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trasferte e note spese</w:t>
      </w:r>
    </w:p>
    <w:p>
      <w:pPr>
        <w:pStyle w:val="Heading2"/>
      </w:pPr>
      <w:r>
        <w:t>Art. 1 — Scopo e ambito di applicazione</w:t>
      </w:r>
    </w:p>
    <w:p>
      <w:r>
        <w:t>La presente policy stabilisce le regole per l'autorizzazione delle trasferte di lavoro e per il rimborso delle spese sostenute durante le trasferte dai dipendenti di Valtesa S.r.l. Si applica a tutto il personale delle sedi di Brescia e di Padova, compresi stagisti e collaboratori autorizzati a viaggiare per conto dell'azienda.</w:t>
      </w:r>
    </w:p>
    <w:p>
      <w:r>
        <w:t>Non rientrano nella policy le spese di rappresentanza verso clienti e fornitori, regolate dalla procedura commerciale, né gli acquisti di beni e servizi, che seguono la procedura acquisti.</w:t>
      </w:r>
    </w:p>
    <w:p>
      <w:r>
        <w:t>I massimali dell'art. 6 possono essere aggiornati con circolare al personale. La circolare indica la data da cui il nuovo valore si applica e, da quella data, prevale sulla tabella dell'art. 6 fino alla revisione successiva del presente documento.</w:t>
      </w:r>
    </w:p>
    <w:p>
      <w:pPr>
        <w:pStyle w:val="Heading2"/>
      </w:pPr>
      <w:r>
        <w:t>Art. 2 — Definizioni</w:t>
      </w:r>
    </w:p>
    <w:p>
      <w:r>
        <w:t>Trasferta: attività lavorativa svolta temporaneamente in un comune diverso da quello della sede di lavoro indicata nel contratto individuale. Gli spostamenti tra la sede di Brescia e quella di Padova sono trasferte a tutti gli effetti.</w:t>
      </w:r>
    </w:p>
    <w:p>
      <w:r>
        <w:t>Città di destinazione abituali: Milano, Torino e Roma, dove si trovano i principali clienti. Per queste città i massimali sono nella tabella dell'art. 6; per le trasferte in altre città sono indicati nell'autorizzazione della trasferta (art. 3). Le trasferte all'estero sono autorizzate e regolate caso per caso dalla Direzione Amministrativa.</w:t>
      </w:r>
    </w:p>
    <w:p>
      <w:r>
        <w:t>Massimale: importo massimo rimborsabile per una singola voce di spesa, per persona e per giorno nel caso dei pasti, per notte nel caso dell'albergo, per corsa nel caso del taxi. I massimali comprendono IVA, coperto e servizio.</w:t>
      </w:r>
    </w:p>
    <w:p>
      <w:r>
        <w:t>Nota spese: richiesta di rimborso presentata dal dipendente nel Portale Dipendenti. Ogni riga della nota spese corrisponde a una sola voce di spesa (pranzo, cena, hotel o taxi) sostenuta in una data precisa, in una città.</w:t>
      </w:r>
    </w:p>
    <w:p>
      <w:pPr>
        <w:pStyle w:val="Heading2"/>
      </w:pPr>
      <w:r>
        <w:t>Art. 3 — Autorizzazione della trasferta</w:t>
      </w:r>
    </w:p>
    <w:p>
      <w:r>
        <w:t>Ogni trasferta è autorizzata prima della partenza dal responsabile di reparto, con richiesta dal Portale Dipendenti (sezione «Trasferte &gt; Nuova richiesta») che indica destinazione, date, motivo e mezzo di trasporto previsto.</w:t>
      </w:r>
    </w:p>
    <w:p>
      <w:r>
        <w:t>Le trasferte di durata superiore a tre notti richiedono anche l'autorizzazione del direttore di funzione. Per il personale del reparto Commerciale le visite ricorrenti ai clienti della propria area possono essere autorizzate con una richiesta mensile cumulativa.</w:t>
      </w:r>
    </w:p>
    <w:p>
      <w:r>
        <w:t>Le spese di una trasferta non autorizzata non sono rimborsate. Nei casi urgenti la trasferta può essere autorizzata dopo la partenza, purché la richiesta sia inserita nel portale entro 5 giorni lavorativi dal rientro.</w:t>
      </w:r>
    </w:p>
    <w:p>
      <w:r>
        <w:t>Per le trasferte in città diverse da Milano, Torino e Roma la richiesta indica anche i massimali proposti per pasti, albergo e taxi, che il responsabile approva insieme alla trasferta.</w:t>
      </w:r>
    </w:p>
    <w:p>
      <w:r>
        <w:t>Il dipendente prenota direttamente l'albergo, preferendo le strutture convenzionate elencate nel Portale Dipendenti, e anticipa la spesa, che gli viene rimborsata tramite nota spese. I biglietti del treno li prenota l'agenzia viaggi convenzionata, su richiesta dal portale, e li paga direttamente Valtesa.</w:t>
      </w:r>
    </w:p>
    <w:p>
      <w:pPr>
        <w:pStyle w:val="Heading2"/>
      </w:pPr>
      <w:r>
        <w:t>Art. 4 — Mezzi di trasporto</w:t>
      </w:r>
    </w:p>
    <w:p>
      <w:r>
        <w:t>Il mezzo ordinario è il treno, in seconda classe o livello equivalente (standard, economy). La prima classe e i livelli superiori sono ammessi solo se autorizzati per iscritto dal direttore di funzione prima della partenza. I biglietti sono emessi dall'agenzia viaggi convenzionata e non vanno in nota spese.</w:t>
      </w:r>
    </w:p>
    <w:p>
      <w:r>
        <w:t>L'auto propria è ammessa quando la destinazione non è servita adeguatamente dal treno, quando si trasportano materiali o campionari o quando più dipendenti viaggiano insieme, e va indicata nella richiesta di trasferta. Il rimborso è di 0,40 € per chilometro, calcolato sul percorso più breve tra la sede di lavoro e la destinazione, andata e ritorno; se il dipendente parte dalla propria abitazione e questa è più vicina alla destinazione, si considera la distanza dall'abitazione.</w:t>
      </w:r>
    </w:p>
    <w:p>
      <w:r>
        <w:t>Il rimborso chilometrico comprende carburante, usura e assicurazione del veicolo e si chiede con il modulo «Rimborso chilometrico» del portale, separato dalla nota spese. Pedaggi e parcheggi sono rimborsati a parte, con ricevuta. Non sono rimborsati danni al veicolo e sanzioni.</w:t>
      </w:r>
    </w:p>
    <w:p>
      <w:r>
        <w:t>Chi usa un'auto aziendale non ha diritto al rimborso chilometrico. Il taxi è rimborsato in nota spese, entro il massimale per corsa dell'art. 6, solo in assenza di trasporto pubblico adeguato o per spostamenti dopo le 21:00. L'aereo è ammesso per tratte superiori a 500 km, con autorizzazione del direttore di funzione.</w:t>
      </w:r>
    </w:p>
    <w:p>
      <w:pPr>
        <w:pStyle w:val="Heading2"/>
      </w:pPr>
      <w:r>
        <w:t>Art. 5 — Vitto e alloggio</w:t>
      </w:r>
    </w:p>
    <w:p>
      <w:r>
        <w:t>Sono rimborsati il pranzo e la cena consumati durante la trasferta, entro i massimali dell'art. 6. Il pranzo è rimborsato se la trasferta comprende la fascia oraria 12:00–14:30; la cena se la trasferta prevede il pernottamento o il rientro in sede dopo le 20:30.</w:t>
      </w:r>
    </w:p>
    <w:p>
      <w:r>
        <w:t>Nei giorni in cui chiede il rimborso del pranzo in nota spese il dipendente non ha diritto al buono pasto (Regolamento welfare e buoni pasto, art. 4).</w:t>
      </w:r>
    </w:p>
    <w:p>
      <w:r>
        <w:t>L'albergo è rimborsato per camera singola con prima colazione, entro il massimale per notte. Non sono rimborsati minibar, lavanderia e altri servizi aggiuntivi; la tassa di soggiorno è rimborsata a parte.</w:t>
      </w:r>
    </w:p>
    <w:p>
      <w:r>
        <w:t>Se un dipendente paga il pasto anche per colleghi in trasferta, indica in nota spese i loro nominativi: il massimale si applica per persona e i colleghi non inseriscono la stessa spesa.</w:t>
      </w:r>
    </w:p>
    <w:p>
      <w:pPr>
        <w:pStyle w:val="Heading2"/>
      </w:pPr>
      <w:r>
        <w:t>Art. 6 — Massimali di rimborso</w:t>
      </w:r>
    </w:p>
    <w:p>
      <w:r>
        <w:t>La tabella riporta i massimali in vigore dal 1° gennaio 2026, per persona, nelle città di destinazione abituali. Per le altre città valgono i massimali indicati nell'autorizzazione della trasferta (art. 3).</w:t>
      </w:r>
    </w:p>
    <w:p>
      <w:r>
        <w:t>Il massimale si applica a ciascuna riga della nota spese: gli importi non spesi in una giornata non si sommano a quelli di altre giornate e il massimale del pranzo non si somma a quello della cena.</w:t>
      </w:r>
    </w:p>
    <w:p>
      <w:r>
        <w:t>Per fiere ed eventi con programma predefinito la Direzione Amministrativa può stabilire massimali specifici per l'albergo, comunicati prima della partenza.</w:t>
      </w:r>
    </w:p>
    <w:p>
      <w:pPr>
        <w:pStyle w:val="ListBullet"/>
      </w:pPr>
      <w:r>
        <w:t>Voce: Pranzo; Milano: 25,00 €; Torino: 22,00 €; Roma: 25,00 €; Note: per giorno</w:t>
      </w:r>
    </w:p>
    <w:p>
      <w:pPr>
        <w:pStyle w:val="ListBullet"/>
      </w:pPr>
      <w:r>
        <w:t>Voce: Cena; Milano: 45,00 €; Torino: 40,00 €; Roma: 45,00 €; Note: per giorno</w:t>
      </w:r>
    </w:p>
    <w:p>
      <w:pPr>
        <w:pStyle w:val="ListBullet"/>
      </w:pPr>
      <w:r>
        <w:t>Voce: Hotel; Milano: 130,00 €; Torino: 110,00 €; Roma: 140,00 €; Note: per notte, camera singola con colazione</w:t>
      </w:r>
    </w:p>
    <w:p>
      <w:pPr>
        <w:pStyle w:val="ListBullet"/>
      </w:pPr>
      <w:r>
        <w:t>Voce: Taxi; Milano: 40,00 €; Torino: 35,00 €; Roma: 40,00 €; Note: per corsa, solo nei casi dell'art. 4</w:t>
      </w:r>
    </w:p>
    <w:p>
      <w:pPr>
        <w:pStyle w:val="Heading2"/>
      </w:pPr>
      <w:r>
        <w:t>Art. 7 — Superamento del massimale</w:t>
      </w:r>
    </w:p>
    <w:p>
      <w:r>
        <w:t>Se l'importo di una riga supera il massimale, la riga è approvata e rimborsata fino al massimale; la differenza resta a carico del dipendente. La nota spese non è respinta per questo motivo e nel portale è indicato l'importo riconosciuto.</w:t>
      </w:r>
    </w:p>
    <w:p>
      <w:r>
        <w:t>Il massimale da applicare è quello in vigore alla data in cui la spesa è stata sostenuta, non alla data in cui la nota spese è presentata o approvata.</w:t>
      </w:r>
    </w:p>
    <w:p>
      <w:r>
        <w:t>Deroghe ai massimali sono ammesse solo se autorizzate per iscritto dal direttore di funzione prima della spesa. L'autorizzazione va allegata alla riga della nota spese.</w:t>
      </w:r>
    </w:p>
    <w:p>
      <w:pPr>
        <w:pStyle w:val="Heading2"/>
      </w:pPr>
      <w:r>
        <w:t>Art. 8 — Presentazione della nota spese</w:t>
      </w:r>
    </w:p>
    <w:p>
      <w:r>
        <w:t>La nota spese si presenta dal Portale Dipendenti, sezione «Note spese», entro 30 giorni dalla data della spesa. Per ogni riga va allegata la ricevuta o la fattura, in PDF o come fotografia leggibile scattata con l'app.</w:t>
      </w:r>
    </w:p>
    <w:p>
      <w:r>
        <w:t>Lo scontrino deve riportare data, importo e nome dell'esercizio. Per l'albergo è necessaria la fattura intestata a Valtesa S.r.l., con i dati di fatturazione pubblicati nel Portale Dipendenti. Le spese senza ricevuta non sono rimborsate.</w:t>
      </w:r>
    </w:p>
    <w:p>
      <w:r>
        <w:t>Le righe presentate oltre i 30 giorni sono respinte, salvo autorizzazione scritta del responsabile che ne motivi il ritardo. Il dipendente conserva gli originali cartacei per 12 mesi e li consegna all'Amministrazione su richiesta.</w:t>
      </w:r>
    </w:p>
    <w:p>
      <w:pPr>
        <w:pStyle w:val="Heading2"/>
      </w:pPr>
      <w:r>
        <w:t>Art. 9 — Verifica, approvazione e rimborso</w:t>
      </w:r>
    </w:p>
    <w:p>
      <w:r>
        <w:t>Ogni riga della nota spese ha uno dei seguenti stati: «in attesa» (presentata e non ancora verificata), «approvata» (rimborsabile, anche con importo ridotto al massimale), «respinta» (non rimborsabile; il motivo è indicato nel portale).</w:t>
      </w:r>
    </w:p>
    <w:p>
      <w:r>
        <w:t>La verifica è svolta dal responsabile di reparto e poi dall'Amministrazione, entro 15 giorni lavorativi dalla presentazione. Le righe approvate entro il giorno 15 del mese sono rimborsate con la retribuzione dello stesso mese; quelle approvate dopo il giorno 15, con la retribuzione del mese successivo.</w:t>
      </w:r>
    </w:p>
    <w:p>
      <w:r>
        <w:t>Contro una riga respinta il dipendente può chiedere il riesame entro 10 giorni dalla notifica, con una segnalazione dal portale (sezione «Assistenza», categoria «Note spese»).</w:t>
      </w:r>
    </w:p>
    <w:p>
      <w:pPr>
        <w:pStyle w:val="Heading2"/>
      </w:pPr>
      <w:r>
        <w:t>Art. 10 — Anticipi e carta di credito aziendale</w:t>
      </w:r>
    </w:p>
    <w:p>
      <w:r>
        <w:t>Per trasferte di durata superiore a tre giorni il dipendente può chiedere un anticipo fino a 300,00 €, da regolarizzare con la nota spese entro 30 giorni dal rientro. La parte dell'anticipo non spesa è trattenuta dalla retribuzione del mese successivo.</w:t>
      </w:r>
    </w:p>
    <w:p>
      <w:r>
        <w:t>Chi ha la carta di credito aziendale inserisce comunque in nota spese le spese pagate con la carta, indicando «carta aziendale». I massimali valgono anche per queste spese: l'eccedenza è trattenuta dalla retribuzione.</w:t>
      </w:r>
    </w:p>
    <w:p>
      <w:pPr>
        <w:pStyle w:val="Heading2"/>
      </w:pPr>
      <w:r>
        <w:t>Art. 11 — Riferimenti, contatti e approvazione</w:t>
      </w:r>
    </w:p>
    <w:p>
      <w:r>
        <w:t>Documenti collegati: Regolamento welfare e buoni pasto; circolari al personale in vigore; FAQ del Portale Dipendenti.</w:t>
      </w:r>
    </w:p>
    <w:p>
      <w:r>
        <w:t>Per note spese e rimborsi: Amministrazione, note.spese@valtesa.it, interno 231 (Brescia). Per l'autorizzazione delle trasferte: il proprio responsabile di reparto. Per l'accesso al portale: IT, helpdesk@valtesa.it, interno 300.</w:t>
      </w:r>
    </w:p>
    <w:p>
      <w:r>
        <w:t>Policy approvata dalla Direzione Generale. Rev. 4, dicembre 2025, in vigore dal 1° gennaio 2026. Sostituisce la Rev. 3 del gennaio 2024.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Valtesa S.r.l. — Ufficio del Personale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Valtesa S.r.l. — Policy trasferte e note spese — Rev. 4, dicembre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