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9E1" w:rsidRDefault="00D54B4E">
      <w:pPr>
        <w:spacing w:after="190" w:line="259" w:lineRule="auto"/>
        <w:ind w:left="0" w:firstLine="0"/>
      </w:pPr>
      <w:r>
        <w:rPr>
          <w:b/>
          <w:sz w:val="32"/>
        </w:rPr>
        <w:t xml:space="preserve">Práctica de laboratorio: Instalación de la placa madre  </w:t>
      </w:r>
    </w:p>
    <w:p w:rsidR="00F779E1" w:rsidRDefault="00D54B4E">
      <w:pPr>
        <w:spacing w:after="60" w:line="259" w:lineRule="auto"/>
        <w:ind w:left="-5"/>
      </w:pPr>
      <w:r>
        <w:rPr>
          <w:b/>
          <w:sz w:val="24"/>
        </w:rPr>
        <w:t xml:space="preserve">Introducción </w:t>
      </w:r>
    </w:p>
    <w:p w:rsidR="00F779E1" w:rsidRDefault="00D54B4E">
      <w:pPr>
        <w:spacing w:after="271"/>
        <w:ind w:left="356"/>
      </w:pPr>
      <w:r>
        <w:t xml:space="preserve">En esta práctica de laboratorio, instalará una CPU, un conjunto de disipador térmico y ventilador, y un módulo RAM en la placa madre. Luego, deberá instalar la placa madre en el gabinete de la PC. </w:t>
      </w:r>
    </w:p>
    <w:p w:rsidR="00F779E1" w:rsidRDefault="00D54B4E">
      <w:pPr>
        <w:spacing w:after="90" w:line="259" w:lineRule="auto"/>
        <w:ind w:left="-5"/>
      </w:pPr>
      <w:r>
        <w:rPr>
          <w:b/>
          <w:sz w:val="24"/>
        </w:rPr>
        <w:t xml:space="preserve">Equipo recomendado </w:t>
      </w:r>
    </w:p>
    <w:p w:rsidR="00F779E1" w:rsidRDefault="00D54B4E">
      <w:pPr>
        <w:numPr>
          <w:ilvl w:val="0"/>
          <w:numId w:val="1"/>
        </w:numPr>
        <w:spacing w:after="83"/>
        <w:ind w:hanging="360"/>
      </w:pPr>
      <w:r>
        <w:t xml:space="preserve">Gabinete de computadora con fuente de </w:t>
      </w:r>
      <w:r>
        <w:t xml:space="preserve">alimentación instalada </w:t>
      </w:r>
    </w:p>
    <w:p w:rsidR="00F779E1" w:rsidRDefault="00D54B4E">
      <w:pPr>
        <w:numPr>
          <w:ilvl w:val="0"/>
          <w:numId w:val="1"/>
        </w:numPr>
        <w:spacing w:after="83"/>
        <w:ind w:hanging="360"/>
      </w:pPr>
      <w:r>
        <w:t xml:space="preserve">Placa madre </w:t>
      </w:r>
    </w:p>
    <w:p w:rsidR="00F779E1" w:rsidRDefault="00D54B4E">
      <w:pPr>
        <w:numPr>
          <w:ilvl w:val="0"/>
          <w:numId w:val="1"/>
        </w:numPr>
        <w:spacing w:after="83"/>
        <w:ind w:hanging="360"/>
      </w:pPr>
      <w:r>
        <w:t xml:space="preserve">CPU </w:t>
      </w:r>
    </w:p>
    <w:p w:rsidR="00F779E1" w:rsidRDefault="00D54B4E">
      <w:pPr>
        <w:numPr>
          <w:ilvl w:val="0"/>
          <w:numId w:val="1"/>
        </w:numPr>
        <w:spacing w:after="82"/>
        <w:ind w:hanging="360"/>
      </w:pPr>
      <w:r>
        <w:t xml:space="preserve">Conjunto de disipador térmico y ventilador  </w:t>
      </w:r>
    </w:p>
    <w:p w:rsidR="00F779E1" w:rsidRDefault="00D54B4E">
      <w:pPr>
        <w:numPr>
          <w:ilvl w:val="0"/>
          <w:numId w:val="1"/>
        </w:numPr>
        <w:spacing w:after="83"/>
        <w:ind w:hanging="360"/>
      </w:pPr>
      <w:r>
        <w:t xml:space="preserve">Pasta térmica </w:t>
      </w:r>
    </w:p>
    <w:p w:rsidR="00F779E1" w:rsidRDefault="00D54B4E">
      <w:pPr>
        <w:numPr>
          <w:ilvl w:val="0"/>
          <w:numId w:val="1"/>
        </w:numPr>
        <w:spacing w:after="83"/>
        <w:ind w:hanging="360"/>
      </w:pPr>
      <w:r>
        <w:t xml:space="preserve">Módulos RAM </w:t>
      </w:r>
    </w:p>
    <w:p w:rsidR="00F779E1" w:rsidRDefault="00D54B4E">
      <w:pPr>
        <w:numPr>
          <w:ilvl w:val="0"/>
          <w:numId w:val="1"/>
        </w:numPr>
        <w:spacing w:after="82"/>
        <w:ind w:hanging="360"/>
      </w:pPr>
      <w:r>
        <w:t xml:space="preserve">Tornillos y separadores para placa madre </w:t>
      </w:r>
    </w:p>
    <w:p w:rsidR="00F779E1" w:rsidRDefault="00D54B4E">
      <w:pPr>
        <w:numPr>
          <w:ilvl w:val="0"/>
          <w:numId w:val="1"/>
        </w:numPr>
        <w:spacing w:after="83"/>
        <w:ind w:hanging="360"/>
      </w:pPr>
      <w:r>
        <w:t xml:space="preserve">Pulsera y alfombrilla antiestática </w:t>
      </w:r>
    </w:p>
    <w:p w:rsidR="00F779E1" w:rsidRDefault="00D54B4E">
      <w:pPr>
        <w:numPr>
          <w:ilvl w:val="0"/>
          <w:numId w:val="1"/>
        </w:numPr>
        <w:spacing w:after="83"/>
        <w:ind w:hanging="360"/>
      </w:pPr>
      <w:r>
        <w:t xml:space="preserve">Kit de herramientas </w:t>
      </w:r>
    </w:p>
    <w:p w:rsidR="00F779E1" w:rsidRDefault="00D54B4E">
      <w:pPr>
        <w:numPr>
          <w:ilvl w:val="0"/>
          <w:numId w:val="1"/>
        </w:numPr>
        <w:spacing w:after="251"/>
        <w:ind w:hanging="360"/>
      </w:pPr>
      <w:r>
        <w:t xml:space="preserve">Manual de la placa madre </w:t>
      </w:r>
    </w:p>
    <w:p w:rsidR="00F779E1" w:rsidRDefault="00D54B4E">
      <w:pPr>
        <w:spacing w:after="118" w:line="259" w:lineRule="auto"/>
        <w:ind w:left="-5"/>
      </w:pPr>
      <w:r>
        <w:rPr>
          <w:b/>
          <w:sz w:val="22"/>
        </w:rPr>
        <w:t>Paso 1: Instalar</w:t>
      </w:r>
      <w:r>
        <w:rPr>
          <w:b/>
          <w:sz w:val="22"/>
        </w:rPr>
        <w:t xml:space="preserve"> la CPU. </w:t>
      </w:r>
    </w:p>
    <w:p w:rsidR="00F779E1" w:rsidRDefault="00D54B4E">
      <w:pPr>
        <w:numPr>
          <w:ilvl w:val="0"/>
          <w:numId w:val="2"/>
        </w:numPr>
        <w:ind w:hanging="360"/>
      </w:pPr>
      <w:r>
        <w:t xml:space="preserve">Coloque la placa madre, la CPU, el conjunto de disipador térmico y ventilador y el módulo RAM sobre la alfombrilla antiestática. </w:t>
      </w:r>
    </w:p>
    <w:p w:rsidR="00F779E1" w:rsidRDefault="00D54B4E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184386</wp:posOffset>
                </wp:positionV>
                <wp:extent cx="7758507" cy="678096"/>
                <wp:effectExtent l="0" t="0" r="0" b="0"/>
                <wp:wrapTopAndBottom/>
                <wp:docPr id="1356" name="Group 1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8507" cy="678096"/>
                          <a:chOff x="0" y="0"/>
                          <a:chExt cx="7758507" cy="67809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8934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79E1" w:rsidRDefault="00D54B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2" name="Picture 16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-4553"/>
                            <a:ext cx="7757161" cy="682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6" style="width:610.906pt;height:53.3934pt;position:absolute;mso-position-horizontal-relative:page;mso-position-horizontal:absolute;margin-left:2.38419e-07pt;mso-position-vertical-relative:page;margin-top:14.5186pt;" coordsize="77585,6780">
                <v:rect id="Rectangle 6" style="position:absolute;width:515;height:1743;left:6858;top:3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62" style="position:absolute;width:77571;height:6827;left:0;top:-45;" filled="f">
                  <v:imagedata r:id="rId6"/>
                </v:shape>
                <w10:wrap type="topAndBottom"/>
              </v:group>
            </w:pict>
          </mc:Fallback>
        </mc:AlternateContent>
      </w:r>
      <w:r>
        <w:t xml:space="preserve">Póngase la pulsera antiestática y conecte el cable de conexión a tierra a la alfombrilla antiestática. </w:t>
      </w:r>
    </w:p>
    <w:p w:rsidR="00F779E1" w:rsidRDefault="00D54B4E">
      <w:pPr>
        <w:numPr>
          <w:ilvl w:val="0"/>
          <w:numId w:val="2"/>
        </w:numPr>
        <w:ind w:hanging="360"/>
      </w:pPr>
      <w:r>
        <w:t xml:space="preserve">Localice el pin 1 de la CPU. Localice el pin 1 del socket. </w:t>
      </w:r>
    </w:p>
    <w:p w:rsidR="00F779E1" w:rsidRDefault="00D54B4E">
      <w:pPr>
        <w:ind w:left="730"/>
      </w:pPr>
      <w:r>
        <w:rPr>
          <w:b/>
        </w:rPr>
        <w:t>Nota</w:t>
      </w:r>
      <w:r>
        <w:t xml:space="preserve">: Si la CPU se instala de forma incorrecta, puede dañarse. </w:t>
      </w:r>
    </w:p>
    <w:p w:rsidR="00F779E1" w:rsidRDefault="00D54B4E">
      <w:pPr>
        <w:numPr>
          <w:ilvl w:val="0"/>
          <w:numId w:val="2"/>
        </w:numPr>
        <w:ind w:hanging="360"/>
      </w:pPr>
      <w:r>
        <w:t>Alinee el pin 1 de la CPU co</w:t>
      </w:r>
      <w:r>
        <w:t xml:space="preserve">n el pin 1 del socket. </w:t>
      </w:r>
    </w:p>
    <w:p w:rsidR="00F779E1" w:rsidRDefault="00D54B4E">
      <w:pPr>
        <w:numPr>
          <w:ilvl w:val="0"/>
          <w:numId w:val="2"/>
        </w:numPr>
        <w:ind w:hanging="360"/>
      </w:pPr>
      <w:r>
        <w:t xml:space="preserve">Coloque la CPU en el socket. </w:t>
      </w:r>
    </w:p>
    <w:p w:rsidR="00F779E1" w:rsidRDefault="00D54B4E">
      <w:pPr>
        <w:numPr>
          <w:ilvl w:val="0"/>
          <w:numId w:val="2"/>
        </w:numPr>
        <w:ind w:hanging="360"/>
      </w:pPr>
      <w:r>
        <w:t xml:space="preserve">Cierre la placa de carga de la CPU y fíjela en su lugar cerrando la palanca de carga y moviéndola debajo de la lengüeta de retención de la palanca. </w:t>
      </w:r>
    </w:p>
    <w:p w:rsidR="00F779E1" w:rsidRDefault="00D54B4E">
      <w:pPr>
        <w:numPr>
          <w:ilvl w:val="0"/>
          <w:numId w:val="2"/>
        </w:numPr>
        <w:ind w:hanging="360"/>
      </w:pPr>
      <w:r>
        <w:t>Aplique una pequeña cantidad de pasta térmica a la CP</w:t>
      </w:r>
      <w:r>
        <w:t xml:space="preserve">U. </w:t>
      </w:r>
    </w:p>
    <w:p w:rsidR="00F779E1" w:rsidRDefault="00D54B4E">
      <w:pPr>
        <w:ind w:left="731"/>
      </w:pPr>
      <w:r>
        <w:rPr>
          <w:b/>
        </w:rPr>
        <w:t>Nota</w:t>
      </w:r>
      <w:r>
        <w:t xml:space="preserve">: La pasta térmica solo es necesaria cuando no se incluye en el disipador térmico. Siga las instrucciones proporcionadas por el fabricante para obtener detalles específicos sobre la aplicación. </w:t>
      </w:r>
    </w:p>
    <w:p w:rsidR="00F779E1" w:rsidRDefault="00D54B4E">
      <w:pPr>
        <w:numPr>
          <w:ilvl w:val="0"/>
          <w:numId w:val="2"/>
        </w:numPr>
        <w:ind w:hanging="360"/>
      </w:pPr>
      <w:r>
        <w:t>Alinee los retenedores del conjunto de disipador térm</w:t>
      </w:r>
      <w:r>
        <w:t xml:space="preserve">ico y ventilador con los orificios de la madre base alrededor del socket de la CPU. </w:t>
      </w:r>
    </w:p>
    <w:p w:rsidR="00F779E1" w:rsidRDefault="00D54B4E">
      <w:pPr>
        <w:numPr>
          <w:ilvl w:val="0"/>
          <w:numId w:val="2"/>
        </w:numPr>
        <w:ind w:hanging="360"/>
      </w:pPr>
      <w:r>
        <w:t xml:space="preserve">Coloque el conjunto de disipador térmico y ventilador sobre la CPU y los retenedores a través de los orificios de la placa madre. </w:t>
      </w:r>
    </w:p>
    <w:p w:rsidR="00F779E1" w:rsidRDefault="00D54B4E">
      <w:pPr>
        <w:numPr>
          <w:ilvl w:val="0"/>
          <w:numId w:val="2"/>
        </w:numPr>
        <w:ind w:hanging="360"/>
      </w:pPr>
      <w:r>
        <w:t xml:space="preserve">Apriete los retenedores del conjunto de </w:t>
      </w:r>
      <w:r>
        <w:t xml:space="preserve">disipador térmico y ventilador para fijarlo. </w:t>
      </w:r>
    </w:p>
    <w:p w:rsidR="00F779E1" w:rsidRDefault="00D54B4E">
      <w:pPr>
        <w:numPr>
          <w:ilvl w:val="0"/>
          <w:numId w:val="2"/>
        </w:numPr>
        <w:spacing w:after="1470"/>
        <w:ind w:hanging="360"/>
      </w:pPr>
      <w:r>
        <w:t xml:space="preserve">Conecte el conector del ventilador a la placa madre. Consulte el manual de la placa madre para determinar qué conjunto de pines del cabezal del ventilador debe utilizar. </w:t>
      </w:r>
    </w:p>
    <w:p w:rsidR="00F779E1" w:rsidRDefault="00D54B4E">
      <w:pPr>
        <w:tabs>
          <w:tab w:val="right" w:pos="10078"/>
        </w:tabs>
        <w:spacing w:after="361" w:line="259" w:lineRule="auto"/>
        <w:ind w:left="-15" w:right="-15" w:firstLine="0"/>
      </w:pPr>
      <w:r>
        <w:rPr>
          <w:sz w:val="16"/>
        </w:rPr>
        <w:t>© 2016 Cisco y/o sus filiales. Todos lo</w:t>
      </w:r>
      <w:r>
        <w:rPr>
          <w:sz w:val="16"/>
        </w:rPr>
        <w:t xml:space="preserve">s derechos reservados. Este documento es información pública de Cisco. </w:t>
      </w:r>
      <w:r>
        <w:rPr>
          <w:sz w:val="16"/>
        </w:rPr>
        <w:tab/>
        <w:t xml:space="preserve">Página </w:t>
      </w:r>
      <w:r>
        <w:rPr>
          <w:b/>
          <w:sz w:val="16"/>
        </w:rPr>
        <w:t>1</w:t>
      </w:r>
      <w:r>
        <w:rPr>
          <w:sz w:val="16"/>
        </w:rPr>
        <w:t xml:space="preserve"> de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p w:rsidR="00F779E1" w:rsidRDefault="00D54B4E">
      <w:pPr>
        <w:pStyle w:val="Ttulo1"/>
      </w:pPr>
      <w:r>
        <w:lastRenderedPageBreak/>
        <w:t xml:space="preserve">Práctica de laboratorio: Instalación de la placa madre </w:t>
      </w:r>
    </w:p>
    <w:p w:rsidR="00F779E1" w:rsidRDefault="00D54B4E">
      <w:pPr>
        <w:spacing w:after="495" w:line="259" w:lineRule="auto"/>
        <w:ind w:left="-30" w:right="-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900" cy="28194"/>
                <wp:effectExtent l="0" t="0" r="0" b="0"/>
                <wp:docPr id="1304" name="Group 1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28194"/>
                          <a:chOff x="0" y="0"/>
                          <a:chExt cx="6438900" cy="28194"/>
                        </a:xfrm>
                      </wpg:grpSpPr>
                      <wps:wsp>
                        <wps:cNvPr id="1732" name="Shape 1732"/>
                        <wps:cNvSpPr/>
                        <wps:spPr>
                          <a:xfrm>
                            <a:off x="0" y="0"/>
                            <a:ext cx="643890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28194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4" style="width:507pt;height:2.21997pt;mso-position-horizontal-relative:char;mso-position-vertical-relative:line" coordsize="64389,281">
                <v:shape id="Shape 1733" style="position:absolute;width:64389;height:281;left:0;top:0;" coordsize="6438900,28194" path="m0,0l6438900,0l6438900,28194l0,2819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779E1" w:rsidRDefault="00D54B4E">
      <w:pPr>
        <w:spacing w:after="118" w:line="259" w:lineRule="auto"/>
        <w:ind w:left="-5"/>
      </w:pPr>
      <w:r>
        <w:rPr>
          <w:b/>
          <w:sz w:val="22"/>
        </w:rPr>
        <w:t xml:space="preserve">Paso 2: Instalar la RAM. </w:t>
      </w:r>
    </w:p>
    <w:p w:rsidR="00F779E1" w:rsidRDefault="00D54B4E">
      <w:pPr>
        <w:numPr>
          <w:ilvl w:val="0"/>
          <w:numId w:val="3"/>
        </w:numPr>
        <w:ind w:hanging="360"/>
      </w:pPr>
      <w:r>
        <w:t xml:space="preserve">Localice las ranuras de RAM en la placa madre. </w:t>
      </w:r>
    </w:p>
    <w:p w:rsidR="00F779E1" w:rsidRDefault="00D54B4E">
      <w:pPr>
        <w:ind w:left="730"/>
      </w:pPr>
      <w:r>
        <w:t xml:space="preserve">¿En qué tipo de ranuras se instalarán los módulos RAM? </w:t>
      </w:r>
    </w:p>
    <w:p w:rsidR="00D54B4E" w:rsidRPr="00D54B4E" w:rsidRDefault="00D54B4E">
      <w:pPr>
        <w:spacing w:after="1" w:line="364" w:lineRule="auto"/>
        <w:ind w:left="730"/>
        <w:rPr>
          <w:b/>
          <w:u w:val="single"/>
          <w:shd w:val="clear" w:color="auto" w:fill="FFFFFF"/>
        </w:rPr>
      </w:pPr>
      <w:r w:rsidRPr="00D54B4E">
        <w:rPr>
          <w:b/>
          <w:u w:val="single"/>
        </w:rPr>
        <w:t>DIMM, l</w:t>
      </w:r>
      <w:r w:rsidRPr="00D54B4E">
        <w:rPr>
          <w:b/>
          <w:u w:val="single"/>
          <w:shd w:val="clear" w:color="auto" w:fill="FFFFFF"/>
        </w:rPr>
        <w:t xml:space="preserve">as ranuras DIMM permiten una instalación directa de los módulos de memoria. </w:t>
      </w:r>
    </w:p>
    <w:p w:rsidR="00D54B4E" w:rsidRPr="00D54B4E" w:rsidRDefault="00D54B4E">
      <w:pPr>
        <w:spacing w:after="1" w:line="364" w:lineRule="auto"/>
        <w:ind w:left="730"/>
        <w:rPr>
          <w:b/>
        </w:rPr>
      </w:pPr>
      <w:r w:rsidRPr="00D54B4E">
        <w:rPr>
          <w:b/>
          <w:u w:val="single"/>
          <w:shd w:val="clear" w:color="auto" w:fill="FFFFFF"/>
        </w:rPr>
        <w:t>Los módulos pueden ser insertados directamente en las ranuras y ser asegurados en su lugar.</w:t>
      </w:r>
    </w:p>
    <w:p w:rsidR="00F779E1" w:rsidRDefault="00D54B4E">
      <w:pPr>
        <w:spacing w:after="1" w:line="364" w:lineRule="auto"/>
        <w:ind w:left="730"/>
      </w:pPr>
      <w:r>
        <w:t xml:space="preserve">¿Cuántas muescas hay en el extremo inferior del módulo RAM? </w:t>
      </w:r>
    </w:p>
    <w:p w:rsidR="00F779E1" w:rsidRDefault="00D54B4E">
      <w:pPr>
        <w:spacing w:after="101" w:line="259" w:lineRule="auto"/>
        <w:ind w:left="10" w:right="-6"/>
        <w:jc w:val="right"/>
      </w:pPr>
      <w:r w:rsidRPr="00D54B4E">
        <w:rPr>
          <w:b/>
        </w:rPr>
        <w:t>2</w:t>
      </w:r>
      <w:r>
        <w:t xml:space="preserve">___________________________________________________________________________________ </w:t>
      </w:r>
    </w:p>
    <w:p w:rsidR="00F779E1" w:rsidRDefault="00D54B4E">
      <w:pPr>
        <w:spacing w:after="101" w:line="259" w:lineRule="auto"/>
        <w:ind w:left="10" w:right="-6"/>
        <w:jc w:val="right"/>
      </w:pPr>
      <w:r>
        <w:t xml:space="preserve">____________________________________________________________________________________ </w:t>
      </w:r>
    </w:p>
    <w:p w:rsidR="00F779E1" w:rsidRDefault="00D54B4E">
      <w:pPr>
        <w:numPr>
          <w:ilvl w:val="0"/>
          <w:numId w:val="3"/>
        </w:numPr>
        <w:ind w:hanging="360"/>
      </w:pPr>
      <w:r>
        <w:t>Aline</w:t>
      </w:r>
      <w:r>
        <w:t>e la</w:t>
      </w:r>
      <w:bookmarkStart w:id="0" w:name="_GoBack"/>
      <w:bookmarkEnd w:id="0"/>
      <w:r>
        <w:t xml:space="preserve">s muescas del extremo inferior del módulo RAM con las muescas de la ranura. </w:t>
      </w:r>
    </w:p>
    <w:p w:rsidR="00F779E1" w:rsidRDefault="00D54B4E">
      <w:pPr>
        <w:numPr>
          <w:ilvl w:val="0"/>
          <w:numId w:val="3"/>
        </w:numPr>
        <w:ind w:hanging="360"/>
      </w:pPr>
      <w:r>
        <w:t xml:space="preserve">Presione hasta que las pestañas laterales fijen el módulo RAM. </w:t>
      </w:r>
    </w:p>
    <w:p w:rsidR="00F779E1" w:rsidRDefault="00D54B4E">
      <w:pPr>
        <w:numPr>
          <w:ilvl w:val="0"/>
          <w:numId w:val="3"/>
        </w:numPr>
        <w:ind w:hanging="360"/>
      </w:pPr>
      <w:r>
        <w:t xml:space="preserve">Asegúrese de que ninguno de los contactos del módulo RAM esté a la vista. Si es necesario, vuelva a asentar el </w:t>
      </w:r>
      <w:r>
        <w:t xml:space="preserve">módulo RAM. </w:t>
      </w:r>
    </w:p>
    <w:p w:rsidR="00F779E1" w:rsidRDefault="00D54B4E">
      <w:pPr>
        <w:numPr>
          <w:ilvl w:val="0"/>
          <w:numId w:val="3"/>
        </w:numPr>
        <w:ind w:hanging="360"/>
      </w:pPr>
      <w:r>
        <w:t xml:space="preserve">Revise las trabas para verificar que el módulo RAM esté bien fijado. </w:t>
      </w:r>
    </w:p>
    <w:p w:rsidR="00F779E1" w:rsidRDefault="00D54B4E">
      <w:pPr>
        <w:numPr>
          <w:ilvl w:val="0"/>
          <w:numId w:val="3"/>
        </w:numPr>
        <w:spacing w:after="257"/>
        <w:ind w:hanging="360"/>
      </w:pPr>
      <w:r>
        <w:t xml:space="preserve">Instale cualquier módulo RAM adicional con el mismo procedimiento. </w:t>
      </w:r>
    </w:p>
    <w:p w:rsidR="00F779E1" w:rsidRDefault="00D54B4E">
      <w:pPr>
        <w:spacing w:after="118" w:line="259" w:lineRule="auto"/>
        <w:ind w:left="-5"/>
      </w:pPr>
      <w:r>
        <w:rPr>
          <w:b/>
          <w:sz w:val="22"/>
        </w:rPr>
        <w:t xml:space="preserve">Paso 3: Instalación de la placa madre. </w:t>
      </w:r>
    </w:p>
    <w:p w:rsidR="00F779E1" w:rsidRDefault="00D54B4E">
      <w:pPr>
        <w:numPr>
          <w:ilvl w:val="0"/>
          <w:numId w:val="4"/>
        </w:numPr>
        <w:ind w:hanging="360"/>
      </w:pPr>
      <w:r>
        <w:t xml:space="preserve">Instale los separadores de la placa madre. </w:t>
      </w:r>
    </w:p>
    <w:p w:rsidR="00F779E1" w:rsidRDefault="00D54B4E">
      <w:pPr>
        <w:numPr>
          <w:ilvl w:val="0"/>
          <w:numId w:val="4"/>
        </w:numPr>
        <w:ind w:hanging="360"/>
      </w:pPr>
      <w:r>
        <w:t>Instale la placa cone</w:t>
      </w:r>
      <w:r>
        <w:t xml:space="preserve">ctora de E/S en la parte posterior del gabinete de la computadora. </w:t>
      </w:r>
    </w:p>
    <w:p w:rsidR="00F779E1" w:rsidRDefault="00D54B4E">
      <w:pPr>
        <w:numPr>
          <w:ilvl w:val="0"/>
          <w:numId w:val="4"/>
        </w:numPr>
        <w:ind w:hanging="360"/>
      </w:pPr>
      <w:r>
        <w:t xml:space="preserve">Alinee los conectores de la parte posterior de la placa madre con las aberturas de la parte posterior del gabinete de la computadora. </w:t>
      </w:r>
    </w:p>
    <w:p w:rsidR="00F779E1" w:rsidRDefault="00D54B4E">
      <w:pPr>
        <w:numPr>
          <w:ilvl w:val="0"/>
          <w:numId w:val="4"/>
        </w:numPr>
        <w:ind w:hanging="360"/>
      </w:pPr>
      <w:r>
        <w:t>Coloque la placa madre dentro del gabinete y alinee l</w:t>
      </w:r>
      <w:r>
        <w:t xml:space="preserve">os orificios para los tornillos y los separadores. Es posible que deba ajustar la placa madre para alinear los orificios para los tornillos. </w:t>
      </w:r>
    </w:p>
    <w:p w:rsidR="00F779E1" w:rsidRDefault="00D54B4E">
      <w:pPr>
        <w:numPr>
          <w:ilvl w:val="0"/>
          <w:numId w:val="4"/>
        </w:numPr>
        <w:ind w:hanging="360"/>
      </w:pPr>
      <w:r>
        <w:t xml:space="preserve">Fije la placa madre al gabinete con los tornillos correspondientes. </w:t>
      </w:r>
    </w:p>
    <w:p w:rsidR="00F779E1" w:rsidRDefault="00D54B4E">
      <w:pPr>
        <w:spacing w:after="5531"/>
        <w:ind w:left="356"/>
      </w:pPr>
      <w:r>
        <w:t>Finalizó la práctica de laboratorio. Solicite</w:t>
      </w:r>
      <w:r>
        <w:t xml:space="preserve"> al instructor que revise su trabajo. </w:t>
      </w:r>
    </w:p>
    <w:p w:rsidR="00F779E1" w:rsidRDefault="00D54B4E">
      <w:pPr>
        <w:tabs>
          <w:tab w:val="right" w:pos="10078"/>
        </w:tabs>
        <w:spacing w:after="361" w:line="259" w:lineRule="auto"/>
        <w:ind w:left="-15" w:right="-15" w:firstLine="0"/>
      </w:pPr>
      <w:r>
        <w:rPr>
          <w:sz w:val="16"/>
        </w:rPr>
        <w:lastRenderedPageBreak/>
        <w:t xml:space="preserve">© 2016 Cisco y/o sus filiales. Todos los derechos reservados. Este documento es información pública de Cisco. </w:t>
      </w:r>
      <w:r>
        <w:rPr>
          <w:sz w:val="16"/>
        </w:rPr>
        <w:tab/>
        <w:t xml:space="preserve">Página </w:t>
      </w:r>
      <w:r>
        <w:rPr>
          <w:b/>
          <w:sz w:val="16"/>
        </w:rPr>
        <w:t>2</w:t>
      </w:r>
      <w:r>
        <w:rPr>
          <w:sz w:val="16"/>
        </w:rPr>
        <w:t xml:space="preserve"> de </w:t>
      </w:r>
      <w:r>
        <w:rPr>
          <w:b/>
          <w:sz w:val="16"/>
        </w:rPr>
        <w:t>2</w:t>
      </w:r>
      <w:r>
        <w:rPr>
          <w:sz w:val="16"/>
        </w:rPr>
        <w:t xml:space="preserve"> </w:t>
      </w:r>
    </w:p>
    <w:sectPr w:rsidR="00F779E1">
      <w:pgSz w:w="12240" w:h="15840"/>
      <w:pgMar w:top="821" w:right="1082" w:bottom="72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0B84"/>
    <w:multiLevelType w:val="hybridMultilevel"/>
    <w:tmpl w:val="179AD500"/>
    <w:lvl w:ilvl="0" w:tplc="1E0E7B96">
      <w:start w:val="1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2A347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E23FA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1E157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E8CFB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06B29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3A0B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3424F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2CABB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624065"/>
    <w:multiLevelType w:val="hybridMultilevel"/>
    <w:tmpl w:val="555ABBC4"/>
    <w:lvl w:ilvl="0" w:tplc="CBE4A13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8E79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4CE4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56FA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30D4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86B9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8227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F028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AA8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7866AA"/>
    <w:multiLevelType w:val="hybridMultilevel"/>
    <w:tmpl w:val="981AA578"/>
    <w:lvl w:ilvl="0" w:tplc="594419A8">
      <w:start w:val="1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8019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72E9F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4284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EA1FA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9E2A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26210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C6B09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5CE84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6B3E6D"/>
    <w:multiLevelType w:val="hybridMultilevel"/>
    <w:tmpl w:val="263627BC"/>
    <w:lvl w:ilvl="0" w:tplc="9E0484D0">
      <w:start w:val="1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F26D1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A2F28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7E079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6C43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C0F1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42563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08671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863B9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9E1"/>
    <w:rsid w:val="00D54B4E"/>
    <w:rsid w:val="00F7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815D"/>
  <w15:docId w15:val="{0A4A8FE7-AD0C-486C-9F96-DCDB6F9D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3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B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Holzinger -X (dholzing - ARIES TECHNOLOGY INC at Cisco)</dc:creator>
  <cp:keywords/>
  <cp:lastModifiedBy>Damian Garcia Tapia</cp:lastModifiedBy>
  <cp:revision>2</cp:revision>
  <dcterms:created xsi:type="dcterms:W3CDTF">2019-02-04T04:39:00Z</dcterms:created>
  <dcterms:modified xsi:type="dcterms:W3CDTF">2019-02-04T04:39:00Z</dcterms:modified>
</cp:coreProperties>
</file>