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B8F59">
      <w:pPr>
        <w:pStyle w:val="2"/>
        <w:keepNext w:val="0"/>
        <w:keepLines w:val="0"/>
        <w:widowControl/>
        <w:suppressLineNumbers w:val="0"/>
      </w:pPr>
      <w:r>
        <w:t>Project Title</w:t>
      </w:r>
    </w:p>
    <w:p w14:paraId="213500A7">
      <w:pPr>
        <w:pStyle w:val="3"/>
        <w:keepNext w:val="0"/>
        <w:keepLines w:val="0"/>
        <w:widowControl/>
        <w:suppressLineNumbers w:val="0"/>
      </w:pPr>
      <w:r>
        <w:t>The Final Curve</w:t>
      </w:r>
    </w:p>
    <w:p w14:paraId="2E068AD7">
      <w:pPr>
        <w:pStyle w:val="3"/>
        <w:keepNext w:val="0"/>
        <w:keepLines w:val="0"/>
        <w:widowControl/>
        <w:suppressLineNumbers w:val="0"/>
      </w:pPr>
      <w:r>
        <w:t>2023</w:t>
      </w:r>
    </w:p>
    <w:p w14:paraId="05395476">
      <w:pPr>
        <w:pStyle w:val="2"/>
        <w:keepNext w:val="0"/>
        <w:keepLines w:val="0"/>
        <w:widowControl/>
        <w:suppressLineNumbers w:val="0"/>
      </w:pPr>
      <w:r>
        <w:t>English Version</w:t>
      </w:r>
    </w:p>
    <w:p w14:paraId="38AB0509">
      <w:pPr>
        <w:pStyle w:val="3"/>
        <w:keepNext w:val="0"/>
        <w:keepLines w:val="0"/>
        <w:widowControl/>
        <w:suppressLineNumbers w:val="0"/>
      </w:pPr>
      <w:r>
        <w:t>The Final Curve emerges from an ongoing engagement with the philosophical tension between Hegel and Nietzsche.</w:t>
      </w:r>
    </w:p>
    <w:p w14:paraId="7EE2B41A">
      <w:pPr>
        <w:pStyle w:val="3"/>
        <w:keepNext w:val="0"/>
        <w:keepLines w:val="0"/>
        <w:widowControl/>
        <w:suppressLineNumbers w:val="0"/>
      </w:pPr>
      <w:r>
        <w:t>Hegel famously wrote that “the Owl of Minerva spreads its wings only with the falling of dusk.” For Hegel, philosophy arrives retrospectively, understanding an age only as it approaches its end. Wisdom therefore belongs to reflection and historical consciousness. Nietzsche challenged this position, arguing that an excessive attachment to the past weakens life’s creative force. Following the death of God, humanity must create new values rather than remain within the ruins of inherited systems.</w:t>
      </w:r>
    </w:p>
    <w:p w14:paraId="331C06DA">
      <w:pPr>
        <w:pStyle w:val="3"/>
        <w:keepNext w:val="0"/>
        <w:keepLines w:val="0"/>
        <w:widowControl/>
        <w:suppressLineNumbers w:val="0"/>
      </w:pPr>
      <w:r>
        <w:t>This painting transforms these philosophical positions into a symbolic visual space.</w:t>
      </w:r>
    </w:p>
    <w:p w14:paraId="24B1BD59">
      <w:pPr>
        <w:pStyle w:val="3"/>
        <w:keepNext w:val="0"/>
        <w:keepLines w:val="0"/>
        <w:widowControl/>
        <w:suppressLineNumbers w:val="0"/>
      </w:pPr>
      <w:r>
        <w:t>The composition appropriates the architectural framework of Fra Angelico’s The Annunciation. The sacred narrative has been removed, leaving behind an empty colonnade and deserted interior. A divine order once occupied this space, yet its authority has vanished. In its place stand three owls, dispersed throughout the painting, observing one another across an unresolved distance.</w:t>
      </w:r>
    </w:p>
    <w:p w14:paraId="5AF52A79">
      <w:pPr>
        <w:pStyle w:val="3"/>
        <w:keepNext w:val="0"/>
        <w:keepLines w:val="0"/>
        <w:widowControl/>
        <w:suppressLineNumbers w:val="0"/>
      </w:pPr>
      <w:r>
        <w:t>The owls function simultaneously as symbols of wisdom, references to Plato’s Allegory of the Cave, and projections of a fragmented self. They may be understood as past, present, and future selves; equally, they suggest the figures of Hegel, Nietzsche, and the contemporary subject suspended between them.</w:t>
      </w:r>
    </w:p>
    <w:p w14:paraId="634F29F4">
      <w:pPr>
        <w:pStyle w:val="3"/>
        <w:keepNext w:val="0"/>
        <w:keepLines w:val="0"/>
        <w:widowControl/>
        <w:suppressLineNumbers w:val="0"/>
      </w:pPr>
      <w:r>
        <w:t>A white curve traverses the composition, acting as the painting’s central motif. It resembles both a line of thought and a trace of destiny. The curve extends continuously without reaching a final destination. Within a condition where old systems of value have collapsed and new structures remain uncertain, the line becomes a metaphor for the modern search for orientation.</w:t>
      </w:r>
    </w:p>
    <w:p w14:paraId="55D92A4A">
      <w:pPr>
        <w:pStyle w:val="3"/>
        <w:keepNext w:val="0"/>
        <w:keepLines w:val="0"/>
        <w:widowControl/>
        <w:suppressLineNumbers w:val="0"/>
      </w:pPr>
      <w:r>
        <w:t>Rather than illustrating a philosophical argument, The Final Curve reflects on a persistent existential question: how do we locate ourselves after the disappearance of transcendent order, and what forms of meaning might emerge thereafter?</w:t>
      </w:r>
    </w:p>
    <w:p w14:paraId="0A803360">
      <w:pPr>
        <w:pStyle w:val="2"/>
        <w:keepNext w:val="0"/>
        <w:keepLines w:val="0"/>
        <w:widowControl/>
        <w:suppressLineNumbers w:val="0"/>
      </w:pPr>
      <w:r>
        <w:t>中文版本</w:t>
      </w:r>
    </w:p>
    <w:p w14:paraId="37702B31">
      <w:pPr>
        <w:pStyle w:val="3"/>
        <w:keepNext w:val="0"/>
        <w:keepLines w:val="0"/>
        <w:widowControl/>
        <w:suppressLineNumbers w:val="0"/>
      </w:pPr>
      <w:r>
        <w:t>《最后的曲线》源于我对黑格尔与尼采哲学之间张力的长期关注。</w:t>
      </w:r>
    </w:p>
    <w:p w14:paraId="202AEB03">
      <w:pPr>
        <w:pStyle w:val="3"/>
        <w:keepNext w:val="0"/>
        <w:keepLines w:val="0"/>
        <w:widowControl/>
        <w:suppressLineNumbers w:val="0"/>
      </w:pPr>
      <w:r>
        <w:t>黑格尔曾写道：“密涅瓦的猫头鹰只在黄昏起飞。”在他看来，哲学总是在一个时代接近终结时才得以理解它自身，因此智慧属于回顾、总结与反思。尼采则对此提出质疑。他认为过度沉溺于历史会削弱生命本身的创造力。在“上帝已死”之后，人必须主动创造新的价值，而非停留在对旧秩序的怀念之中。</w:t>
      </w:r>
    </w:p>
    <w:p w14:paraId="3CE73513">
      <w:pPr>
        <w:pStyle w:val="3"/>
        <w:keepNext w:val="0"/>
        <w:keepLines w:val="0"/>
        <w:widowControl/>
        <w:suppressLineNumbers w:val="0"/>
      </w:pPr>
      <w:r>
        <w:t>这件作品试图将两种哲学立场转化为一个视觉空间。</w:t>
      </w:r>
    </w:p>
    <w:p w14:paraId="24BA12E0">
      <w:pPr>
        <w:pStyle w:val="3"/>
        <w:keepNext w:val="0"/>
        <w:keepLines w:val="0"/>
        <w:widowControl/>
        <w:suppressLineNumbers w:val="0"/>
      </w:pPr>
      <w:r>
        <w:t>画面借用了弗拉·安杰利科《天使报喜》的建筑结构。原作中的神圣叙事被抽离，只留下空荡荡的柱廊与庭院。神圣秩序曾经存在，但其意义已经消失。取而代之的是三只猫头鹰，它们分布于不同空间之中，彼此凝视却无法相遇。</w:t>
      </w:r>
    </w:p>
    <w:p w14:paraId="3D0EB4B9">
      <w:pPr>
        <w:pStyle w:val="3"/>
        <w:keepNext w:val="0"/>
        <w:keepLines w:val="0"/>
        <w:widowControl/>
        <w:suppressLineNumbers w:val="0"/>
      </w:pPr>
      <w:r>
        <w:t>猫头鹰既象征黑格尔意义上的智慧，也对应柏拉图《洞穴寓言》中不同层次的认知状态。它们同时构成一种三重自我的隐喻：过去的自我、当下的自我与尚未抵达的自我；亦可被理解为黑格尔、尼采以及处于两者之间的现代主体。</w:t>
      </w:r>
    </w:p>
    <w:p w14:paraId="5E4D8F49">
      <w:pPr>
        <w:pStyle w:val="3"/>
        <w:keepNext w:val="0"/>
        <w:keepLines w:val="0"/>
        <w:widowControl/>
        <w:suppressLineNumbers w:val="0"/>
      </w:pPr>
      <w:r>
        <w:t>贯穿画面的白色曲线成为作品的核心线索。它既像思想的轨迹，也像命运留下的痕迹。曲线不断延伸，却始终没有抵达终点。当旧的价值体系已经坍塌，而新的价值尚未被确认时，现代人的精神状态或许正处于这样一种悬置之中。</w:t>
      </w:r>
    </w:p>
    <w:p w14:paraId="428D98EE">
      <w:pPr>
        <w:pStyle w:val="3"/>
        <w:keepNext w:val="0"/>
        <w:keepLines w:val="0"/>
        <w:widowControl/>
        <w:suppressLineNumbers w:val="0"/>
      </w:pPr>
      <w:r>
        <w:t>因此，《最后的曲线》并非关于某一种哲学理论的说明，而是关于一个持续存在的问题：当神圣秩序退场之后，我们如何重新理解自身的位置，以及未来可能的方向。</w:t>
      </w:r>
    </w:p>
    <w:p w14:paraId="72986DFA">
      <w:pPr>
        <w:pStyle w:val="3"/>
        <w:keepNext w:val="0"/>
        <w:keepLines w:val="0"/>
        <w:widowControl/>
        <w:suppressLineNumbers w:val="0"/>
      </w:pPr>
    </w:p>
    <w:p w14:paraId="12D1EE06">
      <w:pPr>
        <w:pStyle w:val="3"/>
        <w:keepNext w:val="0"/>
        <w:keepLines w:val="0"/>
        <w:widowControl/>
        <w:suppressLineNumbers w:val="0"/>
        <w:rPr>
          <w:rFonts w:hint="eastAsia"/>
          <w:lang w:val="en-US" w:eastAsia="zh-CN"/>
        </w:rPr>
      </w:pPr>
      <w:r>
        <w:rPr>
          <w:rFonts w:hint="eastAsia"/>
          <w:lang w:val="en-US" w:eastAsia="zh-CN"/>
        </w:rPr>
        <w:t>策展人评论英文版：</w:t>
      </w:r>
    </w:p>
    <w:p w14:paraId="553E9158">
      <w:pPr>
        <w:pStyle w:val="3"/>
        <w:keepNext w:val="0"/>
        <w:keepLines w:val="0"/>
        <w:widowControl/>
        <w:suppressLineNumbers w:val="0"/>
      </w:pPr>
      <w:r>
        <w:t>Beyond its philosophical references, The Final Curve is concerned with a broader condition of contemporary existence.</w:t>
      </w:r>
    </w:p>
    <w:p w14:paraId="7E40EC2C">
      <w:pPr>
        <w:pStyle w:val="3"/>
        <w:keepNext w:val="0"/>
        <w:keepLines w:val="0"/>
        <w:widowControl/>
        <w:suppressLineNumbers w:val="0"/>
      </w:pPr>
      <w:r>
        <w:t>The architectural structure appears as a space awaiting meaning. It resembles a temple after the departure of its gods, or a stage after the conclusion of a performance. What remains is neither certainty nor collapse, but suspension.</w:t>
      </w:r>
    </w:p>
    <w:p w14:paraId="29C4048D">
      <w:pPr>
        <w:pStyle w:val="3"/>
        <w:keepNext w:val="0"/>
        <w:keepLines w:val="0"/>
        <w:widowControl/>
        <w:suppressLineNumbers w:val="0"/>
      </w:pPr>
      <w:r>
        <w:t>In this sense, the painting is not simply about Hegel or Nietzsche. It reflects a contemporary experience in which inherited systems of belief have lost their authority while new forms of meaning remain unresolved.</w:t>
      </w:r>
    </w:p>
    <w:p w14:paraId="207762FF">
      <w:pPr>
        <w:pStyle w:val="3"/>
        <w:keepNext w:val="0"/>
        <w:keepLines w:val="0"/>
        <w:widowControl/>
        <w:suppressLineNumbers w:val="0"/>
      </w:pPr>
      <w:r>
        <w:t>The owls continue to observe, yet they do not provide answers. They occupy a world in which wisdom survives, but certainty does not.</w:t>
      </w:r>
    </w:p>
    <w:p w14:paraId="4FA3FFD9">
      <w:pPr>
        <w:pStyle w:val="3"/>
        <w:keepNext w:val="0"/>
        <w:keepLines w:val="0"/>
        <w:widowControl/>
        <w:suppressLineNumbers w:val="0"/>
      </w:pPr>
      <w:r>
        <w:t>The question posed by the work is therefore not where truth resides, but how orientation remains possible in a world without fixed foundations.</w:t>
      </w:r>
    </w:p>
    <w:p w14:paraId="5CBCC9AB">
      <w:pPr>
        <w:pStyle w:val="3"/>
        <w:keepNext w:val="0"/>
        <w:keepLines w:val="0"/>
        <w:widowControl/>
        <w:suppressLineNumbers w:val="0"/>
        <w:rPr>
          <w:rFonts w:hint="eastAsia"/>
          <w:lang w:val="en-US" w:eastAsia="zh-CN"/>
        </w:rPr>
      </w:pPr>
      <w:r>
        <w:rPr>
          <w:rFonts w:hint="eastAsia"/>
          <w:lang w:val="en-US" w:eastAsia="zh-CN"/>
        </w:rPr>
        <w:t>策展人评论中文版</w:t>
      </w:r>
    </w:p>
    <w:p w14:paraId="28973782">
      <w:pPr>
        <w:pStyle w:val="3"/>
        <w:keepNext w:val="0"/>
        <w:keepLines w:val="0"/>
        <w:widowControl/>
        <w:suppressLineNumbers w:val="0"/>
      </w:pPr>
      <w:r>
        <w:t>《最后的曲线》所关注的并不仅仅是哲学史中的争论，而是一种更广泛的当代处境。</w:t>
      </w:r>
    </w:p>
    <w:p w14:paraId="4668F58A">
      <w:pPr>
        <w:pStyle w:val="3"/>
        <w:keepNext w:val="0"/>
        <w:keepLines w:val="0"/>
        <w:widowControl/>
        <w:suppressLineNumbers w:val="0"/>
      </w:pPr>
      <w:r>
        <w:t>画面中的建筑更像是一处等待意义重新降临的空间。它既像神离开后的神庙，也像演出结束后的舞台。留存下来的既不是确定性，也不是彻底的崩塌，而是一种持续的悬置状态。</w:t>
      </w:r>
    </w:p>
    <w:p w14:paraId="19DAFB67">
      <w:pPr>
        <w:pStyle w:val="3"/>
        <w:keepNext w:val="0"/>
        <w:keepLines w:val="0"/>
        <w:widowControl/>
        <w:suppressLineNumbers w:val="0"/>
      </w:pPr>
      <w:r>
        <w:t>因此，这件作品并非简单地讨论黑格尔或尼采，而是在回应一种现代经验：旧有的信仰体系已经失去权威，而新的意义结构尚未形成。</w:t>
      </w:r>
    </w:p>
    <w:p w14:paraId="45880C43">
      <w:pPr>
        <w:pStyle w:val="3"/>
        <w:keepNext w:val="0"/>
        <w:keepLines w:val="0"/>
        <w:widowControl/>
        <w:suppressLineNumbers w:val="0"/>
      </w:pPr>
      <w:r>
        <w:t>猫头鹰仍在凝视，却无法提供答案。它们生活在一个智慧依然存在，而确定性已经消失的世界之中。</w:t>
      </w:r>
    </w:p>
    <w:p w14:paraId="7AEBAE4D">
      <w:pPr>
        <w:pStyle w:val="3"/>
        <w:keepNext w:val="0"/>
        <w:keepLines w:val="0"/>
        <w:widowControl/>
        <w:suppressLineNumbers w:val="0"/>
      </w:pPr>
      <w:r>
        <w:t>作品最终提出的问题并非“真理在哪里”，而是：当一切固定基础都开始动摇时，人如何继续寻找方向。</w:t>
      </w:r>
    </w:p>
    <w:p w14:paraId="561AEED7">
      <w:pPr>
        <w:pStyle w:val="3"/>
        <w:keepNext w:val="0"/>
        <w:keepLines w:val="0"/>
        <w:widowControl/>
        <w:suppressLineNumbers w:val="0"/>
        <w:rPr>
          <w:rFonts w:hint="default"/>
          <w:lang w:val="en-US" w:eastAsia="zh-CN"/>
        </w:rPr>
      </w:pPr>
    </w:p>
    <w:p w14:paraId="76D8F122">
      <w:pPr>
        <w:pStyle w:val="3"/>
        <w:keepNext w:val="0"/>
        <w:keepLines w:val="0"/>
        <w:widowControl/>
        <w:suppressLineNumbers w:val="0"/>
        <w:rPr>
          <w:rFonts w:hint="default"/>
          <w:lang w:val="en-US" w:eastAsia="zh-CN"/>
        </w:rPr>
      </w:pPr>
    </w:p>
    <w:p w14:paraId="38678216">
      <w:pPr>
        <w:pStyle w:val="2"/>
        <w:keepNext w:val="0"/>
        <w:keepLines w:val="0"/>
        <w:widowControl/>
        <w:suppressLineNumbers w:val="0"/>
      </w:pPr>
      <w:r>
        <w:t>Suggested Subtitle</w:t>
      </w:r>
    </w:p>
    <w:p w14:paraId="65815EA0">
      <w:pPr>
        <w:keepNext w:val="0"/>
        <w:keepLines w:val="0"/>
        <w:widowControl/>
        <w:numPr>
          <w:ilvl w:val="0"/>
          <w:numId w:val="1"/>
        </w:numPr>
        <w:suppressLineNumbers w:val="0"/>
        <w:spacing w:before="0" w:beforeAutospacing="1" w:after="0" w:afterAutospacing="1"/>
        <w:ind w:left="1440" w:hanging="360"/>
      </w:pPr>
    </w:p>
    <w:p w14:paraId="0EC5EA08">
      <w:pPr>
        <w:pStyle w:val="3"/>
        <w:keepNext w:val="0"/>
        <w:keepLines w:val="0"/>
        <w:widowControl/>
        <w:suppressLineNumbers w:val="0"/>
      </w:pPr>
      <w:r>
        <w:t>The Final Curve: After the Owl of Minerva</w:t>
      </w:r>
    </w:p>
    <w:p w14:paraId="3D770806">
      <w:pPr>
        <w:keepNext w:val="0"/>
        <w:keepLines w:val="0"/>
        <w:widowControl/>
        <w:numPr>
          <w:ilvl w:val="0"/>
          <w:numId w:val="1"/>
        </w:numPr>
        <w:suppressLineNumbers w:val="0"/>
        <w:spacing w:before="0" w:beforeAutospacing="1" w:after="0" w:afterAutospacing="1"/>
        <w:ind w:left="1440" w:hanging="360"/>
      </w:pPr>
    </w:p>
    <w:p w14:paraId="6CE06684">
      <w:pPr>
        <w:keepNext w:val="0"/>
        <w:keepLines w:val="0"/>
        <w:widowControl/>
        <w:numPr>
          <w:ilvl w:val="0"/>
          <w:numId w:val="1"/>
        </w:numPr>
        <w:suppressLineNumbers w:val="0"/>
        <w:spacing w:before="0" w:beforeAutospacing="1" w:after="0" w:afterAutospacing="1"/>
        <w:ind w:left="1440" w:hanging="360"/>
      </w:pPr>
    </w:p>
    <w:p w14:paraId="443D5A85">
      <w:pPr>
        <w:pStyle w:val="3"/>
        <w:keepNext w:val="0"/>
        <w:keepLines w:val="0"/>
        <w:widowControl/>
        <w:suppressLineNumbers w:val="0"/>
        <w:ind w:left="720"/>
      </w:pPr>
      <w:r>
        <w:t>The Final Curve: Between Hegel and Nietzsche</w:t>
      </w:r>
    </w:p>
    <w:p w14:paraId="0993363E">
      <w:pPr>
        <w:keepNext w:val="0"/>
        <w:keepLines w:val="0"/>
        <w:widowControl/>
        <w:numPr>
          <w:ilvl w:val="0"/>
          <w:numId w:val="1"/>
        </w:numPr>
        <w:suppressLineNumbers w:val="0"/>
        <w:spacing w:before="0" w:beforeAutospacing="1" w:after="0" w:afterAutospacing="1"/>
        <w:ind w:left="1440" w:hanging="360"/>
      </w:pPr>
    </w:p>
    <w:p w14:paraId="561BD3CD">
      <w:pPr>
        <w:pStyle w:val="2"/>
        <w:keepNext w:val="0"/>
        <w:keepLines w:val="0"/>
        <w:widowControl/>
        <w:suppressLineNumbers w:val="0"/>
      </w:pPr>
      <w:r>
        <w:t>Recommended Research Images for Website</w:t>
      </w:r>
    </w:p>
    <w:p w14:paraId="03C26F86">
      <w:pPr>
        <w:keepNext w:val="0"/>
        <w:keepLines w:val="0"/>
        <w:widowControl/>
        <w:numPr>
          <w:ilvl w:val="0"/>
          <w:numId w:val="2"/>
        </w:numPr>
        <w:suppressLineNumbers w:val="0"/>
        <w:spacing w:before="0" w:beforeAutospacing="1" w:after="0" w:afterAutospacing="1"/>
        <w:ind w:left="1440" w:hanging="360"/>
      </w:pPr>
    </w:p>
    <w:p w14:paraId="189BF2D5">
      <w:pPr>
        <w:pStyle w:val="3"/>
        <w:keepNext w:val="0"/>
        <w:keepLines w:val="0"/>
        <w:widowControl/>
        <w:suppressLineNumbers w:val="0"/>
        <w:ind w:left="720"/>
      </w:pPr>
      <w:r>
        <w:t>Fra Angelico, The Annunciation — direct visual reference for the architectural structure.</w:t>
      </w:r>
    </w:p>
    <w:p w14:paraId="2AD65AE9">
      <w:pPr>
        <w:keepNext w:val="0"/>
        <w:keepLines w:val="0"/>
        <w:widowControl/>
        <w:numPr>
          <w:ilvl w:val="0"/>
          <w:numId w:val="2"/>
        </w:numPr>
        <w:suppressLineNumbers w:val="0"/>
        <w:spacing w:before="0" w:beforeAutospacing="1" w:after="0" w:afterAutospacing="1"/>
        <w:ind w:left="1440" w:hanging="360"/>
      </w:pPr>
    </w:p>
    <w:p w14:paraId="209BD242">
      <w:pPr>
        <w:keepNext w:val="0"/>
        <w:keepLines w:val="0"/>
        <w:widowControl/>
        <w:numPr>
          <w:ilvl w:val="0"/>
          <w:numId w:val="2"/>
        </w:numPr>
        <w:suppressLineNumbers w:val="0"/>
        <w:spacing w:before="0" w:beforeAutospacing="1" w:after="0" w:afterAutospacing="1"/>
        <w:ind w:left="1440" w:hanging="360"/>
      </w:pPr>
    </w:p>
    <w:p w14:paraId="18DBB274">
      <w:pPr>
        <w:pStyle w:val="3"/>
        <w:keepNext w:val="0"/>
        <w:keepLines w:val="0"/>
        <w:widowControl/>
        <w:suppressLineNumbers w:val="0"/>
        <w:ind w:left="720"/>
      </w:pPr>
      <w:r>
        <w:t>Plato’s Allegory of the Cave diagram — conceptual reference for layered perception and knowledge.</w:t>
      </w:r>
    </w:p>
    <w:p w14:paraId="7D0C0992">
      <w:pPr>
        <w:keepNext w:val="0"/>
        <w:keepLines w:val="0"/>
        <w:widowControl/>
        <w:numPr>
          <w:ilvl w:val="0"/>
          <w:numId w:val="2"/>
        </w:numPr>
        <w:suppressLineNumbers w:val="0"/>
        <w:spacing w:before="0" w:beforeAutospacing="1" w:after="0" w:afterAutospacing="1"/>
        <w:ind w:left="1440" w:hanging="360"/>
      </w:pPr>
    </w:p>
    <w:p w14:paraId="128DA913">
      <w:pPr>
        <w:keepNext w:val="0"/>
        <w:keepLines w:val="0"/>
        <w:widowControl/>
        <w:numPr>
          <w:ilvl w:val="0"/>
          <w:numId w:val="2"/>
        </w:numPr>
        <w:suppressLineNumbers w:val="0"/>
        <w:spacing w:before="0" w:beforeAutospacing="1" w:after="0" w:afterAutospacing="1"/>
        <w:ind w:left="1440" w:hanging="360"/>
      </w:pPr>
    </w:p>
    <w:p w14:paraId="16F92EB0">
      <w:pPr>
        <w:pStyle w:val="3"/>
        <w:keepNext w:val="0"/>
        <w:keepLines w:val="0"/>
        <w:widowControl/>
        <w:suppressLineNumbers w:val="0"/>
        <w:ind w:left="720"/>
      </w:pPr>
      <w:r>
        <w:t>Portraits or manuscript images of Hegel and Nietzsche — avoid modern book covers; use classical engravings or archival images for a gallery-style presentation.</w:t>
      </w:r>
    </w:p>
    <w:p w14:paraId="54F165DB">
      <w:pPr>
        <w:keepNext w:val="0"/>
        <w:keepLines w:val="0"/>
        <w:widowControl/>
        <w:numPr>
          <w:ilvl w:val="0"/>
          <w:numId w:val="2"/>
        </w:numPr>
        <w:suppressLineNumbers w:val="0"/>
        <w:spacing w:before="0" w:beforeAutospacing="1" w:after="0" w:afterAutospacing="1"/>
        <w:ind w:left="1440" w:hanging="360"/>
      </w:pPr>
    </w:p>
    <w:p w14:paraId="5649B956">
      <w:pPr>
        <w:pStyle w:val="2"/>
        <w:keepNext w:val="0"/>
        <w:keepLines w:val="0"/>
        <w:widowControl/>
        <w:suppressLineNumbers w:val="0"/>
      </w:pPr>
      <w:r>
        <w:t>Website Section Structure</w:t>
      </w:r>
    </w:p>
    <w:p w14:paraId="1A81F895">
      <w:pPr>
        <w:keepNext w:val="0"/>
        <w:keepLines w:val="0"/>
        <w:widowControl/>
        <w:numPr>
          <w:ilvl w:val="0"/>
          <w:numId w:val="3"/>
        </w:numPr>
        <w:suppressLineNumbers w:val="0"/>
        <w:spacing w:before="0" w:beforeAutospacing="1" w:after="0" w:afterAutospacing="1"/>
        <w:ind w:left="1440" w:hanging="360"/>
      </w:pPr>
    </w:p>
    <w:p w14:paraId="637215AF">
      <w:pPr>
        <w:pStyle w:val="3"/>
        <w:keepNext w:val="0"/>
        <w:keepLines w:val="0"/>
        <w:widowControl/>
        <w:suppressLineNumbers w:val="0"/>
        <w:ind w:left="720"/>
      </w:pPr>
      <w:r>
        <w:t>Hero Image — Full-screen image of The Final Curve</w:t>
      </w:r>
    </w:p>
    <w:p w14:paraId="07C5F555">
      <w:pPr>
        <w:keepNext w:val="0"/>
        <w:keepLines w:val="0"/>
        <w:widowControl/>
        <w:numPr>
          <w:ilvl w:val="0"/>
          <w:numId w:val="3"/>
        </w:numPr>
        <w:suppressLineNumbers w:val="0"/>
        <w:spacing w:before="0" w:beforeAutospacing="1" w:after="0" w:afterAutospacing="1"/>
        <w:ind w:left="1440" w:hanging="360"/>
      </w:pPr>
    </w:p>
    <w:p w14:paraId="2FE78D0E">
      <w:pPr>
        <w:keepNext w:val="0"/>
        <w:keepLines w:val="0"/>
        <w:widowControl/>
        <w:numPr>
          <w:ilvl w:val="0"/>
          <w:numId w:val="3"/>
        </w:numPr>
        <w:suppressLineNumbers w:val="0"/>
        <w:spacing w:before="0" w:beforeAutospacing="1" w:after="0" w:afterAutospacing="1"/>
        <w:ind w:left="1440" w:hanging="360"/>
      </w:pPr>
    </w:p>
    <w:p w14:paraId="5654EE21">
      <w:pPr>
        <w:pStyle w:val="3"/>
        <w:keepNext w:val="0"/>
        <w:keepLines w:val="0"/>
        <w:widowControl/>
        <w:suppressLineNumbers w:val="0"/>
        <w:ind w:left="720"/>
      </w:pPr>
      <w:r>
        <w:t>Project Introduction — Short paragraph introducing the work</w:t>
      </w:r>
    </w:p>
    <w:p w14:paraId="2A402DC7">
      <w:pPr>
        <w:keepNext w:val="0"/>
        <w:keepLines w:val="0"/>
        <w:widowControl/>
        <w:numPr>
          <w:ilvl w:val="0"/>
          <w:numId w:val="3"/>
        </w:numPr>
        <w:suppressLineNumbers w:val="0"/>
        <w:spacing w:before="0" w:beforeAutospacing="1" w:after="0" w:afterAutospacing="1"/>
        <w:ind w:left="1440" w:hanging="360"/>
      </w:pPr>
    </w:p>
    <w:p w14:paraId="711F6269">
      <w:pPr>
        <w:keepNext w:val="0"/>
        <w:keepLines w:val="0"/>
        <w:widowControl/>
        <w:numPr>
          <w:ilvl w:val="0"/>
          <w:numId w:val="3"/>
        </w:numPr>
        <w:suppressLineNumbers w:val="0"/>
        <w:spacing w:before="0" w:beforeAutospacing="1" w:after="0" w:afterAutospacing="1"/>
        <w:ind w:left="1440" w:hanging="360"/>
      </w:pPr>
    </w:p>
    <w:p w14:paraId="4856D137">
      <w:pPr>
        <w:pStyle w:val="3"/>
        <w:keepNext w:val="0"/>
        <w:keepLines w:val="0"/>
        <w:widowControl/>
        <w:suppressLineNumbers w:val="0"/>
        <w:ind w:left="720"/>
      </w:pPr>
      <w:r>
        <w:t>Statement — Full English and Chinese text above</w:t>
      </w:r>
    </w:p>
    <w:p w14:paraId="3104122B">
      <w:pPr>
        <w:keepNext w:val="0"/>
        <w:keepLines w:val="0"/>
        <w:widowControl/>
        <w:numPr>
          <w:ilvl w:val="0"/>
          <w:numId w:val="3"/>
        </w:numPr>
        <w:suppressLineNumbers w:val="0"/>
        <w:spacing w:before="0" w:beforeAutospacing="1" w:after="0" w:afterAutospacing="1"/>
        <w:ind w:left="1440" w:hanging="360"/>
      </w:pPr>
    </w:p>
    <w:p w14:paraId="1E98F0BE">
      <w:pPr>
        <w:keepNext w:val="0"/>
        <w:keepLines w:val="0"/>
        <w:widowControl/>
        <w:numPr>
          <w:ilvl w:val="0"/>
          <w:numId w:val="3"/>
        </w:numPr>
        <w:suppressLineNumbers w:val="0"/>
        <w:spacing w:before="0" w:beforeAutospacing="1" w:after="0" w:afterAutospacing="1"/>
        <w:ind w:left="1440" w:hanging="360"/>
      </w:pPr>
    </w:p>
    <w:p w14:paraId="427A0369">
      <w:pPr>
        <w:pStyle w:val="3"/>
        <w:keepNext w:val="0"/>
        <w:keepLines w:val="0"/>
        <w:widowControl/>
        <w:suppressLineNumbers w:val="0"/>
        <w:ind w:left="720"/>
      </w:pPr>
      <w:r>
        <w:t>Research References — The Annunciation, Allegory of the Cave, Hegel, Nietzsche</w:t>
      </w:r>
    </w:p>
    <w:p w14:paraId="39E080BB">
      <w:pPr>
        <w:keepNext w:val="0"/>
        <w:keepLines w:val="0"/>
        <w:widowControl/>
        <w:numPr>
          <w:ilvl w:val="0"/>
          <w:numId w:val="3"/>
        </w:numPr>
        <w:suppressLineNumbers w:val="0"/>
        <w:spacing w:before="0" w:beforeAutospacing="1" w:after="0" w:afterAutospacing="1"/>
        <w:ind w:left="1440" w:hanging="360"/>
      </w:pPr>
    </w:p>
    <w:p w14:paraId="4A237210">
      <w:pPr>
        <w:keepNext w:val="0"/>
        <w:keepLines w:val="0"/>
        <w:widowControl/>
        <w:numPr>
          <w:ilvl w:val="0"/>
          <w:numId w:val="3"/>
        </w:numPr>
        <w:suppressLineNumbers w:val="0"/>
        <w:spacing w:before="0" w:beforeAutospacing="1" w:after="0" w:afterAutospacing="1"/>
        <w:ind w:left="1440" w:hanging="360"/>
      </w:pPr>
    </w:p>
    <w:p w14:paraId="29C3B980">
      <w:pPr>
        <w:pStyle w:val="3"/>
        <w:keepNext w:val="0"/>
        <w:keepLines w:val="0"/>
        <w:widowControl/>
        <w:suppressLineNumbers w:val="0"/>
        <w:ind w:left="720"/>
      </w:pPr>
      <w:r>
        <w:t>Details — Year, medium, dimensions, location</w:t>
      </w:r>
    </w:p>
    <w:p w14:paraId="2119C20C">
      <w:pPr>
        <w:keepNext w:val="0"/>
        <w:keepLines w:val="0"/>
        <w:widowControl/>
        <w:numPr>
          <w:ilvl w:val="0"/>
          <w:numId w:val="3"/>
        </w:numPr>
        <w:suppressLineNumbers w:val="0"/>
        <w:spacing w:before="0" w:beforeAutospacing="1" w:after="0" w:afterAutospacing="1"/>
        <w:ind w:left="1440" w:hanging="360"/>
      </w:pPr>
    </w:p>
    <w:p w14:paraId="7842BB04">
      <w:pPr>
        <w:pStyle w:val="2"/>
        <w:keepNext w:val="0"/>
        <w:keepLines w:val="0"/>
        <w:widowControl/>
        <w:suppressLineNumbers w:val="0"/>
      </w:pPr>
      <w:r>
        <w:t>Short Intro for Homepage</w:t>
      </w:r>
    </w:p>
    <w:p w14:paraId="5924BD12">
      <w:pPr>
        <w:pStyle w:val="3"/>
        <w:keepNext w:val="0"/>
        <w:keepLines w:val="0"/>
        <w:widowControl/>
        <w:suppressLineNumbers w:val="0"/>
      </w:pPr>
      <w:r>
        <w:t>The Final Curve</w:t>
      </w:r>
    </w:p>
    <w:p w14:paraId="55E8ADAD">
      <w:pPr>
        <w:pStyle w:val="3"/>
        <w:keepNext w:val="0"/>
        <w:keepLines w:val="0"/>
        <w:widowControl/>
        <w:suppressLineNumbers w:val="0"/>
      </w:pPr>
      <w:r>
        <w:t>A visual meditation on Hegel, Nietzsche, and the uncertain spiritual landscape of the present.</w:t>
      </w:r>
    </w:p>
    <w:p w14:paraId="4ACD2611">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D14B1"/>
    <w:multiLevelType w:val="multilevel"/>
    <w:tmpl w:val="BFFD14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7EFDA06"/>
    <w:multiLevelType w:val="multilevel"/>
    <w:tmpl w:val="E7EFDA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5731C55"/>
    <w:multiLevelType w:val="multilevel"/>
    <w:tmpl w:val="F5731C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DD268C"/>
    <w:rsid w:val="3DBFEE0B"/>
    <w:rsid w:val="BDDD268C"/>
    <w:rsid w:val="FFDF5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2026-06-09T17:16:00Z</dcterms:created>
  <dc:creator>杨鸿儒</dc:creator>
  <cp:lastModifiedBy>杨鸿儒</cp:lastModifiedBy>
  <dcterms:modified xsi:type="dcterms:W3CDTF">2026-06-09T09:27:59Z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4D5A0931F51E2D8A7F69276AA407181C_43</vt:lpwstr>
  </property>
</Properties>
</file>