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确认后复核列表不可见，查询中状态为待付款，渠道为万里汇。3.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系统写入渠道（默认万里汇）与意见，状态改为待付款，返回列表；页面不能改渠道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