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使用原始的jdbc操作数据库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重构抽取jdbc的重复代码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使用泛型构造通用代码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引入操作jdbc的maven包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Java.sql.Connection 是由jdk提供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此处仅需要引入jdbc连接mysql的连接包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mysql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mysql-connector-java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5.1.47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</w:t>
      </w: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  加载驱动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  获取连接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  创建sql语句对象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  执行sql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  返回结果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6  处理结果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Api分析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main(String[] args){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Connection conn =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加载驱动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Class.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forName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>"com.mysql.jdbc.Driver"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// 连接数据库获得连接对象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conn = DriverManager.</w:t>
      </w:r>
      <w:r>
        <w:rPr>
          <w:rFonts w:hint="eastAsia" w:ascii="宋体" w:hAnsi="宋体" w:eastAsia="宋体" w:cs="宋体"/>
          <w:i/>
          <w:color w:val="000000"/>
          <w:sz w:val="24"/>
          <w:szCs w:val="24"/>
          <w:shd w:val="clear" w:fill="FFFFFF"/>
        </w:rPr>
        <w:t>getConnection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>"jdbc:mysql://127.0.0.1:3306/test?serverTimezone=UTC&amp;useUnicode=true&amp;characterEncoding=utf8&amp;useSSL=false"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>"root"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 xml:space="preserve">"123456"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Statement statement =  conn.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create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Statement(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PreparedStatement ps = conn.prepareStatement(</w:t>
      </w:r>
      <w:r>
        <w:rPr>
          <w:rFonts w:hint="eastAsia" w:ascii="宋体" w:hAnsi="宋体" w:eastAsia="宋体" w:cs="宋体"/>
          <w:b/>
          <w:color w:val="658ABA"/>
          <w:sz w:val="24"/>
          <w:szCs w:val="24"/>
          <w:shd w:val="clear" w:fill="FFFFFF"/>
        </w:rPr>
        <w:t>""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(ClassNotFoundException cnfe)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cnfe.printStackTrace();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(SQLException sqle) {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sqle.printStackTrace();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上面的代码中conn实例可以有两种方式执行sql，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outlineLvl w:val="0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1 create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Statement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();</w:t>
      </w:r>
    </w:p>
    <w:p>
      <w:pPr>
        <w:outlineLvl w:val="0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 xml:space="preserve">2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prepareStatement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();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createStatement()处理的是静态sql，无法动态处理参数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prepareStatement()支持处理占位符sql，根据参数的顺序动态处理sql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建议：一般使用prepareStatement();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outlineLvl w:val="0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7 构造数据库连接池</w:t>
      </w:r>
    </w:p>
    <w:p>
      <w:pPr>
        <w:outlineLvl w:val="9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 xml:space="preserve">  ·1 定义连接池抽象类</w:t>
      </w:r>
    </w:p>
    <w:p>
      <w:pPr>
        <w:outlineLvl w:val="9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 xml:space="preserve">       连接池都有一个共同的特点</w:t>
      </w:r>
    </w:p>
    <w:p>
      <w:pPr>
        <w:outlineLvl w:val="9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 xml:space="preserve">       配置文件的加载</w:t>
      </w:r>
    </w:p>
    <w:p>
      <w:pPr>
        <w:outlineLvl w:val="9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 xml:space="preserve">       驱动的加载</w:t>
      </w:r>
    </w:p>
    <w:p>
      <w:pPr>
        <w:outlineLvl w:val="9"/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 xml:space="preserve">       获取连接池单例方法</w:t>
      </w:r>
    </w:p>
    <w:p>
      <w:pPr>
        <w:outlineLvl w:val="9"/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 xml:space="preserve">       初始化方法</w:t>
      </w:r>
    </w:p>
    <w:p>
      <w:pPr>
        <w:outlineLvl w:val="9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 xml:space="preserve">       拥有连接对象的存储连接池</w:t>
      </w:r>
    </w:p>
    <w:p>
      <w:pPr>
        <w:outlineLvl w:val="9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 xml:space="preserve">       最大连接数</w:t>
      </w:r>
    </w:p>
    <w:p>
      <w:pPr>
        <w:outlineLvl w:val="9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 xml:space="preserve">       初始化连接数</w:t>
      </w:r>
    </w:p>
    <w:p>
      <w:pPr>
        <w:outlineLvl w:val="9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 xml:space="preserve">       获取连接对象</w:t>
      </w:r>
    </w:p>
    <w:p>
      <w:pPr>
        <w:outlineLvl w:val="9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 xml:space="preserve">       释放连接对象</w:t>
      </w:r>
    </w:p>
    <w:p>
      <w:pPr>
        <w:outlineLvl w:val="9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outlineLvl w:val="9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outlineLvl w:val="9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outlineLvl w:val="9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附加：</w:t>
      </w:r>
    </w:p>
    <w:p>
      <w:pPr>
        <w:outlineLvl w:val="9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 xml:space="preserve">  总结1</w:t>
      </w:r>
    </w:p>
    <w:p>
      <w:pPr>
        <w:outlineLvl w:val="9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1 interface 接口定义中，支持定义属性字段</w:t>
      </w:r>
    </w:p>
    <w:p>
      <w:pPr>
        <w:outlineLvl w:val="9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 xml:space="preserve">  需要注意的是：定义的变量必须是public，并且变量必须被初始化</w:t>
      </w:r>
    </w:p>
    <w:p>
      <w:pPr>
        <w:outlineLvl w:val="9"/>
      </w:pPr>
      <w:r>
        <w:drawing>
          <wp:inline distT="0" distB="0" distL="114300" distR="114300">
            <wp:extent cx="4152900" cy="7423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Protected、private修改编译器会报错</w:t>
      </w: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 xml:space="preserve">2  接口中不能使用 protected、private synchronized 关键字  </w:t>
      </w:r>
    </w:p>
    <w:p>
      <w:pPr>
        <w:outlineLvl w:val="9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outlineLvl w:val="9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outlineLvl w:val="9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outlineLvl w:val="9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outlineLvl w:val="9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设计模式</w:t>
      </w:r>
    </w:p>
    <w:p>
      <w:pPr>
        <w:numPr>
          <w:numId w:val="0"/>
        </w:numPr>
        <w:outlineLvl w:val="9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 xml:space="preserve"> 1 单例模式</w:t>
      </w:r>
    </w:p>
    <w:p>
      <w:pPr>
        <w:numPr>
          <w:numId w:val="0"/>
        </w:numPr>
        <w:ind w:firstLine="480"/>
        <w:outlineLvl w:val="9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1.1常见单例模式:</w:t>
      </w:r>
    </w:p>
    <w:p>
      <w:pPr>
        <w:numPr>
          <w:numId w:val="0"/>
        </w:numPr>
        <w:ind w:firstLine="787" w:firstLineChars="328"/>
        <w:outlineLvl w:val="9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serlvet中  ServletContext、ServletContextConfig</w:t>
      </w:r>
    </w:p>
    <w:p>
      <w:pPr>
        <w:numPr>
          <w:numId w:val="0"/>
        </w:numPr>
        <w:ind w:firstLine="787" w:firstLineChars="328"/>
        <w:outlineLvl w:val="9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Spring容器中  ApplicationContext</w:t>
      </w:r>
    </w:p>
    <w:p>
      <w:pPr>
        <w:numPr>
          <w:numId w:val="0"/>
        </w:numPr>
        <w:ind w:firstLine="787" w:firstLineChars="328"/>
        <w:outlineLvl w:val="9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数据库连接池</w:t>
      </w:r>
    </w:p>
    <w:p>
      <w:pPr>
        <w:numPr>
          <w:numId w:val="0"/>
        </w:numPr>
        <w:ind w:firstLine="480"/>
        <w:outlineLvl w:val="9"/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firstLine="480"/>
        <w:outlineLvl w:val="9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1.2实现方式</w:t>
      </w:r>
    </w:p>
    <w:p>
      <w:pPr>
        <w:numPr>
          <w:ilvl w:val="0"/>
          <w:numId w:val="2"/>
        </w:numPr>
        <w:ind w:left="720" w:leftChars="0" w:firstLine="0" w:firstLineChars="0"/>
        <w:outlineLvl w:val="9"/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饿汉式：类被加载时就实例化</w:t>
      </w:r>
    </w:p>
    <w:p>
      <w:pPr>
        <w:numPr>
          <w:numId w:val="0"/>
        </w:numPr>
        <w:ind w:left="720" w:leftChars="0"/>
        <w:outlineLvl w:val="9"/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 xml:space="preserve">    线程安全</w:t>
      </w:r>
    </w:p>
    <w:p>
      <w:pPr>
        <w:numPr>
          <w:ilvl w:val="0"/>
          <w:numId w:val="2"/>
        </w:numPr>
        <w:ind w:left="720" w:leftChars="0" w:firstLine="0" w:firstLineChars="0"/>
        <w:outlineLvl w:val="9"/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懒汉式: 需要时在实例化</w:t>
      </w:r>
    </w:p>
    <w:p>
      <w:pPr>
        <w:numPr>
          <w:numId w:val="0"/>
        </w:numPr>
        <w:ind w:left="720" w:leftChars="0" w:firstLine="480"/>
        <w:outlineLvl w:val="9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需要处理保证线程</w:t>
      </w:r>
    </w:p>
    <w:p>
      <w:pPr>
        <w:numPr>
          <w:numId w:val="0"/>
        </w:numPr>
        <w:ind w:left="720" w:leftChars="0" w:firstLine="480"/>
        <w:outlineLvl w:val="9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使用synchronize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InnerClass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private static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InnerClass </w:t>
            </w:r>
            <w:r>
              <w:rPr>
                <w:rFonts w:hint="eastAsia" w:ascii="宋体" w:hAnsi="宋体" w:eastAsia="宋体" w:cs="宋体"/>
                <w:i/>
                <w:color w:val="1948A6"/>
                <w:sz w:val="24"/>
                <w:szCs w:val="24"/>
                <w:shd w:val="clear" w:fill="FFFFFF"/>
              </w:rPr>
              <w:t>instance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static synchronized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InnerClass getInstance(){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1948A6"/>
                <w:sz w:val="24"/>
                <w:szCs w:val="24"/>
                <w:shd w:val="clear" w:fill="FFFFFF"/>
              </w:rPr>
              <w:t xml:space="preserve">instance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==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i/>
                <w:color w:val="1948A6"/>
                <w:sz w:val="24"/>
                <w:szCs w:val="24"/>
                <w:shd w:val="clear" w:fill="FFFFFF"/>
              </w:rPr>
              <w:t xml:space="preserve">instance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InnerClass();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i/>
                <w:color w:val="1948A6"/>
                <w:sz w:val="24"/>
                <w:szCs w:val="24"/>
                <w:shd w:val="clear" w:fill="FFFFFF"/>
              </w:rPr>
              <w:t>instance</w:t>
            </w:r>
            <w:r>
              <w:rPr>
                <w:rFonts w:hint="eastAsia" w:ascii="宋体" w:hAnsi="宋体" w:eastAsia="宋体" w:cs="宋体"/>
                <w:i/>
                <w:color w:val="1948A6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1948A6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static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InnerClass getInstance01(){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1948A6"/>
                <w:sz w:val="24"/>
                <w:szCs w:val="24"/>
                <w:shd w:val="clear" w:fill="FFFFFF"/>
              </w:rPr>
              <w:t xml:space="preserve">instance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==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synchronized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(InnerClass.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1948A6"/>
                <w:sz w:val="24"/>
                <w:szCs w:val="24"/>
                <w:shd w:val="clear" w:fill="FFFFFF"/>
              </w:rPr>
              <w:t xml:space="preserve">instance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==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i/>
                <w:color w:val="1948A6"/>
                <w:sz w:val="24"/>
                <w:szCs w:val="24"/>
                <w:shd w:val="clear" w:fill="FFFFFF"/>
              </w:rPr>
              <w:t xml:space="preserve">instance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InnerClass();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i/>
                <w:color w:val="1948A6"/>
                <w:sz w:val="24"/>
                <w:szCs w:val="24"/>
                <w:shd w:val="clear" w:fill="FFFFFF"/>
              </w:rPr>
              <w:t>instance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numPr>
                <w:numId w:val="0"/>
              </w:numPr>
              <w:outlineLvl w:val="9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="720" w:leftChars="0" w:firstLine="480"/>
        <w:outlineLvl w:val="9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left="720" w:leftChars="0" w:firstLine="480"/>
        <w:outlineLvl w:val="9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使用内部类(推荐)</w:t>
      </w:r>
    </w:p>
    <w:p>
      <w:pPr>
        <w:numPr>
          <w:numId w:val="0"/>
        </w:numPr>
        <w:ind w:left="720" w:leftChars="0" w:firstLine="480"/>
        <w:outlineLvl w:val="9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不需要加锁，同时又保证了线程安全。</w:t>
      </w:r>
    </w:p>
    <w:p>
      <w:pPr>
        <w:numPr>
          <w:numId w:val="0"/>
        </w:numPr>
        <w:ind w:left="720" w:leftChars="0" w:firstLine="480"/>
        <w:outlineLvl w:val="9"/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因为在加载外部类的时候，首先会初始化内部类，此时内部类只能被加载一次，所以利用内部类中饿汉式处理</w:t>
      </w:r>
      <w:bookmarkStart w:id="0" w:name="_GoBack"/>
      <w:bookmarkEnd w:id="0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InnerClass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InnerClass(){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System.</w:t>
            </w:r>
            <w:r>
              <w:rPr>
                <w:rFonts w:hint="eastAsia" w:ascii="宋体" w:hAnsi="宋体" w:eastAsia="宋体" w:cs="宋体"/>
                <w:b/>
                <w:i/>
                <w:color w:val="1948A6"/>
                <w:sz w:val="24"/>
                <w:szCs w:val="24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658ABA"/>
                <w:sz w:val="24"/>
                <w:szCs w:val="24"/>
                <w:shd w:val="clear" w:fill="FFFFFF"/>
              </w:rPr>
              <w:t>"1111"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static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InnerClass getInnerClass(){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Inner.</w:t>
            </w:r>
            <w:r>
              <w:rPr>
                <w:rFonts w:hint="eastAsia" w:ascii="宋体" w:hAnsi="宋体" w:eastAsia="宋体" w:cs="宋体"/>
                <w:b/>
                <w:i/>
                <w:color w:val="1948A6"/>
                <w:sz w:val="24"/>
                <w:szCs w:val="24"/>
                <w:shd w:val="clear" w:fill="FFFFFF"/>
              </w:rPr>
              <w:t>INNER_CLASS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private static class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Inner{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static final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InnerClass </w:t>
            </w:r>
            <w:r>
              <w:rPr>
                <w:rFonts w:hint="eastAsia" w:ascii="宋体" w:hAnsi="宋体" w:eastAsia="宋体" w:cs="宋体"/>
                <w:b/>
                <w:i/>
                <w:color w:val="1948A6"/>
                <w:sz w:val="24"/>
                <w:szCs w:val="24"/>
                <w:shd w:val="clear" w:fill="FFFFFF"/>
              </w:rPr>
              <w:t xml:space="preserve">INNER_CLASS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InnerClass();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Inner(){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    System.</w:t>
            </w:r>
            <w:r>
              <w:rPr>
                <w:rFonts w:hint="eastAsia" w:ascii="宋体" w:hAnsi="宋体" w:eastAsia="宋体" w:cs="宋体"/>
                <w:b/>
                <w:i/>
                <w:color w:val="1948A6"/>
                <w:sz w:val="24"/>
                <w:szCs w:val="24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658ABA"/>
                <w:sz w:val="24"/>
                <w:szCs w:val="24"/>
                <w:shd w:val="clear" w:fill="FFFFFF"/>
              </w:rPr>
              <w:t>"222"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main(String[] agrs){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000000"/>
                <w:sz w:val="24"/>
                <w:szCs w:val="24"/>
                <w:shd w:val="clear" w:fill="FFFFFF"/>
              </w:rPr>
              <w:t>getInnerClass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</w:p>
          <w:p>
            <w:pPr>
              <w:numPr>
                <w:numId w:val="0"/>
              </w:numPr>
              <w:outlineLvl w:val="9"/>
              <w:rPr>
                <w:rFonts w:hint="default" w:ascii="宋体" w:hAnsi="宋体" w:eastAsia="宋体" w:cs="宋体"/>
                <w:color w:val="00000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left="720" w:leftChars="0" w:firstLine="480"/>
        <w:outlineLvl w:val="9"/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E435AB"/>
    <w:multiLevelType w:val="singleLevel"/>
    <w:tmpl w:val="93E435AB"/>
    <w:lvl w:ilvl="0" w:tentative="0">
      <w:start w:val="1"/>
      <w:numFmt w:val="decimal"/>
      <w:suff w:val="space"/>
      <w:lvlText w:val="%1&gt;"/>
      <w:lvlJc w:val="left"/>
      <w:pPr>
        <w:ind w:left="720" w:leftChars="0" w:firstLine="0" w:firstLineChars="0"/>
      </w:pPr>
    </w:lvl>
  </w:abstractNum>
  <w:abstractNum w:abstractNumId="1">
    <w:nsid w:val="C8459EC3"/>
    <w:multiLevelType w:val="singleLevel"/>
    <w:tmpl w:val="C8459EC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D350A"/>
    <w:rsid w:val="0EDA24F9"/>
    <w:rsid w:val="416332C5"/>
    <w:rsid w:val="42C6035B"/>
    <w:rsid w:val="71D9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shmily</dc:creator>
  <cp:lastModifiedBy>shmily1404717393</cp:lastModifiedBy>
  <dcterms:modified xsi:type="dcterms:W3CDTF">2019-10-27T05:56:11Z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