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D2EC" w14:textId="77777777" w:rsidR="004C7893" w:rsidRPr="00E067E4" w:rsidRDefault="004C7893" w:rsidP="00E067E4">
      <w:pPr>
        <w:pStyle w:val="1"/>
      </w:pPr>
      <w:r w:rsidRPr="00E067E4">
        <w:t>第十五章</w:t>
      </w:r>
      <w:r w:rsidRPr="00E067E4">
        <w:t xml:space="preserve">  </w:t>
      </w:r>
      <w:r w:rsidRPr="00E067E4">
        <w:t>非线性电阻电路</w:t>
      </w:r>
    </w:p>
    <w:p w14:paraId="61BECDED" w14:textId="7085C851" w:rsidR="004C7893" w:rsidRPr="00043DDB" w:rsidRDefault="004C7893" w:rsidP="00E067E4">
      <w:pPr>
        <w:spacing w:after="156"/>
        <w:ind w:firstLine="420"/>
      </w:pPr>
      <w:r w:rsidRPr="00043DDB">
        <w:t>非线性电路</w:t>
      </w:r>
      <w:r w:rsidR="00E067E4" w:rsidRPr="00043DDB">
        <w:rPr>
          <w:rFonts w:hint="eastAsia"/>
        </w:rPr>
        <w:t>：</w:t>
      </w:r>
      <w:r w:rsidRPr="00043DDB">
        <w:t>含有非线性元件的电路。</w:t>
      </w:r>
    </w:p>
    <w:p w14:paraId="046CA034" w14:textId="50B53407" w:rsidR="004C7893" w:rsidRPr="00043DDB" w:rsidRDefault="004C7893" w:rsidP="00E067E4">
      <w:pPr>
        <w:spacing w:after="156"/>
        <w:ind w:firstLine="420"/>
      </w:pPr>
      <w:r w:rsidRPr="00043DDB">
        <w:t>非线性电路中有时存在一些不同于线性电路的现象：多值现象</w:t>
      </w:r>
      <w:r w:rsidR="00E067E4" w:rsidRPr="00043DDB">
        <w:rPr>
          <w:rFonts w:hint="eastAsia"/>
        </w:rPr>
        <w:t>、</w:t>
      </w:r>
      <w:proofErr w:type="gramStart"/>
      <w:r w:rsidRPr="00043DDB">
        <w:t>跳跃现象滞回现象</w:t>
      </w:r>
      <w:proofErr w:type="gramEnd"/>
      <w:r w:rsidR="00E067E4" w:rsidRPr="00043DDB">
        <w:rPr>
          <w:rFonts w:hint="eastAsia"/>
        </w:rPr>
        <w:t>、</w:t>
      </w:r>
      <w:r w:rsidRPr="00043DDB">
        <w:t>变频现象</w:t>
      </w:r>
      <w:r w:rsidR="00E067E4" w:rsidRPr="00043DDB">
        <w:rPr>
          <w:rFonts w:hint="eastAsia"/>
        </w:rPr>
        <w:t>、</w:t>
      </w:r>
      <w:r w:rsidRPr="00043DDB">
        <w:t>混频现象</w:t>
      </w:r>
      <w:r w:rsidR="00E067E4" w:rsidRPr="00043DDB">
        <w:rPr>
          <w:rFonts w:hint="eastAsia"/>
        </w:rPr>
        <w:t>、</w:t>
      </w:r>
      <w:r w:rsidRPr="00043DDB">
        <w:t>自激振荡</w:t>
      </w:r>
      <w:r w:rsidR="00E067E4" w:rsidRPr="00043DDB">
        <w:rPr>
          <w:rFonts w:hint="eastAsia"/>
        </w:rPr>
        <w:t>等。</w:t>
      </w:r>
    </w:p>
    <w:p w14:paraId="4D66CC57" w14:textId="18744ABA" w:rsidR="004C7893" w:rsidRPr="00043DDB" w:rsidRDefault="004C7893" w:rsidP="00180DC0">
      <w:pPr>
        <w:spacing w:after="156"/>
        <w:ind w:firstLine="420"/>
      </w:pPr>
      <w:r w:rsidRPr="00043DDB">
        <w:t>不适用于非线性电路的分析方法：叠加原理，相量法与拉氏变换法，</w:t>
      </w:r>
      <w:proofErr w:type="gramStart"/>
      <w:r w:rsidRPr="00043DDB">
        <w:t>代维南定理</w:t>
      </w:r>
      <w:proofErr w:type="gramEnd"/>
      <w:r w:rsidRPr="00043DDB">
        <w:t>和诺顿定理，非线性的端口不能使用互易原理，也没有</w:t>
      </w:r>
      <w:r w:rsidRPr="00043DDB">
        <w:rPr>
          <w:i/>
        </w:rPr>
        <w:t>Z</w:t>
      </w:r>
      <w:r w:rsidRPr="00043DDB">
        <w:t>、</w:t>
      </w:r>
      <w:r w:rsidRPr="00043DDB">
        <w:rPr>
          <w:i/>
        </w:rPr>
        <w:t>Y</w:t>
      </w:r>
      <w:r w:rsidRPr="00043DDB">
        <w:t>、</w:t>
      </w:r>
      <w:r w:rsidRPr="00043DDB">
        <w:rPr>
          <w:i/>
        </w:rPr>
        <w:t>H</w:t>
      </w:r>
      <w:r w:rsidRPr="00043DDB">
        <w:t>、</w:t>
      </w:r>
      <w:r w:rsidRPr="00043DDB">
        <w:rPr>
          <w:i/>
        </w:rPr>
        <w:t>T</w:t>
      </w:r>
      <w:r w:rsidRPr="00043DDB">
        <w:t>参数。</w:t>
      </w:r>
    </w:p>
    <w:p w14:paraId="14C89A19" w14:textId="4053B8CB" w:rsidR="004C7893" w:rsidRPr="00043DDB" w:rsidRDefault="004C7893" w:rsidP="0007350A">
      <w:pPr>
        <w:spacing w:after="156"/>
        <w:ind w:firstLine="420"/>
      </w:pPr>
      <w:r w:rsidRPr="00043DDB">
        <w:t>适用</w:t>
      </w:r>
      <w:r w:rsidR="0007350A" w:rsidRPr="00043DDB">
        <w:t>于非线性电路：</w:t>
      </w:r>
      <w:r w:rsidRPr="00043DDB">
        <w:t>KCL</w:t>
      </w:r>
      <w:r w:rsidRPr="00043DDB">
        <w:t>、</w:t>
      </w:r>
      <w:r w:rsidRPr="00043DDB">
        <w:t>KVL</w:t>
      </w:r>
      <w:r w:rsidRPr="00043DDB">
        <w:t>。</w:t>
      </w:r>
    </w:p>
    <w:p w14:paraId="32D8AC82" w14:textId="027B1147" w:rsidR="004C7893" w:rsidRPr="00043DDB" w:rsidRDefault="004C7893" w:rsidP="00E067E4">
      <w:pPr>
        <w:spacing w:after="156"/>
        <w:ind w:firstLine="420"/>
      </w:pPr>
      <w:r w:rsidRPr="00043DDB">
        <w:t>分析方法：图解法、分段线性化法、小信号法</w:t>
      </w:r>
      <w:r w:rsidR="0007350A" w:rsidRPr="00043DDB">
        <w:rPr>
          <w:rFonts w:hint="eastAsia"/>
        </w:rPr>
        <w:t>。</w:t>
      </w:r>
    </w:p>
    <w:p w14:paraId="43E4C186" w14:textId="5496C19B" w:rsidR="004C7893" w:rsidRPr="00E067E4" w:rsidRDefault="0007350A" w:rsidP="0007350A">
      <w:pPr>
        <w:pStyle w:val="2"/>
      </w:pPr>
      <w:r>
        <w:rPr>
          <w:rFonts w:hint="eastAsia"/>
        </w:rPr>
        <w:t>15.1</w:t>
      </w:r>
      <w:r>
        <w:t xml:space="preserve"> </w:t>
      </w:r>
      <w:r w:rsidR="004C7893" w:rsidRPr="00E067E4">
        <w:t>非线性元件</w:t>
      </w:r>
    </w:p>
    <w:p w14:paraId="094A4194" w14:textId="645F1F19" w:rsidR="004C7893" w:rsidRPr="00E067E4" w:rsidRDefault="004C7893" w:rsidP="00E067E4">
      <w:pPr>
        <w:spacing w:after="156"/>
        <w:ind w:firstLine="422"/>
        <w:rPr>
          <w:b/>
          <w:bCs/>
        </w:rPr>
      </w:pPr>
      <w:bookmarkStart w:id="0" w:name="_GoBack"/>
      <w:bookmarkEnd w:id="0"/>
      <w:r w:rsidRPr="00E067E4">
        <w:rPr>
          <w:b/>
          <w:bCs/>
        </w:rPr>
        <w:t>非线性电阻</w:t>
      </w:r>
    </w:p>
    <w:p w14:paraId="085B015D" w14:textId="061082C9" w:rsidR="004C7893" w:rsidRPr="00E067E4" w:rsidRDefault="004C7893" w:rsidP="00E067E4">
      <w:pPr>
        <w:spacing w:after="156"/>
        <w:ind w:firstLine="420"/>
        <w:rPr>
          <w:rFonts w:hint="eastAsia"/>
        </w:rPr>
      </w:pPr>
      <w:r w:rsidRPr="00E067E4">
        <w:t>伏安关系：一般可表示为</w:t>
      </w:r>
      <w:r w:rsidRPr="00E067E4">
        <w:rPr>
          <w:i/>
        </w:rPr>
        <w:t>u</w:t>
      </w:r>
      <w:r w:rsidRPr="00E067E4">
        <w:t>、</w:t>
      </w:r>
      <w:proofErr w:type="spellStart"/>
      <w:r w:rsidRPr="00E067E4">
        <w:rPr>
          <w:i/>
        </w:rPr>
        <w:t>i</w:t>
      </w:r>
      <w:proofErr w:type="spellEnd"/>
      <w:r w:rsidRPr="00E067E4">
        <w:t>的非线性方程</w:t>
      </w:r>
      <w:r w:rsidR="00FF1364">
        <w:rPr>
          <w:rFonts w:hint="eastAsia"/>
        </w:rPr>
        <w:t>：</w:t>
      </w:r>
    </w:p>
    <w:p w14:paraId="264FF121" w14:textId="42761796" w:rsidR="004C7893" w:rsidRPr="00E067E4" w:rsidRDefault="00FF1364" w:rsidP="00FF1364">
      <w:pPr>
        <w:spacing w:after="156"/>
        <w:ind w:firstLine="420"/>
      </w:pPr>
      <m:oMathPara>
        <m:oMath>
          <m:r>
            <w:rPr>
              <w:rFonts w:ascii="Cambria Math"/>
            </w:rPr>
            <m:t>f(u,</m:t>
          </m:r>
          <m:r>
            <m:rPr>
              <m:nor/>
            </m:rPr>
            <w:rPr>
              <w:rFonts w:ascii="Cambria Math"/>
            </w:rPr>
            <m:t xml:space="preserve">  </m:t>
          </m:r>
          <m:r>
            <w:rPr>
              <w:rFonts w:ascii="Cambria Math"/>
            </w:rPr>
            <m:t>i</m:t>
          </m:r>
          <m:r>
            <m:rPr>
              <m:sty m:val="p"/>
            </m:rPr>
            <w:rPr>
              <w:rFonts w:ascii="Cambria Math"/>
            </w:rPr>
            <m:t>)=0</m:t>
          </m:r>
        </m:oMath>
      </m:oMathPara>
    </w:p>
    <w:p w14:paraId="7843AA90" w14:textId="388D965E" w:rsidR="004C7893" w:rsidRPr="00E067E4" w:rsidRDefault="004C7893" w:rsidP="00FF1364">
      <w:pPr>
        <w:spacing w:after="156"/>
        <w:ind w:firstLine="420"/>
      </w:pPr>
      <w:r w:rsidRPr="00E067E4">
        <w:t>若</w:t>
      </w:r>
      <w:proofErr w:type="spellStart"/>
      <w:r w:rsidRPr="00E067E4">
        <w:rPr>
          <w:i/>
        </w:rPr>
        <w:t>i</w:t>
      </w:r>
      <w:proofErr w:type="spellEnd"/>
      <w:r w:rsidRPr="00E067E4">
        <w:t>是</w:t>
      </w:r>
      <w:r w:rsidRPr="00E067E4">
        <w:rPr>
          <w:i/>
        </w:rPr>
        <w:t>u</w:t>
      </w:r>
      <w:r w:rsidRPr="00E067E4">
        <w:t>的单值函数</w:t>
      </w:r>
      <m:oMath>
        <m:r>
          <w:rPr>
            <w:rFonts w:ascii="Cambria Math"/>
          </w:rPr>
          <m:t>i=g(u)</m:t>
        </m:r>
      </m:oMath>
      <w:r w:rsidRPr="00E067E4">
        <w:t xml:space="preserve">, </w:t>
      </w:r>
      <w:proofErr w:type="gramStart"/>
      <w:r w:rsidRPr="00E067E4">
        <w:t>称为</w:t>
      </w:r>
      <w:r w:rsidRPr="00E067E4">
        <w:rPr>
          <w:b/>
          <w:bCs/>
        </w:rPr>
        <w:t>压控型</w:t>
      </w:r>
      <w:proofErr w:type="gramEnd"/>
      <w:r w:rsidRPr="00E067E4">
        <w:rPr>
          <w:b/>
          <w:bCs/>
        </w:rPr>
        <w:t>电阻</w:t>
      </w:r>
      <w:r w:rsidRPr="00E067E4">
        <w:t>。</w:t>
      </w:r>
    </w:p>
    <w:p w14:paraId="4EB58A02" w14:textId="1C8B5A6A" w:rsidR="004C7893" w:rsidRPr="00E067E4" w:rsidRDefault="004C7893" w:rsidP="00FF1364">
      <w:pPr>
        <w:spacing w:after="156"/>
        <w:ind w:firstLine="420"/>
      </w:pPr>
      <w:r w:rsidRPr="00E067E4">
        <w:t>若</w:t>
      </w:r>
      <w:r w:rsidRPr="00E067E4">
        <w:rPr>
          <w:i/>
        </w:rPr>
        <w:t>u</w:t>
      </w:r>
      <w:r w:rsidRPr="00E067E4">
        <w:t>是</w:t>
      </w:r>
      <w:proofErr w:type="spellStart"/>
      <w:r w:rsidRPr="00E067E4">
        <w:rPr>
          <w:i/>
        </w:rPr>
        <w:t>i</w:t>
      </w:r>
      <w:proofErr w:type="spellEnd"/>
      <w:r w:rsidRPr="00E067E4">
        <w:t>的单值函数</w:t>
      </w:r>
      <m:oMath>
        <m:r>
          <w:rPr>
            <w:rFonts w:ascii="Cambria Math"/>
          </w:rPr>
          <m:t>u=f(i)</m:t>
        </m:r>
      </m:oMath>
      <w:r w:rsidRPr="00E067E4">
        <w:t xml:space="preserve">, </w:t>
      </w:r>
      <w:proofErr w:type="gramStart"/>
      <w:r w:rsidRPr="00E067E4">
        <w:t>称为</w:t>
      </w:r>
      <w:r w:rsidRPr="00E067E4">
        <w:rPr>
          <w:b/>
          <w:bCs/>
        </w:rPr>
        <w:t>流控型</w:t>
      </w:r>
      <w:proofErr w:type="gramEnd"/>
      <w:r w:rsidRPr="00E067E4">
        <w:rPr>
          <w:b/>
          <w:bCs/>
        </w:rPr>
        <w:t>电阻</w:t>
      </w:r>
      <w:r w:rsidRPr="00E067E4">
        <w:t>。</w:t>
      </w:r>
    </w:p>
    <w:p w14:paraId="6C60A60F" w14:textId="7F89765E" w:rsidR="004C7893" w:rsidRPr="00E067E4" w:rsidRDefault="004C7893" w:rsidP="00FF1364">
      <w:pPr>
        <w:spacing w:after="156"/>
        <w:ind w:firstLine="420"/>
      </w:pPr>
      <w:r w:rsidRPr="00E067E4">
        <w:t>非线性电阻在任何一个工作点上都有两类电阻，即静态电阻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s</m:t>
            </m:r>
          </m:sub>
        </m:sSub>
      </m:oMath>
      <w:r w:rsidRPr="00E067E4">
        <w:t>和动态电阻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d</m:t>
            </m:r>
          </m:sub>
        </m:sSub>
      </m:oMath>
      <w:r w:rsidRPr="00E067E4">
        <w:t>:</w:t>
      </w:r>
    </w:p>
    <w:p w14:paraId="7EBC59F2" w14:textId="3B61E9AC" w:rsidR="004C7893" w:rsidRPr="00E067E4" w:rsidRDefault="004C7893" w:rsidP="00E067E4">
      <w:pPr>
        <w:spacing w:after="156"/>
        <w:ind w:firstLine="422"/>
        <w:rPr>
          <w:rFonts w:hint="eastAsia"/>
          <w:b/>
          <w:bCs/>
        </w:rPr>
      </w:pPr>
      <w:r w:rsidRPr="00E067E4">
        <w:rPr>
          <w:b/>
          <w:bCs/>
        </w:rPr>
        <w:t>静态电阻</w:t>
      </w:r>
      <w:r w:rsidR="00FF1364">
        <w:rPr>
          <w:rFonts w:hint="eastAsia"/>
          <w:b/>
          <w:bCs/>
        </w:rPr>
        <w:t>：</w:t>
      </w:r>
      <w:r w:rsidRPr="00E067E4">
        <w:t>工作点</w:t>
      </w:r>
      <w:r w:rsidR="00FF1364" w:rsidRPr="00E067E4">
        <w:rPr>
          <w:i/>
        </w:rPr>
        <w:t>Q</w:t>
      </w:r>
      <w:r w:rsidRPr="00E067E4">
        <w:t>处电压与电流之比</w:t>
      </w:r>
      <w:r w:rsidR="00FF1364">
        <w:rPr>
          <w:rFonts w:hint="eastAsia"/>
        </w:rPr>
        <w:t>：</w:t>
      </w:r>
    </w:p>
    <w:p w14:paraId="1AD3A316" w14:textId="4F131E9A" w:rsidR="004C7893" w:rsidRPr="00E067E4" w:rsidRDefault="00FF1364" w:rsidP="00FF1364">
      <w:pPr>
        <w:spacing w:after="156"/>
        <w:ind w:firstLine="420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Q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424345F" w14:textId="715CFC62" w:rsidR="004C7893" w:rsidRPr="00E067E4" w:rsidRDefault="004C7893" w:rsidP="00E067E4">
      <w:pPr>
        <w:spacing w:after="156"/>
        <w:ind w:firstLine="422"/>
      </w:pPr>
      <w:r w:rsidRPr="00E067E4">
        <w:rPr>
          <w:b/>
          <w:bCs/>
        </w:rPr>
        <w:t>动态电阻</w:t>
      </w:r>
      <w:r w:rsidR="00FF1364">
        <w:rPr>
          <w:rFonts w:hint="eastAsia"/>
          <w:b/>
          <w:bCs/>
        </w:rPr>
        <w:t>：</w:t>
      </w:r>
      <w:r w:rsidRPr="00E067E4">
        <w:t>工作点</w:t>
      </w:r>
      <w:r w:rsidR="00FF1364" w:rsidRPr="00E067E4">
        <w:rPr>
          <w:i/>
        </w:rPr>
        <w:t>Q</w:t>
      </w:r>
      <w:r w:rsidRPr="00E067E4">
        <w:t>处电压对电流的导数</w:t>
      </w:r>
      <w:r w:rsidR="00FF1364">
        <w:rPr>
          <w:rFonts w:hint="eastAsia"/>
        </w:rPr>
        <w:t>（</w:t>
      </w:r>
      <w:r w:rsidRPr="00E067E4">
        <w:t>伏安特性曲线上</w:t>
      </w:r>
      <w:r w:rsidRPr="00E067E4">
        <w:rPr>
          <w:i/>
        </w:rPr>
        <w:t>Q</w:t>
      </w:r>
      <w:r w:rsidRPr="00E067E4">
        <w:t>点切线斜率</w:t>
      </w:r>
      <w:r w:rsidR="00FF1364">
        <w:rPr>
          <w:rFonts w:hint="eastAsia"/>
        </w:rPr>
        <w:t>）：</w:t>
      </w:r>
    </w:p>
    <w:p w14:paraId="3BF9EEE3" w14:textId="1BCCCF11" w:rsidR="004C7893" w:rsidRPr="00E067E4" w:rsidRDefault="00FF1364" w:rsidP="00FF1364">
      <w:pPr>
        <w:spacing w:after="156"/>
        <w:ind w:firstLine="420"/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  <m:r>
                        <w:rPr>
                          <w:rFonts w:asci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</m:t>
                      </m:r>
                      <m:r>
                        <w:rPr>
                          <w:rFonts w:ascii="Cambria Math"/>
                        </w:rPr>
                        <m:t>i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u=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Q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7141CFF5" w14:textId="79B4AAF2" w:rsidR="004C7893" w:rsidRPr="00E067E4" w:rsidRDefault="004C7893" w:rsidP="002B3DF6">
      <w:pPr>
        <w:spacing w:after="156"/>
        <w:ind w:firstLine="420"/>
      </w:pPr>
      <w:r w:rsidRPr="00E067E4">
        <w:t>一般，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s</m:t>
            </m:r>
          </m:sub>
        </m:sSub>
      </m:oMath>
      <w:r w:rsidR="002B3DF6">
        <w:rPr>
          <w:rFonts w:hint="eastAsia"/>
        </w:rPr>
        <w:t>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d</m:t>
            </m:r>
          </m:sub>
        </m:sSub>
      </m:oMath>
      <w:r w:rsidRPr="00E067E4">
        <w:t>是</w:t>
      </w:r>
      <w:r w:rsidRPr="00E067E4">
        <w:rPr>
          <w:i/>
        </w:rPr>
        <w:t>u</w:t>
      </w:r>
      <w:r w:rsidRPr="00E067E4">
        <w:t>、</w:t>
      </w:r>
      <w:proofErr w:type="spellStart"/>
      <w:r w:rsidRPr="00E067E4">
        <w:rPr>
          <w:i/>
        </w:rPr>
        <w:t>i</w:t>
      </w:r>
      <w:proofErr w:type="spellEnd"/>
      <w:r w:rsidRPr="00E067E4">
        <w:t>的函数，对于不同的工作点，可以有不同的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s</m:t>
            </m:r>
          </m:sub>
        </m:sSub>
      </m:oMath>
      <w:r w:rsidRPr="00E067E4">
        <w:t>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d</m:t>
            </m:r>
          </m:sub>
        </m:sSub>
      </m:oMath>
      <w:r w:rsidRPr="00E067E4">
        <w:t>，若伏安特性非单调，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d</m:t>
            </m:r>
          </m:sub>
        </m:sSub>
      </m:oMath>
      <w:r w:rsidRPr="00E067E4">
        <w:t>可能出现负值。</w:t>
      </w:r>
    </w:p>
    <w:p w14:paraId="67421938" w14:textId="3C25C9E9" w:rsidR="004C7893" w:rsidRPr="00E067E4" w:rsidRDefault="002B3DF6" w:rsidP="002B3DF6">
      <w:pPr>
        <w:pStyle w:val="2"/>
      </w:pPr>
      <w:r>
        <w:rPr>
          <w:rFonts w:hint="eastAsia"/>
        </w:rPr>
        <w:t>15.2</w:t>
      </w:r>
      <w:r>
        <w:t xml:space="preserve"> </w:t>
      </w:r>
      <w:r w:rsidR="004C7893" w:rsidRPr="00E067E4">
        <w:t>非线性电阻的图解法</w:t>
      </w:r>
    </w:p>
    <w:p w14:paraId="212E8EAB" w14:textId="14F21E3E" w:rsidR="004C7893" w:rsidRPr="00E067E4" w:rsidRDefault="002B3DF6" w:rsidP="002B3DF6">
      <w:pPr>
        <w:pStyle w:val="3"/>
      </w:pPr>
      <w:r>
        <w:rPr>
          <w:rFonts w:hint="eastAsia"/>
        </w:rPr>
        <w:t>15.2.1</w:t>
      </w:r>
      <w:r>
        <w:t xml:space="preserve"> </w:t>
      </w:r>
      <w:r w:rsidR="004C7893" w:rsidRPr="00E067E4">
        <w:t>曲线相加法</w:t>
      </w:r>
    </w:p>
    <w:p w14:paraId="699423C8" w14:textId="5ECDDC6E" w:rsidR="004C7893" w:rsidRPr="00E067E4" w:rsidRDefault="004C7893" w:rsidP="005722A8">
      <w:pPr>
        <w:spacing w:after="156"/>
        <w:ind w:firstLine="420"/>
      </w:pPr>
      <w:r w:rsidRPr="00E067E4">
        <w:t>作图法很直观，但烦琐，且适用范围有限。对较复杂电路无能为力。</w:t>
      </w:r>
      <w:r w:rsidR="005722A8">
        <w:rPr>
          <w:rFonts w:hint="eastAsia"/>
        </w:rPr>
        <w:t>此处略。</w:t>
      </w:r>
    </w:p>
    <w:p w14:paraId="34504232" w14:textId="33DD587B" w:rsidR="004C7893" w:rsidRPr="00E067E4" w:rsidRDefault="005722A8" w:rsidP="005722A8">
      <w:pPr>
        <w:pStyle w:val="3"/>
      </w:pPr>
      <w:r>
        <w:rPr>
          <w:rFonts w:hint="eastAsia"/>
        </w:rPr>
        <w:t>15.2.2</w:t>
      </w:r>
      <w:r>
        <w:t xml:space="preserve"> </w:t>
      </w:r>
      <w:r w:rsidR="004C7893" w:rsidRPr="00E067E4">
        <w:t>曲线相交法</w:t>
      </w:r>
    </w:p>
    <w:p w14:paraId="06083B74" w14:textId="77777777" w:rsidR="004C7893" w:rsidRPr="00E067E4" w:rsidRDefault="004C7893" w:rsidP="00E067E4">
      <w:pPr>
        <w:spacing w:after="156"/>
        <w:ind w:firstLine="420"/>
      </w:pPr>
    </w:p>
    <w:p w14:paraId="6CB9F117" w14:textId="77777777" w:rsidR="004C7893" w:rsidRPr="00E067E4" w:rsidRDefault="004C7893" w:rsidP="00E067E4">
      <w:pPr>
        <w:spacing w:after="156"/>
        <w:ind w:firstLine="420"/>
      </w:pPr>
      <w:r w:rsidRPr="00E067E4">
        <w:t>确定直流工作点的图解法：</w:t>
      </w:r>
    </w:p>
    <w:p w14:paraId="3462EBED" w14:textId="70D8BD01" w:rsidR="004C7893" w:rsidRPr="00E067E4" w:rsidRDefault="004C7893" w:rsidP="005722A8">
      <w:pPr>
        <w:spacing w:after="156"/>
        <w:ind w:firstLine="420"/>
      </w:pPr>
      <w:r w:rsidRPr="00E067E4">
        <w:t>由非线性</w:t>
      </w:r>
      <w:r w:rsidRPr="00E067E4">
        <w:rPr>
          <w:i/>
        </w:rPr>
        <w:t>R</w:t>
      </w:r>
      <w:r w:rsidRPr="00E067E4">
        <w:t>和线性</w:t>
      </w:r>
      <w:r w:rsidRPr="00E067E4">
        <w:rPr>
          <w:i/>
        </w:rPr>
        <w:t>R</w:t>
      </w:r>
      <w:r w:rsidRPr="00E067E4">
        <w:rPr>
          <w:vertAlign w:val="subscript"/>
        </w:rPr>
        <w:t>0</w:t>
      </w:r>
      <w:proofErr w:type="gramStart"/>
      <w:r w:rsidRPr="00E067E4">
        <w:t>作出</w:t>
      </w:r>
      <w:proofErr w:type="gramEnd"/>
      <w:r w:rsidRPr="00E067E4">
        <w:t>串联</w:t>
      </w:r>
      <w:r w:rsidRPr="00E067E4">
        <w:t>DP</w:t>
      </w:r>
      <w:r w:rsidRPr="00E067E4">
        <w:t>图，再由</w:t>
      </w:r>
      <m:oMath>
        <m:r>
          <w:rPr>
            <w:rFonts w:ascii="Cambria Math"/>
          </w:rPr>
          <m:t>u=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s</m:t>
            </m:r>
          </m:sub>
        </m:sSub>
      </m:oMath>
      <w:r w:rsidRPr="00E067E4">
        <w:t>确定</w:t>
      </w:r>
      <w:proofErr w:type="spellStart"/>
      <w:r w:rsidRPr="00E067E4">
        <w:rPr>
          <w:i/>
        </w:rPr>
        <w:t>i</w:t>
      </w:r>
      <w:proofErr w:type="spellEnd"/>
      <w:r w:rsidRPr="00E067E4">
        <w:t>，（</w:t>
      </w:r>
      <w:r w:rsidRPr="00E067E4">
        <w:rPr>
          <w:i/>
        </w:rPr>
        <w:t>I</w:t>
      </w:r>
      <w:r w:rsidRPr="00E067E4">
        <w:rPr>
          <w:i/>
          <w:vertAlign w:val="subscript"/>
        </w:rPr>
        <w:t>Q</w:t>
      </w:r>
      <w:r w:rsidRPr="00E067E4">
        <w:t>再由</w:t>
      </w:r>
      <w:r w:rsidRPr="00E067E4">
        <w:rPr>
          <w:i/>
        </w:rPr>
        <w:t>I</w:t>
      </w:r>
      <w:r w:rsidRPr="00E067E4">
        <w:rPr>
          <w:i/>
          <w:vertAlign w:val="subscript"/>
        </w:rPr>
        <w:t>Q</w:t>
      </w:r>
      <w:r w:rsidRPr="00E067E4">
        <w:t>确定</w:t>
      </w:r>
      <w:r w:rsidRPr="00E067E4">
        <w:rPr>
          <w:i/>
        </w:rPr>
        <w:t>U</w:t>
      </w:r>
      <w:r w:rsidRPr="00E067E4">
        <w:rPr>
          <w:i/>
          <w:vertAlign w:val="subscript"/>
        </w:rPr>
        <w:t>R</w:t>
      </w:r>
      <w:r w:rsidRPr="00E067E4">
        <w:t>）；</w:t>
      </w:r>
    </w:p>
    <w:p w14:paraId="431E7A19" w14:textId="77777777" w:rsidR="005722A8" w:rsidRDefault="004C7893" w:rsidP="005722A8">
      <w:pPr>
        <w:spacing w:after="156"/>
        <w:ind w:firstLine="422"/>
      </w:pPr>
      <w:r w:rsidRPr="00E067E4">
        <w:rPr>
          <w:b/>
          <w:bCs/>
        </w:rPr>
        <w:t>曲线相交法</w:t>
      </w:r>
      <w:r w:rsidRPr="00E067E4">
        <w:t>：由非线性</w:t>
      </w:r>
      <w:proofErr w:type="gramStart"/>
      <w:r w:rsidRPr="00E067E4">
        <w:t>伏</w:t>
      </w:r>
      <w:proofErr w:type="gramEnd"/>
      <w:r w:rsidRPr="00E067E4">
        <w:t>一安关系曲线</w:t>
      </w:r>
      <m:oMath>
        <m:r>
          <w:rPr>
            <w:rFonts w:ascii="Cambria Math"/>
          </w:rPr>
          <m:t>i=g(u)</m:t>
        </m:r>
      </m:oMath>
      <w:r w:rsidRPr="00E067E4">
        <w:t>与实际电压源伏安关系</w:t>
      </w:r>
      <m:oMath>
        <m:r>
          <w:rPr>
            <w:rFonts w:ascii="Cambria Math"/>
          </w:rPr>
          <m:t>u=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i</m:t>
        </m:r>
      </m:oMath>
      <w:r w:rsidRPr="00E067E4">
        <w:t>曲线同作于同一坐标点，相交点表明满足</w:t>
      </w:r>
      <w:r w:rsidRPr="00E067E4">
        <w:t>KVL</w:t>
      </w:r>
      <w:r w:rsidRPr="00E067E4">
        <w:t>，电路平衡。</w:t>
      </w:r>
    </w:p>
    <w:p w14:paraId="28DF47AB" w14:textId="782AD7F1" w:rsidR="004C7893" w:rsidRPr="00E067E4" w:rsidRDefault="006615D5" w:rsidP="005722A8">
      <w:pPr>
        <w:spacing w:after="156"/>
        <w:ind w:firstLine="420"/>
        <w:jc w:val="center"/>
      </w:pPr>
      <w:r w:rsidRPr="00E067E4">
        <w:object w:dxaOrig="4530" w:dyaOrig="3150" w14:anchorId="44340E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8pt;height:124.85pt" o:ole="">
            <v:imagedata r:id="rId7" o:title=""/>
          </v:shape>
          <o:OLEObject Type="Embed" ProgID="图像.文件" ShapeID="_x0000_i1025" DrawAspect="Content" ObjectID="_1638305562" r:id="rId8"/>
        </w:object>
      </w:r>
    </w:p>
    <w:p w14:paraId="4396C7A6" w14:textId="191D3BA5" w:rsidR="004C7893" w:rsidRPr="00E067E4" w:rsidRDefault="004C7893" w:rsidP="005722A8">
      <w:pPr>
        <w:spacing w:after="156"/>
        <w:ind w:firstLine="420"/>
      </w:pPr>
      <w:r w:rsidRPr="00E067E4">
        <w:t>有时非线性电阻的伏安关系是非单调的，就可能有不只一个曲线。若非线性元件为一个隧道二极管，可能有三个交点</w:t>
      </w:r>
      <w:r w:rsidRPr="00E067E4">
        <w:rPr>
          <w:i/>
        </w:rPr>
        <w:t>Q</w:t>
      </w:r>
      <w:r w:rsidRPr="00E067E4">
        <w:rPr>
          <w:vertAlign w:val="subscript"/>
        </w:rPr>
        <w:t>1</w:t>
      </w:r>
      <w:r w:rsidRPr="00E067E4">
        <w:t>，</w:t>
      </w:r>
      <w:r w:rsidRPr="00E067E4">
        <w:rPr>
          <w:i/>
        </w:rPr>
        <w:t>Q</w:t>
      </w:r>
      <w:r w:rsidRPr="00E067E4">
        <w:rPr>
          <w:vertAlign w:val="subscript"/>
        </w:rPr>
        <w:t>2</w:t>
      </w:r>
      <w:r w:rsidRPr="00E067E4">
        <w:t>，</w:t>
      </w:r>
      <w:r w:rsidRPr="00E067E4">
        <w:rPr>
          <w:i/>
        </w:rPr>
        <w:t>Q</w:t>
      </w:r>
      <w:r w:rsidRPr="00E067E4">
        <w:rPr>
          <w:vertAlign w:val="subscript"/>
        </w:rPr>
        <w:t>3</w:t>
      </w:r>
      <w:r w:rsidRPr="00E067E4">
        <w:t>，其中有稳定的工作点，也有不稳定的。但在一个时刻只能有一个工作点，具体哪个要由外电路和初始状态决定。</w:t>
      </w:r>
    </w:p>
    <w:p w14:paraId="16F518B1" w14:textId="64D054C9" w:rsidR="004C7893" w:rsidRPr="00E067E4" w:rsidRDefault="005722A8" w:rsidP="005722A8">
      <w:pPr>
        <w:pStyle w:val="2"/>
      </w:pPr>
      <w:r>
        <w:rPr>
          <w:rFonts w:hint="eastAsia"/>
        </w:rPr>
        <w:t>15.3</w:t>
      </w:r>
      <w:r>
        <w:t xml:space="preserve"> </w:t>
      </w:r>
      <w:r w:rsidR="004C7893" w:rsidRPr="00E067E4">
        <w:t>分段线性化方法</w:t>
      </w:r>
    </w:p>
    <w:p w14:paraId="365F570C" w14:textId="2BF330A4" w:rsidR="004C7893" w:rsidRPr="00E067E4" w:rsidRDefault="004C7893" w:rsidP="00E067E4">
      <w:pPr>
        <w:spacing w:after="156"/>
        <w:ind w:firstLine="422"/>
      </w:pPr>
      <w:r w:rsidRPr="00E067E4">
        <w:rPr>
          <w:b/>
          <w:bCs/>
        </w:rPr>
        <w:t>求解步骤</w:t>
      </w:r>
      <w:r w:rsidRPr="00E067E4">
        <w:t>：</w:t>
      </w:r>
    </w:p>
    <w:p w14:paraId="029B2D46" w14:textId="44E88FB3" w:rsidR="004C7893" w:rsidRPr="00E067E4" w:rsidRDefault="005722A8" w:rsidP="00E067E4">
      <w:pPr>
        <w:spacing w:after="156"/>
        <w:ind w:firstLine="420"/>
      </w:pPr>
      <w:r>
        <w:rPr>
          <w:rFonts w:hint="eastAsia"/>
        </w:rPr>
        <w:t>①</w:t>
      </w:r>
      <w:r>
        <w:t xml:space="preserve"> </w:t>
      </w:r>
      <w:r w:rsidR="004C7893" w:rsidRPr="00E067E4">
        <w:t>对每一个非线性电阻元件用分段线性函数（折线）逼近其伏安特性曲线。</w:t>
      </w:r>
    </w:p>
    <w:p w14:paraId="1624759A" w14:textId="135AE5C3" w:rsidR="004C7893" w:rsidRPr="00E067E4" w:rsidRDefault="005722A8" w:rsidP="00E067E4">
      <w:pPr>
        <w:spacing w:after="156"/>
        <w:ind w:firstLine="420"/>
      </w:pPr>
      <w:r>
        <w:rPr>
          <w:rFonts w:hint="eastAsia"/>
        </w:rPr>
        <w:t>②</w:t>
      </w:r>
      <w:r>
        <w:t xml:space="preserve"> </w:t>
      </w:r>
      <w:r w:rsidR="004C7893" w:rsidRPr="00E067E4">
        <w:t>对每一个分段线性元件求出其每一个工作区间的戴维南（诺顿）等效电路的参数。</w:t>
      </w:r>
    </w:p>
    <w:p w14:paraId="0FC05E02" w14:textId="5DE91520" w:rsidR="004C7893" w:rsidRPr="00E067E4" w:rsidRDefault="005722A8" w:rsidP="00E067E4">
      <w:pPr>
        <w:spacing w:after="156"/>
        <w:ind w:firstLine="420"/>
      </w:pPr>
      <w:r>
        <w:rPr>
          <w:rFonts w:hint="eastAsia"/>
        </w:rPr>
        <w:t>③</w:t>
      </w:r>
      <w:r>
        <w:t xml:space="preserve"> </w:t>
      </w:r>
      <w:r w:rsidR="004C7893" w:rsidRPr="00E067E4">
        <w:t>对每一种可能的组合进行线性电路分析，求出所有可能的解。</w:t>
      </w:r>
    </w:p>
    <w:p w14:paraId="61E31AA9" w14:textId="54148861" w:rsidR="004C7893" w:rsidRPr="00E067E4" w:rsidRDefault="005722A8" w:rsidP="00E067E4">
      <w:pPr>
        <w:spacing w:after="156"/>
        <w:ind w:firstLine="420"/>
      </w:pPr>
      <w:r>
        <w:rPr>
          <w:rFonts w:hint="eastAsia"/>
        </w:rPr>
        <w:t>④</w:t>
      </w:r>
      <w:r>
        <w:t xml:space="preserve"> </w:t>
      </w:r>
      <w:r w:rsidR="004C7893" w:rsidRPr="00E067E4">
        <w:t>对于所有各组求得的解逐一检验，选出所得</w:t>
      </w:r>
      <w:proofErr w:type="gramStart"/>
      <w:r w:rsidR="004C7893" w:rsidRPr="00E067E4">
        <w:t>解位于</w:t>
      </w:r>
      <w:proofErr w:type="gramEnd"/>
      <w:r w:rsidR="004C7893" w:rsidRPr="00E067E4">
        <w:t>设定工作区间内的真实解。</w:t>
      </w:r>
    </w:p>
    <w:p w14:paraId="12D23C8B" w14:textId="1C30117E" w:rsidR="004C7893" w:rsidRPr="00E067E4" w:rsidRDefault="004C7893" w:rsidP="005722A8">
      <w:pPr>
        <w:spacing w:after="156"/>
        <w:ind w:firstLine="420"/>
      </w:pPr>
      <w:r w:rsidRPr="00E067E4">
        <w:t>用分段线性化法求解，分段越多，越逼近真实伏安特性，求解误差越小。分段线性化法不仅可以用于非线性电阻电路的求解，也可应用于非线性动态电路。</w:t>
      </w:r>
    </w:p>
    <w:p w14:paraId="08946B8A" w14:textId="0A048B01" w:rsidR="004C7893" w:rsidRPr="00E067E4" w:rsidRDefault="005722A8" w:rsidP="005722A8">
      <w:pPr>
        <w:pStyle w:val="2"/>
      </w:pPr>
      <w:r>
        <w:rPr>
          <w:rFonts w:hint="eastAsia"/>
        </w:rPr>
        <w:t>15.4</w:t>
      </w:r>
      <w:r>
        <w:t xml:space="preserve"> </w:t>
      </w:r>
      <w:r w:rsidR="004C7893" w:rsidRPr="00E067E4">
        <w:t>小信号分析法</w:t>
      </w:r>
    </w:p>
    <w:p w14:paraId="2EA7867F" w14:textId="77777777" w:rsidR="006615D5" w:rsidRPr="00E067E4" w:rsidRDefault="006615D5" w:rsidP="006615D5">
      <w:pPr>
        <w:spacing w:after="156"/>
        <w:ind w:firstLine="422"/>
      </w:pPr>
      <w:r w:rsidRPr="00E067E4">
        <w:rPr>
          <w:b/>
          <w:bCs/>
        </w:rPr>
        <w:t>求解步骤</w:t>
      </w:r>
      <w:r w:rsidRPr="00E067E4">
        <w:t>：</w:t>
      </w:r>
    </w:p>
    <w:p w14:paraId="1070922E" w14:textId="5FDF6684" w:rsidR="004C7893" w:rsidRPr="00E067E4" w:rsidRDefault="006615D5" w:rsidP="006615D5">
      <w:pPr>
        <w:spacing w:after="156"/>
        <w:ind w:firstLine="420"/>
        <w:rPr>
          <w:rFonts w:hint="eastAsia"/>
        </w:rPr>
      </w:pPr>
      <w:r>
        <w:rPr>
          <w:rFonts w:hint="eastAsia"/>
        </w:rPr>
        <w:t>①</w:t>
      </w:r>
      <w:r>
        <w:t xml:space="preserve"> </w:t>
      </w:r>
      <w:r w:rsidR="004C7893" w:rsidRPr="00E067E4">
        <w:t>令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(t)=0</m:t>
        </m:r>
      </m:oMath>
      <w:r w:rsidR="004C7893" w:rsidRPr="00E067E4">
        <w:t>，求得非线性电阻</w:t>
      </w:r>
      <w:r w:rsidR="004C7893" w:rsidRPr="006615D5">
        <w:rPr>
          <w:i/>
          <w:iCs/>
        </w:rPr>
        <w:t>R</w:t>
      </w:r>
      <w:r w:rsidR="004C7893" w:rsidRPr="00E067E4">
        <w:t>上的静态工作点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Q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Q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。</w:t>
      </w:r>
    </w:p>
    <w:p w14:paraId="23803649" w14:textId="62A1CB41" w:rsidR="004C7893" w:rsidRPr="006615D5" w:rsidRDefault="006615D5" w:rsidP="006615D5">
      <w:pPr>
        <w:spacing w:after="156"/>
        <w:ind w:firstLine="420"/>
      </w:pPr>
      <w:r>
        <w:rPr>
          <w:rFonts w:hint="eastAsia"/>
        </w:rPr>
        <w:t>②</w:t>
      </w:r>
      <w:r>
        <w:t xml:space="preserve"> </w:t>
      </w:r>
      <w:r w:rsidR="004C7893" w:rsidRPr="00E067E4">
        <w:t>将非线性电阻</w:t>
      </w:r>
      <w:r w:rsidR="004C7893" w:rsidRPr="006615D5">
        <w:rPr>
          <w:i/>
          <w:iCs/>
        </w:rPr>
        <w:t>R</w:t>
      </w:r>
      <w:r w:rsidR="004C7893" w:rsidRPr="00E067E4">
        <w:t>等效为静态工作点处的动态电阻，动态电阻为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</w:rPr>
                      <m:t>d</m:t>
                    </m:r>
                    <m:r>
                      <w:rPr>
                        <w:rFonts w:asci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>d</m:t>
                    </m:r>
                    <m:r>
                      <w:rPr>
                        <w:rFonts w:ascii="Cambria Math"/>
                      </w:rPr>
                      <m:t>i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/>
              </w:rPr>
              <m:t>(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U</m:t>
                </m:r>
              </m:e>
              <m:sub>
                <m:r>
                  <w:rPr>
                    <w:rFonts w:ascii="Cambria Math"/>
                  </w:rPr>
                  <m:t>Q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I</m:t>
                </m:r>
              </m:e>
              <m:sub>
                <m:r>
                  <w:rPr>
                    <w:rFonts w:ascii="Cambria Math"/>
                  </w:rPr>
                  <m:t>Q</m:t>
                </m:r>
              </m:sub>
            </m:sSub>
            <m:r>
              <w:rPr>
                <w:rFonts w:ascii="Cambria Math"/>
              </w:rPr>
              <m:t>)</m:t>
            </m:r>
          </m:sub>
        </m:sSub>
      </m:oMath>
      <w:r>
        <w:rPr>
          <w:rFonts w:hint="eastAsia"/>
        </w:rPr>
        <w:t>。</w:t>
      </w:r>
      <w:r w:rsidR="004C7893" w:rsidRPr="00E067E4">
        <w:t>令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=0</m:t>
        </m:r>
      </m:oMath>
      <w:r w:rsidR="004C7893" w:rsidRPr="00E067E4">
        <w:t>，在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S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t</m:t>
            </m:r>
          </m:e>
        </m:d>
      </m:oMath>
      <w:r w:rsidR="004C7893" w:rsidRPr="00E067E4">
        <w:t>的作用下，求得</w:t>
      </w:r>
      <w:r w:rsidR="004C7893" w:rsidRPr="00E067E4">
        <w:t>R</w:t>
      </w:r>
      <w:r w:rsidR="004C7893" w:rsidRPr="00E067E4">
        <w:t>上的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t</m:t>
            </m:r>
          </m:e>
        </m:d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(t)</m:t>
        </m:r>
      </m:oMath>
      <w:r>
        <w:rPr>
          <w:rFonts w:hint="eastAsia"/>
        </w:rPr>
        <w:t>。</w:t>
      </w:r>
    </w:p>
    <w:p w14:paraId="42C71387" w14:textId="35E6628C" w:rsidR="00245B94" w:rsidRPr="00E067E4" w:rsidRDefault="006615D5" w:rsidP="006615D5">
      <w:pPr>
        <w:spacing w:after="156"/>
        <w:ind w:firstLine="420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m:oMath>
        <m:r>
          <w:rPr>
            <w:rFonts w:ascii="Cambria Math"/>
          </w:rPr>
          <m:t>|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(t)|&lt;&lt;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S</m:t>
            </m:r>
          </m:sub>
        </m:sSub>
      </m:oMath>
      <w:r w:rsidR="004C7893" w:rsidRPr="00E067E4">
        <w:t>，所以电路的解为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sectPr w:rsidR="00245B94" w:rsidRPr="00E067E4" w:rsidSect="006D5E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9E3F7" w14:textId="77777777" w:rsidR="00E533D7" w:rsidRDefault="00E533D7" w:rsidP="00E533D7">
      <w:pPr>
        <w:spacing w:after="120"/>
        <w:ind w:firstLine="420"/>
      </w:pPr>
      <w:r>
        <w:separator/>
      </w:r>
    </w:p>
  </w:endnote>
  <w:endnote w:type="continuationSeparator" w:id="0">
    <w:p w14:paraId="26DA6EB2" w14:textId="77777777" w:rsidR="00E533D7" w:rsidRDefault="00E533D7" w:rsidP="00E533D7">
      <w:pPr>
        <w:spacing w:after="120"/>
        <w:ind w:firstLine="420"/>
      </w:pPr>
      <w:r>
        <w:continuationSeparator/>
      </w:r>
    </w:p>
  </w:endnote>
  <w:endnote w:type="continuationNotice" w:id="1">
    <w:p w14:paraId="13564322" w14:textId="77777777" w:rsidR="00043DDB" w:rsidRDefault="00043DDB">
      <w:pPr>
        <w:spacing w:after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9168" w14:textId="77777777" w:rsidR="00E533D7" w:rsidRDefault="00E533D7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Content>
      <w:p w14:paraId="53C5073B" w14:textId="4BD8FD29" w:rsidR="00E533D7" w:rsidRPr="00E533D7" w:rsidRDefault="00E533D7" w:rsidP="00E533D7">
        <w:pPr>
          <w:spacing w:after="120"/>
          <w:ind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E533D7" w:rsidRPr="00E533D7" w:rsidRDefault="00E533D7" w:rsidP="00E533D7">
                              <w:pPr>
                                <w:spacing w:after="120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left:0;text-align:left;margin-left:116.2pt;margin-top:0;width:167.4pt;height:161.8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E533D7" w:rsidRPr="00E533D7" w:rsidRDefault="00E533D7" w:rsidP="00E533D7">
                        <w:pPr>
                          <w:spacing w:after="120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A7F20" w14:textId="77777777" w:rsidR="00E533D7" w:rsidRDefault="00E533D7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68D23" w14:textId="77777777" w:rsidR="00E533D7" w:rsidRDefault="00E533D7" w:rsidP="00E533D7">
      <w:pPr>
        <w:spacing w:after="120"/>
        <w:ind w:firstLine="420"/>
      </w:pPr>
      <w:r>
        <w:separator/>
      </w:r>
    </w:p>
  </w:footnote>
  <w:footnote w:type="continuationSeparator" w:id="0">
    <w:p w14:paraId="6F6AC8B2" w14:textId="77777777" w:rsidR="00E533D7" w:rsidRDefault="00E533D7" w:rsidP="00E533D7">
      <w:pPr>
        <w:spacing w:after="120"/>
        <w:ind w:firstLine="420"/>
      </w:pPr>
      <w:r>
        <w:continuationSeparator/>
      </w:r>
    </w:p>
  </w:footnote>
  <w:footnote w:type="continuationNotice" w:id="1">
    <w:p w14:paraId="7FED0066" w14:textId="77777777" w:rsidR="00043DDB" w:rsidRDefault="00043DDB">
      <w:pPr>
        <w:spacing w:after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0A84" w14:textId="77777777" w:rsidR="00E533D7" w:rsidRDefault="00E533D7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B4ABC" w14:textId="41812AD7" w:rsidR="00E533D7" w:rsidRPr="00D57EE1" w:rsidRDefault="00D57EE1" w:rsidP="00D57EE1">
    <w:pPr>
      <w:spacing w:after="120"/>
      <w:ind w:firstLineChars="0" w:firstLine="0"/>
      <w:jc w:val="distribute"/>
      <w:rPr>
        <w:rFonts w:ascii="Century Gothic" w:hAnsi="Century Gothic" w:hint="eastAsia"/>
        <w:sz w:val="28"/>
        <w:szCs w:val="28"/>
      </w:rPr>
    </w:pPr>
    <w:hyperlink r:id="rId1" w:history="1">
      <w:r w:rsidRPr="00D57EE1">
        <w:rPr>
          <w:rStyle w:val="a8"/>
          <w:rFonts w:ascii="Century Gothic" w:hAnsi="Century Gothic"/>
          <w:sz w:val="28"/>
          <w:szCs w:val="28"/>
        </w:rPr>
        <w:t>www.swjtu.top</w:t>
      </w:r>
    </w:hyperlink>
    <w:r>
      <w:rPr>
        <w:rFonts w:ascii="Century Gothic" w:hAnsi="Century Gothic"/>
        <w:sz w:val="28"/>
        <w:szCs w:val="28"/>
      </w:rPr>
      <w:t xml:space="preserve">                                              ©</w:t>
    </w:r>
    <w:proofErr w:type="spellStart"/>
    <w:r>
      <w:rPr>
        <w:rFonts w:ascii="Century Gothic" w:hAnsi="Century Gothic"/>
        <w:sz w:val="28"/>
        <w:szCs w:val="28"/>
      </w:rPr>
      <w:t>Xiaohei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E5B" w14:textId="77777777" w:rsidR="00E533D7" w:rsidRDefault="00E533D7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B48"/>
    <w:multiLevelType w:val="hybridMultilevel"/>
    <w:tmpl w:val="36548900"/>
    <w:lvl w:ilvl="0" w:tplc="A26C7B42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CD10C4"/>
    <w:multiLevelType w:val="hybridMultilevel"/>
    <w:tmpl w:val="F5A8FA6A"/>
    <w:lvl w:ilvl="0" w:tplc="96385D6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FE97FAB"/>
    <w:multiLevelType w:val="hybridMultilevel"/>
    <w:tmpl w:val="28FE16CE"/>
    <w:lvl w:ilvl="0" w:tplc="4C7459EC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28E11F6"/>
    <w:multiLevelType w:val="hybridMultilevel"/>
    <w:tmpl w:val="80000168"/>
    <w:lvl w:ilvl="0" w:tplc="7D2A2D4E">
      <w:start w:val="1"/>
      <w:numFmt w:val="decimal"/>
      <w:lvlText w:val="%1."/>
      <w:lvlJc w:val="left"/>
      <w:pPr>
        <w:tabs>
          <w:tab w:val="num" w:pos="1080"/>
        </w:tabs>
        <w:ind w:left="10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043DDB"/>
    <w:rsid w:val="0007350A"/>
    <w:rsid w:val="00180DC0"/>
    <w:rsid w:val="00245B94"/>
    <w:rsid w:val="00251581"/>
    <w:rsid w:val="002B3DF6"/>
    <w:rsid w:val="00353C35"/>
    <w:rsid w:val="003A250C"/>
    <w:rsid w:val="004C7893"/>
    <w:rsid w:val="00511898"/>
    <w:rsid w:val="005722A8"/>
    <w:rsid w:val="006615D5"/>
    <w:rsid w:val="00682103"/>
    <w:rsid w:val="006D5E1F"/>
    <w:rsid w:val="00927A07"/>
    <w:rsid w:val="00A20255"/>
    <w:rsid w:val="00AD6042"/>
    <w:rsid w:val="00C07E66"/>
    <w:rsid w:val="00D57EE1"/>
    <w:rsid w:val="00D8735F"/>
    <w:rsid w:val="00E067E4"/>
    <w:rsid w:val="00E533D7"/>
    <w:rsid w:val="00FA5B91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3E75BFB8"/>
  <w15:chartTrackingRefBased/>
  <w15:docId w15:val="{ACF0CA38-7092-435B-8EE1-295C1F36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B94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iPriority w:val="99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3D7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A5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jtu.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1197</Characters>
  <Application>Microsoft Office Word</Application>
  <DocSecurity>4</DocSecurity>
  <Lines>9</Lines>
  <Paragraphs>2</Paragraphs>
  <ScaleCrop>false</ScaleCrop>
  <Company/>
  <LinksUpToDate>false</LinksUpToDate>
  <CharactersWithSpaces>1405</CharactersWithSpaces>
  <SharedDoc>false</SharedDoc>
  <HLinks>
    <vt:vector size="6" baseType="variant">
      <vt:variant>
        <vt:i4>4390930</vt:i4>
      </vt:variant>
      <vt:variant>
        <vt:i4>0</vt:i4>
      </vt:variant>
      <vt:variant>
        <vt:i4>0</vt:i4>
      </vt:variant>
      <vt:variant>
        <vt:i4>5</vt:i4>
      </vt:variant>
      <vt:variant>
        <vt:lpwstr>http://www.swjtu.top/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12</cp:revision>
  <dcterms:created xsi:type="dcterms:W3CDTF">2019-12-19T15:01:00Z</dcterms:created>
  <dcterms:modified xsi:type="dcterms:W3CDTF">2019-12-19T15:25:00Z</dcterms:modified>
</cp:coreProperties>
</file>