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rPr>
          <w:rFonts w:ascii="Cambria" w:cs="Cambria" w:eastAsia="Cambria" w:hAnsi="Cambria"/>
          <w:b/>
          <w:bCs/>
          <w:color w:val="0D2040"/>
          <w:sz w:val="80"/>
          <w:szCs w:val="80"/>
        </w:rPr>
        <w:t xml:space="preserve">StructurePulse</w:t>
      </w:r>
    </w:p>
    <w:p>
      <w:pPr>
        <w:pBdr>
          <w:bottom w:val="single" w:color="C9A84C" w:sz="10" w:space="10"/>
        </w:pBdr>
        <w:spacing w:before="40" w:after="0"/>
      </w:pPr>
      <w:r>
        <w:rPr>
          <w:rFonts w:ascii="Cambria" w:cs="Cambria" w:eastAsia="Cambria" w:hAnsi="Cambria"/>
          <w:color w:val="C9A84C"/>
          <w:sz w:val="30"/>
          <w:szCs w:val="30"/>
        </w:rPr>
        <w:t xml:space="preserve">Structural Health Monitoring for AI-Generated Software</w:t>
      </w:r>
    </w:p>
    <w:p>
      <w:pPr>
        <w:spacing w:before="100" w:after="0"/>
      </w:pPr>
      <w:r>
        <w:t xml:space="preserve"/>
      </w:r>
    </w:p>
    <w:p>
      <w:r>
        <w:rPr>
          <w:rFonts w:ascii="Cambria" w:cs="Cambria" w:eastAsia="Cambria" w:hAnsi="Cambria"/>
          <w:i/>
          <w:iCs/>
          <w:color w:val="8A9BB5"/>
          <w:sz w:val="26"/>
          <w:szCs w:val="26"/>
        </w:rPr>
        <w:t xml:space="preserve">Code kann lügen. Struktur nicht.</w:t>
      </w:r>
    </w:p>
    <w:p>
      <w:pPr>
        <w:spacing w:before="80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Cambria" w:cs="Cambria" w:eastAsia="Cambria" w:hAnsi="Cambria"/>
          <w:b/>
          <w:bCs/>
          <w:color w:val="0D2040"/>
          <w:sz w:val="40"/>
          <w:szCs w:val="40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AI coding agents generate working code faster than human developers can review it. This is the promise and the problem.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The code is syntactically correct. The tests pass. But the structure — the relationships between modules, the dependency graph, the complexity distribution — is quietly degrading.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Nobody notices until the codebase becomes unmaintainable. By then, the structural debt has compounded for months.</w:t>
            </w:r>
          </w:p>
        </w:tc>
        <w:tc>
          <w:tcPr>
            <w:tcW w:type="dxa" w:w="4860"/>
            <w:tcBorders>
              <w:top w:val="none" w:color="FFFFFF" w:sz="0"/>
              <w:left w:val="single" w:color="C9A84C" w:sz="6"/>
              <w:bottom w:val="none" w:color="FFFFFF" w:sz="0"/>
              <w:right w:val="none" w:color="FFFFFF" w:sz="0"/>
            </w:tcBorders>
            <w:shd w:fill="05102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The warning signs: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BDD5EA"/>
                <w:sz w:val="20"/>
                <w:szCs w:val="20"/>
              </w:rPr>
              <w:t xml:space="preserve">Adding a feature requires touching 12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BDD5EA"/>
                <w:sz w:val="20"/>
                <w:szCs w:val="20"/>
              </w:rPr>
              <w:t xml:space="preserve">Nobody knows why module X imports module 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BDD5EA"/>
                <w:sz w:val="20"/>
                <w:szCs w:val="20"/>
              </w:rPr>
              <w:t xml:space="preserve">Refactoring one function breaks three unrelated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BDD5EA"/>
                <w:sz w:val="20"/>
                <w:szCs w:val="20"/>
              </w:rPr>
              <w:t xml:space="preserve">The onboarding doc says 'it’s complicated'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BDD5EA"/>
                <w:sz w:val="20"/>
                <w:szCs w:val="20"/>
              </w:rPr>
              <w:t xml:space="preserve">Senior engineers spend 40% of time on structural archaeology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Cambria" w:cs="Cambria" w:eastAsia="Cambria" w:hAnsi="Cambria"/>
          <w:b/>
          <w:bCs/>
          <w:color w:val="0D2040"/>
          <w:sz w:val="40"/>
          <w:szCs w:val="40"/>
        </w:rPr>
        <w:t xml:space="preserve">The Solution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StructurePulse is a structural health monitor for software. It measures the properties that determine long-term maintainability — not what the code does, but how it is organised.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D2040"/>
                <w:sz w:val="64"/>
                <w:szCs w:val="64"/>
              </w:rPr>
              <w:t xml:space="preserve">FD</w:t>
            </w:r>
          </w:p>
          <w:p>
            <w:pPr>
              <w:spacing w:before="2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Fractal Dimension</w:t>
            </w:r>
          </w:p>
          <w:p>
            <w:pPr>
              <w:spacing w:before="10" w:after="0"/>
              <w:jc w:val="center"/>
            </w:pPr>
            <w:r>
              <w:rPr>
                <w:rFonts w:ascii="Calibri" w:cs="Calibri" w:eastAsia="Calibri" w:hAnsi="Calibri"/>
                <w:color w:val="8A9BB5"/>
                <w:sz w:val="18"/>
                <w:szCs w:val="18"/>
              </w:rPr>
              <w:t xml:space="preserve">Complexity signal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D2040"/>
                <w:sz w:val="64"/>
                <w:szCs w:val="64"/>
              </w:rPr>
              <w:t xml:space="preserve">SHI</w:t>
            </w:r>
          </w:p>
          <w:p>
            <w:pPr>
              <w:spacing w:before="2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Health Index</w:t>
            </w:r>
          </w:p>
          <w:p>
            <w:pPr>
              <w:spacing w:before="10" w:after="0"/>
              <w:jc w:val="center"/>
            </w:pPr>
            <w:r>
              <w:rPr>
                <w:rFonts w:ascii="Calibri" w:cs="Calibri" w:eastAsia="Calibri" w:hAnsi="Calibri"/>
                <w:color w:val="8A9BB5"/>
                <w:sz w:val="18"/>
                <w:szCs w:val="18"/>
              </w:rPr>
              <w:t xml:space="preserve">Composite score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D2040"/>
                <w:sz w:val="64"/>
                <w:szCs w:val="64"/>
              </w:rPr>
              <w:t xml:space="preserve">γ</w:t>
            </w:r>
          </w:p>
          <w:p>
            <w:pPr>
              <w:spacing w:before="2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Coupling</w:t>
            </w:r>
          </w:p>
          <w:p>
            <w:pPr>
              <w:spacing w:before="10" w:after="0"/>
              <w:jc w:val="center"/>
            </w:pPr>
            <w:r>
              <w:rPr>
                <w:rFonts w:ascii="Calibri" w:cs="Calibri" w:eastAsia="Calibri" w:hAnsi="Calibri"/>
                <w:color w:val="8A9BB5"/>
                <w:sz w:val="18"/>
                <w:szCs w:val="18"/>
              </w:rPr>
              <w:t xml:space="preserve">Module coupling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D2040"/>
                <w:sz w:val="64"/>
                <w:szCs w:val="64"/>
              </w:rPr>
              <w:t xml:space="preserve">0</w:t>
            </w:r>
          </w:p>
          <w:p>
            <w:pPr>
              <w:spacing w:before="2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Target Cycles</w:t>
            </w:r>
          </w:p>
          <w:p>
            <w:pPr>
              <w:spacing w:before="10" w:after="0"/>
              <w:jc w:val="center"/>
            </w:pPr>
            <w:r>
              <w:rPr>
                <w:rFonts w:ascii="Calibri" w:cs="Calibri" w:eastAsia="Calibri" w:hAnsi="Calibri"/>
                <w:color w:val="8A9BB5"/>
                <w:sz w:val="18"/>
                <w:szCs w:val="18"/>
              </w:rPr>
              <w:t xml:space="preserve">Dependency cycles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07182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4CAF8C"/>
                <w:sz w:val="28"/>
                <w:szCs w:val="28"/>
              </w:rPr>
              <w:t xml:space="preserve">SHI ≥ 0.80 </w:t>
            </w:r>
            <w:r>
              <w:rPr>
                <w:rFonts w:ascii="Cambria" w:cs="Cambria" w:eastAsia="Cambria" w:hAnsi="Cambria"/>
                <w:color w:val="8A9BB5"/>
                <w:sz w:val="28"/>
                <w:szCs w:val="28"/>
              </w:rPr>
              <w:t xml:space="preserve"> Stable  ·  </w:t>
            </w:r>
            <w:r>
              <w:rPr>
                <w:rFonts w:ascii="Cambria" w:cs="Cambria" w:eastAsia="Cambria" w:hAnsi="Cambria"/>
                <w:b/>
                <w:bCs/>
                <w:color w:val="C9A84C"/>
                <w:sz w:val="28"/>
                <w:szCs w:val="28"/>
              </w:rPr>
              <w:t xml:space="preserve">0.65 – 0.80 </w:t>
            </w:r>
            <w:r>
              <w:rPr>
                <w:rFonts w:ascii="Cambria" w:cs="Cambria" w:eastAsia="Cambria" w:hAnsi="Cambria"/>
                <w:color w:val="8A9BB5"/>
                <w:sz w:val="28"/>
                <w:szCs w:val="28"/>
              </w:rPr>
              <w:t xml:space="preserve"> Warning  ·  </w:t>
            </w:r>
            <w:r>
              <w:rPr>
                <w:rFonts w:ascii="Cambria" w:cs="Cambria" w:eastAsia="Cambria" w:hAnsi="Cambria"/>
                <w:b/>
                <w:bCs/>
                <w:color w:val="CC4444"/>
                <w:sz w:val="28"/>
                <w:szCs w:val="28"/>
              </w:rPr>
              <w:t xml:space="preserve">&lt; 0.65 </w:t>
            </w:r>
            <w:r>
              <w:rPr>
                <w:rFonts w:ascii="Cambria" w:cs="Cambria" w:eastAsia="Cambria" w:hAnsi="Cambria"/>
                <w:color w:val="8A9BB5"/>
                <w:sz w:val="28"/>
                <w:szCs w:val="28"/>
              </w:rPr>
              <w:t xml:space="preserve"> Critical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mbria" w:cs="Cambria" w:eastAsia="Cambria" w:hAnsi="Cambria"/>
          <w:b/>
          <w:bCs/>
          <w:color w:val="0D2040"/>
          <w:sz w:val="40"/>
          <w:szCs w:val="40"/>
        </w:rPr>
        <w:t xml:space="preserve">Capabilities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S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Structural Scan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Full structural analysis in seconds. FD, SHI, coupling density, dependency cycles, architecture style, and per-module fingerprints. Every output available as JSON for agent consumption.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D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Structural Diff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Commit-by-commit comparison of structural health. Shows exactly which metric changed, by how much, and why it matters. Integrated into git as a post-commit hook.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L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Module Library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 local knowledge store for validated, reusable modules. Modules are fingerprinted, scored by SHI, and searchable. Agents always check the library before generating new code.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P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Pattern Library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Four production-ready architecture patterns (REST API, Event System, Plugin System, Worker Queue) with structural constraints. Agents start from correct structure instead of generating it from scratch.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Agent Planner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Automated planning loop: searches library, analyses current structure, and produces a structured prompt for Claude Code or Cursor. One command gives an agent everything it needs to work safely.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36"/>
                <w:szCs w:val="36"/>
              </w:rPr>
              <w:t xml:space="preserve">N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Meta-Library Network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Opt-in cross-repo pattern sharing. Teams export validated modules as cryptographically signed bundles. Peers import selectively by SHI threshold. No module below your quality bar ever enters your library.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mbria" w:cs="Cambria" w:eastAsia="Cambria" w:hAnsi="Cambria"/>
          <w:b/>
          <w:bCs/>
          <w:color w:val="0D2040"/>
          <w:sz w:val="40"/>
          <w:szCs w:val="40"/>
        </w:rPr>
        <w:t xml:space="preserve">How It Compares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StructurePulse operates on a different axis from every existing tool. It is not a replacement for linters, test suites, or code review. It is the instrument for the dimension they do not measure.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25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Blind spot</w:t>
            </w:r>
          </w:p>
        </w:tc>
        <w:tc>
          <w:tcPr>
            <w:tcW w:type="dxa" w:w="28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StructurePulse adds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040"/>
                <w:sz w:val="20"/>
                <w:szCs w:val="20"/>
              </w:rPr>
              <w:t xml:space="preserve">Linter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Syntax, style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AA3333"/>
                <w:sz w:val="20"/>
                <w:szCs w:val="20"/>
              </w:rPr>
              <w:t xml:space="preserve">Structurally broken code can be lint-clean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Module coupling, dependency cycles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040"/>
                <w:sz w:val="20"/>
                <w:szCs w:val="20"/>
              </w:rPr>
              <w:t xml:space="preserve">Test suite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Functional correctness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AA3333"/>
                <w:sz w:val="20"/>
                <w:szCs w:val="20"/>
              </w:rPr>
              <w:t xml:space="preserve">Tests pass on unmaintainable code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Structural health over 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040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Opinion, logic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AA3333"/>
                <w:sz w:val="20"/>
                <w:szCs w:val="20"/>
              </w:rPr>
              <w:t xml:space="preserve">Doesn’t scale with AI output volume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Deterministic, automated, per-commit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040"/>
                <w:sz w:val="20"/>
                <w:szCs w:val="20"/>
              </w:rPr>
              <w:t xml:space="preserve">SonarQube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Complexity, smells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AA3333"/>
                <w:sz w:val="20"/>
                <w:szCs w:val="20"/>
              </w:rPr>
              <w:t xml:space="preserve">No fractal dimension, no network sync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FD analysis, agent integration, library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20"/>
      </w:pPr>
      <w:r>
        <w:rPr>
          <w:rFonts w:ascii="Cambria" w:cs="Cambria" w:eastAsia="Cambria" w:hAnsi="Cambria"/>
          <w:b/>
          <w:bCs/>
          <w:color w:val="0D2040"/>
          <w:sz w:val="40"/>
          <w:szCs w:val="40"/>
        </w:rPr>
        <w:t xml:space="preserve">Designed for AI-Assisted Development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StructurePulse is the only structural analysis tool built specifically for the AI-assisted development workflow. Every design decision reflects the reality that an AI agent has no persistent memory, generates code at superhuman speed, and needs structural constraints to stay oriented.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For the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JSON output on every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Structured agent_prompt from the planner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CLAUDE.md auto-generated for Claude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MCP tool definitions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Library search before code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Pattern constraints in .sp_constraints.json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2"/>
                <w:szCs w:val="22"/>
              </w:rPr>
              <w:t xml:space="preserve">For the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Human-readable terminal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Visual FD bar with band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Commit hook fires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Decision store preserves architectural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Sandbox for safe experimentation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Network sync for team knowledge sharing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mbria" w:cs="Cambria" w:eastAsia="Cambria" w:hAnsi="Cambria"/>
          <w:b/>
          <w:bCs/>
          <w:color w:val="0D2040"/>
          <w:sz w:val="40"/>
          <w:szCs w:val="40"/>
        </w:rPr>
        <w:t xml:space="preserve">Getting Started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StructurePulse installs in under a minute and requires no configuration. It works with any Python or TypeScript codebase on any machine.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10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nsolas" w:cs="Consolas" w:eastAsia="Consolas" w:hAnsi="Consolas"/>
                <w:b/>
                <w:bCs/>
                <w:color w:val="C9A84C"/>
                <w:sz w:val="24"/>
                <w:szCs w:val="24"/>
              </w:rPr>
              <w:t xml:space="preserve">pip install -e 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structurepulse scan 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structurepulse install-hook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structurepulse claude init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0"/>
                <w:szCs w:val="20"/>
              </w:rPr>
              <w:t xml:space="preserve">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Python 3.11+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Zero mandatory dependencies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git (for hooks and diff)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0D2040"/>
                <w:sz w:val="20"/>
                <w:szCs w:val="20"/>
              </w:rPr>
              <w:t xml:space="preserve">Supports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Python 3.9+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TypeScript /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cs="Calibri" w:eastAsia="Calibri" w:hAnsi="Calibri"/>
                <w:color w:val="060C14"/>
                <w:sz w:val="22"/>
                <w:szCs w:val="22"/>
              </w:rPr>
              <w:t xml:space="preserve">More languages: add a parser class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C9A84C" w:sz="6" w:space="8"/>
        </w:pBdr>
        <w:spacing w:before="200"/>
      </w:pPr>
      <w:r>
        <w:rPr>
          <w:rFonts w:ascii="Calibri" w:cs="Calibri" w:eastAsia="Calibri" w:hAnsi="Calibri"/>
          <w:color w:val="8A9BB5"/>
          <w:sz w:val="18"/>
          <w:szCs w:val="18"/>
        </w:rPr>
        <w:t xml:space="preserve">FractalSense Robotics  —  </w:t>
      </w:r>
      <w:r>
        <w:rPr>
          <w:rFonts w:ascii="Calibri" w:cs="Calibri" w:eastAsia="Calibri" w:hAnsi="Calibri"/>
          <w:b/>
          <w:bCs/>
          <w:color w:val="0D2040"/>
          <w:sz w:val="18"/>
          <w:szCs w:val="18"/>
        </w:rPr>
        <w:t xml:space="preserve">StructurePulse</w:t>
      </w:r>
      <w:r>
        <w:rPr>
          <w:rFonts w:ascii="Calibri" w:cs="Calibri" w:eastAsia="Calibri" w:hAnsi="Calibri"/>
          <w:color w:val="8A9BB5"/>
          <w:sz w:val="18"/>
          <w:szCs w:val="18"/>
        </w:rPr>
        <w:t xml:space="preserve">  —  2026  —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Calibri" w:cs="Calibri" w:eastAsia="Calibri" w:hAnsi="Calibri"/>
        <w:color w:val="8A9BB5"/>
        <w:sz w:val="16"/>
        <w:szCs w:val="16"/>
      </w:rPr>
      <w:t xml:space="preserve">FractalSense Robotics  —  Confidential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8A9BB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</w:pPr>
    <w:r>
      <w:rPr>
        <w:rFonts w:ascii="Calibri" w:cs="Calibri" w:eastAsia="Calibri" w:hAnsi="Calibri"/>
        <w:b/>
        <w:bCs/>
        <w:color w:val="0D2040"/>
        <w:sz w:val="18"/>
        <w:szCs w:val="18"/>
      </w:rPr>
      <w:t xml:space="preserve">StructurePulse  </w:t>
    </w:r>
    <w:r>
      <w:rPr>
        <w:rFonts w:ascii="Calibri" w:cs="Calibri" w:eastAsia="Calibri" w:hAnsi="Calibri"/>
        <w:color w:val="8A9BB5"/>
        <w:sz w:val="18"/>
        <w:szCs w:val="18"/>
      </w:rPr>
      <w:t xml:space="preserve">Product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mbria" w:cs="Cambria" w:eastAsia="Cambria" w:hAnsi="Cambr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mbria" w:cs="Cambria" w:eastAsia="Cambria" w:hAnsi="Cambr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2026-03-08T10:41:59.193Z</dcterms:created>
  <dcterms:modified xsi:type="dcterms:W3CDTF">2026-03-08T10:41:59.194Z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