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E293B"/>
          <w:sz w:val="32"/>
        </w:rPr>
        <w:t>注塑车间标准作业指导书 (SOP)</w:t>
      </w:r>
    </w:p>
    <w:p>
      <w:r>
        <w:rPr>
          <w:b/>
          <w:sz w:val="24"/>
        </w:rPr>
        <w:t>一、作业前安全确认与准备</w:t>
      </w:r>
    </w:p>
    <w:p>
      <w:r>
        <w:t>1. 操作员进入车间前必须按规定穿戴耐高温手套、护目镜和防静电劳保鞋。</w:t>
      </w:r>
    </w:p>
    <w:p>
      <w:r>
        <w:t>2. 检查机台急停开关与安全门光电保护器，确认联动停机保护功能灵敏有效。</w:t>
      </w:r>
    </w:p>
    <w:p>
      <w:r>
        <w:t>3. 确认防错治具和定位夹具安装牢固，无松动或偏移。</w:t>
      </w:r>
    </w:p>
    <w:p>
      <w:r>
        <w:rPr>
          <w:b/>
          <w:sz w:val="24"/>
        </w:rPr>
        <w:t>二、注塑核心工艺参数标准表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2E8F0"/>
          </w:tcPr>
          <w:p>
            <w:pPr>
              <w:jc w:val="center"/>
            </w:pPr>
            <w:r>
              <w:rPr>
                <w:b/>
              </w:rPr>
              <w:t>工艺参数项目</w:t>
            </w:r>
          </w:p>
        </w:tc>
        <w:tc>
          <w:tcPr>
            <w:tcW w:type="dxa" w:w="2880"/>
            <w:shd w:fill="E2E8F0"/>
          </w:tcPr>
          <w:p>
            <w:pPr>
              <w:jc w:val="center"/>
            </w:pPr>
            <w:r>
              <w:rPr>
                <w:b/>
              </w:rPr>
              <w:t>设定标准值</w:t>
            </w:r>
          </w:p>
        </w:tc>
        <w:tc>
          <w:tcPr>
            <w:tcW w:type="dxa" w:w="2880"/>
            <w:shd w:fill="E2E8F0"/>
          </w:tcPr>
          <w:p>
            <w:pPr>
              <w:jc w:val="center"/>
            </w:pPr>
            <w:r>
              <w:rPr>
                <w:b/>
              </w:rPr>
              <w:t>控制公差要求</w:t>
            </w:r>
          </w:p>
        </w:tc>
      </w:tr>
      <w:tr>
        <w:tc>
          <w:tcPr>
            <w:tcW w:type="dxa" w:w="2880"/>
          </w:tcPr>
          <w:p>
            <w:r>
              <w:t>射胶压力</w:t>
            </w:r>
          </w:p>
        </w:tc>
        <w:tc>
          <w:tcPr>
            <w:tcW w:type="dxa" w:w="2880"/>
          </w:tcPr>
          <w:p>
            <w:r>
              <w:t>125 MPa</w:t>
            </w:r>
          </w:p>
        </w:tc>
        <w:tc>
          <w:tcPr>
            <w:tcW w:type="dxa" w:w="2880"/>
          </w:tcPr>
          <w:p>
            <w:r>
              <w:t>± 5 MPa</w:t>
            </w:r>
          </w:p>
        </w:tc>
      </w:tr>
      <w:tr>
        <w:tc>
          <w:tcPr>
            <w:tcW w:type="dxa" w:w="2880"/>
          </w:tcPr>
          <w:p>
            <w:r>
              <w:t>保压时间</w:t>
            </w:r>
          </w:p>
        </w:tc>
        <w:tc>
          <w:tcPr>
            <w:tcW w:type="dxa" w:w="2880"/>
          </w:tcPr>
          <w:p>
            <w:r>
              <w:t>8.5 秒</w:t>
            </w:r>
          </w:p>
        </w:tc>
        <w:tc>
          <w:tcPr>
            <w:tcW w:type="dxa" w:w="2880"/>
          </w:tcPr>
          <w:p>
            <w:r>
              <w:t>± 0.5 秒</w:t>
            </w:r>
          </w:p>
        </w:tc>
      </w:tr>
      <w:tr>
        <w:tc>
          <w:tcPr>
            <w:tcW w:type="dxa" w:w="2880"/>
          </w:tcPr>
          <w:p>
            <w:r>
              <w:t>模具预热温度</w:t>
            </w:r>
          </w:p>
        </w:tc>
        <w:tc>
          <w:tcPr>
            <w:tcW w:type="dxa" w:w="2880"/>
          </w:tcPr>
          <w:p>
            <w:r>
              <w:t>90 ℃</w:t>
            </w:r>
          </w:p>
        </w:tc>
        <w:tc>
          <w:tcPr>
            <w:tcW w:type="dxa" w:w="2880"/>
          </w:tcPr>
          <w:p>
            <w:r>
              <w:t>± 3 ℃</w:t>
            </w:r>
          </w:p>
        </w:tc>
      </w:tr>
      <w:tr>
        <w:tc>
          <w:tcPr>
            <w:tcW w:type="dxa" w:w="2880"/>
          </w:tcPr>
          <w:p>
            <w:r>
              <w:t>周期节拍</w:t>
            </w:r>
          </w:p>
        </w:tc>
        <w:tc>
          <w:tcPr>
            <w:tcW w:type="dxa" w:w="2880"/>
          </w:tcPr>
          <w:p>
            <w:r>
              <w:t>22 秒</w:t>
            </w:r>
          </w:p>
        </w:tc>
        <w:tc>
          <w:tcPr>
            <w:tcW w:type="dxa" w:w="2880"/>
          </w:tcPr>
          <w:p>
            <w:r>
              <w:t>≤ 24 秒</w:t>
            </w:r>
          </w:p>
        </w:tc>
      </w:tr>
    </w:tbl>
    <w:p>
      <w:r>
        <w:rPr>
          <w:b/>
          <w:sz w:val="24"/>
        </w:rPr>
        <w:t>三、品质管控与首件检验要求</w:t>
      </w:r>
    </w:p>
    <w:p>
      <w:r>
        <w:t>每批次开机必须执行首件全尺寸检验，重点检查产品外观是否有飞边、毛刺、缩水或缺胶不良。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