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00045" w14:textId="601230FB" w:rsidR="00FF694B" w:rsidRDefault="0041760A" w:rsidP="0041760A">
      <w:pPr>
        <w:pStyle w:val="Titel"/>
        <w:jc w:val="center"/>
        <w:rPr>
          <w:b/>
          <w:sz w:val="44"/>
          <w:szCs w:val="44"/>
        </w:rPr>
      </w:pPr>
      <w:r w:rsidRPr="00332AA9">
        <w:rPr>
          <w:b/>
          <w:sz w:val="44"/>
          <w:szCs w:val="44"/>
        </w:rPr>
        <w:t>Predicti</w:t>
      </w:r>
      <w:r w:rsidR="0040788F">
        <w:rPr>
          <w:b/>
          <w:sz w:val="44"/>
          <w:szCs w:val="44"/>
        </w:rPr>
        <w:t>ng</w:t>
      </w:r>
      <w:r w:rsidRPr="00332AA9">
        <w:rPr>
          <w:b/>
          <w:sz w:val="44"/>
          <w:szCs w:val="44"/>
        </w:rPr>
        <w:t xml:space="preserve"> future distributions of </w:t>
      </w:r>
      <w:proofErr w:type="spellStart"/>
      <w:r w:rsidRPr="00332AA9">
        <w:rPr>
          <w:b/>
          <w:i/>
          <w:sz w:val="44"/>
          <w:szCs w:val="44"/>
        </w:rPr>
        <w:t>Hor</w:t>
      </w:r>
      <w:r w:rsidR="00A16253">
        <w:rPr>
          <w:b/>
          <w:i/>
          <w:sz w:val="44"/>
          <w:szCs w:val="44"/>
        </w:rPr>
        <w:t>d</w:t>
      </w:r>
      <w:r w:rsidRPr="00332AA9">
        <w:rPr>
          <w:b/>
          <w:i/>
          <w:sz w:val="44"/>
          <w:szCs w:val="44"/>
        </w:rPr>
        <w:t>eum</w:t>
      </w:r>
      <w:proofErr w:type="spellEnd"/>
      <w:r w:rsidRPr="00332AA9">
        <w:rPr>
          <w:b/>
          <w:i/>
          <w:sz w:val="44"/>
          <w:szCs w:val="44"/>
        </w:rPr>
        <w:t xml:space="preserve"> vulgare</w:t>
      </w:r>
      <w:r w:rsidRPr="00332AA9">
        <w:rPr>
          <w:b/>
          <w:sz w:val="44"/>
          <w:szCs w:val="44"/>
        </w:rPr>
        <w:t xml:space="preserve"> using climate-based ecological niche </w:t>
      </w:r>
      <w:r w:rsidR="00332AA9">
        <w:rPr>
          <w:b/>
          <w:sz w:val="44"/>
          <w:szCs w:val="44"/>
        </w:rPr>
        <w:t>modelling</w:t>
      </w:r>
    </w:p>
    <w:p w14:paraId="79C718A0" w14:textId="77777777" w:rsidR="00332AA9" w:rsidRPr="00332AA9" w:rsidRDefault="00332AA9" w:rsidP="00332AA9">
      <w:pPr>
        <w:pStyle w:val="Geenafstand"/>
      </w:pPr>
    </w:p>
    <w:p w14:paraId="6608AFDA" w14:textId="57B34120" w:rsidR="00FF694B" w:rsidRDefault="00DA2EBF" w:rsidP="00332AA9">
      <w:pPr>
        <w:pStyle w:val="Geenafstand"/>
        <w:jc w:val="right"/>
      </w:pPr>
      <w:r>
        <w:t xml:space="preserve">Name: </w:t>
      </w:r>
      <w:r w:rsidR="00332AA9">
        <w:t xml:space="preserve">Vincent </w:t>
      </w:r>
      <w:proofErr w:type="spellStart"/>
      <w:r w:rsidR="00332AA9">
        <w:t>Peelen</w:t>
      </w:r>
      <w:proofErr w:type="spellEnd"/>
    </w:p>
    <w:p w14:paraId="764F369A" w14:textId="45EF2080" w:rsidR="00332AA9" w:rsidRDefault="00DA2EBF" w:rsidP="00332AA9">
      <w:pPr>
        <w:pStyle w:val="Geenafstand"/>
        <w:jc w:val="right"/>
      </w:pPr>
      <w:r>
        <w:t xml:space="preserve">Student number: </w:t>
      </w:r>
      <w:r w:rsidR="00332AA9">
        <w:t>1544357</w:t>
      </w:r>
    </w:p>
    <w:p w14:paraId="57EEAE2D" w14:textId="47F2AC95" w:rsidR="00332AA9" w:rsidRPr="00102702" w:rsidRDefault="00DA2EBF" w:rsidP="00332AA9">
      <w:pPr>
        <w:pStyle w:val="Geenafstand"/>
        <w:jc w:val="right"/>
      </w:pPr>
      <w:r>
        <w:t xml:space="preserve">Date: </w:t>
      </w:r>
      <w:r w:rsidR="00102702">
        <w:t>12-12-2018</w:t>
      </w:r>
    </w:p>
    <w:p w14:paraId="7A9CD47A" w14:textId="77777777" w:rsidR="00FF694B" w:rsidRPr="00DD18A2" w:rsidRDefault="00FF694B" w:rsidP="00FF694B">
      <w:pPr>
        <w:pStyle w:val="Geenafstand"/>
      </w:pPr>
    </w:p>
    <w:p w14:paraId="5B705770" w14:textId="7FD75D4B" w:rsidR="00901C67" w:rsidRPr="00D33593" w:rsidRDefault="00FF694B" w:rsidP="00FF694B">
      <w:pPr>
        <w:pStyle w:val="Geenafstand"/>
        <w:rPr>
          <w:b/>
          <w:sz w:val="32"/>
          <w:szCs w:val="32"/>
        </w:rPr>
      </w:pPr>
      <w:r w:rsidRPr="00D33593">
        <w:rPr>
          <w:b/>
          <w:sz w:val="32"/>
          <w:szCs w:val="32"/>
        </w:rPr>
        <w:t>Introduct</w:t>
      </w:r>
      <w:r w:rsidR="00DD18A2" w:rsidRPr="00D33593">
        <w:rPr>
          <w:b/>
          <w:sz w:val="32"/>
          <w:szCs w:val="32"/>
        </w:rPr>
        <w:t>ion</w:t>
      </w:r>
    </w:p>
    <w:p w14:paraId="4B5C5846" w14:textId="5FE22B76" w:rsidR="00293893" w:rsidRPr="00F1436C" w:rsidRDefault="00347292" w:rsidP="0023553C">
      <w:pPr>
        <w:pStyle w:val="Geenafstand"/>
      </w:pPr>
      <w:r>
        <w:rPr>
          <w:i/>
        </w:rPr>
        <w:t>H. vulgare</w:t>
      </w:r>
      <w:r>
        <w:t xml:space="preserve"> </w:t>
      </w:r>
      <w:r w:rsidR="00901C67">
        <w:t xml:space="preserve">is a </w:t>
      </w:r>
      <w:r w:rsidR="00A16253">
        <w:t>cereal crop</w:t>
      </w:r>
      <w:r w:rsidR="00901C67">
        <w:t xml:space="preserve"> species belonging </w:t>
      </w:r>
      <w:r w:rsidR="0023553C">
        <w:t xml:space="preserve">to the family </w:t>
      </w:r>
      <w:proofErr w:type="spellStart"/>
      <w:r w:rsidR="0023553C">
        <w:t>Poaceae</w:t>
      </w:r>
      <w:proofErr w:type="spellEnd"/>
      <w:r w:rsidR="00E41B55">
        <w:t>.</w:t>
      </w:r>
      <w:r w:rsidR="00293893">
        <w:t xml:space="preserve"> </w:t>
      </w:r>
      <w:r w:rsidR="00E41B55">
        <w:t xml:space="preserve">While </w:t>
      </w:r>
      <w:r w:rsidR="00F7102E">
        <w:t xml:space="preserve">the distribution of its closely-related </w:t>
      </w:r>
      <w:r w:rsidR="008C4C3F">
        <w:t>wild</w:t>
      </w:r>
      <w:r w:rsidR="00A16253">
        <w:t xml:space="preserve"> subspecies</w:t>
      </w:r>
      <w:r w:rsidR="00F7102E">
        <w:t xml:space="preserve"> </w:t>
      </w:r>
      <w:r w:rsidR="00F7102E">
        <w:rPr>
          <w:i/>
        </w:rPr>
        <w:t xml:space="preserve">H. </w:t>
      </w:r>
      <w:proofErr w:type="spellStart"/>
      <w:r w:rsidR="00F7102E">
        <w:rPr>
          <w:i/>
        </w:rPr>
        <w:t>spontaneum</w:t>
      </w:r>
      <w:proofErr w:type="spellEnd"/>
      <w:r w:rsidR="00F7102E">
        <w:t xml:space="preserve"> (Middleton et al. 2014) </w:t>
      </w:r>
      <w:r w:rsidR="00A16253">
        <w:t xml:space="preserve">is </w:t>
      </w:r>
      <w:proofErr w:type="spellStart"/>
      <w:r w:rsidR="00A16253">
        <w:t>centered</w:t>
      </w:r>
      <w:proofErr w:type="spellEnd"/>
      <w:r w:rsidR="00A16253">
        <w:t xml:space="preserve"> around the Middle East (figure 1) </w:t>
      </w:r>
      <w:r w:rsidR="00F7102E">
        <w:t xml:space="preserve">and is </w:t>
      </w:r>
      <w:r w:rsidR="00E41B55">
        <w:t xml:space="preserve">thought to have originally been domesticated </w:t>
      </w:r>
      <w:r w:rsidR="00F7102E">
        <w:t>in that area</w:t>
      </w:r>
      <w:r w:rsidR="00E41B55">
        <w:t xml:space="preserve"> approximately 10000 years ago (</w:t>
      </w:r>
      <w:proofErr w:type="spellStart"/>
      <w:r w:rsidR="00E41B55">
        <w:t>Badr</w:t>
      </w:r>
      <w:proofErr w:type="spellEnd"/>
      <w:r w:rsidR="00E41B55">
        <w:t xml:space="preserve"> et al. 2000), the plant currently has a </w:t>
      </w:r>
      <w:r w:rsidR="00293893">
        <w:t>worldwide distribution a</w:t>
      </w:r>
      <w:r w:rsidR="0023553C">
        <w:t xml:space="preserve">ccording to occurrence data </w:t>
      </w:r>
      <w:r w:rsidR="00293893">
        <w:t xml:space="preserve">from </w:t>
      </w:r>
      <w:r w:rsidR="0023553C">
        <w:t xml:space="preserve">GBIF </w:t>
      </w:r>
      <w:r w:rsidR="00293893">
        <w:t>(</w:t>
      </w:r>
      <w:r w:rsidR="0057258D">
        <w:t>see references</w:t>
      </w:r>
      <w:r w:rsidR="00293893">
        <w:t>)</w:t>
      </w:r>
      <w:r w:rsidR="00293893">
        <w:rPr>
          <w:i/>
        </w:rPr>
        <w:t xml:space="preserve">. </w:t>
      </w:r>
      <w:r w:rsidR="00E41B55" w:rsidRPr="00E41B55">
        <w:t>The present</w:t>
      </w:r>
      <w:r w:rsidR="00F1436C" w:rsidRPr="00E41B55">
        <w:t xml:space="preserve"> distribution</w:t>
      </w:r>
      <w:r w:rsidR="00F1436C">
        <w:t xml:space="preserve"> could be attributed to its value as a crop species</w:t>
      </w:r>
      <w:r w:rsidR="00F7102E">
        <w:t>. However, climate chang</w:t>
      </w:r>
      <w:r w:rsidR="007A47F0">
        <w:t>e might cause this distribution to shift</w:t>
      </w:r>
      <w:r w:rsidR="00783EF2">
        <w:t>. Models</w:t>
      </w:r>
      <w:r w:rsidR="007A47F0">
        <w:t xml:space="preserve"> utilizing bioclimatic variables</w:t>
      </w:r>
      <w:r w:rsidR="00783EF2">
        <w:t xml:space="preserve"> can be used </w:t>
      </w:r>
      <w:r w:rsidR="00993286">
        <w:t>to predict this shift.</w:t>
      </w:r>
    </w:p>
    <w:p w14:paraId="068DE423" w14:textId="77777777" w:rsidR="00E41B55" w:rsidRDefault="00E41B55" w:rsidP="00FF694B">
      <w:pPr>
        <w:pStyle w:val="Geenafstand"/>
      </w:pPr>
    </w:p>
    <w:p w14:paraId="2B7404F3" w14:textId="6C07DBDD" w:rsidR="00A16253" w:rsidRDefault="00A16253" w:rsidP="00FF694B">
      <w:pPr>
        <w:pStyle w:val="Geenafstand"/>
      </w:pPr>
      <w:r>
        <w:rPr>
          <w:noProof/>
        </w:rPr>
        <w:drawing>
          <wp:inline distT="0" distB="0" distL="0" distR="0" wp14:anchorId="048A9823" wp14:editId="6D0218FD">
            <wp:extent cx="5760720" cy="2835275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32DD" w14:textId="78529215" w:rsidR="00A16253" w:rsidRPr="001524B3" w:rsidRDefault="00A16253" w:rsidP="00FF694B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1: Distribution of </w:t>
      </w:r>
      <w:proofErr w:type="spellStart"/>
      <w:r w:rsidRPr="001524B3">
        <w:rPr>
          <w:i/>
          <w:sz w:val="20"/>
          <w:szCs w:val="20"/>
        </w:rPr>
        <w:t>Hordeum</w:t>
      </w:r>
      <w:proofErr w:type="spellEnd"/>
      <w:r w:rsidRPr="001524B3">
        <w:rPr>
          <w:i/>
          <w:sz w:val="20"/>
          <w:szCs w:val="20"/>
        </w:rPr>
        <w:t xml:space="preserve"> </w:t>
      </w:r>
      <w:proofErr w:type="spellStart"/>
      <w:r w:rsidRPr="001524B3">
        <w:rPr>
          <w:i/>
          <w:sz w:val="20"/>
          <w:szCs w:val="20"/>
        </w:rPr>
        <w:t>spontaneum</w:t>
      </w:r>
      <w:proofErr w:type="spellEnd"/>
      <w:r w:rsidRPr="001524B3">
        <w:rPr>
          <w:i/>
          <w:sz w:val="20"/>
          <w:szCs w:val="20"/>
        </w:rPr>
        <w:t>,</w:t>
      </w:r>
      <w:r w:rsidRPr="001524B3">
        <w:rPr>
          <w:sz w:val="20"/>
          <w:szCs w:val="20"/>
        </w:rPr>
        <w:t xml:space="preserve"> the wild subspecies of</w:t>
      </w:r>
      <w:r w:rsidRPr="001524B3">
        <w:rPr>
          <w:i/>
          <w:sz w:val="20"/>
          <w:szCs w:val="20"/>
        </w:rPr>
        <w:t xml:space="preserve"> </w:t>
      </w:r>
      <w:proofErr w:type="spellStart"/>
      <w:r w:rsidRPr="001524B3">
        <w:rPr>
          <w:i/>
          <w:sz w:val="20"/>
          <w:szCs w:val="20"/>
        </w:rPr>
        <w:t>Hordeum</w:t>
      </w:r>
      <w:proofErr w:type="spellEnd"/>
      <w:r w:rsidRPr="001524B3">
        <w:rPr>
          <w:i/>
          <w:sz w:val="20"/>
          <w:szCs w:val="20"/>
        </w:rPr>
        <w:t xml:space="preserve"> vulgare. </w:t>
      </w:r>
      <w:r w:rsidR="00853B15" w:rsidRPr="001524B3">
        <w:rPr>
          <w:sz w:val="20"/>
          <w:szCs w:val="20"/>
        </w:rPr>
        <w:t xml:space="preserve">The rectangles indicate areas on the map where </w:t>
      </w:r>
      <w:r w:rsidR="00853B15" w:rsidRPr="001524B3">
        <w:rPr>
          <w:i/>
          <w:sz w:val="20"/>
          <w:szCs w:val="20"/>
        </w:rPr>
        <w:t xml:space="preserve">H. </w:t>
      </w:r>
      <w:proofErr w:type="spellStart"/>
      <w:r w:rsidR="00853B15" w:rsidRPr="001524B3">
        <w:rPr>
          <w:i/>
          <w:sz w:val="20"/>
          <w:szCs w:val="20"/>
        </w:rPr>
        <w:t>spontaneum</w:t>
      </w:r>
      <w:proofErr w:type="spellEnd"/>
      <w:r w:rsidR="00853B15" w:rsidRPr="001524B3">
        <w:rPr>
          <w:i/>
          <w:sz w:val="20"/>
          <w:szCs w:val="20"/>
        </w:rPr>
        <w:t xml:space="preserve"> </w:t>
      </w:r>
      <w:r w:rsidR="00853B15" w:rsidRPr="001524B3">
        <w:rPr>
          <w:sz w:val="20"/>
          <w:szCs w:val="20"/>
        </w:rPr>
        <w:t>occurs, the size of the red dot gives an estimation of the relative amount of occur</w:t>
      </w:r>
      <w:r w:rsidR="00497A10">
        <w:rPr>
          <w:sz w:val="20"/>
          <w:szCs w:val="20"/>
        </w:rPr>
        <w:t>r</w:t>
      </w:r>
      <w:r w:rsidR="00853B15" w:rsidRPr="001524B3">
        <w:rPr>
          <w:sz w:val="20"/>
          <w:szCs w:val="20"/>
        </w:rPr>
        <w:t xml:space="preserve">ences. </w:t>
      </w:r>
      <w:r w:rsidR="00A62388">
        <w:rPr>
          <w:sz w:val="20"/>
          <w:szCs w:val="20"/>
        </w:rPr>
        <w:t>Obtained</w:t>
      </w:r>
      <w:r w:rsidRPr="001524B3">
        <w:rPr>
          <w:sz w:val="20"/>
          <w:szCs w:val="20"/>
        </w:rPr>
        <w:t xml:space="preserve"> from </w:t>
      </w:r>
      <w:r w:rsidR="00A62388">
        <w:rPr>
          <w:sz w:val="20"/>
          <w:szCs w:val="20"/>
        </w:rPr>
        <w:t>h</w:t>
      </w:r>
      <w:r w:rsidR="00A62388" w:rsidRPr="00A62388">
        <w:rPr>
          <w:sz w:val="20"/>
          <w:szCs w:val="20"/>
        </w:rPr>
        <w:t>ttps://www.gbif.org/occurrence/map?taxon_key=2706075</w:t>
      </w:r>
    </w:p>
    <w:p w14:paraId="6A9A8AFD" w14:textId="77777777" w:rsidR="00A16253" w:rsidRDefault="00A16253" w:rsidP="00FF694B">
      <w:pPr>
        <w:pStyle w:val="Geenafstand"/>
      </w:pPr>
    </w:p>
    <w:p w14:paraId="375999F7" w14:textId="02F162B6" w:rsidR="00275B62" w:rsidRPr="00D410B1" w:rsidRDefault="002E17AE" w:rsidP="00FF694B">
      <w:pPr>
        <w:pStyle w:val="Geenafstand"/>
        <w:rPr>
          <w:b/>
          <w:sz w:val="32"/>
          <w:szCs w:val="32"/>
        </w:rPr>
      </w:pPr>
      <w:r w:rsidRPr="00D33593">
        <w:rPr>
          <w:b/>
          <w:sz w:val="32"/>
          <w:szCs w:val="32"/>
        </w:rPr>
        <w:t>Methods</w:t>
      </w:r>
    </w:p>
    <w:p w14:paraId="23A3F6FB" w14:textId="6AB8F9AF" w:rsidR="00DA6AF3" w:rsidRDefault="00CF7D50" w:rsidP="00FF694B">
      <w:pPr>
        <w:pStyle w:val="Geenafstand"/>
      </w:pPr>
      <w:r>
        <w:t>To</w:t>
      </w:r>
      <w:r w:rsidR="00DA6AF3">
        <w:t xml:space="preserve"> investigate</w:t>
      </w:r>
      <w:r>
        <w:t xml:space="preserve"> the present and future habitat suitability for </w:t>
      </w:r>
      <w:r>
        <w:rPr>
          <w:i/>
        </w:rPr>
        <w:t xml:space="preserve">H. vulgare, </w:t>
      </w:r>
      <w:r w:rsidR="00DA6AF3">
        <w:t xml:space="preserve">a model had to be created that took into account the distribution of the crop species, presently known climate data and </w:t>
      </w:r>
      <w:r w:rsidR="0006166F">
        <w:t>predicted changes in climate</w:t>
      </w:r>
      <w:r w:rsidR="00DA6AF3">
        <w:t>.</w:t>
      </w:r>
      <w:r w:rsidR="0010516E" w:rsidRPr="0010516E">
        <w:t xml:space="preserve"> </w:t>
      </w:r>
      <w:r w:rsidR="0010516E">
        <w:t xml:space="preserve">The distribution data of </w:t>
      </w:r>
      <w:r w:rsidR="0010516E">
        <w:rPr>
          <w:i/>
        </w:rPr>
        <w:t>H. vulgare</w:t>
      </w:r>
      <w:r w:rsidR="0010516E">
        <w:t xml:space="preserve"> included</w:t>
      </w:r>
      <w:r w:rsidR="0010516E">
        <w:rPr>
          <w:i/>
        </w:rPr>
        <w:t xml:space="preserve"> </w:t>
      </w:r>
      <w:r w:rsidR="0010516E">
        <w:t>was obtained from GBIF with coordinates (</w:t>
      </w:r>
      <w:r w:rsidR="00C418CD">
        <w:t>53455 occurrences, see references</w:t>
      </w:r>
      <w:r w:rsidR="00D1605E">
        <w:t xml:space="preserve"> for DOI</w:t>
      </w:r>
      <w:r w:rsidR="0010516E">
        <w:t xml:space="preserve">). Present and future bioclimatic variables at 5 minute resolution were obtained from </w:t>
      </w:r>
      <w:proofErr w:type="spellStart"/>
      <w:r w:rsidR="0010516E">
        <w:t>WorldClim</w:t>
      </w:r>
      <w:proofErr w:type="spellEnd"/>
      <w:r w:rsidR="0010516E">
        <w:t>, with the future variable</w:t>
      </w:r>
      <w:r w:rsidR="00584DAF">
        <w:t>s</w:t>
      </w:r>
      <w:r w:rsidR="0010516E">
        <w:t xml:space="preserve"> using the climate model HadGEM2-AO (2070, RCP 4.5, </w:t>
      </w:r>
      <w:proofErr w:type="spellStart"/>
      <w:r w:rsidR="0010516E">
        <w:t>pr</w:t>
      </w:r>
      <w:proofErr w:type="spellEnd"/>
      <w:r w:rsidR="0010516E">
        <w:t xml:space="preserve">). </w:t>
      </w:r>
    </w:p>
    <w:p w14:paraId="19F06E7A" w14:textId="4942AF08" w:rsidR="0006166F" w:rsidRDefault="00850D11" w:rsidP="00FF694B">
      <w:pPr>
        <w:pStyle w:val="Geenafstand"/>
      </w:pPr>
      <w:r>
        <w:t>RS</w:t>
      </w:r>
      <w:r w:rsidR="009C5CD6">
        <w:t>tudio</w:t>
      </w:r>
      <w:r>
        <w:t xml:space="preserve"> (v1.1.442</w:t>
      </w:r>
      <w:r w:rsidR="00CB7DB4">
        <w:t>)</w:t>
      </w:r>
      <w:r w:rsidR="0010516E">
        <w:t xml:space="preserve"> was used to determine</w:t>
      </w:r>
      <w:r w:rsidR="00D410B1">
        <w:t xml:space="preserve"> and prepare</w:t>
      </w:r>
      <w:r w:rsidR="0010516E">
        <w:t xml:space="preserve"> the bioclimatic predictor variables to be used in the model,</w:t>
      </w:r>
      <w:r w:rsidR="00347DB1">
        <w:t xml:space="preserve"> using the packages </w:t>
      </w:r>
      <w:r w:rsidR="00495A7D" w:rsidRPr="00495A7D">
        <w:rPr>
          <w:i/>
        </w:rPr>
        <w:t>b</w:t>
      </w:r>
      <w:r w:rsidR="00347DB1" w:rsidRPr="00495A7D">
        <w:rPr>
          <w:i/>
        </w:rPr>
        <w:t>iomod2</w:t>
      </w:r>
      <w:r w:rsidR="00347DB1">
        <w:t xml:space="preserve"> (v3.37), </w:t>
      </w:r>
      <w:proofErr w:type="spellStart"/>
      <w:r w:rsidR="00347DB1" w:rsidRPr="00495A7D">
        <w:rPr>
          <w:i/>
        </w:rPr>
        <w:t>sp</w:t>
      </w:r>
      <w:proofErr w:type="spellEnd"/>
      <w:r w:rsidR="00347DB1">
        <w:t xml:space="preserve"> (v1.3-1), </w:t>
      </w:r>
      <w:proofErr w:type="spellStart"/>
      <w:r w:rsidR="00347DB1" w:rsidRPr="00495A7D">
        <w:rPr>
          <w:i/>
        </w:rPr>
        <w:t>rgdal</w:t>
      </w:r>
      <w:proofErr w:type="spellEnd"/>
      <w:r w:rsidR="00347DB1">
        <w:t xml:space="preserve"> (v1.3-6), and </w:t>
      </w:r>
      <w:r w:rsidR="00347DB1" w:rsidRPr="00495A7D">
        <w:rPr>
          <w:i/>
        </w:rPr>
        <w:t xml:space="preserve">raster </w:t>
      </w:r>
      <w:r w:rsidR="00347DB1">
        <w:t>(</w:t>
      </w:r>
      <w:r w:rsidR="009A07E3">
        <w:t>v</w:t>
      </w:r>
      <w:r w:rsidR="00347DB1">
        <w:t>2.7-15)</w:t>
      </w:r>
      <w:r w:rsidR="00A15603">
        <w:t>.</w:t>
      </w:r>
    </w:p>
    <w:p w14:paraId="5AFE790F" w14:textId="183119CE" w:rsidR="00327172" w:rsidRDefault="004D0AC6" w:rsidP="00FF694B">
      <w:pPr>
        <w:pStyle w:val="Geenafstand"/>
      </w:pPr>
      <w:r>
        <w:t xml:space="preserve">The chosen predictors were </w:t>
      </w:r>
      <w:r w:rsidR="000902FA">
        <w:t>Bio 4</w:t>
      </w:r>
      <w:r w:rsidR="00C54318">
        <w:t xml:space="preserve"> </w:t>
      </w:r>
      <w:r w:rsidR="000902FA">
        <w:t>(temperature seasonality), Bio 2</w:t>
      </w:r>
      <w:r w:rsidR="00C54318">
        <w:t xml:space="preserve"> </w:t>
      </w:r>
      <w:r w:rsidR="000902FA">
        <w:t xml:space="preserve">(mean diurnal range) and </w:t>
      </w:r>
      <w:r>
        <w:t>Bio10 (mean temperature of the warmest quarter)</w:t>
      </w:r>
      <w:r w:rsidR="000902FA">
        <w:t xml:space="preserve"> to account for vulnerability to more extreme temperatures</w:t>
      </w:r>
      <w:r>
        <w:t>,</w:t>
      </w:r>
      <w:r w:rsidR="000902FA">
        <w:t xml:space="preserve"> and</w:t>
      </w:r>
      <w:r>
        <w:t xml:space="preserve"> Bio 12</w:t>
      </w:r>
      <w:r w:rsidR="00C54318">
        <w:t xml:space="preserve"> </w:t>
      </w:r>
      <w:r>
        <w:t>(annual precipitation)</w:t>
      </w:r>
      <w:r w:rsidR="000902FA">
        <w:t xml:space="preserve"> and </w:t>
      </w:r>
      <w:r>
        <w:t>Bio 17</w:t>
      </w:r>
      <w:r w:rsidR="00C54318">
        <w:t xml:space="preserve"> </w:t>
      </w:r>
      <w:r>
        <w:t>(precipitation of the driest quarter)</w:t>
      </w:r>
      <w:r w:rsidR="000902FA">
        <w:t xml:space="preserve"> </w:t>
      </w:r>
      <w:r w:rsidR="00996501">
        <w:t xml:space="preserve">to </w:t>
      </w:r>
      <w:r w:rsidR="00996501">
        <w:lastRenderedPageBreak/>
        <w:t xml:space="preserve">take increased droughts into account </w:t>
      </w:r>
      <w:r w:rsidR="00D729D0">
        <w:t>(O’Donnell et al. 2012)</w:t>
      </w:r>
      <w:r>
        <w:t xml:space="preserve">. The other predictors were eliminated to avoid autocorrelation. </w:t>
      </w:r>
      <w:r w:rsidR="00327172">
        <w:t xml:space="preserve">RStudio was also used to produce graphs of the </w:t>
      </w:r>
      <w:r w:rsidR="00A26BB8">
        <w:t>present and future potential distr</w:t>
      </w:r>
      <w:r w:rsidR="00185C88">
        <w:t>ibution, as well as a graph depicting the change in potential distribution.</w:t>
      </w:r>
    </w:p>
    <w:p w14:paraId="0870A3FA" w14:textId="65111278" w:rsidR="000F57E2" w:rsidRDefault="00D410B1" w:rsidP="00FF694B">
      <w:pPr>
        <w:pStyle w:val="Geenafstand"/>
      </w:pPr>
      <w:r>
        <w:t>The species</w:t>
      </w:r>
      <w:r w:rsidR="00C11AB2">
        <w:t xml:space="preserve"> distribution model was created </w:t>
      </w:r>
      <w:r>
        <w:t xml:space="preserve">in </w:t>
      </w:r>
      <w:r w:rsidR="00C11AB2">
        <w:t>Maxent (version 3.3.3k)</w:t>
      </w:r>
      <w:r w:rsidR="009C5CD6">
        <w:t xml:space="preserve"> </w:t>
      </w:r>
      <w:r>
        <w:t>using the bioclimatic predictor variables selected in RStudio.</w:t>
      </w:r>
      <w:r w:rsidR="00FA6518">
        <w:t xml:space="preserve"> </w:t>
      </w:r>
      <w:r w:rsidR="004A1FDE" w:rsidRPr="004A1FDE">
        <w:t>The</w:t>
      </w:r>
      <w:r w:rsidR="00FA6518">
        <w:t xml:space="preserve"> </w:t>
      </w:r>
      <w:r w:rsidR="00412624" w:rsidRPr="004A1FDE">
        <w:t>bioclim</w:t>
      </w:r>
      <w:r w:rsidR="004A1FDE" w:rsidRPr="004A1FDE">
        <w:t>atic</w:t>
      </w:r>
      <w:r w:rsidR="00412624" w:rsidRPr="004A1FDE">
        <w:t xml:space="preserve"> variables </w:t>
      </w:r>
      <w:r w:rsidR="00FA6518">
        <w:t xml:space="preserve">for present conditions were </w:t>
      </w:r>
      <w:r w:rsidR="004A1FDE" w:rsidRPr="004A1FDE">
        <w:t xml:space="preserve">used </w:t>
      </w:r>
      <w:r w:rsidR="00FA6518">
        <w:t>as the</w:t>
      </w:r>
      <w:r w:rsidR="004A1FDE" w:rsidRPr="004A1FDE">
        <w:t xml:space="preserve"> environmental layer</w:t>
      </w:r>
      <w:r w:rsidR="00FA6518">
        <w:t>s</w:t>
      </w:r>
      <w:r w:rsidR="00BB5204" w:rsidRPr="004A1FDE">
        <w:t xml:space="preserve">. </w:t>
      </w:r>
      <w:r w:rsidR="000F57E2" w:rsidRPr="004A1FDE">
        <w:t>The</w:t>
      </w:r>
      <w:r w:rsidR="000F57E2">
        <w:t xml:space="preserve"> random test percentage was set to zero, and duplicate presence records were culled. </w:t>
      </w:r>
      <w:r w:rsidR="00B94CE6">
        <w:t>The maximum number of background points was set to 54500 to fit the number of presence records</w:t>
      </w:r>
      <w:r w:rsidR="002A448E">
        <w:t xml:space="preserve"> available in the data.</w:t>
      </w:r>
      <w:r w:rsidR="00442E02">
        <w:t xml:space="preserve"> </w:t>
      </w:r>
      <w:r w:rsidR="00717557">
        <w:t>In addition, response curves were produced to observe the effect of each variable on the species.</w:t>
      </w:r>
      <w:r w:rsidR="00E46DD3">
        <w:t xml:space="preserve"> The rest of the settings were left</w:t>
      </w:r>
      <w:r w:rsidR="00BC50D2">
        <w:t xml:space="preserve"> in their</w:t>
      </w:r>
      <w:r w:rsidR="00E46DD3">
        <w:t xml:space="preserve"> default</w:t>
      </w:r>
      <w:r w:rsidR="00BC50D2">
        <w:t xml:space="preserve"> state</w:t>
      </w:r>
      <w:r w:rsidR="00E46DD3">
        <w:t>.</w:t>
      </w:r>
    </w:p>
    <w:p w14:paraId="153E857E" w14:textId="77777777" w:rsidR="002E027F" w:rsidRPr="00BB5204" w:rsidRDefault="002E027F" w:rsidP="00FF694B">
      <w:pPr>
        <w:pStyle w:val="Geenafstand"/>
      </w:pPr>
    </w:p>
    <w:p w14:paraId="7B70424B" w14:textId="7890E153" w:rsidR="006745CF" w:rsidRDefault="00DA5445" w:rsidP="00FF694B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Model output</w:t>
      </w:r>
      <w:r w:rsidR="005161A2">
        <w:rPr>
          <w:b/>
          <w:sz w:val="32"/>
          <w:szCs w:val="32"/>
        </w:rPr>
        <w:t xml:space="preserve"> </w:t>
      </w:r>
    </w:p>
    <w:p w14:paraId="22DA8434" w14:textId="3304E2E8" w:rsidR="000079BC" w:rsidRDefault="00E0300B" w:rsidP="000079BC">
      <w:pPr>
        <w:pStyle w:val="Geenafstand"/>
      </w:pPr>
      <w:r>
        <w:t>The model generated by MAXENT has an AUC of 0.831, which indicates that it has</w:t>
      </w:r>
      <w:r w:rsidR="00280BB5">
        <w:t xml:space="preserve"> a high accuracy</w:t>
      </w:r>
      <w:r w:rsidR="00B95254">
        <w:t xml:space="preserve"> and reliability</w:t>
      </w:r>
      <w:r w:rsidR="00280BB5">
        <w:t>.</w:t>
      </w:r>
    </w:p>
    <w:p w14:paraId="28E04E78" w14:textId="72342CC3" w:rsidR="00E0300B" w:rsidRDefault="00E0300B" w:rsidP="00E0300B">
      <w:pPr>
        <w:pStyle w:val="Geenafstand"/>
      </w:pPr>
      <w:r>
        <w:rPr>
          <w:noProof/>
        </w:rPr>
        <w:drawing>
          <wp:inline distT="0" distB="0" distL="0" distR="0" wp14:anchorId="072707E8" wp14:editId="2B82CA8B">
            <wp:extent cx="4148666" cy="2669286"/>
            <wp:effectExtent l="0" t="0" r="4445" b="0"/>
            <wp:docPr id="4" name="Afbeelding 4" descr="C:\Users\Vincent\Documents\UnivLeiden\Methods in Biodiversity Analysis\Project3\MAXENT\Results\plots\Hordeum_vulgare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ocuments\UnivLeiden\Methods in Biodiversity Analysis\Project3\MAXENT\Results\plots\Hordeum_vulgare_r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966" cy="2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37F7" w14:textId="172C43F7" w:rsidR="003168C4" w:rsidRPr="00B95254" w:rsidRDefault="003168C4" w:rsidP="00E0300B">
      <w:pPr>
        <w:pStyle w:val="Geenafstand"/>
        <w:rPr>
          <w:sz w:val="20"/>
          <w:szCs w:val="20"/>
        </w:rPr>
      </w:pPr>
      <w:r w:rsidRPr="00B95254">
        <w:rPr>
          <w:sz w:val="20"/>
          <w:szCs w:val="20"/>
        </w:rPr>
        <w:t xml:space="preserve">Figure </w:t>
      </w:r>
      <w:r w:rsidR="003540EC">
        <w:rPr>
          <w:sz w:val="20"/>
          <w:szCs w:val="20"/>
        </w:rPr>
        <w:t>2</w:t>
      </w:r>
      <w:r w:rsidRPr="00B95254">
        <w:rPr>
          <w:sz w:val="20"/>
          <w:szCs w:val="20"/>
        </w:rPr>
        <w:t>: ROC curve of the model</w:t>
      </w:r>
      <w:r w:rsidR="00BD1502" w:rsidRPr="00B95254">
        <w:rPr>
          <w:sz w:val="20"/>
          <w:szCs w:val="20"/>
        </w:rPr>
        <w:t>.</w:t>
      </w:r>
    </w:p>
    <w:p w14:paraId="3670AE06" w14:textId="77777777" w:rsidR="00B95254" w:rsidRDefault="00B95254" w:rsidP="00E0300B">
      <w:pPr>
        <w:pStyle w:val="Geenafstand"/>
      </w:pPr>
    </w:p>
    <w:p w14:paraId="46F86550" w14:textId="0FC925EA" w:rsidR="00B95254" w:rsidRDefault="00351755" w:rsidP="00E0300B">
      <w:pPr>
        <w:pStyle w:val="Geenafstand"/>
      </w:pPr>
      <w:r>
        <w:t>The v</w:t>
      </w:r>
      <w:r w:rsidR="00B95254">
        <w:t>ariables Bio4 (temperature seasonality) and Bio10 (Mean temperature warmest quarter) contribute the most to the model</w:t>
      </w:r>
      <w:r w:rsidR="00F844C0">
        <w:t>, respectively 55% and 31.1%</w:t>
      </w:r>
      <w:r w:rsidR="00E721EF">
        <w:t>.</w:t>
      </w:r>
    </w:p>
    <w:p w14:paraId="61CBC843" w14:textId="77777777" w:rsidR="00E0300B" w:rsidRDefault="00E0300B" w:rsidP="000E2F84">
      <w:pPr>
        <w:pStyle w:val="Geenafstand"/>
      </w:pPr>
      <w:r>
        <w:rPr>
          <w:noProof/>
        </w:rPr>
        <w:drawing>
          <wp:inline distT="0" distB="0" distL="0" distR="0" wp14:anchorId="4BF5D19B" wp14:editId="40D555EB">
            <wp:extent cx="4094451" cy="137926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959" cy="13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CA0" w14:textId="32129B73" w:rsidR="00E0300B" w:rsidRDefault="00E0300B" w:rsidP="000E2F84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Table </w:t>
      </w:r>
      <w:r w:rsidR="0078096A" w:rsidRPr="001524B3">
        <w:rPr>
          <w:sz w:val="20"/>
          <w:szCs w:val="20"/>
        </w:rPr>
        <w:t>1</w:t>
      </w:r>
      <w:r w:rsidRPr="001524B3">
        <w:rPr>
          <w:sz w:val="20"/>
          <w:szCs w:val="20"/>
        </w:rPr>
        <w:t>: Contribution and permutation importance for each variable</w:t>
      </w:r>
      <w:r w:rsidR="00280BB5" w:rsidRPr="001524B3">
        <w:rPr>
          <w:sz w:val="20"/>
          <w:szCs w:val="20"/>
        </w:rPr>
        <w:t>.</w:t>
      </w:r>
    </w:p>
    <w:p w14:paraId="19681D94" w14:textId="3579E7A1" w:rsidR="000E2F84" w:rsidRDefault="000E2F84" w:rsidP="000E2F84">
      <w:pPr>
        <w:pStyle w:val="Geenafstand"/>
        <w:rPr>
          <w:sz w:val="20"/>
          <w:szCs w:val="20"/>
        </w:rPr>
      </w:pPr>
    </w:p>
    <w:p w14:paraId="731CDD0C" w14:textId="0D673C42" w:rsidR="000E2F84" w:rsidRPr="00790B7F" w:rsidRDefault="00790B7F" w:rsidP="000E2F84">
      <w:pPr>
        <w:pStyle w:val="Geenafstand"/>
      </w:pPr>
      <w:r>
        <w:t>Maxent produced the following logistic thresholds for this model:</w:t>
      </w:r>
    </w:p>
    <w:p w14:paraId="19CDC17D" w14:textId="43B221B4" w:rsidR="000E2F84" w:rsidRDefault="000E2F84" w:rsidP="000E2F84">
      <w:pPr>
        <w:pStyle w:val="Geenafstand"/>
      </w:pPr>
      <w:r>
        <w:rPr>
          <w:noProof/>
        </w:rPr>
        <w:drawing>
          <wp:inline distT="0" distB="0" distL="0" distR="0" wp14:anchorId="23C3CBBC" wp14:editId="3B2691BA">
            <wp:extent cx="5760720" cy="67437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42D0D8" w14:textId="7EB755D6" w:rsidR="00491A7A" w:rsidRPr="000E2F84" w:rsidRDefault="000E2F84" w:rsidP="000E2F84">
      <w:pPr>
        <w:pStyle w:val="Geenafstand"/>
        <w:rPr>
          <w:sz w:val="20"/>
          <w:szCs w:val="20"/>
        </w:rPr>
      </w:pPr>
      <w:r w:rsidRPr="000E2F84">
        <w:rPr>
          <w:sz w:val="20"/>
          <w:szCs w:val="20"/>
        </w:rPr>
        <w:t>Table 2: T</w:t>
      </w:r>
      <w:r w:rsidR="00DF2FE7">
        <w:rPr>
          <w:sz w:val="20"/>
          <w:szCs w:val="20"/>
        </w:rPr>
        <w:t>h</w:t>
      </w:r>
      <w:r w:rsidRPr="000E2F84">
        <w:rPr>
          <w:sz w:val="20"/>
          <w:szCs w:val="20"/>
        </w:rPr>
        <w:t>resholds and omission rates.</w:t>
      </w:r>
      <w:r w:rsidR="00491A7A" w:rsidRPr="000E2F84">
        <w:rPr>
          <w:sz w:val="20"/>
          <w:szCs w:val="20"/>
        </w:rPr>
        <w:br w:type="page"/>
      </w:r>
    </w:p>
    <w:p w14:paraId="6292F212" w14:textId="77777777" w:rsidR="00501C21" w:rsidRDefault="00501C21" w:rsidP="00E0300B">
      <w:pPr>
        <w:pStyle w:val="Geenafstand"/>
      </w:pPr>
    </w:p>
    <w:p w14:paraId="55735DE2" w14:textId="424BD892" w:rsidR="00E0300B" w:rsidRPr="0069705C" w:rsidRDefault="00EB749C" w:rsidP="00FF694B">
      <w:pPr>
        <w:pStyle w:val="Geenafstand"/>
      </w:pPr>
      <w:r>
        <w:t xml:space="preserve">The response curves show that </w:t>
      </w:r>
      <w:r w:rsidR="0069705C">
        <w:rPr>
          <w:i/>
        </w:rPr>
        <w:t xml:space="preserve">H. vulgare </w:t>
      </w:r>
      <w:r w:rsidR="0069705C">
        <w:t>is strongly affected by bio10 and bio4</w:t>
      </w:r>
      <w:r w:rsidR="00884290">
        <w:t>, confirming the percent contribution in table 1.</w:t>
      </w:r>
    </w:p>
    <w:p w14:paraId="1305F2E7" w14:textId="38DB8479" w:rsidR="00E0300B" w:rsidRDefault="00061763" w:rsidP="00FF694B">
      <w:pPr>
        <w:pStyle w:val="Geenafstand"/>
      </w:pPr>
      <w:r>
        <w:rPr>
          <w:noProof/>
        </w:rPr>
        <w:drawing>
          <wp:inline distT="0" distB="0" distL="0" distR="0" wp14:anchorId="02D61ED7" wp14:editId="118BBCED">
            <wp:extent cx="6015807" cy="898525"/>
            <wp:effectExtent l="0" t="0" r="444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067" cy="8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E85" w14:textId="5409D49A" w:rsidR="00061763" w:rsidRDefault="000E19DE" w:rsidP="00FF694B">
      <w:pPr>
        <w:pStyle w:val="Geenafstand"/>
      </w:pPr>
      <w:r>
        <w:rPr>
          <w:noProof/>
        </w:rPr>
        <w:drawing>
          <wp:inline distT="0" distB="0" distL="0" distR="0" wp14:anchorId="182DEBCB" wp14:editId="014295E3">
            <wp:extent cx="5941986" cy="853440"/>
            <wp:effectExtent l="0" t="0" r="1905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757" cy="8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280" w14:textId="77777777" w:rsidR="00502187" w:rsidRDefault="00502187" w:rsidP="00FF694B">
      <w:pPr>
        <w:pStyle w:val="Geenafstand"/>
      </w:pPr>
    </w:p>
    <w:p w14:paraId="630C1A57" w14:textId="445B68F0" w:rsidR="00502187" w:rsidRPr="001524B3" w:rsidRDefault="0078096A" w:rsidP="00FF694B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</w:t>
      </w:r>
      <w:r w:rsidR="0065373B" w:rsidRPr="001524B3">
        <w:rPr>
          <w:sz w:val="20"/>
          <w:szCs w:val="20"/>
        </w:rPr>
        <w:t>3</w:t>
      </w:r>
      <w:r w:rsidRPr="001524B3">
        <w:rPr>
          <w:sz w:val="20"/>
          <w:szCs w:val="20"/>
        </w:rPr>
        <w:t xml:space="preserve">: </w:t>
      </w:r>
      <w:r w:rsidR="003540EC" w:rsidRPr="001524B3">
        <w:rPr>
          <w:sz w:val="20"/>
          <w:szCs w:val="20"/>
        </w:rPr>
        <w:t>Response curves for the different climatic variables</w:t>
      </w:r>
      <w:r w:rsidR="00916D9B" w:rsidRPr="001524B3">
        <w:rPr>
          <w:sz w:val="20"/>
          <w:szCs w:val="20"/>
        </w:rPr>
        <w:t xml:space="preserve">. The top row </w:t>
      </w:r>
      <w:r w:rsidR="000829B4" w:rsidRPr="001524B3">
        <w:rPr>
          <w:sz w:val="20"/>
          <w:szCs w:val="20"/>
        </w:rPr>
        <w:t>uses the climatic variables in the full model, whereas the bottom row uses a special model using only the listed variable.</w:t>
      </w:r>
    </w:p>
    <w:p w14:paraId="66C6F29E" w14:textId="77777777" w:rsidR="00502187" w:rsidRDefault="00502187" w:rsidP="00FF694B">
      <w:pPr>
        <w:pStyle w:val="Geenafstand"/>
      </w:pPr>
    </w:p>
    <w:p w14:paraId="18933F02" w14:textId="0776CCC1" w:rsidR="004B65B9" w:rsidRPr="00760387" w:rsidRDefault="00D76AF4" w:rsidP="00FF694B">
      <w:pPr>
        <w:pStyle w:val="Geenafstand"/>
      </w:pPr>
      <w:r>
        <w:t xml:space="preserve">MAXENT produced two graphs showcasing both the present and the projected distribution areas of </w:t>
      </w:r>
      <w:r>
        <w:rPr>
          <w:i/>
        </w:rPr>
        <w:t>H.</w:t>
      </w:r>
      <w:r w:rsidR="00760387">
        <w:rPr>
          <w:i/>
        </w:rPr>
        <w:t xml:space="preserve"> vulgare</w:t>
      </w:r>
      <w:r w:rsidR="00081C46">
        <w:t>, with slight differences in distribution between the two.</w:t>
      </w:r>
    </w:p>
    <w:p w14:paraId="1FA7E496" w14:textId="216CAF1E" w:rsidR="00E031AF" w:rsidRDefault="000E5866" w:rsidP="00FF694B">
      <w:pPr>
        <w:pStyle w:val="Geenafstand"/>
      </w:pPr>
      <w:r>
        <w:rPr>
          <w:noProof/>
        </w:rPr>
        <w:drawing>
          <wp:inline distT="0" distB="0" distL="0" distR="0" wp14:anchorId="4B0B8B04" wp14:editId="6F195262">
            <wp:extent cx="5303524" cy="2209800"/>
            <wp:effectExtent l="0" t="0" r="0" b="0"/>
            <wp:docPr id="2" name="Afbeelding 2" descr="C:\Users\Vincent\Documents\UnivLeiden\Methods in Biodiversity Analysis\Project3\MAXENT\Results\plots\Hordeum_vulg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ocuments\UnivLeiden\Methods in Biodiversity Analysis\Project3\MAXENT\Results\plots\Hordeum_vulga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19" cy="22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EF2" w:rsidRPr="004D7EF2">
        <w:t xml:space="preserve"> </w:t>
      </w:r>
      <w:r w:rsidR="004D7EF2">
        <w:rPr>
          <w:noProof/>
        </w:rPr>
        <w:drawing>
          <wp:inline distT="0" distB="0" distL="0" distR="0" wp14:anchorId="5E819633" wp14:editId="25EB8B8C">
            <wp:extent cx="5321808" cy="2217420"/>
            <wp:effectExtent l="0" t="0" r="0" b="0"/>
            <wp:docPr id="3" name="Afbeelding 3" descr="C:\Users\Vincent\Documents\UnivLeiden\Methods in Biodiversity Analysis\Project3\MAXENT\Results\plots\Hordeum_vulgare_ClimateFu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cent\Documents\UnivLeiden\Methods in Biodiversity Analysis\Project3\MAXENT\Results\plots\Hordeum_vulgare_ClimateFu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08" cy="22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A437" w14:textId="417D4089" w:rsidR="005B0D16" w:rsidRPr="001524B3" w:rsidRDefault="005B0D16" w:rsidP="005B0D16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</w:t>
      </w:r>
      <w:r w:rsidR="0065373B" w:rsidRPr="001524B3">
        <w:rPr>
          <w:sz w:val="20"/>
          <w:szCs w:val="20"/>
        </w:rPr>
        <w:t>4</w:t>
      </w:r>
      <w:r w:rsidRPr="001524B3">
        <w:rPr>
          <w:sz w:val="20"/>
          <w:szCs w:val="20"/>
        </w:rPr>
        <w:t xml:space="preserve"> &amp; </w:t>
      </w:r>
      <w:r w:rsidR="0065373B" w:rsidRPr="001524B3">
        <w:rPr>
          <w:sz w:val="20"/>
          <w:szCs w:val="20"/>
        </w:rPr>
        <w:t>5</w:t>
      </w:r>
      <w:r w:rsidRPr="001524B3">
        <w:rPr>
          <w:sz w:val="20"/>
          <w:szCs w:val="20"/>
        </w:rPr>
        <w:t>: Top: Pr</w:t>
      </w:r>
      <w:r w:rsidR="004B65B9" w:rsidRPr="001524B3">
        <w:rPr>
          <w:sz w:val="20"/>
          <w:szCs w:val="20"/>
        </w:rPr>
        <w:t xml:space="preserve">esent </w:t>
      </w:r>
      <w:r w:rsidR="00E70304" w:rsidRPr="001524B3">
        <w:rPr>
          <w:sz w:val="20"/>
          <w:szCs w:val="20"/>
        </w:rPr>
        <w:t>suitable</w:t>
      </w:r>
      <w:r w:rsidR="004B65B9" w:rsidRPr="001524B3">
        <w:rPr>
          <w:sz w:val="20"/>
          <w:szCs w:val="20"/>
        </w:rPr>
        <w:t xml:space="preserve"> distribution area. Bottom: projected </w:t>
      </w:r>
      <w:r w:rsidR="00E70304" w:rsidRPr="001524B3">
        <w:rPr>
          <w:sz w:val="20"/>
          <w:szCs w:val="20"/>
        </w:rPr>
        <w:t>suitable</w:t>
      </w:r>
      <w:r w:rsidR="004B65B9" w:rsidRPr="001524B3">
        <w:rPr>
          <w:sz w:val="20"/>
          <w:szCs w:val="20"/>
        </w:rPr>
        <w:t xml:space="preserve"> distribution area. Occurrences are represented as white squares. </w:t>
      </w:r>
    </w:p>
    <w:p w14:paraId="3B2F45C9" w14:textId="02B4434E" w:rsidR="00491A7A" w:rsidRDefault="00491A7A">
      <w:r>
        <w:br w:type="page"/>
      </w:r>
    </w:p>
    <w:p w14:paraId="5886ABCA" w14:textId="77777777" w:rsidR="003540EC" w:rsidRDefault="003540EC" w:rsidP="005B0D16">
      <w:pPr>
        <w:pStyle w:val="Geenafstand"/>
      </w:pPr>
    </w:p>
    <w:p w14:paraId="342C48A5" w14:textId="62E83438" w:rsidR="003540EC" w:rsidRDefault="003540EC" w:rsidP="005B0D16">
      <w:pPr>
        <w:pStyle w:val="Geenafstand"/>
      </w:pPr>
      <w:r>
        <w:t>RStudio produced</w:t>
      </w:r>
      <w:r w:rsidR="0065373B">
        <w:t xml:space="preserve"> a graph showcasing the distribution area with</w:t>
      </w:r>
      <w:r w:rsidR="005F73B4">
        <w:t xml:space="preserve"> the</w:t>
      </w:r>
      <w:r w:rsidR="0065373B">
        <w:t xml:space="preserve"> </w:t>
      </w:r>
      <w:r w:rsidR="005F73B4">
        <w:t>projected shifts highlighted.</w:t>
      </w:r>
    </w:p>
    <w:p w14:paraId="0DE4BDF8" w14:textId="05A8D06C" w:rsidR="00552E75" w:rsidRDefault="009D68EA" w:rsidP="00FF694B">
      <w:pPr>
        <w:pStyle w:val="Geenafstand"/>
      </w:pPr>
      <w:r>
        <w:rPr>
          <w:noProof/>
        </w:rPr>
        <w:drawing>
          <wp:inline distT="0" distB="0" distL="0" distR="0" wp14:anchorId="040994F2" wp14:editId="7DEB9C5C">
            <wp:extent cx="5760720" cy="358013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28C9" w14:textId="1134E38C" w:rsidR="00552E75" w:rsidRDefault="00A6753A" w:rsidP="00FF694B">
      <w:pPr>
        <w:pStyle w:val="Geenafstand"/>
      </w:pPr>
      <w:r>
        <w:rPr>
          <w:noProof/>
        </w:rPr>
        <w:drawing>
          <wp:inline distT="0" distB="0" distL="0" distR="0" wp14:anchorId="55BB1353" wp14:editId="0CB17992">
            <wp:extent cx="5760720" cy="358013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BA0C" w14:textId="6C020D4F" w:rsidR="00BB201E" w:rsidRPr="001524B3" w:rsidRDefault="00BB201E" w:rsidP="00FF694B">
      <w:pPr>
        <w:pStyle w:val="Geenafstand"/>
        <w:rPr>
          <w:sz w:val="20"/>
          <w:szCs w:val="20"/>
        </w:rPr>
      </w:pPr>
      <w:r w:rsidRPr="001524B3">
        <w:rPr>
          <w:sz w:val="20"/>
          <w:szCs w:val="20"/>
        </w:rPr>
        <w:t xml:space="preserve">Figure </w:t>
      </w:r>
      <w:r w:rsidR="0065373B" w:rsidRPr="001524B3">
        <w:rPr>
          <w:sz w:val="20"/>
          <w:szCs w:val="20"/>
        </w:rPr>
        <w:t>6</w:t>
      </w:r>
      <w:r w:rsidR="009D68EA" w:rsidRPr="001524B3">
        <w:rPr>
          <w:sz w:val="20"/>
          <w:szCs w:val="20"/>
        </w:rPr>
        <w:t xml:space="preserve"> and </w:t>
      </w:r>
      <w:r w:rsidR="0065373B" w:rsidRPr="001524B3">
        <w:rPr>
          <w:sz w:val="20"/>
          <w:szCs w:val="20"/>
        </w:rPr>
        <w:t>7</w:t>
      </w:r>
      <w:r w:rsidRPr="001524B3">
        <w:rPr>
          <w:sz w:val="20"/>
          <w:szCs w:val="20"/>
        </w:rPr>
        <w:t xml:space="preserve">: Gains and losses of </w:t>
      </w:r>
      <w:r w:rsidR="006B337D" w:rsidRPr="001524B3">
        <w:rPr>
          <w:sz w:val="20"/>
          <w:szCs w:val="20"/>
        </w:rPr>
        <w:t>suitable</w:t>
      </w:r>
      <w:r w:rsidRPr="001524B3">
        <w:rPr>
          <w:sz w:val="20"/>
          <w:szCs w:val="20"/>
        </w:rPr>
        <w:t xml:space="preserve"> distribution area for </w:t>
      </w:r>
      <w:r w:rsidRPr="001524B3">
        <w:rPr>
          <w:i/>
          <w:sz w:val="20"/>
          <w:szCs w:val="20"/>
        </w:rPr>
        <w:t>H. vulgare</w:t>
      </w:r>
      <w:r w:rsidR="009D68EA" w:rsidRPr="001524B3">
        <w:rPr>
          <w:i/>
          <w:sz w:val="20"/>
          <w:szCs w:val="20"/>
        </w:rPr>
        <w:t xml:space="preserve">. </w:t>
      </w:r>
      <w:r w:rsidR="00A6753A" w:rsidRPr="001524B3">
        <w:rPr>
          <w:sz w:val="20"/>
          <w:szCs w:val="20"/>
        </w:rPr>
        <w:t>Distribution area that is not projected to change is marked in yellow. Distribution area growth</w:t>
      </w:r>
      <w:r w:rsidR="00807DE5" w:rsidRPr="001524B3">
        <w:rPr>
          <w:sz w:val="20"/>
          <w:szCs w:val="20"/>
        </w:rPr>
        <w:t xml:space="preserve"> is marked in green, and area loss is marked in red.</w:t>
      </w:r>
      <w:r w:rsidR="009D68EA" w:rsidRPr="001524B3">
        <w:rPr>
          <w:sz w:val="20"/>
          <w:szCs w:val="20"/>
        </w:rPr>
        <w:t xml:space="preserve"> Occurrences are marked with black dots on the bottom figure.</w:t>
      </w:r>
    </w:p>
    <w:p w14:paraId="6CFE6732" w14:textId="77777777" w:rsidR="00614DED" w:rsidRPr="00614DED" w:rsidRDefault="00614DED" w:rsidP="00FF694B">
      <w:pPr>
        <w:pStyle w:val="Geenafstand"/>
      </w:pPr>
    </w:p>
    <w:p w14:paraId="2261EFDA" w14:textId="77777777" w:rsidR="00A50D4B" w:rsidRDefault="00A50D4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66D3895" w14:textId="324BD61D" w:rsidR="00BD6986" w:rsidRPr="003934F8" w:rsidRDefault="005161A2" w:rsidP="00CF351C">
      <w:pPr>
        <w:pStyle w:val="Geenafstand"/>
        <w:rPr>
          <w:b/>
          <w:sz w:val="32"/>
          <w:szCs w:val="32"/>
        </w:rPr>
      </w:pPr>
      <w:r w:rsidRPr="003934F8">
        <w:rPr>
          <w:b/>
          <w:sz w:val="32"/>
          <w:szCs w:val="32"/>
        </w:rPr>
        <w:lastRenderedPageBreak/>
        <w:t>Discussion</w:t>
      </w:r>
    </w:p>
    <w:p w14:paraId="2AF6094B" w14:textId="320E3A46" w:rsidR="0017273B" w:rsidRDefault="00BB201E" w:rsidP="00CF351C">
      <w:pPr>
        <w:pStyle w:val="Geenafstand"/>
      </w:pPr>
      <w:r>
        <w:t>T</w:t>
      </w:r>
      <w:r w:rsidR="0017273B">
        <w:t>he maps produced by RStudio and MAXENT</w:t>
      </w:r>
      <w:r>
        <w:t xml:space="preserve"> indicate that</w:t>
      </w:r>
      <w:r w:rsidR="0017273B">
        <w:t xml:space="preserve"> the</w:t>
      </w:r>
      <w:r w:rsidR="00C3188C">
        <w:t xml:space="preserve"> potential</w:t>
      </w:r>
      <w:r w:rsidR="0017273B">
        <w:t xml:space="preserve"> distribution</w:t>
      </w:r>
      <w:r w:rsidR="00C3188C">
        <w:t xml:space="preserve"> area</w:t>
      </w:r>
      <w:r w:rsidR="0017273B">
        <w:t xml:space="preserve"> of </w:t>
      </w:r>
      <w:r w:rsidR="0017273B">
        <w:rPr>
          <w:i/>
        </w:rPr>
        <w:t xml:space="preserve">H. vulgare </w:t>
      </w:r>
      <w:r w:rsidR="009D68EA">
        <w:t>may</w:t>
      </w:r>
      <w:r>
        <w:t xml:space="preserve"> shift in the future</w:t>
      </w:r>
      <w:r w:rsidR="009D68EA">
        <w:t xml:space="preserve">. </w:t>
      </w:r>
      <w:r w:rsidR="00986953">
        <w:t>Small increases</w:t>
      </w:r>
      <w:r w:rsidR="00CB7F38">
        <w:t xml:space="preserve"> in area</w:t>
      </w:r>
      <w:r w:rsidR="00986953">
        <w:t xml:space="preserve"> are found globally, with larger increases occurring in South America</w:t>
      </w:r>
      <w:r w:rsidR="00CB7F38">
        <w:t>,</w:t>
      </w:r>
      <w:r w:rsidR="00587496">
        <w:t xml:space="preserve"> South Africa </w:t>
      </w:r>
      <w:r w:rsidR="0051343E">
        <w:t xml:space="preserve">and the southwestern corner of Australia. </w:t>
      </w:r>
      <w:r w:rsidR="00280BB5">
        <w:t xml:space="preserve">The climatic envelope </w:t>
      </w:r>
      <w:r w:rsidR="00F779A7">
        <w:t xml:space="preserve">matches </w:t>
      </w:r>
      <w:r w:rsidR="00280BB5">
        <w:t>occurrence data</w:t>
      </w:r>
      <w:r w:rsidR="00F779A7">
        <w:t xml:space="preserve"> to a large degree, but not </w:t>
      </w:r>
      <w:r w:rsidR="00975A7A">
        <w:t>completely</w:t>
      </w:r>
      <w:r w:rsidR="000D7880">
        <w:t xml:space="preserve">. Many </w:t>
      </w:r>
      <w:r w:rsidR="00CB7F38">
        <w:t xml:space="preserve">‘mismatched’ occurrences </w:t>
      </w:r>
      <w:r w:rsidR="000D7880">
        <w:t>spread across North America, Russia and China, with</w:t>
      </w:r>
      <w:r w:rsidR="00B75ECB">
        <w:t xml:space="preserve"> </w:t>
      </w:r>
      <w:r w:rsidR="000D7880">
        <w:t>remarkable cluster</w:t>
      </w:r>
      <w:r w:rsidR="00B75ECB">
        <w:t>s</w:t>
      </w:r>
      <w:r w:rsidR="000D7880">
        <w:t xml:space="preserve"> located in Ethiopia</w:t>
      </w:r>
      <w:r w:rsidR="00B75ECB">
        <w:t xml:space="preserve"> and northern China</w:t>
      </w:r>
      <w:r w:rsidR="00CB7F38">
        <w:t>. At the same time,</w:t>
      </w:r>
      <w:r w:rsidR="000D7880">
        <w:t xml:space="preserve"> the southernmost part of South America has notably few occurrences</w:t>
      </w:r>
      <w:r w:rsidR="00CB7F38">
        <w:t xml:space="preserve"> considering the size of the </w:t>
      </w:r>
      <w:r w:rsidR="008043C9">
        <w:t>area</w:t>
      </w:r>
      <w:r w:rsidR="000D7880">
        <w:t xml:space="preserve">. </w:t>
      </w:r>
      <w:r w:rsidR="00656E3A">
        <w:t xml:space="preserve">This </w:t>
      </w:r>
      <w:r w:rsidR="00307DFE">
        <w:t>may indicate</w:t>
      </w:r>
      <w:r w:rsidR="00656E3A">
        <w:t xml:space="preserve"> that the distribution of </w:t>
      </w:r>
      <w:r w:rsidR="00656E3A">
        <w:rPr>
          <w:i/>
        </w:rPr>
        <w:t>H. vulgare</w:t>
      </w:r>
      <w:r w:rsidR="00656E3A">
        <w:t xml:space="preserve"> </w:t>
      </w:r>
      <w:r w:rsidR="009C6E02">
        <w:t>is not solely</w:t>
      </w:r>
      <w:r w:rsidR="00656E3A">
        <w:t xml:space="preserve"> influenced</w:t>
      </w:r>
      <w:r w:rsidR="000D7880">
        <w:t xml:space="preserve"> </w:t>
      </w:r>
      <w:r w:rsidR="00156617">
        <w:t xml:space="preserve">climatic factors. </w:t>
      </w:r>
      <w:r w:rsidR="00223431">
        <w:t xml:space="preserve">For </w:t>
      </w:r>
      <w:r w:rsidR="00156617">
        <w:t xml:space="preserve">example, the </w:t>
      </w:r>
      <w:r w:rsidR="00B17538">
        <w:t xml:space="preserve">large </w:t>
      </w:r>
      <w:r w:rsidR="00156617">
        <w:t>region</w:t>
      </w:r>
      <w:r w:rsidR="00B17538">
        <w:t xml:space="preserve"> of potentially suitable area</w:t>
      </w:r>
      <w:r w:rsidR="00156617">
        <w:t xml:space="preserve"> in South America is largely mountainous</w:t>
      </w:r>
      <w:r w:rsidR="00B17538">
        <w:t>, which</w:t>
      </w:r>
      <w:r w:rsidR="00A43831">
        <w:t xml:space="preserve"> could explain the lack of </w:t>
      </w:r>
      <w:r w:rsidR="00A43831">
        <w:rPr>
          <w:i/>
        </w:rPr>
        <w:t>H. vulgare</w:t>
      </w:r>
      <w:r w:rsidR="00A43831">
        <w:t xml:space="preserve"> occurrences</w:t>
      </w:r>
      <w:r w:rsidR="00B17538">
        <w:t xml:space="preserve"> despite favourable climatic conditions</w:t>
      </w:r>
      <w:r w:rsidR="00A43831">
        <w:t>.</w:t>
      </w:r>
      <w:r w:rsidR="00884290">
        <w:t xml:space="preserve"> </w:t>
      </w:r>
    </w:p>
    <w:p w14:paraId="434940A6" w14:textId="612ECFE7" w:rsidR="002372A3" w:rsidRDefault="00A6725E" w:rsidP="00CF351C">
      <w:pPr>
        <w:pStyle w:val="Geenafstand"/>
      </w:pPr>
      <w:r>
        <w:t>Bio4 and Bio10, both temperature variables, make the most important contributions to the model</w:t>
      </w:r>
      <w:r w:rsidR="009853AE">
        <w:t xml:space="preserve">, meaning that </w:t>
      </w:r>
      <w:r w:rsidR="009853AE">
        <w:rPr>
          <w:i/>
        </w:rPr>
        <w:t xml:space="preserve">H. vulgare </w:t>
      </w:r>
      <w:r w:rsidR="006164AD">
        <w:t>is</w:t>
      </w:r>
      <w:r w:rsidR="009853AE">
        <w:t xml:space="preserve"> sensitive to </w:t>
      </w:r>
      <w:r w:rsidR="00A607CD">
        <w:t>the projected</w:t>
      </w:r>
      <w:r w:rsidR="00530B1F">
        <w:t xml:space="preserve"> </w:t>
      </w:r>
      <w:bookmarkStart w:id="0" w:name="_GoBack"/>
      <w:bookmarkEnd w:id="0"/>
      <w:r w:rsidR="009853AE">
        <w:t xml:space="preserve">changes in temperature. </w:t>
      </w:r>
      <w:r w:rsidR="003765B4">
        <w:t>N</w:t>
      </w:r>
      <w:r w:rsidR="008335B6">
        <w:t>either of the precipitation variables made</w:t>
      </w:r>
      <w:r w:rsidR="003765B4">
        <w:t xml:space="preserve"> a strong impact on the model</w:t>
      </w:r>
      <w:r w:rsidR="008335B6">
        <w:t xml:space="preserve">, </w:t>
      </w:r>
      <w:r w:rsidR="008B610D">
        <w:t>which could indicate that the plant is drought-resistant.</w:t>
      </w:r>
      <w:r w:rsidR="000A7A14">
        <w:t xml:space="preserve"> </w:t>
      </w:r>
      <w:r w:rsidR="00BA258B">
        <w:t>This is further supported</w:t>
      </w:r>
      <w:r w:rsidR="000A7A14">
        <w:t xml:space="preserve"> when the distribution of its wildtype subspecies </w:t>
      </w:r>
      <w:r w:rsidR="000A7A14">
        <w:rPr>
          <w:i/>
        </w:rPr>
        <w:t xml:space="preserve">H. </w:t>
      </w:r>
      <w:proofErr w:type="spellStart"/>
      <w:r w:rsidR="001A2CA3">
        <w:rPr>
          <w:i/>
        </w:rPr>
        <w:t>spontaneum</w:t>
      </w:r>
      <w:proofErr w:type="spellEnd"/>
      <w:r w:rsidR="001A2CA3">
        <w:t xml:space="preserve"> is taken into account</w:t>
      </w:r>
      <w:r w:rsidR="001C7DAC">
        <w:t xml:space="preserve">, as </w:t>
      </w:r>
      <w:r w:rsidR="00B521B6">
        <w:t>the frequency of its occurrences are most dense around the Middle East.</w:t>
      </w:r>
    </w:p>
    <w:p w14:paraId="01B06BE7" w14:textId="60D15844" w:rsidR="00045496" w:rsidRDefault="007F4597" w:rsidP="00CF351C">
      <w:pPr>
        <w:pStyle w:val="Geenafstand"/>
      </w:pPr>
      <w:r>
        <w:t xml:space="preserve">The model is incomplete, as it does not cover the entire spread of </w:t>
      </w:r>
      <w:r>
        <w:rPr>
          <w:i/>
        </w:rPr>
        <w:t>H. vulgare</w:t>
      </w:r>
      <w:r>
        <w:t xml:space="preserve"> as indicated by the occurrence data</w:t>
      </w:r>
      <w:r w:rsidR="00E66BEB">
        <w:t>.</w:t>
      </w:r>
      <w:r>
        <w:t xml:space="preserve"> Adding different (a)biotic variables, such as elevation</w:t>
      </w:r>
      <w:r w:rsidR="005F73B4">
        <w:t>, soil type</w:t>
      </w:r>
      <w:r>
        <w:t xml:space="preserve"> and biome type</w:t>
      </w:r>
      <w:r w:rsidR="005F73B4">
        <w:t xml:space="preserve"> </w:t>
      </w:r>
      <w:r>
        <w:t xml:space="preserve">could help </w:t>
      </w:r>
      <w:r w:rsidR="005F73B4">
        <w:t>elaborate on the</w:t>
      </w:r>
      <w:r>
        <w:t xml:space="preserve"> distribution.</w:t>
      </w:r>
      <w:r w:rsidR="00E66BEB">
        <w:t xml:space="preserve"> </w:t>
      </w:r>
    </w:p>
    <w:p w14:paraId="106F83A4" w14:textId="77777777" w:rsidR="00172246" w:rsidRDefault="00172246" w:rsidP="00FF694B">
      <w:pPr>
        <w:pStyle w:val="Geenafstand"/>
      </w:pPr>
    </w:p>
    <w:p w14:paraId="536B2415" w14:textId="422661BD" w:rsidR="009C1D1D" w:rsidRPr="00A60C37" w:rsidRDefault="00332AA9" w:rsidP="00FF694B">
      <w:pPr>
        <w:pStyle w:val="Geenafstand"/>
        <w:rPr>
          <w:b/>
          <w:sz w:val="32"/>
          <w:szCs w:val="32"/>
        </w:rPr>
      </w:pPr>
      <w:r w:rsidRPr="00A60C37">
        <w:rPr>
          <w:b/>
          <w:sz w:val="32"/>
          <w:szCs w:val="32"/>
        </w:rPr>
        <w:t>References</w:t>
      </w:r>
    </w:p>
    <w:p w14:paraId="43858FAE" w14:textId="246F0431" w:rsidR="006973C4" w:rsidRDefault="00873035" w:rsidP="00FF694B">
      <w:pPr>
        <w:pStyle w:val="Geenafstand"/>
      </w:pPr>
      <w:proofErr w:type="spellStart"/>
      <w:r w:rsidRPr="00873035">
        <w:t>Badr</w:t>
      </w:r>
      <w:proofErr w:type="spellEnd"/>
      <w:r w:rsidRPr="00873035">
        <w:t xml:space="preserve">, A., </w:t>
      </w:r>
      <w:proofErr w:type="spellStart"/>
      <w:r w:rsidRPr="00873035">
        <w:t>Sch</w:t>
      </w:r>
      <w:proofErr w:type="spellEnd"/>
      <w:r w:rsidRPr="00873035">
        <w:t xml:space="preserve">, R., </w:t>
      </w:r>
      <w:proofErr w:type="spellStart"/>
      <w:r w:rsidRPr="00873035">
        <w:t>Rabey</w:t>
      </w:r>
      <w:proofErr w:type="spellEnd"/>
      <w:r w:rsidRPr="00873035">
        <w:t xml:space="preserve">, H. E., </w:t>
      </w:r>
      <w:proofErr w:type="spellStart"/>
      <w:r w:rsidRPr="00873035">
        <w:t>Effgen</w:t>
      </w:r>
      <w:proofErr w:type="spellEnd"/>
      <w:r w:rsidRPr="00873035">
        <w:t xml:space="preserve">, S., Ibrahim, H. H., </w:t>
      </w:r>
      <w:proofErr w:type="spellStart"/>
      <w:r w:rsidRPr="00873035">
        <w:t>Pozzi</w:t>
      </w:r>
      <w:proofErr w:type="spellEnd"/>
      <w:r w:rsidRPr="00873035">
        <w:t xml:space="preserve">, C., ... &amp; </w:t>
      </w:r>
      <w:proofErr w:type="spellStart"/>
      <w:r w:rsidRPr="00873035">
        <w:t>Salamini</w:t>
      </w:r>
      <w:proofErr w:type="spellEnd"/>
      <w:r w:rsidRPr="00873035">
        <w:t>, F. (2000). On the origin and domestication history of barley (</w:t>
      </w:r>
      <w:proofErr w:type="spellStart"/>
      <w:r w:rsidRPr="00873035">
        <w:t>Hordeum</w:t>
      </w:r>
      <w:proofErr w:type="spellEnd"/>
      <w:r w:rsidRPr="00873035">
        <w:t xml:space="preserve"> vulgare). Molecular Biology and Evolution, 17(4), 499-510. </w:t>
      </w:r>
    </w:p>
    <w:p w14:paraId="68FDD734" w14:textId="055289F1" w:rsidR="00D729D0" w:rsidRDefault="00D729D0" w:rsidP="00FF694B">
      <w:pPr>
        <w:pStyle w:val="Geenafstand"/>
      </w:pPr>
    </w:p>
    <w:p w14:paraId="4A828325" w14:textId="6FE4A140" w:rsidR="0046203A" w:rsidRPr="00EC011D" w:rsidRDefault="0046203A" w:rsidP="00FF694B">
      <w:pPr>
        <w:pStyle w:val="Geenafstand"/>
        <w:rPr>
          <w:rFonts w:cstheme="minorHAnsi"/>
          <w:shd w:val="clear" w:color="auto" w:fill="FFFFFF"/>
        </w:rPr>
      </w:pPr>
      <w:r w:rsidRPr="00EC011D">
        <w:rPr>
          <w:rFonts w:cstheme="minorHAnsi"/>
          <w:shd w:val="clear" w:color="auto" w:fill="FFFFFF"/>
        </w:rPr>
        <w:t xml:space="preserve">GBIF.org (10 December 2018) GBIF Occurrence Download </w:t>
      </w:r>
      <w:hyperlink r:id="rId14" w:history="1">
        <w:r w:rsidRPr="00EC011D">
          <w:rPr>
            <w:rStyle w:val="Hyperlink"/>
            <w:rFonts w:cstheme="minorHAnsi"/>
            <w:color w:val="auto"/>
            <w:shd w:val="clear" w:color="auto" w:fill="FFFFFF"/>
          </w:rPr>
          <w:t>https://doi.org/10.15468/dl.z1wf0k</w:t>
        </w:r>
      </w:hyperlink>
    </w:p>
    <w:p w14:paraId="440846EC" w14:textId="77777777" w:rsidR="0046203A" w:rsidRDefault="0046203A" w:rsidP="00FF694B">
      <w:pPr>
        <w:pStyle w:val="Geenafstand"/>
      </w:pPr>
    </w:p>
    <w:p w14:paraId="001C5CA0" w14:textId="759203AF" w:rsidR="00BA0442" w:rsidRDefault="00BA0442" w:rsidP="00FF694B">
      <w:pPr>
        <w:pStyle w:val="Geenafstand"/>
      </w:pPr>
      <w:r w:rsidRPr="00BA0442">
        <w:t xml:space="preserve">Middleton, C. P., </w:t>
      </w:r>
      <w:proofErr w:type="spellStart"/>
      <w:r w:rsidRPr="00BA0442">
        <w:t>Senerchia</w:t>
      </w:r>
      <w:proofErr w:type="spellEnd"/>
      <w:r w:rsidRPr="00BA0442">
        <w:t xml:space="preserve">, N., Stein, N., </w:t>
      </w:r>
      <w:proofErr w:type="spellStart"/>
      <w:r w:rsidRPr="00BA0442">
        <w:t>Akhunov</w:t>
      </w:r>
      <w:proofErr w:type="spellEnd"/>
      <w:r w:rsidRPr="00BA0442">
        <w:t xml:space="preserve">, E. D., Keller, B., Wicker, T., &amp; Kilian, B. (2014). Sequencing of chloroplast genomes from wheat, barley, rye and their relatives provides a detailed insight into the evolution of the </w:t>
      </w:r>
      <w:proofErr w:type="spellStart"/>
      <w:r w:rsidRPr="00BA0442">
        <w:t>Triticeae</w:t>
      </w:r>
      <w:proofErr w:type="spellEnd"/>
      <w:r w:rsidRPr="00BA0442">
        <w:t xml:space="preserve"> tribe. </w:t>
      </w:r>
      <w:proofErr w:type="spellStart"/>
      <w:r w:rsidRPr="00BA0442">
        <w:t>PLoS</w:t>
      </w:r>
      <w:proofErr w:type="spellEnd"/>
      <w:r w:rsidRPr="00BA0442">
        <w:t xml:space="preserve"> One, 9(3), e85761.</w:t>
      </w:r>
    </w:p>
    <w:p w14:paraId="1565E2D3" w14:textId="77777777" w:rsidR="00BA0442" w:rsidRDefault="00BA0442" w:rsidP="00FF694B">
      <w:pPr>
        <w:pStyle w:val="Geenafstand"/>
      </w:pPr>
    </w:p>
    <w:p w14:paraId="4B27AAA7" w14:textId="7B0168BB" w:rsidR="00D729D0" w:rsidRDefault="00D729D0" w:rsidP="00FF694B">
      <w:pPr>
        <w:pStyle w:val="Geenafstand"/>
      </w:pPr>
      <w:r w:rsidRPr="00D729D0">
        <w:t xml:space="preserve">O’Donnell, M. S., &amp; </w:t>
      </w:r>
      <w:proofErr w:type="spellStart"/>
      <w:r w:rsidRPr="00D729D0">
        <w:t>Ignizio</w:t>
      </w:r>
      <w:proofErr w:type="spellEnd"/>
      <w:r w:rsidRPr="00D729D0">
        <w:t>, D. A. (2012). Bioclimatic predictors for supporting ecological applications in the conterminous United States. US Geological Survey Data Series, 691(10).</w:t>
      </w:r>
    </w:p>
    <w:p w14:paraId="001BCCA4" w14:textId="4586690C" w:rsidR="00BA0442" w:rsidRDefault="00BA0442" w:rsidP="00FF694B">
      <w:pPr>
        <w:pStyle w:val="Geenafstand"/>
      </w:pPr>
    </w:p>
    <w:p w14:paraId="5078D76A" w14:textId="77777777" w:rsidR="00BA0442" w:rsidRPr="00A548D8" w:rsidRDefault="00BA0442" w:rsidP="00FF694B">
      <w:pPr>
        <w:pStyle w:val="Geenafstand"/>
      </w:pPr>
    </w:p>
    <w:sectPr w:rsidR="00BA0442" w:rsidRPr="00A548D8" w:rsidSect="008A3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4B"/>
    <w:rsid w:val="000079BC"/>
    <w:rsid w:val="0004329B"/>
    <w:rsid w:val="00045496"/>
    <w:rsid w:val="0006166F"/>
    <w:rsid w:val="00061763"/>
    <w:rsid w:val="00081C46"/>
    <w:rsid w:val="000829B4"/>
    <w:rsid w:val="00083035"/>
    <w:rsid w:val="000902FA"/>
    <w:rsid w:val="000A7A14"/>
    <w:rsid w:val="000C44B2"/>
    <w:rsid w:val="000D7880"/>
    <w:rsid w:val="000E19DE"/>
    <w:rsid w:val="000E2F84"/>
    <w:rsid w:val="000E5866"/>
    <w:rsid w:val="000F57E2"/>
    <w:rsid w:val="00102702"/>
    <w:rsid w:val="0010516E"/>
    <w:rsid w:val="001379CC"/>
    <w:rsid w:val="0014515A"/>
    <w:rsid w:val="001524B3"/>
    <w:rsid w:val="00156617"/>
    <w:rsid w:val="00172246"/>
    <w:rsid w:val="0017273B"/>
    <w:rsid w:val="00185C88"/>
    <w:rsid w:val="001A2CA3"/>
    <w:rsid w:val="001C7DAC"/>
    <w:rsid w:val="001D54B5"/>
    <w:rsid w:val="00223431"/>
    <w:rsid w:val="0023553C"/>
    <w:rsid w:val="002372A3"/>
    <w:rsid w:val="0024136E"/>
    <w:rsid w:val="00252B97"/>
    <w:rsid w:val="00275B62"/>
    <w:rsid w:val="00280BB5"/>
    <w:rsid w:val="00291F99"/>
    <w:rsid w:val="00293893"/>
    <w:rsid w:val="002A1C4C"/>
    <w:rsid w:val="002A20C8"/>
    <w:rsid w:val="002A448E"/>
    <w:rsid w:val="002E027F"/>
    <w:rsid w:val="002E17AE"/>
    <w:rsid w:val="002E6815"/>
    <w:rsid w:val="002F17A0"/>
    <w:rsid w:val="00307DFE"/>
    <w:rsid w:val="003168C4"/>
    <w:rsid w:val="00327172"/>
    <w:rsid w:val="00332AA9"/>
    <w:rsid w:val="00347292"/>
    <w:rsid w:val="00347DB1"/>
    <w:rsid w:val="00351755"/>
    <w:rsid w:val="003540EC"/>
    <w:rsid w:val="003765B4"/>
    <w:rsid w:val="003934F8"/>
    <w:rsid w:val="003B7B09"/>
    <w:rsid w:val="003D0C31"/>
    <w:rsid w:val="003D0CD7"/>
    <w:rsid w:val="003F225D"/>
    <w:rsid w:val="0040788F"/>
    <w:rsid w:val="00410F8E"/>
    <w:rsid w:val="00412624"/>
    <w:rsid w:val="0041760A"/>
    <w:rsid w:val="00442E02"/>
    <w:rsid w:val="0046203A"/>
    <w:rsid w:val="00484452"/>
    <w:rsid w:val="00491A7A"/>
    <w:rsid w:val="00495A7D"/>
    <w:rsid w:val="00497A10"/>
    <w:rsid w:val="004A1FDE"/>
    <w:rsid w:val="004B65B9"/>
    <w:rsid w:val="004D0AC6"/>
    <w:rsid w:val="004D7EF2"/>
    <w:rsid w:val="00501C21"/>
    <w:rsid w:val="00502187"/>
    <w:rsid w:val="00504BFC"/>
    <w:rsid w:val="00512351"/>
    <w:rsid w:val="0051343E"/>
    <w:rsid w:val="005161A2"/>
    <w:rsid w:val="00524246"/>
    <w:rsid w:val="00530B1F"/>
    <w:rsid w:val="00534E0C"/>
    <w:rsid w:val="00552E75"/>
    <w:rsid w:val="0057258D"/>
    <w:rsid w:val="00584DAF"/>
    <w:rsid w:val="00587496"/>
    <w:rsid w:val="00587D33"/>
    <w:rsid w:val="005B0D16"/>
    <w:rsid w:val="005C1DF1"/>
    <w:rsid w:val="005F73B4"/>
    <w:rsid w:val="00614DED"/>
    <w:rsid w:val="006164AD"/>
    <w:rsid w:val="00627AE6"/>
    <w:rsid w:val="00636E84"/>
    <w:rsid w:val="00643AAC"/>
    <w:rsid w:val="0065373B"/>
    <w:rsid w:val="00656E3A"/>
    <w:rsid w:val="006745CF"/>
    <w:rsid w:val="0069705C"/>
    <w:rsid w:val="006973C4"/>
    <w:rsid w:val="006B28F3"/>
    <w:rsid w:val="006B337D"/>
    <w:rsid w:val="006D53F9"/>
    <w:rsid w:val="00717557"/>
    <w:rsid w:val="007235F9"/>
    <w:rsid w:val="00734CB9"/>
    <w:rsid w:val="00760387"/>
    <w:rsid w:val="00766C04"/>
    <w:rsid w:val="0078096A"/>
    <w:rsid w:val="00783EF2"/>
    <w:rsid w:val="00790B7F"/>
    <w:rsid w:val="007927B1"/>
    <w:rsid w:val="00796465"/>
    <w:rsid w:val="007A47F0"/>
    <w:rsid w:val="007F4597"/>
    <w:rsid w:val="008043C9"/>
    <w:rsid w:val="00807DE5"/>
    <w:rsid w:val="0081765D"/>
    <w:rsid w:val="008335B6"/>
    <w:rsid w:val="00850D11"/>
    <w:rsid w:val="00853B15"/>
    <w:rsid w:val="00856FC0"/>
    <w:rsid w:val="00873035"/>
    <w:rsid w:val="0087790B"/>
    <w:rsid w:val="00884290"/>
    <w:rsid w:val="00890FC2"/>
    <w:rsid w:val="008A3492"/>
    <w:rsid w:val="008B4B05"/>
    <w:rsid w:val="008B610D"/>
    <w:rsid w:val="008C398D"/>
    <w:rsid w:val="008C4C3F"/>
    <w:rsid w:val="008D2CD0"/>
    <w:rsid w:val="00901C67"/>
    <w:rsid w:val="00916D9B"/>
    <w:rsid w:val="00953F48"/>
    <w:rsid w:val="00955859"/>
    <w:rsid w:val="00975A7A"/>
    <w:rsid w:val="00983628"/>
    <w:rsid w:val="009853AE"/>
    <w:rsid w:val="00986953"/>
    <w:rsid w:val="009906BF"/>
    <w:rsid w:val="00993286"/>
    <w:rsid w:val="0099482E"/>
    <w:rsid w:val="00996501"/>
    <w:rsid w:val="009A07E3"/>
    <w:rsid w:val="009A57D5"/>
    <w:rsid w:val="009A70F0"/>
    <w:rsid w:val="009C1D1D"/>
    <w:rsid w:val="009C5CD6"/>
    <w:rsid w:val="009C6E02"/>
    <w:rsid w:val="009C79BE"/>
    <w:rsid w:val="009D68EA"/>
    <w:rsid w:val="00A02F88"/>
    <w:rsid w:val="00A13CFE"/>
    <w:rsid w:val="00A15603"/>
    <w:rsid w:val="00A16253"/>
    <w:rsid w:val="00A26BB8"/>
    <w:rsid w:val="00A35A46"/>
    <w:rsid w:val="00A41CBC"/>
    <w:rsid w:val="00A43831"/>
    <w:rsid w:val="00A50D4B"/>
    <w:rsid w:val="00A548D8"/>
    <w:rsid w:val="00A607CD"/>
    <w:rsid w:val="00A60C37"/>
    <w:rsid w:val="00A62388"/>
    <w:rsid w:val="00A6725E"/>
    <w:rsid w:val="00A6753A"/>
    <w:rsid w:val="00A73C00"/>
    <w:rsid w:val="00A75B61"/>
    <w:rsid w:val="00AC3E38"/>
    <w:rsid w:val="00AE3D69"/>
    <w:rsid w:val="00AE769C"/>
    <w:rsid w:val="00B03A4F"/>
    <w:rsid w:val="00B17538"/>
    <w:rsid w:val="00B521B6"/>
    <w:rsid w:val="00B75ECB"/>
    <w:rsid w:val="00B819A9"/>
    <w:rsid w:val="00B94CE6"/>
    <w:rsid w:val="00B95254"/>
    <w:rsid w:val="00BA0442"/>
    <w:rsid w:val="00BA1B10"/>
    <w:rsid w:val="00BA258B"/>
    <w:rsid w:val="00BB201E"/>
    <w:rsid w:val="00BB5204"/>
    <w:rsid w:val="00BB5EDD"/>
    <w:rsid w:val="00BC50D2"/>
    <w:rsid w:val="00BC5A05"/>
    <w:rsid w:val="00BD1502"/>
    <w:rsid w:val="00BD6986"/>
    <w:rsid w:val="00BE0655"/>
    <w:rsid w:val="00C11AB2"/>
    <w:rsid w:val="00C1215B"/>
    <w:rsid w:val="00C14421"/>
    <w:rsid w:val="00C307BD"/>
    <w:rsid w:val="00C3188C"/>
    <w:rsid w:val="00C37A96"/>
    <w:rsid w:val="00C418CD"/>
    <w:rsid w:val="00C4502A"/>
    <w:rsid w:val="00C54318"/>
    <w:rsid w:val="00C60D2E"/>
    <w:rsid w:val="00C72186"/>
    <w:rsid w:val="00CA0ACF"/>
    <w:rsid w:val="00CB2893"/>
    <w:rsid w:val="00CB29E7"/>
    <w:rsid w:val="00CB2A02"/>
    <w:rsid w:val="00CB7DB4"/>
    <w:rsid w:val="00CB7F38"/>
    <w:rsid w:val="00CC3D4A"/>
    <w:rsid w:val="00CF351C"/>
    <w:rsid w:val="00CF7D50"/>
    <w:rsid w:val="00D1605E"/>
    <w:rsid w:val="00D33593"/>
    <w:rsid w:val="00D410B1"/>
    <w:rsid w:val="00D70A83"/>
    <w:rsid w:val="00D71D16"/>
    <w:rsid w:val="00D729D0"/>
    <w:rsid w:val="00D76AF4"/>
    <w:rsid w:val="00D76B37"/>
    <w:rsid w:val="00D87538"/>
    <w:rsid w:val="00D97304"/>
    <w:rsid w:val="00DA2EBF"/>
    <w:rsid w:val="00DA5445"/>
    <w:rsid w:val="00DA6AF3"/>
    <w:rsid w:val="00DB1CE3"/>
    <w:rsid w:val="00DB401F"/>
    <w:rsid w:val="00DB79F0"/>
    <w:rsid w:val="00DB7A57"/>
    <w:rsid w:val="00DD00D7"/>
    <w:rsid w:val="00DD18A2"/>
    <w:rsid w:val="00DE4BA8"/>
    <w:rsid w:val="00DF2FE7"/>
    <w:rsid w:val="00E0300B"/>
    <w:rsid w:val="00E031AF"/>
    <w:rsid w:val="00E41B55"/>
    <w:rsid w:val="00E46DD3"/>
    <w:rsid w:val="00E66BEB"/>
    <w:rsid w:val="00E70304"/>
    <w:rsid w:val="00E721EF"/>
    <w:rsid w:val="00E74A11"/>
    <w:rsid w:val="00EA713E"/>
    <w:rsid w:val="00EB06F0"/>
    <w:rsid w:val="00EB749C"/>
    <w:rsid w:val="00EC011D"/>
    <w:rsid w:val="00EE4A3A"/>
    <w:rsid w:val="00F10175"/>
    <w:rsid w:val="00F1436C"/>
    <w:rsid w:val="00F154D4"/>
    <w:rsid w:val="00F3180E"/>
    <w:rsid w:val="00F37A91"/>
    <w:rsid w:val="00F7102E"/>
    <w:rsid w:val="00F779A7"/>
    <w:rsid w:val="00F844C0"/>
    <w:rsid w:val="00FA6518"/>
    <w:rsid w:val="00FD0A43"/>
    <w:rsid w:val="00FD1687"/>
    <w:rsid w:val="00FD4B42"/>
    <w:rsid w:val="00FF076C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5033"/>
  <w15:chartTrackingRefBased/>
  <w15:docId w15:val="{6E1AB9C4-1DC7-4CB0-BC8C-BE1F7FA0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6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FF694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66C0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66C04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6E8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36E8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36E8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6E8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6E8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6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E84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44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i.org/10.15468/dl.z1wf0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7</cp:revision>
  <dcterms:created xsi:type="dcterms:W3CDTF">2018-12-12T21:54:00Z</dcterms:created>
  <dcterms:modified xsi:type="dcterms:W3CDTF">2018-12-12T21:58:00Z</dcterms:modified>
</cp:coreProperties>
</file>