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79"/>
        <w:ind w:left="109" w:right="116" w:firstLine="0"/>
        <w:jc w:val="right"/>
        <w:rPr>
          <w:rFonts w:ascii="Times New Roman" w:hAnsi="Times New Roman"/>
          <w:sz w:val="11"/>
        </w:rPr>
      </w:pPr>
      <w:r>
        <w:rPr/>
        <w:drawing>
          <wp:anchor distT="0" distB="0" distL="0" distR="0" allowOverlap="1" layoutInCell="1" locked="0" behindDoc="0" simplePos="0" relativeHeight="1096">
            <wp:simplePos x="0" y="0"/>
            <wp:positionH relativeFrom="page">
              <wp:posOffset>520449</wp:posOffset>
            </wp:positionH>
            <wp:positionV relativeFrom="paragraph">
              <wp:posOffset>102664</wp:posOffset>
            </wp:positionV>
            <wp:extent cx="737825" cy="112750"/>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37825" cy="112750"/>
                    </a:xfrm>
                    <a:prstGeom prst="rect">
                      <a:avLst/>
                    </a:prstGeom>
                  </pic:spPr>
                </pic:pic>
              </a:graphicData>
            </a:graphic>
          </wp:anchor>
        </w:drawing>
      </w:r>
      <w:hyperlink r:id="rId6">
        <w:r>
          <w:rPr>
            <w:rFonts w:ascii="Times New Roman" w:hAnsi="Times New Roman"/>
            <w:sz w:val="11"/>
            <w:u w:val="single" w:color="AAAAAA"/>
          </w:rPr>
          <w:t>Coordinates</w:t>
        </w:r>
      </w:hyperlink>
      <w:r>
        <w:rPr>
          <w:rFonts w:ascii="Times New Roman" w:hAnsi="Times New Roman"/>
          <w:sz w:val="11"/>
        </w:rPr>
        <w:t>: </w:t>
      </w:r>
      <w:hyperlink r:id="rId7">
        <w:r>
          <w:rPr>
            <w:rFonts w:ascii="Times New Roman" w:hAnsi="Times New Roman"/>
            <w:sz w:val="11"/>
            <w:u w:val="single" w:color="AAAAAA"/>
          </w:rPr>
          <w:t>37°N 120°W</w:t>
        </w:r>
      </w:hyperlink>
    </w:p>
    <w:p>
      <w:pPr>
        <w:pStyle w:val="BodyText"/>
        <w:rPr>
          <w:sz w:val="12"/>
        </w:rPr>
      </w:pPr>
    </w:p>
    <w:p>
      <w:pPr>
        <w:pStyle w:val="BodyText"/>
        <w:spacing w:before="6"/>
      </w:pPr>
    </w:p>
    <w:p>
      <w:pPr>
        <w:spacing w:before="0"/>
        <w:ind w:left="220" w:right="0" w:firstLine="0"/>
        <w:jc w:val="both"/>
        <w:rPr>
          <w:rFonts w:ascii="Times New Roman"/>
          <w:b/>
          <w:sz w:val="33"/>
        </w:rPr>
      </w:pPr>
      <w:r>
        <w:rPr/>
        <w:pict>
          <v:line style="position:absolute;mso-position-horizontal-relative:page;mso-position-vertical-relative:paragraph;z-index:-1024;mso-wrap-distance-left:0;mso-wrap-distance-right:0" from="41.004784pt,21.910538pt" to="553.995120pt,21.910538pt" stroked="true" strokeweight="1.000957pt" strokecolor="#000000">
            <v:stroke dashstyle="solid"/>
            <w10:wrap type="topAndBottom"/>
          </v:line>
        </w:pict>
      </w:r>
      <w:r>
        <w:rPr>
          <w:rFonts w:ascii="Times New Roman"/>
          <w:b/>
          <w:sz w:val="33"/>
        </w:rPr>
        <w:t>California</w:t>
      </w:r>
    </w:p>
    <w:p>
      <w:pPr>
        <w:pStyle w:val="BodyText"/>
        <w:rPr>
          <w:b/>
          <w:sz w:val="29"/>
        </w:rPr>
      </w:pPr>
    </w:p>
    <w:p>
      <w:pPr>
        <w:pStyle w:val="BodyText"/>
        <w:spacing w:line="210" w:lineRule="exact"/>
        <w:ind w:left="220" w:right="3565"/>
        <w:jc w:val="both"/>
      </w:pPr>
      <w:r>
        <w:rPr/>
        <w:pict>
          <v:shapetype id="_x0000_t202" o:spt="202" coordsize="21600,21600" path="m,l,21600r21600,l21600,xe">
            <v:stroke joinstyle="miter"/>
            <v:path gradientshapeok="t" o:connecttype="rect"/>
          </v:shapetype>
          <v:shape style="position:absolute;margin-left:393.842041pt;margin-top:3.895664pt;width:160.450pt;height:683.95pt;mso-position-horizontal-relative:page;mso-position-vertical-relative:paragraph;z-index:1144" type="#_x0000_t202" filled="false" stroked="false">
            <v:textbox inset="0,0,0,0">
              <w:txbxContent>
                <w:tbl>
                  <w:tblPr>
                    <w:tblW w:w="0" w:type="auto"/>
                    <w:jc w:val="left"/>
                    <w:tblInd w:w="7" w:type="dxa"/>
                    <w:tblBorders>
                      <w:top w:val="single" w:sz="6" w:space="0" w:color="A2A8B0"/>
                      <w:left w:val="single" w:sz="6" w:space="0" w:color="A2A8B0"/>
                      <w:bottom w:val="single" w:sz="6" w:space="0" w:color="A2A8B0"/>
                      <w:right w:val="single" w:sz="6" w:space="0" w:color="A2A8B0"/>
                      <w:insideH w:val="single" w:sz="6" w:space="0" w:color="A2A8B0"/>
                      <w:insideV w:val="single" w:sz="6" w:space="0" w:color="A2A8B0"/>
                    </w:tblBorders>
                    <w:tblLayout w:type="fixed"/>
                    <w:tblCellMar>
                      <w:top w:w="0" w:type="dxa"/>
                      <w:left w:w="0" w:type="dxa"/>
                      <w:bottom w:w="0" w:type="dxa"/>
                      <w:right w:w="0" w:type="dxa"/>
                    </w:tblCellMar>
                    <w:tblLook w:val="01E0"/>
                  </w:tblPr>
                  <w:tblGrid>
                    <w:gridCol w:w="1710"/>
                    <w:gridCol w:w="1482"/>
                  </w:tblGrid>
                  <w:tr>
                    <w:trPr>
                      <w:trHeight w:val="305" w:hRule="atLeast"/>
                    </w:trPr>
                    <w:tc>
                      <w:tcPr>
                        <w:tcW w:w="3192" w:type="dxa"/>
                        <w:gridSpan w:val="2"/>
                        <w:tcBorders>
                          <w:left w:val="single" w:sz="6" w:space="0" w:color="AAAAAA"/>
                          <w:bottom w:val="single" w:sz="6" w:space="0" w:color="E9ECF0"/>
                          <w:right w:val="single" w:sz="6" w:space="0" w:color="AAAAAA"/>
                        </w:tcBorders>
                      </w:tcPr>
                      <w:p>
                        <w:pPr>
                          <w:pStyle w:val="TableParagraph"/>
                          <w:spacing w:before="39"/>
                          <w:ind w:left="913" w:right="902"/>
                          <w:jc w:val="center"/>
                          <w:rPr>
                            <w:b/>
                            <w:sz w:val="18"/>
                          </w:rPr>
                        </w:pPr>
                        <w:r>
                          <w:rPr>
                            <w:b/>
                            <w:sz w:val="18"/>
                          </w:rPr>
                          <w:t>California</w:t>
                        </w:r>
                      </w:p>
                    </w:tc>
                  </w:tr>
                  <w:tr>
                    <w:trPr>
                      <w:trHeight w:val="265" w:hRule="atLeast"/>
                    </w:trPr>
                    <w:tc>
                      <w:tcPr>
                        <w:tcW w:w="3192" w:type="dxa"/>
                        <w:gridSpan w:val="2"/>
                        <w:tcBorders>
                          <w:top w:val="single" w:sz="6" w:space="0" w:color="E9ECF0"/>
                          <w:left w:val="single" w:sz="6" w:space="0" w:color="AAAAAA"/>
                          <w:bottom w:val="single" w:sz="6" w:space="0" w:color="E9ECF0"/>
                          <w:right w:val="single" w:sz="6" w:space="0" w:color="AAAAAA"/>
                        </w:tcBorders>
                      </w:tcPr>
                      <w:p>
                        <w:pPr>
                          <w:pStyle w:val="TableParagraph"/>
                          <w:spacing w:before="46"/>
                          <w:ind w:left="913" w:right="900"/>
                          <w:jc w:val="center"/>
                          <w:rPr>
                            <w:b/>
                            <w:sz w:val="14"/>
                          </w:rPr>
                        </w:pPr>
                        <w:hyperlink r:id="rId8">
                          <w:r>
                            <w:rPr>
                              <w:b/>
                              <w:w w:val="105"/>
                              <w:sz w:val="14"/>
                            </w:rPr>
                            <w:t>State</w:t>
                          </w:r>
                        </w:hyperlink>
                      </w:p>
                    </w:tc>
                  </w:tr>
                  <w:tr>
                    <w:trPr>
                      <w:trHeight w:val="235" w:hRule="atLeast"/>
                    </w:trPr>
                    <w:tc>
                      <w:tcPr>
                        <w:tcW w:w="3192" w:type="dxa"/>
                        <w:gridSpan w:val="2"/>
                        <w:tcBorders>
                          <w:top w:val="single" w:sz="6" w:space="0" w:color="E9ECF0"/>
                          <w:left w:val="single" w:sz="6" w:space="0" w:color="AAAAAA"/>
                          <w:bottom w:val="single" w:sz="6" w:space="0" w:color="E9ECF0"/>
                          <w:right w:val="single" w:sz="6" w:space="0" w:color="AAAAAA"/>
                        </w:tcBorders>
                      </w:tcPr>
                      <w:p>
                        <w:pPr>
                          <w:pStyle w:val="TableParagraph"/>
                          <w:spacing w:before="46"/>
                          <w:ind w:left="994"/>
                          <w:rPr>
                            <w:b/>
                            <w:sz w:val="14"/>
                          </w:rPr>
                        </w:pPr>
                        <w:r>
                          <w:rPr>
                            <w:b/>
                            <w:w w:val="105"/>
                            <w:sz w:val="14"/>
                          </w:rPr>
                          <w:t>State of California</w:t>
                        </w:r>
                      </w:p>
                    </w:tc>
                  </w:tr>
                  <w:tr>
                    <w:trPr>
                      <w:trHeight w:val="1236" w:hRule="atLeast"/>
                    </w:trPr>
                    <w:tc>
                      <w:tcPr>
                        <w:tcW w:w="1710" w:type="dxa"/>
                        <w:tcBorders>
                          <w:top w:val="single" w:sz="6" w:space="0" w:color="E9ECF0"/>
                          <w:left w:val="single" w:sz="6" w:space="0" w:color="AAAAAA"/>
                          <w:bottom w:val="single" w:sz="6" w:space="0" w:color="E9ECF0"/>
                          <w:right w:val="nil"/>
                        </w:tcBorders>
                      </w:tcPr>
                      <w:p>
                        <w:pPr>
                          <w:pStyle w:val="TableParagraph"/>
                          <w:spacing w:before="2"/>
                          <w:ind w:left="0"/>
                          <w:rPr>
                            <w:sz w:val="10"/>
                          </w:rPr>
                        </w:pPr>
                      </w:p>
                      <w:p>
                        <w:pPr>
                          <w:pStyle w:val="TableParagraph"/>
                          <w:spacing w:before="0"/>
                          <w:ind w:left="292"/>
                          <w:rPr>
                            <w:sz w:val="20"/>
                          </w:rPr>
                        </w:pPr>
                        <w:r>
                          <w:rPr>
                            <w:sz w:val="20"/>
                          </w:rPr>
                          <w:drawing>
                            <wp:inline distT="0" distB="0" distL="0" distR="0">
                              <wp:extent cx="808794" cy="547687"/>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9" cstate="print"/>
                                      <a:stretch>
                                        <a:fillRect/>
                                      </a:stretch>
                                    </pic:blipFill>
                                    <pic:spPr>
                                      <a:xfrm>
                                        <a:off x="0" y="0"/>
                                        <a:ext cx="808794" cy="547687"/>
                                      </a:xfrm>
                                      <a:prstGeom prst="rect">
                                        <a:avLst/>
                                      </a:prstGeom>
                                    </pic:spPr>
                                  </pic:pic>
                                </a:graphicData>
                              </a:graphic>
                            </wp:inline>
                          </w:drawing>
                        </w:r>
                        <w:r>
                          <w:rPr>
                            <w:sz w:val="20"/>
                          </w:rPr>
                        </w:r>
                      </w:p>
                      <w:p>
                        <w:pPr>
                          <w:pStyle w:val="TableParagraph"/>
                          <w:spacing w:before="0"/>
                          <w:ind w:left="767" w:right="609"/>
                          <w:jc w:val="center"/>
                          <w:rPr>
                            <w:sz w:val="14"/>
                          </w:rPr>
                        </w:pPr>
                        <w:hyperlink r:id="rId10">
                          <w:r>
                            <w:rPr>
                              <w:w w:val="105"/>
                              <w:sz w:val="14"/>
                            </w:rPr>
                            <w:t>Flag</w:t>
                          </w:r>
                        </w:hyperlink>
                      </w:p>
                    </w:tc>
                    <w:tc>
                      <w:tcPr>
                        <w:tcW w:w="1482" w:type="dxa"/>
                        <w:tcBorders>
                          <w:top w:val="single" w:sz="6" w:space="0" w:color="E9ECF0"/>
                          <w:left w:val="nil"/>
                          <w:bottom w:val="single" w:sz="6" w:space="0" w:color="E9ECF0"/>
                          <w:right w:val="single" w:sz="6" w:space="0" w:color="AAAAAA"/>
                        </w:tcBorders>
                      </w:tcPr>
                      <w:p>
                        <w:pPr>
                          <w:pStyle w:val="TableParagraph"/>
                          <w:spacing w:before="1"/>
                          <w:ind w:left="0"/>
                          <w:rPr>
                            <w:sz w:val="4"/>
                          </w:rPr>
                        </w:pPr>
                      </w:p>
                      <w:p>
                        <w:pPr>
                          <w:pStyle w:val="TableParagraph"/>
                          <w:spacing w:before="0"/>
                          <w:ind w:left="231"/>
                          <w:rPr>
                            <w:sz w:val="20"/>
                          </w:rPr>
                        </w:pPr>
                        <w:r>
                          <w:rPr>
                            <w:sz w:val="20"/>
                          </w:rPr>
                          <w:drawing>
                            <wp:inline distT="0" distB="0" distL="0" distR="0">
                              <wp:extent cx="628650" cy="628650"/>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11" cstate="print"/>
                                      <a:stretch>
                                        <a:fillRect/>
                                      </a:stretch>
                                    </pic:blipFill>
                                    <pic:spPr>
                                      <a:xfrm>
                                        <a:off x="0" y="0"/>
                                        <a:ext cx="628650" cy="628650"/>
                                      </a:xfrm>
                                      <a:prstGeom prst="rect">
                                        <a:avLst/>
                                      </a:prstGeom>
                                    </pic:spPr>
                                  </pic:pic>
                                </a:graphicData>
                              </a:graphic>
                            </wp:inline>
                          </w:drawing>
                        </w:r>
                        <w:r>
                          <w:rPr>
                            <w:sz w:val="20"/>
                          </w:rPr>
                        </w:r>
                      </w:p>
                      <w:p>
                        <w:pPr>
                          <w:pStyle w:val="TableParagraph"/>
                          <w:spacing w:before="10"/>
                          <w:ind w:left="563" w:right="577"/>
                          <w:jc w:val="center"/>
                          <w:rPr>
                            <w:sz w:val="14"/>
                          </w:rPr>
                        </w:pPr>
                        <w:hyperlink r:id="rId12">
                          <w:r>
                            <w:rPr>
                              <w:w w:val="105"/>
                              <w:sz w:val="14"/>
                            </w:rPr>
                            <w:t>Seal</w:t>
                          </w:r>
                        </w:hyperlink>
                      </w:p>
                    </w:tc>
                  </w:tr>
                  <w:tr>
                    <w:trPr>
                      <w:trHeight w:val="235" w:hRule="atLeast"/>
                    </w:trPr>
                    <w:tc>
                      <w:tcPr>
                        <w:tcW w:w="3192" w:type="dxa"/>
                        <w:gridSpan w:val="2"/>
                        <w:tcBorders>
                          <w:top w:val="single" w:sz="6" w:space="0" w:color="E9ECF0"/>
                          <w:left w:val="single" w:sz="6" w:space="0" w:color="AAAAAA"/>
                          <w:bottom w:val="single" w:sz="6" w:space="0" w:color="E9ECF0"/>
                          <w:right w:val="single" w:sz="6" w:space="0" w:color="AAAAAA"/>
                        </w:tcBorders>
                      </w:tcPr>
                      <w:p>
                        <w:pPr>
                          <w:pStyle w:val="TableParagraph"/>
                          <w:spacing w:before="46"/>
                          <w:ind w:left="612"/>
                          <w:rPr>
                            <w:sz w:val="14"/>
                          </w:rPr>
                        </w:pPr>
                        <w:hyperlink r:id="rId13">
                          <w:r>
                            <w:rPr>
                              <w:w w:val="105"/>
                              <w:sz w:val="14"/>
                            </w:rPr>
                            <w:t>Nickname(s): </w:t>
                          </w:r>
                        </w:hyperlink>
                        <w:r>
                          <w:rPr>
                            <w:w w:val="105"/>
                            <w:sz w:val="14"/>
                          </w:rPr>
                          <w:t>The Golden State</w:t>
                        </w:r>
                      </w:p>
                    </w:tc>
                  </w:tr>
                  <w:tr>
                    <w:trPr>
                      <w:trHeight w:val="965" w:hRule="atLeast"/>
                    </w:trPr>
                    <w:tc>
                      <w:tcPr>
                        <w:tcW w:w="3192" w:type="dxa"/>
                        <w:gridSpan w:val="2"/>
                        <w:tcBorders>
                          <w:top w:val="single" w:sz="6" w:space="0" w:color="E9ECF0"/>
                          <w:left w:val="single" w:sz="6" w:space="0" w:color="AAAAAA"/>
                          <w:right w:val="single" w:sz="6" w:space="0" w:color="AAAAAA"/>
                        </w:tcBorders>
                      </w:tcPr>
                      <w:p>
                        <w:pPr>
                          <w:pStyle w:val="TableParagraph"/>
                          <w:spacing w:line="167" w:lineRule="exact" w:before="0"/>
                          <w:ind w:left="913" w:right="904"/>
                          <w:jc w:val="center"/>
                          <w:rPr>
                            <w:sz w:val="11"/>
                          </w:rPr>
                        </w:pPr>
                        <w:hyperlink r:id="rId14">
                          <w:r>
                            <w:rPr>
                              <w:w w:val="105"/>
                              <w:sz w:val="14"/>
                            </w:rPr>
                            <w:t>Motto(s): </w:t>
                          </w:r>
                        </w:hyperlink>
                        <w:r>
                          <w:rPr>
                            <w:w w:val="105"/>
                            <w:sz w:val="14"/>
                          </w:rPr>
                          <w:t>"</w:t>
                        </w:r>
                        <w:hyperlink r:id="rId15">
                          <w:r>
                            <w:rPr>
                              <w:w w:val="105"/>
                              <w:sz w:val="14"/>
                            </w:rPr>
                            <w:t>Eureka</w:t>
                          </w:r>
                        </w:hyperlink>
                        <w:r>
                          <w:rPr>
                            <w:w w:val="105"/>
                            <w:sz w:val="14"/>
                          </w:rPr>
                          <w:t>"</w:t>
                        </w:r>
                        <w:r>
                          <w:rPr>
                            <w:w w:val="105"/>
                            <w:position w:val="5"/>
                            <w:sz w:val="11"/>
                          </w:rPr>
                          <w:t>[1]</w:t>
                        </w:r>
                      </w:p>
                      <w:p>
                        <w:pPr>
                          <w:pStyle w:val="TableParagraph"/>
                          <w:spacing w:before="29"/>
                          <w:ind w:left="600"/>
                          <w:rPr>
                            <w:sz w:val="14"/>
                          </w:rPr>
                        </w:pPr>
                        <w:hyperlink r:id="rId16">
                          <w:r>
                            <w:rPr>
                              <w:w w:val="105"/>
                              <w:sz w:val="14"/>
                            </w:rPr>
                            <w:t>Anthem: </w:t>
                          </w:r>
                        </w:hyperlink>
                        <w:r>
                          <w:rPr>
                            <w:w w:val="105"/>
                            <w:sz w:val="14"/>
                          </w:rPr>
                          <w:t>"</w:t>
                        </w:r>
                        <w:hyperlink r:id="rId17">
                          <w:r>
                            <w:rPr>
                              <w:w w:val="105"/>
                              <w:sz w:val="14"/>
                            </w:rPr>
                            <w:t>I Love You, California</w:t>
                          </w:r>
                        </w:hyperlink>
                        <w:r>
                          <w:rPr>
                            <w:w w:val="105"/>
                            <w:sz w:val="14"/>
                          </w:rPr>
                          <w:t>"</w:t>
                        </w:r>
                      </w:p>
                      <w:p>
                        <w:pPr>
                          <w:pStyle w:val="TableParagraph"/>
                          <w:spacing w:before="4"/>
                          <w:ind w:left="0"/>
                          <w:rPr>
                            <w:sz w:val="17"/>
                          </w:rPr>
                        </w:pPr>
                      </w:p>
                      <w:p>
                        <w:pPr>
                          <w:pStyle w:val="TableParagraph"/>
                          <w:tabs>
                            <w:tab w:pos="872" w:val="left" w:leader="none"/>
                          </w:tabs>
                          <w:spacing w:before="0"/>
                          <w:ind w:left="559"/>
                          <w:rPr>
                            <w:sz w:val="14"/>
                          </w:rPr>
                        </w:pPr>
                        <w:r>
                          <w:rPr>
                            <w:sz w:val="14"/>
                          </w:rPr>
                          <w:t>0</w:t>
                          <w:tab/>
                          <w:t>/ 0:00</w:t>
                        </w:r>
                      </w:p>
                    </w:tc>
                  </w:tr>
                  <w:tr>
                    <w:trPr>
                      <w:trHeight w:val="2307" w:hRule="atLeast"/>
                    </w:trPr>
                    <w:tc>
                      <w:tcPr>
                        <w:tcW w:w="3192" w:type="dxa"/>
                        <w:gridSpan w:val="2"/>
                        <w:tcBorders>
                          <w:left w:val="single" w:sz="6" w:space="0" w:color="AAAAAA"/>
                          <w:bottom w:val="single" w:sz="6" w:space="0" w:color="E9ECF0"/>
                          <w:right w:val="single" w:sz="6" w:space="0" w:color="AAAAAA"/>
                        </w:tcBorders>
                      </w:tcPr>
                      <w:p>
                        <w:pPr>
                          <w:pStyle w:val="TableParagraph"/>
                          <w:spacing w:before="1"/>
                          <w:ind w:left="0"/>
                          <w:rPr>
                            <w:sz w:val="4"/>
                          </w:rPr>
                        </w:pPr>
                      </w:p>
                      <w:p>
                        <w:pPr>
                          <w:pStyle w:val="TableParagraph"/>
                          <w:spacing w:before="0"/>
                          <w:ind w:left="92"/>
                          <w:rPr>
                            <w:sz w:val="20"/>
                          </w:rPr>
                        </w:pPr>
                        <w:r>
                          <w:rPr>
                            <w:sz w:val="20"/>
                          </w:rPr>
                          <w:drawing>
                            <wp:inline distT="0" distB="0" distL="0" distR="0">
                              <wp:extent cx="1914525" cy="1187005"/>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8" cstate="print"/>
                                      <a:stretch>
                                        <a:fillRect/>
                                      </a:stretch>
                                    </pic:blipFill>
                                    <pic:spPr>
                                      <a:xfrm>
                                        <a:off x="0" y="0"/>
                                        <a:ext cx="1914525" cy="1187005"/>
                                      </a:xfrm>
                                      <a:prstGeom prst="rect">
                                        <a:avLst/>
                                      </a:prstGeom>
                                    </pic:spPr>
                                  </pic:pic>
                                </a:graphicData>
                              </a:graphic>
                            </wp:inline>
                          </w:drawing>
                        </w:r>
                        <w:r>
                          <w:rPr>
                            <w:sz w:val="20"/>
                          </w:rPr>
                        </w:r>
                      </w:p>
                      <w:p>
                        <w:pPr>
                          <w:pStyle w:val="TableParagraph"/>
                          <w:spacing w:line="170" w:lineRule="atLeast" w:before="32"/>
                          <w:ind w:left="1255" w:right="343" w:hanging="892"/>
                          <w:rPr>
                            <w:sz w:val="14"/>
                          </w:rPr>
                        </w:pPr>
                        <w:r>
                          <w:rPr>
                            <w:spacing w:val="-3"/>
                            <w:w w:val="105"/>
                            <w:sz w:val="14"/>
                          </w:rPr>
                          <w:t>Map</w:t>
                        </w:r>
                        <w:r>
                          <w:rPr>
                            <w:spacing w:val="-18"/>
                            <w:w w:val="105"/>
                            <w:sz w:val="14"/>
                          </w:rPr>
                          <w:t> </w:t>
                        </w:r>
                        <w:r>
                          <w:rPr>
                            <w:w w:val="105"/>
                            <w:sz w:val="14"/>
                          </w:rPr>
                          <w:t>of</w:t>
                        </w:r>
                        <w:r>
                          <w:rPr>
                            <w:spacing w:val="-17"/>
                            <w:w w:val="105"/>
                            <w:sz w:val="14"/>
                          </w:rPr>
                          <w:t> </w:t>
                        </w:r>
                        <w:r>
                          <w:rPr>
                            <w:w w:val="105"/>
                            <w:sz w:val="14"/>
                          </w:rPr>
                          <w:t>the</w:t>
                        </w:r>
                        <w:r>
                          <w:rPr>
                            <w:spacing w:val="-17"/>
                            <w:w w:val="105"/>
                            <w:sz w:val="14"/>
                          </w:rPr>
                          <w:t> </w:t>
                        </w:r>
                        <w:r>
                          <w:rPr>
                            <w:w w:val="105"/>
                            <w:sz w:val="14"/>
                          </w:rPr>
                          <w:t>United</w:t>
                        </w:r>
                        <w:r>
                          <w:rPr>
                            <w:spacing w:val="-18"/>
                            <w:w w:val="105"/>
                            <w:sz w:val="14"/>
                          </w:rPr>
                          <w:t> </w:t>
                        </w:r>
                        <w:r>
                          <w:rPr>
                            <w:spacing w:val="-3"/>
                            <w:w w:val="105"/>
                            <w:sz w:val="14"/>
                          </w:rPr>
                          <w:t>States</w:t>
                        </w:r>
                        <w:r>
                          <w:rPr>
                            <w:spacing w:val="-16"/>
                            <w:w w:val="105"/>
                            <w:sz w:val="14"/>
                          </w:rPr>
                          <w:t> </w:t>
                        </w:r>
                        <w:r>
                          <w:rPr>
                            <w:w w:val="105"/>
                            <w:sz w:val="14"/>
                          </w:rPr>
                          <w:t>with</w:t>
                        </w:r>
                        <w:r>
                          <w:rPr>
                            <w:spacing w:val="-18"/>
                            <w:w w:val="105"/>
                            <w:sz w:val="14"/>
                          </w:rPr>
                          <w:t> </w:t>
                        </w:r>
                        <w:r>
                          <w:rPr>
                            <w:w w:val="105"/>
                            <w:sz w:val="14"/>
                          </w:rPr>
                          <w:t>California </w:t>
                        </w:r>
                        <w:r>
                          <w:rPr>
                            <w:spacing w:val="-3"/>
                            <w:w w:val="105"/>
                            <w:sz w:val="14"/>
                          </w:rPr>
                          <w:t>highlighted</w:t>
                        </w:r>
                      </w:p>
                    </w:tc>
                  </w:tr>
                  <w:tr>
                    <w:trPr>
                      <w:trHeight w:val="235" w:hRule="atLeast"/>
                    </w:trPr>
                    <w:tc>
                      <w:tcPr>
                        <w:tcW w:w="1710" w:type="dxa"/>
                        <w:tcBorders>
                          <w:top w:val="single" w:sz="6" w:space="0" w:color="E9ECF0"/>
                          <w:left w:val="single" w:sz="6" w:space="0" w:color="AAAAAA"/>
                          <w:bottom w:val="single" w:sz="6" w:space="0" w:color="E9ECF0"/>
                          <w:right w:val="nil"/>
                        </w:tcBorders>
                      </w:tcPr>
                      <w:p>
                        <w:pPr>
                          <w:pStyle w:val="TableParagraph"/>
                          <w:spacing w:before="46"/>
                          <w:ind w:left="88"/>
                          <w:rPr>
                            <w:b/>
                            <w:sz w:val="14"/>
                          </w:rPr>
                        </w:pPr>
                        <w:r>
                          <w:rPr>
                            <w:b/>
                            <w:w w:val="105"/>
                            <w:sz w:val="14"/>
                          </w:rPr>
                          <w:t>Country</w:t>
                        </w:r>
                      </w:p>
                    </w:tc>
                    <w:tc>
                      <w:tcPr>
                        <w:tcW w:w="1482" w:type="dxa"/>
                        <w:tcBorders>
                          <w:top w:val="single" w:sz="6" w:space="0" w:color="E9ECF0"/>
                          <w:left w:val="nil"/>
                          <w:bottom w:val="single" w:sz="6" w:space="0" w:color="E9ECF0"/>
                          <w:right w:val="single" w:sz="6" w:space="0" w:color="AAAAAA"/>
                        </w:tcBorders>
                      </w:tcPr>
                      <w:p>
                        <w:pPr>
                          <w:pStyle w:val="TableParagraph"/>
                          <w:spacing w:before="46"/>
                          <w:ind w:left="117"/>
                          <w:rPr>
                            <w:sz w:val="14"/>
                          </w:rPr>
                        </w:pPr>
                        <w:hyperlink r:id="rId19">
                          <w:r>
                            <w:rPr>
                              <w:w w:val="105"/>
                              <w:sz w:val="14"/>
                            </w:rPr>
                            <w:t>United States</w:t>
                          </w:r>
                        </w:hyperlink>
                      </w:p>
                    </w:tc>
                  </w:tr>
                  <w:tr>
                    <w:trPr>
                      <w:trHeight w:val="545" w:hRule="atLeast"/>
                    </w:trPr>
                    <w:tc>
                      <w:tcPr>
                        <w:tcW w:w="1710" w:type="dxa"/>
                        <w:tcBorders>
                          <w:top w:val="single" w:sz="6" w:space="0" w:color="E9ECF0"/>
                          <w:left w:val="single" w:sz="6" w:space="0" w:color="AAAAAA"/>
                          <w:right w:val="nil"/>
                        </w:tcBorders>
                      </w:tcPr>
                      <w:p>
                        <w:pPr>
                          <w:pStyle w:val="TableParagraph"/>
                          <w:spacing w:line="283" w:lineRule="auto" w:before="0"/>
                          <w:ind w:left="88" w:right="59"/>
                          <w:rPr>
                            <w:b/>
                            <w:sz w:val="14"/>
                          </w:rPr>
                        </w:pPr>
                        <w:r>
                          <w:rPr>
                            <w:b/>
                            <w:w w:val="105"/>
                            <w:sz w:val="14"/>
                          </w:rPr>
                          <w:t>Before statehood</w:t>
                        </w:r>
                        <w:hyperlink r:id="rId20">
                          <w:r>
                            <w:rPr>
                              <w:b/>
                              <w:w w:val="105"/>
                              <w:sz w:val="14"/>
                            </w:rPr>
                            <w:t> Admitted to the Union</w:t>
                          </w:r>
                        </w:hyperlink>
                      </w:p>
                    </w:tc>
                    <w:tc>
                      <w:tcPr>
                        <w:tcW w:w="1482" w:type="dxa"/>
                        <w:tcBorders>
                          <w:top w:val="single" w:sz="6" w:space="0" w:color="E9ECF0"/>
                          <w:left w:val="nil"/>
                          <w:right w:val="single" w:sz="6" w:space="0" w:color="AAAAAA"/>
                        </w:tcBorders>
                      </w:tcPr>
                      <w:p>
                        <w:pPr>
                          <w:pStyle w:val="TableParagraph"/>
                          <w:spacing w:line="157" w:lineRule="exact" w:before="0"/>
                          <w:ind w:left="117"/>
                          <w:rPr>
                            <w:sz w:val="14"/>
                          </w:rPr>
                        </w:pPr>
                        <w:hyperlink r:id="rId21">
                          <w:r>
                            <w:rPr>
                              <w:w w:val="105"/>
                              <w:sz w:val="14"/>
                            </w:rPr>
                            <w:t>California Republic</w:t>
                          </w:r>
                        </w:hyperlink>
                      </w:p>
                      <w:p>
                        <w:pPr>
                          <w:pStyle w:val="TableParagraph"/>
                          <w:spacing w:line="170" w:lineRule="atLeast" w:before="20"/>
                          <w:ind w:left="117" w:right="87"/>
                          <w:rPr>
                            <w:sz w:val="14"/>
                          </w:rPr>
                        </w:pPr>
                        <w:r>
                          <w:rPr>
                            <w:w w:val="105"/>
                            <w:sz w:val="14"/>
                          </w:rPr>
                          <w:t>September 9, 1850 (31st)</w:t>
                        </w:r>
                      </w:p>
                    </w:tc>
                  </w:tr>
                  <w:tr>
                    <w:trPr>
                      <w:trHeight w:val="235" w:hRule="atLeast"/>
                    </w:trPr>
                    <w:tc>
                      <w:tcPr>
                        <w:tcW w:w="1710" w:type="dxa"/>
                        <w:tcBorders>
                          <w:left w:val="single" w:sz="6" w:space="0" w:color="AAAAAA"/>
                          <w:bottom w:val="single" w:sz="6" w:space="0" w:color="E9ECF0"/>
                          <w:right w:val="nil"/>
                        </w:tcBorders>
                      </w:tcPr>
                      <w:p>
                        <w:pPr>
                          <w:pStyle w:val="TableParagraph"/>
                          <w:spacing w:before="46"/>
                          <w:ind w:left="88"/>
                          <w:rPr>
                            <w:b/>
                            <w:sz w:val="14"/>
                          </w:rPr>
                        </w:pPr>
                        <w:hyperlink r:id="rId22">
                          <w:r>
                            <w:rPr>
                              <w:b/>
                              <w:w w:val="105"/>
                              <w:sz w:val="14"/>
                            </w:rPr>
                            <w:t>Capital</w:t>
                          </w:r>
                        </w:hyperlink>
                      </w:p>
                    </w:tc>
                    <w:tc>
                      <w:tcPr>
                        <w:tcW w:w="1482" w:type="dxa"/>
                        <w:tcBorders>
                          <w:left w:val="nil"/>
                          <w:bottom w:val="single" w:sz="6" w:space="0" w:color="E9ECF0"/>
                          <w:right w:val="single" w:sz="6" w:space="0" w:color="AAAAAA"/>
                        </w:tcBorders>
                      </w:tcPr>
                      <w:p>
                        <w:pPr>
                          <w:pStyle w:val="TableParagraph"/>
                          <w:spacing w:before="46"/>
                          <w:ind w:left="117"/>
                          <w:rPr>
                            <w:sz w:val="14"/>
                          </w:rPr>
                        </w:pPr>
                        <w:hyperlink r:id="rId23">
                          <w:r>
                            <w:rPr>
                              <w:w w:val="105"/>
                              <w:sz w:val="14"/>
                            </w:rPr>
                            <w:t>Sacramento</w:t>
                          </w:r>
                        </w:hyperlink>
                      </w:p>
                    </w:tc>
                  </w:tr>
                  <w:tr>
                    <w:trPr>
                      <w:trHeight w:val="545" w:hRule="atLeast"/>
                    </w:trPr>
                    <w:tc>
                      <w:tcPr>
                        <w:tcW w:w="1710" w:type="dxa"/>
                        <w:tcBorders>
                          <w:top w:val="single" w:sz="6" w:space="0" w:color="E9ECF0"/>
                          <w:left w:val="single" w:sz="6" w:space="0" w:color="AAAAAA"/>
                          <w:right w:val="nil"/>
                        </w:tcBorders>
                      </w:tcPr>
                      <w:p>
                        <w:pPr>
                          <w:pStyle w:val="TableParagraph"/>
                          <w:spacing w:line="283" w:lineRule="auto" w:before="0"/>
                          <w:ind w:left="88" w:right="278"/>
                          <w:rPr>
                            <w:b/>
                            <w:sz w:val="14"/>
                          </w:rPr>
                        </w:pPr>
                        <w:hyperlink r:id="rId24">
                          <w:r>
                            <w:rPr>
                              <w:b/>
                              <w:w w:val="105"/>
                              <w:sz w:val="14"/>
                            </w:rPr>
                            <w:t>Largest city</w:t>
                          </w:r>
                        </w:hyperlink>
                        <w:r>
                          <w:rPr>
                            <w:b/>
                            <w:w w:val="105"/>
                            <w:sz w:val="14"/>
                          </w:rPr>
                          <w:t> </w:t>
                        </w:r>
                        <w:hyperlink r:id="rId25">
                          <w:r>
                            <w:rPr>
                              <w:b/>
                              <w:w w:val="105"/>
                              <w:sz w:val="14"/>
                            </w:rPr>
                            <w:t>Largest metro</w:t>
                          </w:r>
                        </w:hyperlink>
                      </w:p>
                    </w:tc>
                    <w:tc>
                      <w:tcPr>
                        <w:tcW w:w="1482" w:type="dxa"/>
                        <w:tcBorders>
                          <w:top w:val="single" w:sz="6" w:space="0" w:color="E9ECF0"/>
                          <w:left w:val="nil"/>
                          <w:right w:val="single" w:sz="6" w:space="0" w:color="AAAAAA"/>
                        </w:tcBorders>
                      </w:tcPr>
                      <w:p>
                        <w:pPr>
                          <w:pStyle w:val="TableParagraph"/>
                          <w:spacing w:line="157" w:lineRule="exact" w:before="0"/>
                          <w:ind w:left="117"/>
                          <w:rPr>
                            <w:sz w:val="14"/>
                          </w:rPr>
                        </w:pPr>
                        <w:hyperlink r:id="rId26">
                          <w:r>
                            <w:rPr>
                              <w:w w:val="105"/>
                              <w:sz w:val="14"/>
                            </w:rPr>
                            <w:t>Los Angeles</w:t>
                          </w:r>
                        </w:hyperlink>
                      </w:p>
                      <w:p>
                        <w:pPr>
                          <w:pStyle w:val="TableParagraph"/>
                          <w:spacing w:line="170" w:lineRule="atLeast" w:before="20"/>
                          <w:ind w:left="117" w:right="87"/>
                          <w:rPr>
                            <w:sz w:val="14"/>
                          </w:rPr>
                        </w:pPr>
                        <w:hyperlink r:id="rId27">
                          <w:r>
                            <w:rPr>
                              <w:w w:val="105"/>
                              <w:sz w:val="14"/>
                            </w:rPr>
                            <w:t>Greater Los Angeles</w:t>
                          </w:r>
                        </w:hyperlink>
                      </w:p>
                    </w:tc>
                  </w:tr>
                  <w:tr>
                    <w:trPr>
                      <w:trHeight w:val="235" w:hRule="atLeast"/>
                    </w:trPr>
                    <w:tc>
                      <w:tcPr>
                        <w:tcW w:w="3192" w:type="dxa"/>
                        <w:gridSpan w:val="2"/>
                        <w:tcBorders>
                          <w:left w:val="single" w:sz="6" w:space="0" w:color="AAAAAA"/>
                          <w:bottom w:val="single" w:sz="6" w:space="0" w:color="E9ECF0"/>
                          <w:right w:val="single" w:sz="6" w:space="0" w:color="AAAAAA"/>
                        </w:tcBorders>
                      </w:tcPr>
                      <w:p>
                        <w:pPr>
                          <w:pStyle w:val="TableParagraph"/>
                          <w:spacing w:before="46"/>
                          <w:ind w:left="88"/>
                          <w:rPr>
                            <w:b/>
                            <w:sz w:val="14"/>
                          </w:rPr>
                        </w:pPr>
                        <w:r>
                          <w:rPr>
                            <w:b/>
                            <w:w w:val="105"/>
                            <w:sz w:val="14"/>
                          </w:rPr>
                          <w:t>Government</w:t>
                        </w:r>
                      </w:p>
                    </w:tc>
                  </w:tr>
                  <w:tr>
                    <w:trPr>
                      <w:trHeight w:val="1836" w:hRule="atLeast"/>
                    </w:trPr>
                    <w:tc>
                      <w:tcPr>
                        <w:tcW w:w="1710" w:type="dxa"/>
                        <w:tcBorders>
                          <w:top w:val="single" w:sz="6" w:space="0" w:color="E9ECF0"/>
                          <w:left w:val="single" w:sz="6" w:space="0" w:color="AAAAAA"/>
                          <w:right w:val="nil"/>
                        </w:tcBorders>
                      </w:tcPr>
                      <w:p>
                        <w:pPr>
                          <w:pStyle w:val="TableParagraph"/>
                          <w:numPr>
                            <w:ilvl w:val="0"/>
                            <w:numId w:val="1"/>
                          </w:numPr>
                          <w:tabs>
                            <w:tab w:pos="216" w:val="left" w:leader="none"/>
                          </w:tabs>
                          <w:spacing w:line="157" w:lineRule="exact" w:before="0" w:after="0"/>
                          <w:ind w:left="88" w:right="0" w:firstLine="39"/>
                          <w:jc w:val="left"/>
                          <w:rPr>
                            <w:b/>
                            <w:sz w:val="14"/>
                          </w:rPr>
                        </w:pPr>
                        <w:hyperlink r:id="rId28">
                          <w:r>
                            <w:rPr>
                              <w:b/>
                              <w:spacing w:val="-3"/>
                              <w:w w:val="105"/>
                              <w:sz w:val="14"/>
                            </w:rPr>
                            <w:t>Governor</w:t>
                          </w:r>
                        </w:hyperlink>
                      </w:p>
                      <w:p>
                        <w:pPr>
                          <w:pStyle w:val="TableParagraph"/>
                          <w:numPr>
                            <w:ilvl w:val="0"/>
                            <w:numId w:val="1"/>
                          </w:numPr>
                          <w:tabs>
                            <w:tab w:pos="216" w:val="left" w:leader="none"/>
                          </w:tabs>
                          <w:spacing w:line="283" w:lineRule="auto" w:before="29" w:after="0"/>
                          <w:ind w:left="88" w:right="105" w:firstLine="39"/>
                          <w:jc w:val="left"/>
                          <w:rPr>
                            <w:b/>
                            <w:sz w:val="14"/>
                          </w:rPr>
                        </w:pPr>
                        <w:hyperlink r:id="rId29">
                          <w:r>
                            <w:rPr>
                              <w:b/>
                              <w:spacing w:val="-3"/>
                              <w:w w:val="105"/>
                              <w:sz w:val="14"/>
                            </w:rPr>
                            <w:t>Lieutenant</w:t>
                          </w:r>
                          <w:r>
                            <w:rPr>
                              <w:b/>
                              <w:spacing w:val="-18"/>
                              <w:w w:val="105"/>
                              <w:sz w:val="14"/>
                            </w:rPr>
                            <w:t> </w:t>
                          </w:r>
                          <w:r>
                            <w:rPr>
                              <w:b/>
                              <w:spacing w:val="-3"/>
                              <w:w w:val="105"/>
                              <w:sz w:val="14"/>
                            </w:rPr>
                            <w:t>Governor</w:t>
                          </w:r>
                        </w:hyperlink>
                        <w:hyperlink r:id="rId30">
                          <w:r>
                            <w:rPr>
                              <w:b/>
                              <w:spacing w:val="-3"/>
                              <w:w w:val="105"/>
                              <w:sz w:val="14"/>
                            </w:rPr>
                            <w:t> Legislature</w:t>
                          </w:r>
                        </w:hyperlink>
                      </w:p>
                      <w:p>
                        <w:pPr>
                          <w:pStyle w:val="TableParagraph"/>
                          <w:numPr>
                            <w:ilvl w:val="0"/>
                            <w:numId w:val="1"/>
                          </w:numPr>
                          <w:tabs>
                            <w:tab w:pos="216" w:val="left" w:leader="none"/>
                          </w:tabs>
                          <w:spacing w:line="240" w:lineRule="auto" w:before="0" w:after="0"/>
                          <w:ind w:left="215" w:right="0" w:hanging="88"/>
                          <w:jc w:val="left"/>
                          <w:rPr>
                            <w:b/>
                            <w:sz w:val="14"/>
                          </w:rPr>
                        </w:pPr>
                        <w:hyperlink r:id="rId31">
                          <w:r>
                            <w:rPr>
                              <w:b/>
                              <w:spacing w:val="-3"/>
                              <w:w w:val="105"/>
                              <w:sz w:val="14"/>
                            </w:rPr>
                            <w:t>Upper</w:t>
                          </w:r>
                          <w:r>
                            <w:rPr>
                              <w:b/>
                              <w:spacing w:val="-15"/>
                              <w:w w:val="105"/>
                              <w:sz w:val="14"/>
                            </w:rPr>
                            <w:t> </w:t>
                          </w:r>
                          <w:r>
                            <w:rPr>
                              <w:b/>
                              <w:spacing w:val="-3"/>
                              <w:w w:val="105"/>
                              <w:sz w:val="14"/>
                            </w:rPr>
                            <w:t>house</w:t>
                          </w:r>
                        </w:hyperlink>
                      </w:p>
                      <w:p>
                        <w:pPr>
                          <w:pStyle w:val="TableParagraph"/>
                          <w:numPr>
                            <w:ilvl w:val="0"/>
                            <w:numId w:val="1"/>
                          </w:numPr>
                          <w:tabs>
                            <w:tab w:pos="216" w:val="left" w:leader="none"/>
                          </w:tabs>
                          <w:spacing w:line="240" w:lineRule="auto" w:before="30" w:after="0"/>
                          <w:ind w:left="215" w:right="0" w:hanging="88"/>
                          <w:jc w:val="left"/>
                          <w:rPr>
                            <w:b/>
                            <w:sz w:val="14"/>
                          </w:rPr>
                        </w:pPr>
                        <w:hyperlink r:id="rId32">
                          <w:r>
                            <w:rPr>
                              <w:b/>
                              <w:spacing w:val="-3"/>
                              <w:w w:val="105"/>
                              <w:sz w:val="14"/>
                            </w:rPr>
                            <w:t>Lower</w:t>
                          </w:r>
                          <w:r>
                            <w:rPr>
                              <w:b/>
                              <w:spacing w:val="-16"/>
                              <w:w w:val="105"/>
                              <w:sz w:val="14"/>
                            </w:rPr>
                            <w:t> </w:t>
                          </w:r>
                          <w:r>
                            <w:rPr>
                              <w:b/>
                              <w:spacing w:val="-3"/>
                              <w:w w:val="105"/>
                              <w:sz w:val="14"/>
                            </w:rPr>
                            <w:t>house</w:t>
                          </w:r>
                        </w:hyperlink>
                      </w:p>
                      <w:p>
                        <w:pPr>
                          <w:pStyle w:val="TableParagraph"/>
                          <w:spacing w:before="29"/>
                          <w:ind w:left="88"/>
                          <w:rPr>
                            <w:b/>
                            <w:sz w:val="14"/>
                          </w:rPr>
                        </w:pPr>
                        <w:hyperlink r:id="rId33">
                          <w:r>
                            <w:rPr>
                              <w:b/>
                              <w:w w:val="105"/>
                              <w:sz w:val="14"/>
                            </w:rPr>
                            <w:t>U.S. senators</w:t>
                          </w:r>
                        </w:hyperlink>
                      </w:p>
                      <w:p>
                        <w:pPr>
                          <w:pStyle w:val="TableParagraph"/>
                          <w:spacing w:before="0"/>
                          <w:ind w:left="0"/>
                          <w:rPr>
                            <w:sz w:val="16"/>
                          </w:rPr>
                        </w:pPr>
                      </w:p>
                      <w:p>
                        <w:pPr>
                          <w:pStyle w:val="TableParagraph"/>
                          <w:spacing w:before="1"/>
                          <w:ind w:left="0"/>
                          <w:rPr>
                            <w:sz w:val="16"/>
                          </w:rPr>
                        </w:pPr>
                      </w:p>
                      <w:p>
                        <w:pPr>
                          <w:pStyle w:val="TableParagraph"/>
                          <w:spacing w:before="0"/>
                          <w:ind w:left="88"/>
                          <w:rPr>
                            <w:b/>
                            <w:sz w:val="14"/>
                          </w:rPr>
                        </w:pPr>
                        <w:hyperlink r:id="rId34">
                          <w:r>
                            <w:rPr>
                              <w:b/>
                              <w:w w:val="105"/>
                              <w:sz w:val="14"/>
                            </w:rPr>
                            <w:t>U.S. House delegation</w:t>
                          </w:r>
                        </w:hyperlink>
                      </w:p>
                    </w:tc>
                    <w:tc>
                      <w:tcPr>
                        <w:tcW w:w="1482" w:type="dxa"/>
                        <w:tcBorders>
                          <w:top w:val="single" w:sz="6" w:space="0" w:color="E9ECF0"/>
                          <w:left w:val="nil"/>
                          <w:right w:val="single" w:sz="6" w:space="0" w:color="AAAAAA"/>
                        </w:tcBorders>
                      </w:tcPr>
                      <w:p>
                        <w:pPr>
                          <w:pStyle w:val="TableParagraph"/>
                          <w:spacing w:line="283" w:lineRule="auto" w:before="0"/>
                          <w:ind w:left="117" w:right="5"/>
                          <w:rPr>
                            <w:sz w:val="14"/>
                          </w:rPr>
                        </w:pPr>
                        <w:hyperlink r:id="rId35">
                          <w:r>
                            <w:rPr>
                              <w:w w:val="105"/>
                              <w:sz w:val="14"/>
                            </w:rPr>
                            <w:t>Gavin Newsom </w:t>
                          </w:r>
                        </w:hyperlink>
                        <w:r>
                          <w:rPr>
                            <w:w w:val="105"/>
                            <w:sz w:val="14"/>
                          </w:rPr>
                          <w:t>(</w:t>
                        </w:r>
                        <w:hyperlink r:id="rId36">
                          <w:r>
                            <w:rPr>
                              <w:w w:val="105"/>
                              <w:sz w:val="14"/>
                            </w:rPr>
                            <w:t>D</w:t>
                          </w:r>
                        </w:hyperlink>
                        <w:r>
                          <w:rPr>
                            <w:w w:val="105"/>
                            <w:sz w:val="14"/>
                          </w:rPr>
                          <w:t>) </w:t>
                        </w:r>
                        <w:hyperlink r:id="rId37">
                          <w:r>
                            <w:rPr>
                              <w:w w:val="105"/>
                              <w:sz w:val="14"/>
                            </w:rPr>
                            <w:t>Eleni Kounalakis </w:t>
                          </w:r>
                        </w:hyperlink>
                        <w:r>
                          <w:rPr>
                            <w:w w:val="105"/>
                            <w:sz w:val="14"/>
                          </w:rPr>
                          <w:t>(D) </w:t>
                        </w:r>
                        <w:hyperlink r:id="rId38">
                          <w:r>
                            <w:rPr>
                              <w:w w:val="105"/>
                              <w:sz w:val="14"/>
                            </w:rPr>
                            <w:t>State Legislature</w:t>
                          </w:r>
                        </w:hyperlink>
                        <w:r>
                          <w:rPr>
                            <w:w w:val="105"/>
                            <w:sz w:val="14"/>
                          </w:rPr>
                          <w:t> </w:t>
                        </w:r>
                        <w:hyperlink r:id="rId39">
                          <w:r>
                            <w:rPr>
                              <w:w w:val="105"/>
                              <w:sz w:val="14"/>
                            </w:rPr>
                            <w:t>State Senate</w:t>
                          </w:r>
                        </w:hyperlink>
                      </w:p>
                      <w:p>
                        <w:pPr>
                          <w:pStyle w:val="TableParagraph"/>
                          <w:spacing w:line="268" w:lineRule="auto" w:before="0"/>
                          <w:ind w:left="117" w:right="286"/>
                          <w:rPr>
                            <w:sz w:val="14"/>
                          </w:rPr>
                        </w:pPr>
                        <w:hyperlink r:id="rId40">
                          <w:r>
                            <w:rPr>
                              <w:w w:val="105"/>
                              <w:sz w:val="14"/>
                            </w:rPr>
                            <w:t>State Assembly</w:t>
                          </w:r>
                        </w:hyperlink>
                        <w:r>
                          <w:rPr>
                            <w:w w:val="105"/>
                            <w:sz w:val="14"/>
                          </w:rPr>
                          <w:t> </w:t>
                        </w:r>
                        <w:hyperlink r:id="rId41">
                          <w:r>
                            <w:rPr>
                              <w:sz w:val="14"/>
                            </w:rPr>
                            <w:t>Dianne Feinstein</w:t>
                          </w:r>
                        </w:hyperlink>
                        <w:r>
                          <w:rPr>
                            <w:sz w:val="14"/>
                          </w:rPr>
                          <w:t> </w:t>
                        </w:r>
                        <w:r>
                          <w:rPr>
                            <w:w w:val="105"/>
                            <w:sz w:val="14"/>
                          </w:rPr>
                          <w:t>(D)</w:t>
                        </w:r>
                      </w:p>
                      <w:p>
                        <w:pPr>
                          <w:pStyle w:val="TableParagraph"/>
                          <w:spacing w:line="151" w:lineRule="exact" w:before="0"/>
                          <w:ind w:left="117"/>
                          <w:rPr>
                            <w:sz w:val="14"/>
                          </w:rPr>
                        </w:pPr>
                        <w:hyperlink r:id="rId42">
                          <w:r>
                            <w:rPr>
                              <w:w w:val="105"/>
                              <w:sz w:val="14"/>
                            </w:rPr>
                            <w:t>Kamala Harris </w:t>
                          </w:r>
                        </w:hyperlink>
                        <w:r>
                          <w:rPr>
                            <w:w w:val="105"/>
                            <w:sz w:val="14"/>
                          </w:rPr>
                          <w:t>(D)</w:t>
                        </w:r>
                      </w:p>
                      <w:p>
                        <w:pPr>
                          <w:pStyle w:val="TableParagraph"/>
                          <w:spacing w:before="26"/>
                          <w:ind w:left="117"/>
                          <w:rPr>
                            <w:sz w:val="14"/>
                          </w:rPr>
                        </w:pPr>
                        <w:r>
                          <w:rPr>
                            <w:w w:val="105"/>
                            <w:sz w:val="14"/>
                          </w:rPr>
                          <w:t>46 Democrats</w:t>
                        </w:r>
                      </w:p>
                      <w:p>
                        <w:pPr>
                          <w:pStyle w:val="TableParagraph"/>
                          <w:spacing w:before="9"/>
                          <w:ind w:left="117"/>
                          <w:rPr>
                            <w:sz w:val="14"/>
                          </w:rPr>
                        </w:pPr>
                        <w:r>
                          <w:rPr>
                            <w:w w:val="105"/>
                            <w:sz w:val="14"/>
                          </w:rPr>
                          <w:t>7 Republicans (</w:t>
                        </w:r>
                        <w:hyperlink r:id="rId43">
                          <w:r>
                            <w:rPr>
                              <w:w w:val="105"/>
                              <w:sz w:val="14"/>
                            </w:rPr>
                            <w:t>list</w:t>
                          </w:r>
                        </w:hyperlink>
                        <w:r>
                          <w:rPr>
                            <w:w w:val="105"/>
                            <w:sz w:val="14"/>
                          </w:rPr>
                          <w:t>)</w:t>
                        </w:r>
                      </w:p>
                    </w:tc>
                  </w:tr>
                  <w:tr>
                    <w:trPr>
                      <w:trHeight w:val="235" w:hRule="atLeast"/>
                    </w:trPr>
                    <w:tc>
                      <w:tcPr>
                        <w:tcW w:w="3192" w:type="dxa"/>
                        <w:gridSpan w:val="2"/>
                        <w:tcBorders>
                          <w:left w:val="single" w:sz="6" w:space="0" w:color="AAAAAA"/>
                          <w:bottom w:val="single" w:sz="6" w:space="0" w:color="E9ECF0"/>
                          <w:right w:val="single" w:sz="6" w:space="0" w:color="AAAAAA"/>
                        </w:tcBorders>
                      </w:tcPr>
                      <w:p>
                        <w:pPr>
                          <w:pStyle w:val="TableParagraph"/>
                          <w:spacing w:before="46"/>
                          <w:ind w:left="88"/>
                          <w:rPr>
                            <w:b/>
                            <w:sz w:val="14"/>
                          </w:rPr>
                        </w:pPr>
                        <w:r>
                          <w:rPr>
                            <w:b/>
                            <w:w w:val="105"/>
                            <w:sz w:val="14"/>
                          </w:rPr>
                          <w:t>Area</w:t>
                        </w:r>
                      </w:p>
                    </w:tc>
                  </w:tr>
                  <w:tr>
                    <w:trPr>
                      <w:trHeight w:val="155" w:hRule="atLeast"/>
                    </w:trPr>
                    <w:tc>
                      <w:tcPr>
                        <w:tcW w:w="1710" w:type="dxa"/>
                        <w:tcBorders>
                          <w:top w:val="single" w:sz="6" w:space="0" w:color="E9ECF0"/>
                          <w:left w:val="single" w:sz="6" w:space="0" w:color="AAAAAA"/>
                          <w:bottom w:val="nil"/>
                          <w:right w:val="nil"/>
                        </w:tcBorders>
                      </w:tcPr>
                      <w:p>
                        <w:pPr>
                          <w:pStyle w:val="TableParagraph"/>
                          <w:numPr>
                            <w:ilvl w:val="0"/>
                            <w:numId w:val="2"/>
                          </w:numPr>
                          <w:tabs>
                            <w:tab w:pos="216" w:val="left" w:leader="none"/>
                          </w:tabs>
                          <w:spacing w:line="136" w:lineRule="exact" w:before="0" w:after="0"/>
                          <w:ind w:left="215" w:right="0" w:hanging="88"/>
                          <w:jc w:val="left"/>
                          <w:rPr>
                            <w:b/>
                            <w:sz w:val="14"/>
                          </w:rPr>
                        </w:pPr>
                        <w:r>
                          <w:rPr>
                            <w:b/>
                            <w:spacing w:val="-5"/>
                            <w:w w:val="105"/>
                            <w:sz w:val="14"/>
                          </w:rPr>
                          <w:t>Total</w:t>
                        </w:r>
                      </w:p>
                    </w:tc>
                    <w:tc>
                      <w:tcPr>
                        <w:tcW w:w="1482" w:type="dxa"/>
                        <w:tcBorders>
                          <w:top w:val="single" w:sz="6" w:space="0" w:color="E9ECF0"/>
                          <w:left w:val="nil"/>
                          <w:bottom w:val="nil"/>
                          <w:right w:val="single" w:sz="6" w:space="0" w:color="AAAAAA"/>
                        </w:tcBorders>
                      </w:tcPr>
                      <w:p>
                        <w:pPr>
                          <w:pStyle w:val="TableParagraph"/>
                          <w:spacing w:line="136" w:lineRule="exact" w:before="0"/>
                          <w:ind w:left="117"/>
                          <w:rPr>
                            <w:sz w:val="14"/>
                          </w:rPr>
                        </w:pPr>
                        <w:r>
                          <w:rPr>
                            <w:w w:val="105"/>
                            <w:sz w:val="14"/>
                          </w:rPr>
                          <w:t>163,696 sq mi</w:t>
                        </w:r>
                      </w:p>
                    </w:tc>
                  </w:tr>
                  <w:tr>
                    <w:trPr>
                      <w:trHeight w:val="197" w:hRule="atLeast"/>
                    </w:trPr>
                    <w:tc>
                      <w:tcPr>
                        <w:tcW w:w="1710" w:type="dxa"/>
                        <w:tcBorders>
                          <w:top w:val="nil"/>
                          <w:left w:val="single" w:sz="6" w:space="0" w:color="AAAAAA"/>
                          <w:bottom w:val="nil"/>
                          <w:right w:val="nil"/>
                        </w:tcBorders>
                      </w:tcPr>
                      <w:p>
                        <w:pPr>
                          <w:pStyle w:val="TableParagraph"/>
                          <w:spacing w:before="0"/>
                          <w:ind w:left="0"/>
                          <w:rPr>
                            <w:rFonts w:ascii="Times New Roman"/>
                            <w:sz w:val="12"/>
                          </w:rPr>
                        </w:pPr>
                      </w:p>
                    </w:tc>
                    <w:tc>
                      <w:tcPr>
                        <w:tcW w:w="1482" w:type="dxa"/>
                        <w:tcBorders>
                          <w:top w:val="nil"/>
                          <w:left w:val="nil"/>
                          <w:bottom w:val="nil"/>
                          <w:right w:val="single" w:sz="6" w:space="0" w:color="AAAAAA"/>
                        </w:tcBorders>
                      </w:tcPr>
                      <w:p>
                        <w:pPr>
                          <w:pStyle w:val="TableParagraph"/>
                          <w:spacing w:line="177" w:lineRule="exact" w:before="0"/>
                          <w:ind w:left="117"/>
                          <w:rPr>
                            <w:sz w:val="14"/>
                          </w:rPr>
                        </w:pPr>
                        <w:r>
                          <w:rPr>
                            <w:w w:val="105"/>
                            <w:sz w:val="14"/>
                          </w:rPr>
                          <w:t>(423,970 km</w:t>
                        </w:r>
                        <w:r>
                          <w:rPr>
                            <w:w w:val="105"/>
                            <w:position w:val="5"/>
                            <w:sz w:val="11"/>
                          </w:rPr>
                          <w:t>2</w:t>
                        </w:r>
                        <w:r>
                          <w:rPr>
                            <w:w w:val="105"/>
                            <w:sz w:val="14"/>
                          </w:rPr>
                          <w:t>)</w:t>
                        </w:r>
                      </w:p>
                    </w:tc>
                  </w:tr>
                  <w:tr>
                    <w:trPr>
                      <w:trHeight w:val="173" w:hRule="atLeast"/>
                    </w:trPr>
                    <w:tc>
                      <w:tcPr>
                        <w:tcW w:w="1710" w:type="dxa"/>
                        <w:tcBorders>
                          <w:top w:val="nil"/>
                          <w:left w:val="single" w:sz="6" w:space="0" w:color="AAAAAA"/>
                          <w:bottom w:val="nil"/>
                          <w:right w:val="nil"/>
                        </w:tcBorders>
                      </w:tcPr>
                      <w:p>
                        <w:pPr>
                          <w:pStyle w:val="TableParagraph"/>
                          <w:numPr>
                            <w:ilvl w:val="0"/>
                            <w:numId w:val="3"/>
                          </w:numPr>
                          <w:tabs>
                            <w:tab w:pos="216" w:val="left" w:leader="none"/>
                          </w:tabs>
                          <w:spacing w:line="139" w:lineRule="exact" w:before="13" w:after="0"/>
                          <w:ind w:left="215" w:right="0" w:hanging="88"/>
                          <w:jc w:val="left"/>
                          <w:rPr>
                            <w:b/>
                            <w:sz w:val="14"/>
                          </w:rPr>
                        </w:pPr>
                        <w:r>
                          <w:rPr>
                            <w:b/>
                            <w:spacing w:val="-3"/>
                            <w:w w:val="105"/>
                            <w:sz w:val="14"/>
                          </w:rPr>
                          <w:t>Land</w:t>
                        </w:r>
                      </w:p>
                    </w:tc>
                    <w:tc>
                      <w:tcPr>
                        <w:tcW w:w="1482" w:type="dxa"/>
                        <w:tcBorders>
                          <w:top w:val="nil"/>
                          <w:left w:val="nil"/>
                          <w:bottom w:val="nil"/>
                          <w:right w:val="single" w:sz="6" w:space="0" w:color="AAAAAA"/>
                        </w:tcBorders>
                      </w:tcPr>
                      <w:p>
                        <w:pPr>
                          <w:pStyle w:val="TableParagraph"/>
                          <w:spacing w:line="139" w:lineRule="exact" w:before="13"/>
                          <w:ind w:left="117"/>
                          <w:rPr>
                            <w:sz w:val="14"/>
                          </w:rPr>
                        </w:pPr>
                        <w:r>
                          <w:rPr>
                            <w:w w:val="105"/>
                            <w:sz w:val="14"/>
                          </w:rPr>
                          <w:t>155,959 sq mi</w:t>
                        </w:r>
                      </w:p>
                    </w:tc>
                  </w:tr>
                  <w:tr>
                    <w:trPr>
                      <w:trHeight w:val="197" w:hRule="atLeast"/>
                    </w:trPr>
                    <w:tc>
                      <w:tcPr>
                        <w:tcW w:w="1710" w:type="dxa"/>
                        <w:tcBorders>
                          <w:top w:val="nil"/>
                          <w:left w:val="single" w:sz="6" w:space="0" w:color="AAAAAA"/>
                          <w:bottom w:val="nil"/>
                          <w:right w:val="nil"/>
                        </w:tcBorders>
                      </w:tcPr>
                      <w:p>
                        <w:pPr>
                          <w:pStyle w:val="TableParagraph"/>
                          <w:spacing w:before="0"/>
                          <w:ind w:left="0"/>
                          <w:rPr>
                            <w:rFonts w:ascii="Times New Roman"/>
                            <w:sz w:val="12"/>
                          </w:rPr>
                        </w:pPr>
                      </w:p>
                    </w:tc>
                    <w:tc>
                      <w:tcPr>
                        <w:tcW w:w="1482" w:type="dxa"/>
                        <w:tcBorders>
                          <w:top w:val="nil"/>
                          <w:left w:val="nil"/>
                          <w:bottom w:val="nil"/>
                          <w:right w:val="single" w:sz="6" w:space="0" w:color="AAAAAA"/>
                        </w:tcBorders>
                      </w:tcPr>
                      <w:p>
                        <w:pPr>
                          <w:pStyle w:val="TableParagraph"/>
                          <w:spacing w:line="177" w:lineRule="exact" w:before="0"/>
                          <w:ind w:left="117"/>
                          <w:rPr>
                            <w:sz w:val="14"/>
                          </w:rPr>
                        </w:pPr>
                        <w:r>
                          <w:rPr>
                            <w:w w:val="105"/>
                            <w:sz w:val="14"/>
                          </w:rPr>
                          <w:t>(403,932 km</w:t>
                        </w:r>
                        <w:r>
                          <w:rPr>
                            <w:w w:val="105"/>
                            <w:position w:val="5"/>
                            <w:sz w:val="11"/>
                          </w:rPr>
                          <w:t>2</w:t>
                        </w:r>
                        <w:r>
                          <w:rPr>
                            <w:w w:val="105"/>
                            <w:sz w:val="14"/>
                          </w:rPr>
                          <w:t>)</w:t>
                        </w:r>
                      </w:p>
                    </w:tc>
                  </w:tr>
                  <w:tr>
                    <w:trPr>
                      <w:trHeight w:val="173" w:hRule="atLeast"/>
                    </w:trPr>
                    <w:tc>
                      <w:tcPr>
                        <w:tcW w:w="1710" w:type="dxa"/>
                        <w:tcBorders>
                          <w:top w:val="nil"/>
                          <w:left w:val="single" w:sz="6" w:space="0" w:color="AAAAAA"/>
                          <w:bottom w:val="nil"/>
                          <w:right w:val="nil"/>
                        </w:tcBorders>
                      </w:tcPr>
                      <w:p>
                        <w:pPr>
                          <w:pStyle w:val="TableParagraph"/>
                          <w:numPr>
                            <w:ilvl w:val="0"/>
                            <w:numId w:val="4"/>
                          </w:numPr>
                          <w:tabs>
                            <w:tab w:pos="216" w:val="left" w:leader="none"/>
                          </w:tabs>
                          <w:spacing w:line="139" w:lineRule="exact" w:before="13" w:after="0"/>
                          <w:ind w:left="215" w:right="0" w:hanging="88"/>
                          <w:jc w:val="left"/>
                          <w:rPr>
                            <w:b/>
                            <w:sz w:val="14"/>
                          </w:rPr>
                        </w:pPr>
                        <w:r>
                          <w:rPr>
                            <w:b/>
                            <w:spacing w:val="-4"/>
                            <w:w w:val="105"/>
                            <w:sz w:val="14"/>
                          </w:rPr>
                          <w:t>Water</w:t>
                        </w:r>
                      </w:p>
                    </w:tc>
                    <w:tc>
                      <w:tcPr>
                        <w:tcW w:w="1482" w:type="dxa"/>
                        <w:tcBorders>
                          <w:top w:val="nil"/>
                          <w:left w:val="nil"/>
                          <w:bottom w:val="nil"/>
                          <w:right w:val="single" w:sz="6" w:space="0" w:color="AAAAAA"/>
                        </w:tcBorders>
                      </w:tcPr>
                      <w:p>
                        <w:pPr>
                          <w:pStyle w:val="TableParagraph"/>
                          <w:spacing w:line="139" w:lineRule="exact" w:before="13"/>
                          <w:ind w:left="117"/>
                          <w:rPr>
                            <w:sz w:val="14"/>
                          </w:rPr>
                        </w:pPr>
                        <w:r>
                          <w:rPr>
                            <w:w w:val="105"/>
                            <w:sz w:val="14"/>
                          </w:rPr>
                          <w:t>7,737 sq mi</w:t>
                        </w:r>
                      </w:p>
                    </w:tc>
                  </w:tr>
                  <w:tr>
                    <w:trPr>
                      <w:trHeight w:val="197" w:hRule="atLeast"/>
                    </w:trPr>
                    <w:tc>
                      <w:tcPr>
                        <w:tcW w:w="1710" w:type="dxa"/>
                        <w:tcBorders>
                          <w:top w:val="nil"/>
                          <w:left w:val="single" w:sz="6" w:space="0" w:color="AAAAAA"/>
                          <w:bottom w:val="nil"/>
                          <w:right w:val="nil"/>
                        </w:tcBorders>
                      </w:tcPr>
                      <w:p>
                        <w:pPr>
                          <w:pStyle w:val="TableParagraph"/>
                          <w:spacing w:before="0"/>
                          <w:ind w:left="0"/>
                          <w:rPr>
                            <w:rFonts w:ascii="Times New Roman"/>
                            <w:sz w:val="12"/>
                          </w:rPr>
                        </w:pPr>
                      </w:p>
                    </w:tc>
                    <w:tc>
                      <w:tcPr>
                        <w:tcW w:w="1482" w:type="dxa"/>
                        <w:tcBorders>
                          <w:top w:val="nil"/>
                          <w:left w:val="nil"/>
                          <w:bottom w:val="nil"/>
                          <w:right w:val="single" w:sz="6" w:space="0" w:color="AAAAAA"/>
                        </w:tcBorders>
                      </w:tcPr>
                      <w:p>
                        <w:pPr>
                          <w:pStyle w:val="TableParagraph"/>
                          <w:spacing w:line="177" w:lineRule="exact" w:before="0"/>
                          <w:ind w:left="117"/>
                          <w:rPr>
                            <w:sz w:val="14"/>
                          </w:rPr>
                        </w:pPr>
                        <w:r>
                          <w:rPr>
                            <w:w w:val="105"/>
                            <w:sz w:val="14"/>
                          </w:rPr>
                          <w:t>(20,047 km</w:t>
                        </w:r>
                        <w:r>
                          <w:rPr>
                            <w:w w:val="105"/>
                            <w:position w:val="5"/>
                            <w:sz w:val="11"/>
                          </w:rPr>
                          <w:t>2</w:t>
                        </w:r>
                        <w:r>
                          <w:rPr>
                            <w:w w:val="105"/>
                            <w:sz w:val="14"/>
                          </w:rPr>
                          <w:t>) 4.7%</w:t>
                        </w:r>
                      </w:p>
                    </w:tc>
                  </w:tr>
                  <w:tr>
                    <w:trPr>
                      <w:trHeight w:val="202" w:hRule="atLeast"/>
                    </w:trPr>
                    <w:tc>
                      <w:tcPr>
                        <w:tcW w:w="1710" w:type="dxa"/>
                        <w:tcBorders>
                          <w:top w:val="nil"/>
                          <w:left w:val="single" w:sz="6" w:space="0" w:color="AAAAAA"/>
                          <w:right w:val="nil"/>
                        </w:tcBorders>
                      </w:tcPr>
                      <w:p>
                        <w:pPr>
                          <w:pStyle w:val="TableParagraph"/>
                          <w:spacing w:before="13"/>
                          <w:ind w:left="88"/>
                          <w:rPr>
                            <w:b/>
                            <w:sz w:val="14"/>
                          </w:rPr>
                        </w:pPr>
                        <w:r>
                          <w:rPr>
                            <w:b/>
                            <w:w w:val="105"/>
                            <w:sz w:val="14"/>
                          </w:rPr>
                          <w:t>Area rank</w:t>
                        </w:r>
                      </w:p>
                    </w:tc>
                    <w:tc>
                      <w:tcPr>
                        <w:tcW w:w="1482" w:type="dxa"/>
                        <w:tcBorders>
                          <w:top w:val="nil"/>
                          <w:left w:val="nil"/>
                          <w:right w:val="single" w:sz="6" w:space="0" w:color="AAAAAA"/>
                        </w:tcBorders>
                      </w:tcPr>
                      <w:p>
                        <w:pPr>
                          <w:pStyle w:val="TableParagraph"/>
                          <w:spacing w:before="13"/>
                          <w:ind w:left="117"/>
                          <w:rPr>
                            <w:sz w:val="14"/>
                          </w:rPr>
                        </w:pPr>
                        <w:hyperlink r:id="rId44">
                          <w:r>
                            <w:rPr>
                              <w:w w:val="105"/>
                              <w:sz w:val="14"/>
                            </w:rPr>
                            <w:t>3rd</w:t>
                          </w:r>
                        </w:hyperlink>
                      </w:p>
                    </w:tc>
                  </w:tr>
                  <w:tr>
                    <w:trPr>
                      <w:trHeight w:val="235" w:hRule="atLeast"/>
                    </w:trPr>
                    <w:tc>
                      <w:tcPr>
                        <w:tcW w:w="3192" w:type="dxa"/>
                        <w:gridSpan w:val="2"/>
                        <w:tcBorders>
                          <w:left w:val="single" w:sz="6" w:space="0" w:color="AAAAAA"/>
                          <w:bottom w:val="single" w:sz="6" w:space="0" w:color="E9ECF0"/>
                          <w:right w:val="single" w:sz="6" w:space="0" w:color="AAAAAA"/>
                        </w:tcBorders>
                      </w:tcPr>
                      <w:p>
                        <w:pPr>
                          <w:pStyle w:val="TableParagraph"/>
                          <w:spacing w:before="46"/>
                          <w:ind w:left="88"/>
                          <w:rPr>
                            <w:b/>
                            <w:sz w:val="14"/>
                          </w:rPr>
                        </w:pPr>
                        <w:r>
                          <w:rPr>
                            <w:b/>
                            <w:w w:val="105"/>
                            <w:sz w:val="14"/>
                          </w:rPr>
                          <w:t>Dimensions</w:t>
                        </w:r>
                      </w:p>
                    </w:tc>
                  </w:tr>
                  <w:tr>
                    <w:trPr>
                      <w:trHeight w:val="375" w:hRule="atLeast"/>
                    </w:trPr>
                    <w:tc>
                      <w:tcPr>
                        <w:tcW w:w="1710" w:type="dxa"/>
                        <w:tcBorders>
                          <w:top w:val="single" w:sz="6" w:space="0" w:color="E9ECF0"/>
                          <w:left w:val="single" w:sz="6" w:space="0" w:color="AAAAAA"/>
                          <w:right w:val="nil"/>
                        </w:tcBorders>
                      </w:tcPr>
                      <w:p>
                        <w:pPr>
                          <w:pStyle w:val="TableParagraph"/>
                          <w:numPr>
                            <w:ilvl w:val="0"/>
                            <w:numId w:val="5"/>
                          </w:numPr>
                          <w:tabs>
                            <w:tab w:pos="216" w:val="left" w:leader="none"/>
                          </w:tabs>
                          <w:spacing w:line="157" w:lineRule="exact" w:before="0" w:after="0"/>
                          <w:ind w:left="215" w:right="0" w:hanging="88"/>
                          <w:jc w:val="left"/>
                          <w:rPr>
                            <w:b/>
                            <w:sz w:val="14"/>
                          </w:rPr>
                        </w:pPr>
                        <w:r>
                          <w:rPr>
                            <w:b/>
                            <w:spacing w:val="-3"/>
                            <w:w w:val="105"/>
                            <w:sz w:val="14"/>
                          </w:rPr>
                          <w:t>Length</w:t>
                        </w:r>
                      </w:p>
                      <w:p>
                        <w:pPr>
                          <w:pStyle w:val="TableParagraph"/>
                          <w:numPr>
                            <w:ilvl w:val="0"/>
                            <w:numId w:val="5"/>
                          </w:numPr>
                          <w:tabs>
                            <w:tab w:pos="216" w:val="left" w:leader="none"/>
                          </w:tabs>
                          <w:spacing w:line="240" w:lineRule="auto" w:before="29" w:after="0"/>
                          <w:ind w:left="215" w:right="0" w:hanging="88"/>
                          <w:jc w:val="left"/>
                          <w:rPr>
                            <w:b/>
                            <w:sz w:val="14"/>
                          </w:rPr>
                        </w:pPr>
                        <w:r>
                          <w:rPr>
                            <w:b/>
                            <w:spacing w:val="-3"/>
                            <w:w w:val="105"/>
                            <w:sz w:val="14"/>
                          </w:rPr>
                          <w:t>Width</w:t>
                        </w:r>
                      </w:p>
                    </w:tc>
                    <w:tc>
                      <w:tcPr>
                        <w:tcW w:w="1482" w:type="dxa"/>
                        <w:tcBorders>
                          <w:top w:val="single" w:sz="6" w:space="0" w:color="E9ECF0"/>
                          <w:left w:val="nil"/>
                          <w:right w:val="single" w:sz="6" w:space="0" w:color="AAAAAA"/>
                        </w:tcBorders>
                      </w:tcPr>
                      <w:p>
                        <w:pPr>
                          <w:pStyle w:val="TableParagraph"/>
                          <w:spacing w:line="157" w:lineRule="exact" w:before="0"/>
                          <w:ind w:left="117"/>
                          <w:rPr>
                            <w:sz w:val="14"/>
                          </w:rPr>
                        </w:pPr>
                        <w:r>
                          <w:rPr>
                            <w:w w:val="105"/>
                            <w:sz w:val="14"/>
                          </w:rPr>
                          <w:t>770 mi (1,240 km)</w:t>
                        </w:r>
                      </w:p>
                      <w:p>
                        <w:pPr>
                          <w:pStyle w:val="TableParagraph"/>
                          <w:spacing w:before="29"/>
                          <w:ind w:left="117"/>
                          <w:rPr>
                            <w:sz w:val="14"/>
                          </w:rPr>
                        </w:pPr>
                        <w:r>
                          <w:rPr>
                            <w:w w:val="105"/>
                            <w:sz w:val="14"/>
                          </w:rPr>
                          <w:t>250 mi (400 km)</w:t>
                        </w:r>
                      </w:p>
                    </w:tc>
                  </w:tr>
                  <w:tr>
                    <w:trPr>
                      <w:trHeight w:val="235" w:hRule="atLeast"/>
                    </w:trPr>
                    <w:tc>
                      <w:tcPr>
                        <w:tcW w:w="1710" w:type="dxa"/>
                        <w:tcBorders>
                          <w:left w:val="single" w:sz="6" w:space="0" w:color="AAAAAA"/>
                          <w:bottom w:val="single" w:sz="6" w:space="0" w:color="E9ECF0"/>
                          <w:right w:val="nil"/>
                        </w:tcBorders>
                      </w:tcPr>
                      <w:p>
                        <w:pPr>
                          <w:pStyle w:val="TableParagraph"/>
                          <w:spacing w:before="46"/>
                          <w:ind w:left="88"/>
                          <w:rPr>
                            <w:b/>
                            <w:sz w:val="14"/>
                          </w:rPr>
                        </w:pPr>
                        <w:r>
                          <w:rPr>
                            <w:b/>
                            <w:w w:val="105"/>
                            <w:sz w:val="14"/>
                          </w:rPr>
                          <w:t>Elevation</w:t>
                        </w:r>
                      </w:p>
                    </w:tc>
                    <w:tc>
                      <w:tcPr>
                        <w:tcW w:w="1482" w:type="dxa"/>
                        <w:tcBorders>
                          <w:left w:val="nil"/>
                          <w:bottom w:val="single" w:sz="6" w:space="0" w:color="E9ECF0"/>
                          <w:right w:val="single" w:sz="6" w:space="0" w:color="AAAAAA"/>
                        </w:tcBorders>
                      </w:tcPr>
                      <w:p>
                        <w:pPr>
                          <w:pStyle w:val="TableParagraph"/>
                          <w:spacing w:before="46"/>
                          <w:ind w:left="117"/>
                          <w:rPr>
                            <w:sz w:val="14"/>
                          </w:rPr>
                        </w:pPr>
                        <w:r>
                          <w:rPr>
                            <w:w w:val="105"/>
                            <w:sz w:val="14"/>
                          </w:rPr>
                          <w:t>2,900 ft (880 m)</w:t>
                        </w:r>
                      </w:p>
                    </w:tc>
                  </w:tr>
                  <w:tr>
                    <w:trPr>
                      <w:trHeight w:val="162" w:hRule="atLeast"/>
                    </w:trPr>
                    <w:tc>
                      <w:tcPr>
                        <w:tcW w:w="1710" w:type="dxa"/>
                        <w:tcBorders>
                          <w:top w:val="single" w:sz="6" w:space="0" w:color="E9ECF0"/>
                          <w:left w:val="single" w:sz="6" w:space="0" w:color="AAAAAA"/>
                          <w:bottom w:val="nil"/>
                          <w:right w:val="nil"/>
                        </w:tcBorders>
                      </w:tcPr>
                      <w:p>
                        <w:pPr>
                          <w:pStyle w:val="TableParagraph"/>
                          <w:spacing w:line="143" w:lineRule="exact" w:before="0"/>
                          <w:ind w:left="88"/>
                          <w:rPr>
                            <w:b/>
                            <w:sz w:val="14"/>
                          </w:rPr>
                        </w:pPr>
                        <w:r>
                          <w:rPr>
                            <w:b/>
                            <w:w w:val="105"/>
                            <w:sz w:val="14"/>
                          </w:rPr>
                          <w:t>Highest elevation</w:t>
                        </w:r>
                      </w:p>
                    </w:tc>
                    <w:tc>
                      <w:tcPr>
                        <w:tcW w:w="1482" w:type="dxa"/>
                        <w:tcBorders>
                          <w:top w:val="single" w:sz="6" w:space="0" w:color="E9ECF0"/>
                          <w:left w:val="nil"/>
                          <w:bottom w:val="nil"/>
                          <w:right w:val="single" w:sz="6" w:space="0" w:color="AAAAAA"/>
                        </w:tcBorders>
                      </w:tcPr>
                      <w:p>
                        <w:pPr>
                          <w:pStyle w:val="TableParagraph"/>
                          <w:spacing w:line="143" w:lineRule="exact" w:before="0"/>
                          <w:ind w:left="117"/>
                          <w:rPr>
                            <w:sz w:val="14"/>
                          </w:rPr>
                        </w:pPr>
                        <w:r>
                          <w:rPr>
                            <w:w w:val="105"/>
                            <w:sz w:val="14"/>
                          </w:rPr>
                          <w:t>14,505 ft</w:t>
                        </w:r>
                      </w:p>
                    </w:tc>
                  </w:tr>
                  <w:tr>
                    <w:trPr>
                      <w:trHeight w:val="163" w:hRule="atLeast"/>
                    </w:trPr>
                    <w:tc>
                      <w:tcPr>
                        <w:tcW w:w="1710" w:type="dxa"/>
                        <w:tcBorders>
                          <w:top w:val="nil"/>
                          <w:left w:val="single" w:sz="6" w:space="0" w:color="AAAAAA"/>
                          <w:bottom w:val="nil"/>
                          <w:right w:val="nil"/>
                        </w:tcBorders>
                      </w:tcPr>
                      <w:p>
                        <w:pPr>
                          <w:pStyle w:val="TableParagraph"/>
                          <w:spacing w:line="139" w:lineRule="exact" w:before="3"/>
                          <w:ind w:left="88"/>
                          <w:rPr>
                            <w:sz w:val="14"/>
                          </w:rPr>
                        </w:pPr>
                        <w:hyperlink r:id="rId45">
                          <w:r>
                            <w:rPr>
                              <w:w w:val="105"/>
                              <w:sz w:val="14"/>
                            </w:rPr>
                            <w:t>(Mount</w:t>
                          </w:r>
                        </w:hyperlink>
                      </w:p>
                    </w:tc>
                    <w:tc>
                      <w:tcPr>
                        <w:tcW w:w="1482" w:type="dxa"/>
                        <w:tcBorders>
                          <w:top w:val="nil"/>
                          <w:left w:val="nil"/>
                          <w:bottom w:val="nil"/>
                          <w:right w:val="single" w:sz="6" w:space="0" w:color="AAAAAA"/>
                        </w:tcBorders>
                      </w:tcPr>
                      <w:p>
                        <w:pPr>
                          <w:pStyle w:val="TableParagraph"/>
                          <w:spacing w:line="139" w:lineRule="exact" w:before="3"/>
                          <w:ind w:left="117"/>
                          <w:rPr>
                            <w:sz w:val="14"/>
                          </w:rPr>
                        </w:pPr>
                        <w:r>
                          <w:rPr>
                            <w:w w:val="105"/>
                            <w:sz w:val="14"/>
                          </w:rPr>
                          <w:t>(4,421.0 m)</w:t>
                        </w:r>
                      </w:p>
                    </w:tc>
                  </w:tr>
                  <w:tr>
                    <w:trPr>
                      <w:trHeight w:val="197" w:hRule="atLeast"/>
                    </w:trPr>
                    <w:tc>
                      <w:tcPr>
                        <w:tcW w:w="1710" w:type="dxa"/>
                        <w:tcBorders>
                          <w:top w:val="nil"/>
                          <w:left w:val="single" w:sz="6" w:space="0" w:color="AAAAAA"/>
                          <w:bottom w:val="nil"/>
                          <w:right w:val="nil"/>
                        </w:tcBorders>
                      </w:tcPr>
                      <w:p>
                        <w:pPr>
                          <w:pStyle w:val="TableParagraph"/>
                          <w:spacing w:line="184" w:lineRule="auto" w:before="16"/>
                          <w:ind w:left="88"/>
                          <w:rPr>
                            <w:sz w:val="14"/>
                          </w:rPr>
                        </w:pPr>
                        <w:hyperlink r:id="rId45">
                          <w:r>
                            <w:rPr>
                              <w:w w:val="105"/>
                              <w:position w:val="-4"/>
                              <w:sz w:val="14"/>
                            </w:rPr>
                            <w:t>Whitney</w:t>
                          </w:r>
                        </w:hyperlink>
                        <w:r>
                          <w:rPr>
                            <w:w w:val="105"/>
                            <w:sz w:val="11"/>
                          </w:rPr>
                          <w:t>[2][3][4][5]</w:t>
                        </w:r>
                        <w:r>
                          <w:rPr>
                            <w:w w:val="105"/>
                            <w:position w:val="-4"/>
                            <w:sz w:val="14"/>
                          </w:rPr>
                          <w:t>)</w:t>
                        </w:r>
                      </w:p>
                    </w:tc>
                    <w:tc>
                      <w:tcPr>
                        <w:tcW w:w="1482" w:type="dxa"/>
                        <w:tcBorders>
                          <w:top w:val="nil"/>
                          <w:left w:val="nil"/>
                          <w:bottom w:val="nil"/>
                          <w:right w:val="single" w:sz="6" w:space="0" w:color="AAAAAA"/>
                        </w:tcBorders>
                      </w:tcPr>
                      <w:p>
                        <w:pPr>
                          <w:pStyle w:val="TableParagraph"/>
                          <w:spacing w:before="0"/>
                          <w:ind w:left="0"/>
                          <w:rPr>
                            <w:rFonts w:ascii="Times New Roman"/>
                            <w:sz w:val="12"/>
                          </w:rPr>
                        </w:pPr>
                      </w:p>
                    </w:tc>
                  </w:tr>
                  <w:tr>
                    <w:trPr>
                      <w:trHeight w:val="173" w:hRule="atLeast"/>
                    </w:trPr>
                    <w:tc>
                      <w:tcPr>
                        <w:tcW w:w="1710" w:type="dxa"/>
                        <w:tcBorders>
                          <w:top w:val="nil"/>
                          <w:left w:val="single" w:sz="6" w:space="0" w:color="AAAAAA"/>
                          <w:bottom w:val="nil"/>
                          <w:right w:val="nil"/>
                        </w:tcBorders>
                      </w:tcPr>
                      <w:p>
                        <w:pPr>
                          <w:pStyle w:val="TableParagraph"/>
                          <w:spacing w:line="139" w:lineRule="exact" w:before="13"/>
                          <w:ind w:left="88"/>
                          <w:rPr>
                            <w:b/>
                            <w:sz w:val="14"/>
                          </w:rPr>
                        </w:pPr>
                        <w:r>
                          <w:rPr>
                            <w:b/>
                            <w:w w:val="105"/>
                            <w:sz w:val="14"/>
                          </w:rPr>
                          <w:t>Lowest elevation</w:t>
                        </w:r>
                      </w:p>
                    </w:tc>
                    <w:tc>
                      <w:tcPr>
                        <w:tcW w:w="1482" w:type="dxa"/>
                        <w:tcBorders>
                          <w:top w:val="nil"/>
                          <w:left w:val="nil"/>
                          <w:bottom w:val="nil"/>
                          <w:right w:val="single" w:sz="6" w:space="0" w:color="AAAAAA"/>
                        </w:tcBorders>
                      </w:tcPr>
                      <w:p>
                        <w:pPr>
                          <w:pStyle w:val="TableParagraph"/>
                          <w:spacing w:line="139" w:lineRule="exact" w:before="13"/>
                          <w:ind w:left="117"/>
                          <w:rPr>
                            <w:sz w:val="14"/>
                          </w:rPr>
                        </w:pPr>
                        <w:r>
                          <w:rPr>
                            <w:w w:val="105"/>
                            <w:sz w:val="14"/>
                          </w:rPr>
                          <w:t>−279 ft (−85.0 m)</w:t>
                        </w:r>
                      </w:p>
                    </w:tc>
                  </w:tr>
                  <w:tr>
                    <w:trPr>
                      <w:trHeight w:val="239" w:hRule="atLeast"/>
                    </w:trPr>
                    <w:tc>
                      <w:tcPr>
                        <w:tcW w:w="1710" w:type="dxa"/>
                        <w:tcBorders>
                          <w:top w:val="nil"/>
                          <w:left w:val="single" w:sz="6" w:space="0" w:color="AAAAAA"/>
                          <w:right w:val="nil"/>
                        </w:tcBorders>
                      </w:tcPr>
                      <w:p>
                        <w:pPr>
                          <w:pStyle w:val="TableParagraph"/>
                          <w:spacing w:line="182" w:lineRule="exact" w:before="0"/>
                          <w:ind w:left="88"/>
                          <w:rPr>
                            <w:sz w:val="14"/>
                          </w:rPr>
                        </w:pPr>
                        <w:r>
                          <w:rPr>
                            <w:w w:val="105"/>
                            <w:sz w:val="14"/>
                          </w:rPr>
                          <w:t>(</w:t>
                        </w:r>
                        <w:hyperlink r:id="rId46">
                          <w:r>
                            <w:rPr>
                              <w:w w:val="105"/>
                              <w:sz w:val="14"/>
                            </w:rPr>
                            <w:t>Badwater Basin</w:t>
                          </w:r>
                        </w:hyperlink>
                        <w:r>
                          <w:rPr>
                            <w:w w:val="105"/>
                            <w:position w:val="5"/>
                            <w:sz w:val="11"/>
                          </w:rPr>
                          <w:t>[6]</w:t>
                        </w:r>
                        <w:r>
                          <w:rPr>
                            <w:w w:val="105"/>
                            <w:sz w:val="14"/>
                          </w:rPr>
                          <w:t>)</w:t>
                        </w:r>
                      </w:p>
                    </w:tc>
                    <w:tc>
                      <w:tcPr>
                        <w:tcW w:w="1482" w:type="dxa"/>
                        <w:tcBorders>
                          <w:top w:val="nil"/>
                          <w:left w:val="nil"/>
                          <w:right w:val="single" w:sz="6" w:space="0" w:color="AAAAAA"/>
                        </w:tcBorders>
                      </w:tcPr>
                      <w:p>
                        <w:pPr>
                          <w:pStyle w:val="TableParagraph"/>
                          <w:spacing w:before="0"/>
                          <w:ind w:left="0"/>
                          <w:rPr>
                            <w:rFonts w:ascii="Times New Roman"/>
                            <w:sz w:val="14"/>
                          </w:rPr>
                        </w:pPr>
                      </w:p>
                    </w:tc>
                  </w:tr>
                  <w:tr>
                    <w:trPr>
                      <w:trHeight w:val="235" w:hRule="atLeast"/>
                    </w:trPr>
                    <w:tc>
                      <w:tcPr>
                        <w:tcW w:w="3192" w:type="dxa"/>
                        <w:gridSpan w:val="2"/>
                        <w:tcBorders>
                          <w:left w:val="single" w:sz="6" w:space="0" w:color="AAAAAA"/>
                          <w:bottom w:val="single" w:sz="6" w:space="0" w:color="E9ECF0"/>
                          <w:right w:val="single" w:sz="6" w:space="0" w:color="AAAAAA"/>
                        </w:tcBorders>
                      </w:tcPr>
                      <w:p>
                        <w:pPr>
                          <w:pStyle w:val="TableParagraph"/>
                          <w:spacing w:before="46"/>
                          <w:ind w:left="88"/>
                          <w:rPr>
                            <w:sz w:val="14"/>
                          </w:rPr>
                        </w:pPr>
                        <w:r>
                          <w:rPr>
                            <w:b/>
                            <w:w w:val="105"/>
                            <w:sz w:val="14"/>
                          </w:rPr>
                          <w:t>Population </w:t>
                        </w:r>
                        <w:r>
                          <w:rPr>
                            <w:w w:val="105"/>
                            <w:sz w:val="14"/>
                          </w:rPr>
                          <w:t>(2019)</w:t>
                        </w:r>
                      </w:p>
                    </w:tc>
                  </w:tr>
                  <w:tr>
                    <w:trPr>
                      <w:trHeight w:val="628" w:hRule="atLeast"/>
                    </w:trPr>
                    <w:tc>
                      <w:tcPr>
                        <w:tcW w:w="1710" w:type="dxa"/>
                        <w:tcBorders>
                          <w:top w:val="single" w:sz="6" w:space="0" w:color="E9ECF0"/>
                          <w:left w:val="single" w:sz="6" w:space="0" w:color="AAAAAA"/>
                          <w:bottom w:val="nil"/>
                          <w:right w:val="nil"/>
                        </w:tcBorders>
                      </w:tcPr>
                      <w:p>
                        <w:pPr>
                          <w:pStyle w:val="TableParagraph"/>
                          <w:numPr>
                            <w:ilvl w:val="0"/>
                            <w:numId w:val="6"/>
                          </w:numPr>
                          <w:tabs>
                            <w:tab w:pos="216" w:val="left" w:leader="none"/>
                          </w:tabs>
                          <w:spacing w:line="157" w:lineRule="exact" w:before="0" w:after="0"/>
                          <w:ind w:left="215" w:right="0" w:hanging="88"/>
                          <w:jc w:val="left"/>
                          <w:rPr>
                            <w:b/>
                            <w:sz w:val="14"/>
                          </w:rPr>
                        </w:pPr>
                        <w:r>
                          <w:rPr>
                            <w:b/>
                            <w:spacing w:val="-5"/>
                            <w:w w:val="105"/>
                            <w:sz w:val="14"/>
                          </w:rPr>
                          <w:t>Total</w:t>
                        </w:r>
                      </w:p>
                      <w:p>
                        <w:pPr>
                          <w:pStyle w:val="TableParagraph"/>
                          <w:numPr>
                            <w:ilvl w:val="0"/>
                            <w:numId w:val="6"/>
                          </w:numPr>
                          <w:tabs>
                            <w:tab w:pos="216" w:val="left" w:leader="none"/>
                          </w:tabs>
                          <w:spacing w:line="240" w:lineRule="auto" w:before="39" w:after="0"/>
                          <w:ind w:left="215" w:right="0" w:hanging="88"/>
                          <w:jc w:val="left"/>
                          <w:rPr>
                            <w:b/>
                            <w:sz w:val="14"/>
                          </w:rPr>
                        </w:pPr>
                        <w:r>
                          <w:rPr>
                            <w:b/>
                            <w:spacing w:val="-3"/>
                            <w:w w:val="105"/>
                            <w:sz w:val="14"/>
                          </w:rPr>
                          <w:t>Rank</w:t>
                        </w:r>
                      </w:p>
                      <w:p>
                        <w:pPr>
                          <w:pStyle w:val="TableParagraph"/>
                          <w:numPr>
                            <w:ilvl w:val="0"/>
                            <w:numId w:val="6"/>
                          </w:numPr>
                          <w:tabs>
                            <w:tab w:pos="216" w:val="left" w:leader="none"/>
                          </w:tabs>
                          <w:spacing w:line="240" w:lineRule="auto" w:before="29" w:after="0"/>
                          <w:ind w:left="215" w:right="0" w:hanging="88"/>
                          <w:jc w:val="left"/>
                          <w:rPr>
                            <w:b/>
                            <w:sz w:val="14"/>
                          </w:rPr>
                        </w:pPr>
                        <w:r>
                          <w:rPr>
                            <w:b/>
                            <w:spacing w:val="-3"/>
                            <w:w w:val="105"/>
                            <w:sz w:val="14"/>
                          </w:rPr>
                          <w:t>Density</w:t>
                        </w:r>
                      </w:p>
                    </w:tc>
                    <w:tc>
                      <w:tcPr>
                        <w:tcW w:w="1482" w:type="dxa"/>
                        <w:tcBorders>
                          <w:top w:val="single" w:sz="6" w:space="0" w:color="E9ECF0"/>
                          <w:left w:val="nil"/>
                          <w:bottom w:val="nil"/>
                          <w:right w:val="single" w:sz="6" w:space="0" w:color="AAAAAA"/>
                        </w:tcBorders>
                      </w:tcPr>
                      <w:p>
                        <w:pPr>
                          <w:pStyle w:val="TableParagraph"/>
                          <w:spacing w:line="167" w:lineRule="exact" w:before="0"/>
                          <w:ind w:left="117"/>
                          <w:rPr>
                            <w:sz w:val="11"/>
                          </w:rPr>
                        </w:pPr>
                        <w:r>
                          <w:rPr>
                            <w:w w:val="105"/>
                            <w:sz w:val="14"/>
                          </w:rPr>
                          <w:t>39,512,223</w:t>
                        </w:r>
                        <w:r>
                          <w:rPr>
                            <w:w w:val="105"/>
                            <w:position w:val="5"/>
                            <w:sz w:val="11"/>
                          </w:rPr>
                          <w:t>[7][8]</w:t>
                        </w:r>
                      </w:p>
                      <w:p>
                        <w:pPr>
                          <w:pStyle w:val="TableParagraph"/>
                          <w:spacing w:line="283" w:lineRule="auto" w:before="29"/>
                          <w:ind w:left="117" w:right="626"/>
                          <w:rPr>
                            <w:sz w:val="14"/>
                          </w:rPr>
                        </w:pPr>
                        <w:hyperlink r:id="rId47">
                          <w:r>
                            <w:rPr>
                              <w:w w:val="105"/>
                              <w:sz w:val="14"/>
                            </w:rPr>
                            <w:t>1st</w:t>
                          </w:r>
                        </w:hyperlink>
                        <w:r>
                          <w:rPr>
                            <w:w w:val="105"/>
                            <w:sz w:val="14"/>
                          </w:rPr>
                          <w:t> </w:t>
                        </w:r>
                        <w:r>
                          <w:rPr>
                            <w:spacing w:val="-3"/>
                            <w:w w:val="105"/>
                            <w:sz w:val="14"/>
                          </w:rPr>
                          <w:t>253.6/sq </w:t>
                        </w:r>
                        <w:r>
                          <w:rPr>
                            <w:spacing w:val="-11"/>
                            <w:w w:val="105"/>
                            <w:sz w:val="14"/>
                          </w:rPr>
                          <w:t>mi</w:t>
                        </w:r>
                      </w:p>
                    </w:tc>
                  </w:tr>
                </w:tbl>
                <w:p>
                  <w:pPr>
                    <w:pStyle w:val="BodyText"/>
                  </w:pPr>
                </w:p>
              </w:txbxContent>
            </v:textbox>
            <w10:wrap type="none"/>
          </v:shape>
        </w:pict>
      </w:r>
      <w:r>
        <w:rPr>
          <w:b/>
        </w:rPr>
        <w:t>California </w:t>
      </w:r>
      <w:r>
        <w:rPr/>
        <w:t>is a </w:t>
      </w:r>
      <w:hyperlink r:id="rId8">
        <w:r>
          <w:rPr>
            <w:u w:val="single" w:color="AAAAAA"/>
          </w:rPr>
          <w:t>state</w:t>
        </w:r>
        <w:r>
          <w:rPr/>
          <w:t> </w:t>
        </w:r>
      </w:hyperlink>
      <w:r>
        <w:rPr/>
        <w:t>in the </w:t>
      </w:r>
      <w:hyperlink r:id="rId48">
        <w:r>
          <w:rPr>
            <w:u w:val="single" w:color="AAAAAA"/>
          </w:rPr>
          <w:t>Pacific Region</w:t>
        </w:r>
        <w:r>
          <w:rPr/>
          <w:t> </w:t>
        </w:r>
      </w:hyperlink>
      <w:r>
        <w:rPr/>
        <w:t>of the </w:t>
      </w:r>
      <w:hyperlink r:id="rId19">
        <w:r>
          <w:rPr>
            <w:u w:val="single" w:color="AAAAAA"/>
          </w:rPr>
          <w:t>United States</w:t>
        </w:r>
      </w:hyperlink>
      <w:r>
        <w:rPr/>
        <w:t>. With 39.5 million residents across a total </w:t>
      </w:r>
      <w:hyperlink r:id="rId49">
        <w:r>
          <w:rPr/>
          <w:t>area of about 163,696 square miles (423,970 km</w:t>
        </w:r>
        <w:r>
          <w:rPr>
            <w:position w:val="6"/>
            <w:sz w:val="13"/>
          </w:rPr>
          <w:t>2</w:t>
        </w:r>
        <w:r>
          <w:rPr/>
          <w:t>), California is the </w:t>
        </w:r>
        <w:r>
          <w:rPr>
            <w:u w:val="single" w:color="AAAAAA"/>
          </w:rPr>
          <w:t>most populous U.S. state</w:t>
        </w:r>
        <w:r>
          <w:rPr/>
          <w:t> and the </w:t>
        </w:r>
        <w:r>
          <w:rPr>
            <w:u w:val="single" w:color="AAAAAA"/>
          </w:rPr>
          <w:t>third-</w:t>
        </w:r>
      </w:hyperlink>
      <w:r>
        <w:rPr/>
        <w:t> </w:t>
      </w:r>
      <w:hyperlink r:id="rId50">
        <w:r>
          <w:rPr>
            <w:u w:val="single" w:color="AAAAAA"/>
          </w:rPr>
          <w:t>largest</w:t>
        </w:r>
        <w:r>
          <w:rPr/>
          <w:t> by area. The state capital is </w:t>
        </w:r>
        <w:r>
          <w:rPr>
            <w:u w:val="single" w:color="AAAAAA"/>
          </w:rPr>
          <w:t>Sacramento</w:t>
        </w:r>
        <w:r>
          <w:rPr/>
          <w:t>. The </w:t>
        </w:r>
        <w:r>
          <w:rPr>
            <w:u w:val="single" w:color="AAAAAA"/>
          </w:rPr>
          <w:t>Greater Los Angeles Area</w:t>
        </w:r>
        <w:r>
          <w:rPr/>
          <w:t> and the </w:t>
        </w:r>
        <w:r>
          <w:rPr>
            <w:u w:val="single" w:color="AAAAAA"/>
          </w:rPr>
          <w:t>San Francisco Bay</w:t>
        </w:r>
        <w:r>
          <w:rPr/>
          <w:t> </w:t>
        </w:r>
        <w:r>
          <w:rPr>
            <w:u w:val="single" w:color="AAAAAA"/>
          </w:rPr>
          <w:t>Area</w:t>
        </w:r>
        <w:r>
          <w:rPr/>
          <w:t> are the nation's second- and fifth-most</w:t>
        </w:r>
      </w:hyperlink>
      <w:r>
        <w:rPr/>
        <w:t> </w:t>
      </w:r>
      <w:hyperlink r:id="rId51">
        <w:r>
          <w:rPr>
            <w:u w:val="single" w:color="AAAAAA"/>
          </w:rPr>
          <w:t>populous urban regions</w:t>
        </w:r>
      </w:hyperlink>
      <w:hyperlink r:id="rId50">
        <w:r>
          <w:rPr/>
          <w:t>, with 18.7 million and 9.7 million</w:t>
        </w:r>
      </w:hyperlink>
      <w:r>
        <w:rPr/>
        <w:t> </w:t>
      </w:r>
      <w:hyperlink r:id="rId52">
        <w:r>
          <w:rPr/>
          <w:t>residents respectively.</w:t>
        </w:r>
        <w:r>
          <w:rPr>
            <w:position w:val="6"/>
            <w:sz w:val="13"/>
          </w:rPr>
          <w:t>[13] </w:t>
        </w:r>
        <w:r>
          <w:rPr>
            <w:u w:val="single" w:color="AAAAAA"/>
          </w:rPr>
          <w:t>Los Angeles</w:t>
        </w:r>
        <w:r>
          <w:rPr/>
          <w:t> is California's </w:t>
        </w:r>
        <w:r>
          <w:rPr>
            <w:u w:val="single" w:color="AAAAAA"/>
          </w:rPr>
          <w:t>most populous city</w:t>
        </w:r>
        <w:r>
          <w:rPr/>
          <w:t>, and the country's </w:t>
        </w:r>
        <w:r>
          <w:rPr>
            <w:u w:val="single" w:color="AAAAAA"/>
          </w:rPr>
          <w:t>second-most</w:t>
        </w:r>
        <w:r>
          <w:rPr/>
          <w:t> </w:t>
        </w:r>
        <w:r>
          <w:rPr>
            <w:u w:val="single" w:color="AAAAAA"/>
          </w:rPr>
          <w:t>populous</w:t>
        </w:r>
        <w:r>
          <w:rPr/>
          <w:t>, after </w:t>
        </w:r>
      </w:hyperlink>
      <w:hyperlink r:id="rId53">
        <w:r>
          <w:rPr>
            <w:u w:val="single" w:color="AAAAAA"/>
          </w:rPr>
          <w:t>New </w:t>
        </w:r>
        <w:r>
          <w:rPr>
            <w:spacing w:val="-5"/>
            <w:u w:val="single" w:color="AAAAAA"/>
          </w:rPr>
          <w:t>York </w:t>
        </w:r>
        <w:r>
          <w:rPr>
            <w:u w:val="single" w:color="AAAAAA"/>
          </w:rPr>
          <w:t>City</w:t>
        </w:r>
      </w:hyperlink>
      <w:hyperlink r:id="rId52">
        <w:r>
          <w:rPr/>
          <w:t>. California also has the nation's </w:t>
        </w:r>
      </w:hyperlink>
      <w:hyperlink r:id="rId54">
        <w:r>
          <w:rPr>
            <w:u w:val="single" w:color="AAAAAA"/>
          </w:rPr>
          <w:t>most populous county</w:t>
        </w:r>
      </w:hyperlink>
      <w:hyperlink r:id="rId52">
        <w:r>
          <w:rPr/>
          <w:t>, </w:t>
        </w:r>
      </w:hyperlink>
      <w:hyperlink r:id="rId55">
        <w:r>
          <w:rPr>
            <w:u w:val="single" w:color="AAAAAA"/>
          </w:rPr>
          <w:t>Los Angeles County</w:t>
        </w:r>
      </w:hyperlink>
      <w:hyperlink r:id="rId52">
        <w:r>
          <w:rPr/>
          <w:t>,</w:t>
        </w:r>
      </w:hyperlink>
      <w:r>
        <w:rPr/>
        <w:t> and its </w:t>
      </w:r>
      <w:hyperlink r:id="rId56">
        <w:r>
          <w:rPr>
            <w:u w:val="single" w:color="AAAAAA"/>
          </w:rPr>
          <w:t>largest county</w:t>
        </w:r>
        <w:r>
          <w:rPr/>
          <w:t> </w:t>
        </w:r>
      </w:hyperlink>
      <w:r>
        <w:rPr/>
        <w:t>by area, </w:t>
      </w:r>
      <w:hyperlink r:id="rId57">
        <w:r>
          <w:rPr>
            <w:u w:val="single" w:color="AAAAAA"/>
          </w:rPr>
          <w:t>San Bernardino County</w:t>
        </w:r>
      </w:hyperlink>
      <w:r>
        <w:rPr/>
        <w:t>. The </w:t>
      </w:r>
      <w:hyperlink r:id="rId58">
        <w:r>
          <w:rPr>
            <w:u w:val="single" w:color="AAAAAA"/>
          </w:rPr>
          <w:t>City and County of San Francisco</w:t>
        </w:r>
        <w:r>
          <w:rPr/>
          <w:t> </w:t>
        </w:r>
      </w:hyperlink>
      <w:r>
        <w:rPr/>
        <w:t>is both the </w:t>
      </w:r>
      <w:hyperlink r:id="rId59">
        <w:r>
          <w:rPr/>
          <w:t>country's </w:t>
        </w:r>
        <w:r>
          <w:rPr>
            <w:u w:val="single" w:color="AAAAAA"/>
          </w:rPr>
          <w:t>second most densely populated major city</w:t>
        </w:r>
        <w:r>
          <w:rPr/>
          <w:t> after New </w:t>
        </w:r>
        <w:r>
          <w:rPr>
            <w:spacing w:val="-5"/>
          </w:rPr>
          <w:t>York </w:t>
        </w:r>
        <w:r>
          <w:rPr/>
          <w:t>City and the </w:t>
        </w:r>
        <w:r>
          <w:rPr>
            <w:u w:val="single" w:color="AAAAAA"/>
          </w:rPr>
          <w:t>fifth most densely</w:t>
        </w:r>
        <w:r>
          <w:rPr/>
          <w:t> </w:t>
        </w:r>
        <w:r>
          <w:rPr>
            <w:u w:val="single" w:color="AAAAAA"/>
          </w:rPr>
          <w:t>populated county</w:t>
        </w:r>
        <w:r>
          <w:rPr/>
          <w:t>, behind only four of the five New </w:t>
        </w:r>
        <w:r>
          <w:rPr>
            <w:spacing w:val="-5"/>
          </w:rPr>
          <w:t>York </w:t>
        </w:r>
        <w:r>
          <w:rPr/>
          <w:t>City </w:t>
        </w:r>
      </w:hyperlink>
      <w:hyperlink r:id="rId60">
        <w:r>
          <w:rPr>
            <w:u w:val="single" w:color="AAAAAA"/>
          </w:rPr>
          <w:t>boroughs</w:t>
        </w:r>
      </w:hyperlink>
      <w:hyperlink r:id="rId59">
        <w:r>
          <w:rPr/>
          <w:t>.</w:t>
        </w:r>
      </w:hyperlink>
    </w:p>
    <w:p>
      <w:pPr>
        <w:pStyle w:val="BodyText"/>
        <w:spacing w:before="1"/>
        <w:rPr>
          <w:sz w:val="14"/>
        </w:rPr>
      </w:pPr>
    </w:p>
    <w:p>
      <w:pPr>
        <w:pStyle w:val="BodyText"/>
        <w:spacing w:line="210" w:lineRule="exact"/>
        <w:ind w:left="220" w:right="3565"/>
        <w:jc w:val="both"/>
        <w:rPr>
          <w:sz w:val="13"/>
        </w:rPr>
      </w:pPr>
      <w:r>
        <w:rPr/>
        <w:pict>
          <v:shape style="position:absolute;margin-left:426.086243pt;margin-top:47.600574pt;width:9.75pt;height:7.85pt;mso-position-horizontal-relative:page;mso-position-vertical-relative:paragraph;z-index:-202264" type="#_x0000_t202" filled="false" stroked="false">
            <v:textbox inset="0,0,0,0">
              <w:txbxContent>
                <w:p>
                  <w:pPr>
                    <w:spacing w:line="157" w:lineRule="exact" w:before="0"/>
                    <w:ind w:left="0" w:right="0" w:firstLine="0"/>
                    <w:jc w:val="left"/>
                    <w:rPr>
                      <w:sz w:val="14"/>
                    </w:rPr>
                  </w:pPr>
                  <w:r>
                    <w:rPr>
                      <w:sz w:val="14"/>
                    </w:rPr>
                    <w:t>:00</w:t>
                  </w:r>
                </w:p>
              </w:txbxContent>
            </v:textbox>
            <w10:wrap type="none"/>
          </v:shape>
        </w:pict>
      </w:r>
      <w:r>
        <w:rPr/>
        <w:pict>
          <v:group style="position:absolute;margin-left:430.559967pt;margin-top:39.429672pt;width:57.4pt;height:24.05pt;mso-position-horizontal-relative:page;mso-position-vertical-relative:paragraph;z-index:1120" coordorigin="8611,789" coordsize="1148,481">
            <v:rect style="position:absolute;left:8611;top:831;width:634;height:394" filled="true" fillcolor="#ffffff" stroked="false">
              <v:fill opacity="56800f" type="solid"/>
            </v:rect>
            <v:shape style="position:absolute;left:9124;top:826;width:408;height:408" coordorigin="9125,826" coordsize="408,408" path="m9533,1234l9125,1234,9125,826,9533,826,9533,969,9328,969,9316,970,9305,973,9295,979,9286,986,9278,996,9273,1006,9269,1017,9268,1029,9269,1041,9273,1052,9278,1062,9286,1071,9295,1079,9305,1084,9316,1088,9328,1089,9533,1089,9533,1234xm9533,1089l9328,1089,9340,1088,9351,1084,9361,1079,9371,1071,9378,1062,9384,1052,9387,1041,9388,1029,9387,1017,9384,1006,9378,996,9371,986,9361,979,9351,973,9340,970,9328,969,9533,969,9533,1089xe" filled="true" fillcolor="#ffffff" stroked="false">
              <v:path arrowok="t"/>
              <v:fill type="solid"/>
            </v:shape>
            <v:shape style="position:absolute;left:9268;top:968;width:121;height:121" type="#_x0000_t75" stroked="false">
              <v:imagedata r:id="rId61" o:title=""/>
            </v:shape>
            <v:rect style="position:absolute;left:9438;top:788;width:321;height:481" filled="true" fillcolor="#ffffff" stroked="false">
              <v:fill opacity="19529f" type="solid"/>
            </v:rect>
            <w10:wrap type="none"/>
          </v:group>
        </w:pict>
      </w:r>
      <w:r>
        <w:rPr/>
        <w:t>California's economy, with a </w:t>
      </w:r>
      <w:hyperlink r:id="rId62">
        <w:r>
          <w:rPr>
            <w:u w:val="single" w:color="AAAAAA"/>
          </w:rPr>
          <w:t>gross state product</w:t>
        </w:r>
        <w:r>
          <w:rPr/>
          <w:t> </w:t>
        </w:r>
      </w:hyperlink>
      <w:r>
        <w:rPr/>
        <w:t>of $3.0 trillion, is the </w:t>
      </w:r>
      <w:hyperlink r:id="rId63">
        <w:r>
          <w:rPr>
            <w:u w:val="single" w:color="AAAAAA"/>
          </w:rPr>
          <w:t>largest sub-national economy</w:t>
        </w:r>
        <w:r>
          <w:rPr/>
          <w:t> </w:t>
        </w:r>
      </w:hyperlink>
      <w:r>
        <w:rPr/>
        <w:t>in the world.</w:t>
      </w:r>
      <w:r>
        <w:rPr>
          <w:position w:val="6"/>
          <w:sz w:val="13"/>
        </w:rPr>
        <w:t>[14] </w:t>
      </w:r>
      <w:r>
        <w:rPr/>
        <w:t>If it were a country, California would be the </w:t>
      </w:r>
      <w:hyperlink r:id="rId64">
        <w:r>
          <w:rPr>
            <w:u w:val="single" w:color="AAAAAA"/>
          </w:rPr>
          <w:t>fifth-largest economy in the world</w:t>
        </w:r>
        <w:r>
          <w:rPr/>
          <w:t> </w:t>
        </w:r>
      </w:hyperlink>
      <w:r>
        <w:rPr/>
        <w:t>(larger than the </w:t>
      </w:r>
      <w:hyperlink r:id="rId65">
        <w:r>
          <w:rPr>
            <w:u w:val="single" w:color="AAAAAA"/>
          </w:rPr>
          <w:t>United Kingdom</w:t>
        </w:r>
        <w:r>
          <w:rPr/>
          <w:t>, </w:t>
        </w:r>
        <w:r>
          <w:rPr>
            <w:u w:val="single" w:color="AAAAAA"/>
          </w:rPr>
          <w:t>France</w:t>
        </w:r>
        <w:r>
          <w:rPr/>
          <w:t>, or </w:t>
        </w:r>
        <w:r>
          <w:rPr>
            <w:u w:val="single" w:color="AAAAAA"/>
          </w:rPr>
          <w:t>India</w:t>
        </w:r>
        <w:r>
          <w:rPr/>
          <w:t>),</w:t>
        </w:r>
        <w:r>
          <w:rPr>
            <w:position w:val="6"/>
            <w:sz w:val="13"/>
          </w:rPr>
          <w:t>[15] </w:t>
        </w:r>
        <w:r>
          <w:rPr/>
          <w:t>and the 36th-most populous as of 2017.</w:t>
        </w:r>
        <w:r>
          <w:rPr>
            <w:position w:val="6"/>
            <w:sz w:val="13"/>
          </w:rPr>
          <w:t>[16] </w:t>
        </w:r>
        <w:r>
          <w:rPr/>
          <w:t>The </w:t>
        </w:r>
        <w:r>
          <w:rPr>
            <w:u w:val="single" w:color="AAAAAA"/>
          </w:rPr>
          <w:t>Greater  Los</w:t>
        </w:r>
        <w:r>
          <w:rPr/>
          <w:t> </w:t>
        </w:r>
        <w:r>
          <w:rPr>
            <w:u w:val="single" w:color="AAAAAA"/>
          </w:rPr>
          <w:t>Angeles Area</w:t>
        </w:r>
        <w:r>
          <w:rPr/>
          <w:t> and the </w:t>
        </w:r>
      </w:hyperlink>
      <w:hyperlink r:id="rId50">
        <w:r>
          <w:rPr>
            <w:u w:val="single" w:color="AAAAAA"/>
          </w:rPr>
          <w:t>San Francisco Bay Area</w:t>
        </w:r>
        <w:r>
          <w:rPr/>
          <w:t> </w:t>
        </w:r>
      </w:hyperlink>
      <w:hyperlink r:id="rId65">
        <w:r>
          <w:rPr/>
          <w:t>are the nation's second- and third-largest urban economies</w:t>
        </w:r>
      </w:hyperlink>
      <w:r>
        <w:rPr/>
        <w:t> </w:t>
      </w:r>
      <w:hyperlink r:id="rId66">
        <w:r>
          <w:rPr/>
          <w:t>($1.3 trillion and $1.0 trillion respectively as of 2018), after the </w:t>
        </w:r>
        <w:r>
          <w:rPr>
            <w:u w:val="single" w:color="AAAAAA"/>
          </w:rPr>
          <w:t>New </w:t>
        </w:r>
        <w:r>
          <w:rPr>
            <w:spacing w:val="-5"/>
            <w:u w:val="single" w:color="AAAAAA"/>
          </w:rPr>
          <w:t>York </w:t>
        </w:r>
        <w:r>
          <w:rPr>
            <w:u w:val="single" w:color="AAAAAA"/>
          </w:rPr>
          <w:t>metropolitan area</w:t>
        </w:r>
        <w:r>
          <w:rPr/>
          <w:t>.</w:t>
        </w:r>
        <w:r>
          <w:rPr>
            <w:position w:val="6"/>
            <w:sz w:val="13"/>
          </w:rPr>
          <w:t>[17] </w:t>
        </w:r>
        <w:r>
          <w:rPr/>
          <w:t>The </w:t>
        </w:r>
        <w:r>
          <w:rPr>
            <w:u w:val="single" w:color="AAAAAA"/>
          </w:rPr>
          <w:t>San</w:t>
        </w:r>
        <w:r>
          <w:rPr/>
          <w:t> </w:t>
        </w:r>
        <w:r>
          <w:rPr>
            <w:u w:val="single" w:color="AAAAAA"/>
          </w:rPr>
          <w:t>Francisco Bay Area PSA</w:t>
        </w:r>
        <w:r>
          <w:rPr/>
          <w:t> had the nation's highest</w:t>
        </w:r>
      </w:hyperlink>
      <w:r>
        <w:rPr/>
        <w:t> </w:t>
      </w:r>
      <w:hyperlink r:id="rId67">
        <w:r>
          <w:rPr>
            <w:u w:val="single" w:color="AAAAAA"/>
          </w:rPr>
          <w:t>gross domestic product</w:t>
        </w:r>
      </w:hyperlink>
      <w:r>
        <w:rPr/>
        <w:t> </w:t>
      </w:r>
      <w:hyperlink r:id="rId66">
        <w:r>
          <w:rPr/>
          <w:t>per capita in 2018 ($106,757)</w:t>
        </w:r>
      </w:hyperlink>
      <w:r>
        <w:rPr/>
        <w:t> among large </w:t>
      </w:r>
      <w:hyperlink r:id="rId68">
        <w:r>
          <w:rPr>
            <w:u w:val="single" w:color="AAAAAA"/>
          </w:rPr>
          <w:t>primary statistical areas</w:t>
        </w:r>
      </w:hyperlink>
      <w:r>
        <w:rPr/>
        <w:t>,</w:t>
      </w:r>
      <w:r>
        <w:rPr>
          <w:position w:val="6"/>
          <w:sz w:val="13"/>
        </w:rPr>
        <w:t>[17] </w:t>
      </w:r>
      <w:r>
        <w:rPr/>
        <w:t>and is home to three of the world's ten largest companies by market capitalization</w:t>
      </w:r>
      <w:r>
        <w:rPr>
          <w:position w:val="6"/>
          <w:sz w:val="13"/>
        </w:rPr>
        <w:t>[18] </w:t>
      </w:r>
      <w:r>
        <w:rPr/>
        <w:t>and three of the world's ten richest</w:t>
      </w:r>
      <w:r>
        <w:rPr>
          <w:spacing w:val="7"/>
        </w:rPr>
        <w:t> </w:t>
      </w:r>
      <w:r>
        <w:rPr/>
        <w:t>people.</w:t>
      </w:r>
      <w:r>
        <w:rPr>
          <w:position w:val="6"/>
          <w:sz w:val="13"/>
        </w:rPr>
        <w:t>[19]</w:t>
      </w:r>
    </w:p>
    <w:p>
      <w:pPr>
        <w:pStyle w:val="BodyText"/>
        <w:spacing w:line="210" w:lineRule="exact" w:before="161"/>
        <w:ind w:left="220" w:right="3565"/>
        <w:jc w:val="both"/>
        <w:rPr>
          <w:sz w:val="13"/>
        </w:rPr>
      </w:pPr>
      <w:hyperlink r:id="rId69">
        <w:r>
          <w:rPr>
            <w:u w:val="single" w:color="AAAAAA"/>
          </w:rPr>
          <w:t>California culture</w:t>
        </w:r>
      </w:hyperlink>
      <w:r>
        <w:rPr/>
        <w:t> is considered a global trendsetter in </w:t>
      </w:r>
      <w:hyperlink r:id="rId70">
        <w:r>
          <w:rPr>
            <w:u w:val="single" w:color="AAAAAA"/>
          </w:rPr>
          <w:t>popular culture</w:t>
        </w:r>
      </w:hyperlink>
      <w:r>
        <w:rPr/>
        <w:t>, </w:t>
      </w:r>
      <w:hyperlink r:id="rId71">
        <w:r>
          <w:rPr>
            <w:u w:val="single" w:color="AAAAAA"/>
          </w:rPr>
          <w:t>communication</w:t>
        </w:r>
      </w:hyperlink>
      <w:r>
        <w:rPr/>
        <w:t>, </w:t>
      </w:r>
      <w:hyperlink r:id="rId72">
        <w:r>
          <w:rPr>
            <w:u w:val="single" w:color="AAAAAA"/>
          </w:rPr>
          <w:t>information</w:t>
        </w:r>
      </w:hyperlink>
      <w:r>
        <w:rPr/>
        <w:t>, </w:t>
      </w:r>
      <w:hyperlink r:id="rId73">
        <w:r>
          <w:rPr>
            <w:u w:val="single" w:color="AAAAAA"/>
          </w:rPr>
          <w:t>innovation</w:t>
        </w:r>
      </w:hyperlink>
      <w:r>
        <w:rPr/>
        <w:t>, </w:t>
      </w:r>
      <w:hyperlink r:id="rId74">
        <w:r>
          <w:rPr>
            <w:u w:val="single" w:color="AAAAAA"/>
          </w:rPr>
          <w:t>environmentalism</w:t>
        </w:r>
      </w:hyperlink>
      <w:r>
        <w:rPr/>
        <w:t>, </w:t>
      </w:r>
      <w:hyperlink r:id="rId75">
        <w:r>
          <w:rPr>
            <w:u w:val="single" w:color="AAAAAA"/>
          </w:rPr>
          <w:t>economics</w:t>
        </w:r>
      </w:hyperlink>
      <w:r>
        <w:rPr/>
        <w:t>, </w:t>
      </w:r>
      <w:hyperlink r:id="rId76">
        <w:r>
          <w:rPr>
            <w:u w:val="single" w:color="AAAAAA"/>
          </w:rPr>
          <w:t>politics</w:t>
        </w:r>
      </w:hyperlink>
      <w:r>
        <w:rPr/>
        <w:t>, and </w:t>
      </w:r>
      <w:hyperlink r:id="rId77">
        <w:r>
          <w:rPr>
            <w:u w:val="single" w:color="AAAAAA"/>
          </w:rPr>
          <w:t>entertainment</w:t>
        </w:r>
      </w:hyperlink>
      <w:r>
        <w:rPr/>
        <w:t>. As a result of the state's diversity and migration, California integrates foods, languages, and traditions from other areas across the country and around the globe. It is considered the origin of the American </w:t>
      </w:r>
      <w:hyperlink r:id="rId78">
        <w:r>
          <w:rPr>
            <w:u w:val="single" w:color="AAAAAA"/>
          </w:rPr>
          <w:t>film industry</w:t>
        </w:r>
      </w:hyperlink>
      <w:r>
        <w:rPr/>
        <w:t>, the </w:t>
      </w:r>
      <w:hyperlink r:id="rId79">
        <w:r>
          <w:rPr>
            <w:u w:val="single" w:color="AAAAAA"/>
          </w:rPr>
          <w:t>hippie</w:t>
        </w:r>
        <w:r>
          <w:rPr/>
          <w:t> </w:t>
        </w:r>
      </w:hyperlink>
      <w:r>
        <w:rPr/>
        <w:t>counterculture, </w:t>
      </w:r>
      <w:hyperlink r:id="rId80">
        <w:r>
          <w:rPr>
            <w:u w:val="single" w:color="AAAAAA"/>
          </w:rPr>
          <w:t>fast food</w:t>
        </w:r>
      </w:hyperlink>
      <w:r>
        <w:rPr/>
        <w:t>, </w:t>
      </w:r>
      <w:hyperlink r:id="rId81">
        <w:r>
          <w:rPr>
            <w:u w:val="single" w:color="AAAAAA"/>
          </w:rPr>
          <w:t>beach</w:t>
        </w:r>
        <w:r>
          <w:rPr/>
          <w:t> </w:t>
        </w:r>
      </w:hyperlink>
      <w:r>
        <w:rPr/>
        <w:t>and </w:t>
      </w:r>
      <w:hyperlink r:id="rId82">
        <w:r>
          <w:rPr>
            <w:u w:val="single" w:color="AAAAAA"/>
          </w:rPr>
          <w:t>car culture</w:t>
        </w:r>
      </w:hyperlink>
      <w:r>
        <w:rPr/>
        <w:t>, the </w:t>
      </w:r>
      <w:hyperlink r:id="rId83">
        <w:r>
          <w:rPr>
            <w:u w:val="single" w:color="AAAAAA"/>
          </w:rPr>
          <w:t>Internet</w:t>
        </w:r>
      </w:hyperlink>
      <w:r>
        <w:rPr/>
        <w:t>,</w:t>
      </w:r>
      <w:r>
        <w:rPr>
          <w:position w:val="6"/>
          <w:sz w:val="13"/>
        </w:rPr>
        <w:t>[20] </w:t>
      </w:r>
      <w:r>
        <w:rPr/>
        <w:t>and the </w:t>
      </w:r>
      <w:hyperlink r:id="rId84">
        <w:r>
          <w:rPr>
            <w:u w:val="single" w:color="AAAAAA"/>
          </w:rPr>
          <w:t>personal computer</w:t>
        </w:r>
      </w:hyperlink>
      <w:r>
        <w:rPr/>
        <w:t>,</w:t>
      </w:r>
      <w:r>
        <w:rPr>
          <w:position w:val="6"/>
          <w:sz w:val="13"/>
        </w:rPr>
        <w:t>[21] </w:t>
      </w:r>
      <w:r>
        <w:rPr/>
        <w:t>among others.</w:t>
      </w:r>
      <w:r>
        <w:rPr>
          <w:position w:val="6"/>
          <w:sz w:val="13"/>
        </w:rPr>
        <w:t>[22][23] </w:t>
      </w:r>
      <w:r>
        <w:rPr/>
        <w:t>The San Francisco Bay Area and the Greater Los Angeles Area are widely seen as centers of the global technology and entertainment industries, respectively. </w:t>
      </w:r>
      <w:hyperlink r:id="rId85">
        <w:r>
          <w:rPr>
            <w:u w:val="single" w:color="AAAAAA"/>
          </w:rPr>
          <w:t>California's economy</w:t>
        </w:r>
      </w:hyperlink>
      <w:r>
        <w:rPr/>
        <w:t> is very diverse: 58% of it is based on </w:t>
      </w:r>
      <w:hyperlink r:id="rId86">
        <w:r>
          <w:rPr>
            <w:u w:val="single" w:color="AAAAAA"/>
          </w:rPr>
          <w:t>finance</w:t>
        </w:r>
      </w:hyperlink>
      <w:r>
        <w:rPr/>
        <w:t>, </w:t>
      </w:r>
      <w:hyperlink r:id="rId87">
        <w:r>
          <w:rPr>
            <w:u w:val="single" w:color="AAAAAA"/>
          </w:rPr>
          <w:t>government</w:t>
        </w:r>
      </w:hyperlink>
      <w:r>
        <w:rPr/>
        <w:t>, </w:t>
      </w:r>
      <w:hyperlink r:id="rId88">
        <w:r>
          <w:rPr>
            <w:u w:val="single" w:color="AAAAAA"/>
          </w:rPr>
          <w:t>real estate services</w:t>
        </w:r>
      </w:hyperlink>
      <w:r>
        <w:rPr/>
        <w:t>, </w:t>
      </w:r>
      <w:hyperlink r:id="rId89">
        <w:r>
          <w:rPr>
            <w:u w:val="single" w:color="AAAAAA"/>
          </w:rPr>
          <w:t>technology</w:t>
        </w:r>
      </w:hyperlink>
      <w:r>
        <w:rPr/>
        <w:t>, and professional, scientific, and technical </w:t>
      </w:r>
      <w:hyperlink r:id="rId90">
        <w:r>
          <w:rPr>
            <w:u w:val="single" w:color="AAAAAA"/>
          </w:rPr>
          <w:t>business services</w:t>
        </w:r>
      </w:hyperlink>
      <w:r>
        <w:rPr/>
        <w:t>.</w:t>
      </w:r>
      <w:r>
        <w:rPr>
          <w:position w:val="6"/>
          <w:sz w:val="13"/>
        </w:rPr>
        <w:t>[24] </w:t>
      </w:r>
      <w:r>
        <w:rPr/>
        <w:t>Although it accounts for only 1.5% of the state's economy,</w:t>
      </w:r>
      <w:r>
        <w:rPr>
          <w:position w:val="6"/>
          <w:sz w:val="13"/>
        </w:rPr>
        <w:t>[24] </w:t>
      </w:r>
      <w:r>
        <w:rPr/>
        <w:t>California's </w:t>
      </w:r>
      <w:hyperlink r:id="rId91">
        <w:r>
          <w:rPr>
            <w:u w:val="single" w:color="AAAAAA"/>
          </w:rPr>
          <w:t>agriculture</w:t>
        </w:r>
      </w:hyperlink>
      <w:r>
        <w:rPr/>
        <w:t> industry has the highest output of any U.S.</w:t>
      </w:r>
      <w:r>
        <w:rPr>
          <w:spacing w:val="-1"/>
        </w:rPr>
        <w:t> </w:t>
      </w:r>
      <w:r>
        <w:rPr/>
        <w:t>state.</w:t>
      </w:r>
      <w:r>
        <w:rPr>
          <w:position w:val="6"/>
          <w:sz w:val="13"/>
        </w:rPr>
        <w:t>[25][26][27]</w:t>
      </w:r>
    </w:p>
    <w:p>
      <w:pPr>
        <w:pStyle w:val="BodyText"/>
        <w:spacing w:line="210" w:lineRule="exact" w:before="163"/>
        <w:ind w:left="220" w:right="3564"/>
        <w:jc w:val="both"/>
        <w:rPr>
          <w:sz w:val="13"/>
        </w:rPr>
      </w:pPr>
      <w:r>
        <w:rPr/>
        <w:t>California shares a border with </w:t>
      </w:r>
      <w:hyperlink r:id="rId92">
        <w:r>
          <w:rPr>
            <w:u w:val="single" w:color="AAAAAA"/>
          </w:rPr>
          <w:t>Oregon</w:t>
        </w:r>
        <w:r>
          <w:rPr/>
          <w:t> </w:t>
        </w:r>
      </w:hyperlink>
      <w:r>
        <w:rPr/>
        <w:t>to the north, </w:t>
      </w:r>
      <w:hyperlink r:id="rId93">
        <w:r>
          <w:rPr>
            <w:u w:val="single" w:color="AAAAAA"/>
          </w:rPr>
          <w:t>Nevada</w:t>
        </w:r>
        <w:r>
          <w:rPr/>
          <w:t> </w:t>
        </w:r>
      </w:hyperlink>
      <w:r>
        <w:rPr/>
        <w:t>and </w:t>
      </w:r>
      <w:hyperlink r:id="rId94">
        <w:r>
          <w:rPr>
            <w:u w:val="single" w:color="AAAAAA"/>
          </w:rPr>
          <w:t>Arizona</w:t>
        </w:r>
        <w:r>
          <w:rPr/>
          <w:t> </w:t>
        </w:r>
      </w:hyperlink>
      <w:r>
        <w:rPr/>
        <w:t>to the east, and the </w:t>
      </w:r>
      <w:hyperlink r:id="rId95">
        <w:r>
          <w:rPr>
            <w:u w:val="single" w:color="AAAAAA"/>
          </w:rPr>
          <w:t>Mexican state</w:t>
        </w:r>
      </w:hyperlink>
      <w:r>
        <w:rPr/>
        <w:t> of </w:t>
      </w:r>
      <w:hyperlink r:id="rId96">
        <w:r>
          <w:rPr>
            <w:u w:val="single" w:color="AAAAAA"/>
          </w:rPr>
          <w:t>Baja California</w:t>
        </w:r>
        <w:r>
          <w:rPr/>
          <w:t> </w:t>
        </w:r>
      </w:hyperlink>
      <w:r>
        <w:rPr/>
        <w:t>to the south. The state's diverse geography ranges from the </w:t>
      </w:r>
      <w:hyperlink r:id="rId97">
        <w:r>
          <w:rPr>
            <w:u w:val="single" w:color="AAAAAA"/>
          </w:rPr>
          <w:t>Pacific Coas</w:t>
        </w:r>
        <w:r>
          <w:rPr/>
          <w:t>t </w:t>
        </w:r>
      </w:hyperlink>
      <w:r>
        <w:rPr/>
        <w:t>in the west to the </w:t>
      </w:r>
      <w:hyperlink r:id="rId98">
        <w:r>
          <w:rPr>
            <w:u w:val="single" w:color="AAAAAA"/>
          </w:rPr>
          <w:t>Sierra Nevada</w:t>
        </w:r>
      </w:hyperlink>
      <w:r>
        <w:rPr/>
        <w:t> mountain range in the east, and from the </w:t>
      </w:r>
      <w:hyperlink r:id="rId99">
        <w:r>
          <w:rPr>
            <w:u w:val="single" w:color="AAAAAA"/>
          </w:rPr>
          <w:t>redwood</w:t>
        </w:r>
      </w:hyperlink>
      <w:r>
        <w:rPr/>
        <w:t> and </w:t>
      </w:r>
      <w:hyperlink r:id="rId100">
        <w:r>
          <w:rPr>
            <w:u w:val="single" w:color="AAAAAA"/>
          </w:rPr>
          <w:t>Douglas fir</w:t>
        </w:r>
      </w:hyperlink>
      <w:r>
        <w:rPr/>
        <w:t> forests in the northwest to the </w:t>
      </w:r>
      <w:hyperlink r:id="rId101">
        <w:r>
          <w:rPr>
            <w:u w:val="single" w:color="AAAAAA"/>
          </w:rPr>
          <w:t>Mojave Desert</w:t>
        </w:r>
        <w:r>
          <w:rPr/>
          <w:t> </w:t>
        </w:r>
      </w:hyperlink>
      <w:r>
        <w:rPr/>
        <w:t>in the southeast. The </w:t>
      </w:r>
      <w:hyperlink r:id="rId102">
        <w:r>
          <w:rPr>
            <w:u w:val="single" w:color="AAAAAA"/>
          </w:rPr>
          <w:t>Central </w:t>
        </w:r>
        <w:r>
          <w:rPr>
            <w:spacing w:val="-3"/>
            <w:u w:val="single" w:color="AAAAAA"/>
          </w:rPr>
          <w:t>Valley</w:t>
        </w:r>
      </w:hyperlink>
      <w:r>
        <w:rPr>
          <w:spacing w:val="-3"/>
        </w:rPr>
        <w:t>, </w:t>
      </w:r>
      <w:r>
        <w:rPr/>
        <w:t>a major agricultural area, dominates the state's center. Although California is well-known for its warm </w:t>
      </w:r>
      <w:hyperlink r:id="rId103">
        <w:r>
          <w:rPr>
            <w:u w:val="single" w:color="AAAAAA"/>
          </w:rPr>
          <w:t>Mediterranean climate</w:t>
        </w:r>
      </w:hyperlink>
      <w:r>
        <w:rPr/>
        <w:t>, the large size of the state results in climates that vary from moist </w:t>
      </w:r>
      <w:hyperlink r:id="rId104">
        <w:r>
          <w:rPr>
            <w:u w:val="single" w:color="AAAAAA"/>
          </w:rPr>
          <w:t>temperate rainforest</w:t>
        </w:r>
      </w:hyperlink>
      <w:r>
        <w:rPr/>
        <w:t> in the north to arid </w:t>
      </w:r>
      <w:hyperlink r:id="rId105">
        <w:r>
          <w:rPr>
            <w:u w:val="single" w:color="AAAAAA"/>
          </w:rPr>
          <w:t>desert</w:t>
        </w:r>
      </w:hyperlink>
      <w:r>
        <w:rPr/>
        <w:t> in the interior, as well as snowy </w:t>
      </w:r>
      <w:hyperlink r:id="rId106">
        <w:r>
          <w:rPr>
            <w:u w:val="single" w:color="AAAAAA"/>
          </w:rPr>
          <w:t>alpine</w:t>
        </w:r>
      </w:hyperlink>
      <w:r>
        <w:rPr/>
        <w:t> in the mountains. Over time, </w:t>
      </w:r>
      <w:hyperlink r:id="rId107">
        <w:r>
          <w:rPr>
            <w:u w:val="single" w:color="AAAAAA"/>
          </w:rPr>
          <w:t>drought</w:t>
        </w:r>
        <w:r>
          <w:rPr/>
          <w:t> </w:t>
        </w:r>
      </w:hyperlink>
      <w:r>
        <w:rPr/>
        <w:t>and </w:t>
      </w:r>
      <w:hyperlink r:id="rId108">
        <w:r>
          <w:rPr>
            <w:u w:val="single" w:color="AAAAAA"/>
          </w:rPr>
          <w:t>wildfires</w:t>
        </w:r>
      </w:hyperlink>
      <w:r>
        <w:rPr/>
        <w:t> have become more frequent.</w:t>
      </w:r>
      <w:r>
        <w:rPr>
          <w:position w:val="6"/>
          <w:sz w:val="13"/>
        </w:rPr>
        <w:t>[28][29]</w:t>
      </w:r>
    </w:p>
    <w:p>
      <w:pPr>
        <w:pStyle w:val="BodyText"/>
        <w:spacing w:before="7"/>
        <w:rPr>
          <w:sz w:val="15"/>
        </w:rPr>
      </w:pPr>
    </w:p>
    <w:p>
      <w:pPr>
        <w:pStyle w:val="BodyText"/>
        <w:spacing w:line="273" w:lineRule="auto" w:before="1"/>
        <w:ind w:left="220" w:right="3566"/>
        <w:jc w:val="both"/>
      </w:pPr>
      <w:r>
        <w:rPr/>
        <w:t>What is now California was first settled by various </w:t>
      </w:r>
      <w:hyperlink r:id="rId109">
        <w:r>
          <w:rPr>
            <w:u w:val="single" w:color="AAAAAA"/>
          </w:rPr>
          <w:t>Native Californian tribes</w:t>
        </w:r>
        <w:r>
          <w:rPr/>
          <w:t> </w:t>
        </w:r>
      </w:hyperlink>
      <w:r>
        <w:rPr/>
        <w:t>before being explored by a number of </w:t>
      </w:r>
      <w:hyperlink r:id="rId110">
        <w:r>
          <w:rPr>
            <w:u w:val="single" w:color="AAAAAA"/>
          </w:rPr>
          <w:t>European</w:t>
        </w:r>
        <w:r>
          <w:rPr/>
          <w:t> </w:t>
        </w:r>
      </w:hyperlink>
      <w:r>
        <w:rPr/>
        <w:t>expeditions during the 16th and 17th centuries. The </w:t>
      </w:r>
      <w:hyperlink r:id="rId111">
        <w:r>
          <w:rPr>
            <w:u w:val="single" w:color="AAAAAA"/>
          </w:rPr>
          <w:t>Spanish Empire</w:t>
        </w:r>
        <w:r>
          <w:rPr/>
          <w:t> </w:t>
        </w:r>
      </w:hyperlink>
      <w:r>
        <w:rPr/>
        <w:t>then claimed and conquered it. In 1804 it was included in </w:t>
      </w:r>
      <w:hyperlink r:id="rId112">
        <w:r>
          <w:rPr>
            <w:u w:val="single" w:color="AAAAAA"/>
          </w:rPr>
          <w:t>Alta California</w:t>
        </w:r>
        <w:r>
          <w:rPr/>
          <w:t> </w:t>
        </w:r>
      </w:hyperlink>
      <w:r>
        <w:rPr/>
        <w:t>province, within </w:t>
      </w:r>
      <w:hyperlink r:id="rId113">
        <w:r>
          <w:rPr>
            <w:u w:val="single" w:color="AAAAAA"/>
          </w:rPr>
          <w:t>Spanis</w:t>
        </w:r>
      </w:hyperlink>
      <w:r>
        <w:rPr>
          <w:u w:val="single" w:color="AAAAAA"/>
        </w:rPr>
        <w:t>h </w:t>
      </w:r>
      <w:hyperlink r:id="rId114">
        <w:r>
          <w:rPr>
            <w:u w:val="single" w:color="AAAAAA"/>
          </w:rPr>
          <w:t>New Spain</w:t>
        </w:r>
      </w:hyperlink>
      <w:r>
        <w:rPr/>
        <w:t> Viceroyalty. The area became a part of </w:t>
      </w:r>
      <w:hyperlink r:id="rId115">
        <w:r>
          <w:rPr>
            <w:u w:val="single" w:color="AAAAAA"/>
          </w:rPr>
          <w:t>Mexico</w:t>
        </w:r>
        <w:r>
          <w:rPr/>
          <w:t> </w:t>
        </w:r>
      </w:hyperlink>
      <w:r>
        <w:rPr/>
        <w:t>in 1821 following its successful </w:t>
      </w:r>
      <w:hyperlink r:id="rId116">
        <w:r>
          <w:rPr>
            <w:u w:val="single" w:color="AAAAAA"/>
          </w:rPr>
          <w:t>war for independence</w:t>
        </w:r>
        <w:r>
          <w:rPr/>
          <w:t> </w:t>
        </w:r>
      </w:hyperlink>
      <w:r>
        <w:rPr/>
        <w:t>but was ceded to the United States in 1848 after the </w:t>
      </w:r>
      <w:hyperlink r:id="rId117">
        <w:r>
          <w:rPr>
            <w:u w:val="single" w:color="AAAAAA"/>
          </w:rPr>
          <w:t>Mexican–American </w:t>
        </w:r>
        <w:r>
          <w:rPr>
            <w:spacing w:val="-4"/>
            <w:u w:val="single" w:color="AAAAAA"/>
          </w:rPr>
          <w:t>War</w:t>
        </w:r>
      </w:hyperlink>
      <w:r>
        <w:rPr>
          <w:spacing w:val="-4"/>
        </w:rPr>
        <w:t>. </w:t>
      </w:r>
      <w:r>
        <w:rPr/>
        <w:t>The western portion of Alta California was then organized and admitted as the 31st state on September 9, 1850. The </w:t>
      </w:r>
      <w:hyperlink r:id="rId118">
        <w:r>
          <w:rPr>
            <w:u w:val="single" w:color="AAAAAA"/>
          </w:rPr>
          <w:t>California Gold Rush</w:t>
        </w:r>
        <w:r>
          <w:rPr/>
          <w:t> </w:t>
        </w:r>
      </w:hyperlink>
      <w:r>
        <w:rPr/>
        <w:t>starting in 1848 led to dramatic social and demographic changes, with large-scale emigration from the east and abroad with an accompanying economic boom.</w:t>
      </w:r>
    </w:p>
    <w:p>
      <w:pPr>
        <w:pStyle w:val="BodyText"/>
        <w:rPr>
          <w:sz w:val="18"/>
        </w:rPr>
      </w:pPr>
    </w:p>
    <w:p>
      <w:pPr>
        <w:pStyle w:val="BodyText"/>
        <w:spacing w:before="9"/>
        <w:rPr>
          <w:sz w:val="22"/>
        </w:rPr>
      </w:pPr>
    </w:p>
    <w:p>
      <w:pPr>
        <w:pStyle w:val="Heading1"/>
        <w:ind w:left="320"/>
      </w:pPr>
      <w:r>
        <w:rPr/>
        <w:pict>
          <v:line style="position:absolute;mso-position-horizontal-relative:page;mso-position-vertical-relative:paragraph;z-index:-1000;mso-wrap-distance-left:0;mso-wrap-distance-right:0" from="46.009567pt,15.707418pt" to="211.66791pt,15.707418pt" stroked="true" strokeweight="1.000957pt" strokecolor="#000000">
            <v:stroke dashstyle="solid"/>
            <w10:wrap type="topAndBottom"/>
          </v:line>
        </w:pict>
      </w:r>
      <w:r>
        <w:rPr/>
        <w:t>Contents</w:t>
      </w:r>
    </w:p>
    <w:p>
      <w:pPr>
        <w:pStyle w:val="Heading4"/>
        <w:spacing w:line="260" w:lineRule="atLeast"/>
        <w:ind w:left="320" w:right="9542"/>
      </w:pPr>
      <w:r>
        <w:rPr/>
        <w:t>Etymology History</w:t>
      </w:r>
    </w:p>
    <w:p>
      <w:pPr>
        <w:pStyle w:val="BodyText"/>
        <w:spacing w:before="16"/>
        <w:ind w:left="620"/>
        <w:rPr>
          <w:rFonts w:ascii="Arial"/>
        </w:rPr>
      </w:pPr>
      <w:r>
        <w:rPr>
          <w:rFonts w:ascii="Arial"/>
        </w:rPr>
        <w:t>The first inhabitants</w:t>
      </w:r>
    </w:p>
    <w:p>
      <w:pPr>
        <w:pStyle w:val="BodyText"/>
        <w:spacing w:line="288" w:lineRule="auto" w:before="36"/>
        <w:ind w:left="620" w:right="7978"/>
        <w:rPr>
          <w:rFonts w:ascii="Arial"/>
        </w:rPr>
      </w:pPr>
      <w:r>
        <w:rPr>
          <w:rFonts w:ascii="Arial"/>
        </w:rPr>
        <w:t>Colonial and Spanish periods California under Mexican rule</w:t>
      </w:r>
    </w:p>
    <w:p>
      <w:pPr>
        <w:pStyle w:val="BodyText"/>
        <w:spacing w:line="288" w:lineRule="auto"/>
        <w:ind w:left="620" w:right="7053"/>
        <w:rPr>
          <w:rFonts w:ascii="Arial" w:hAnsi="Arial"/>
        </w:rPr>
      </w:pPr>
      <w:r>
        <w:rPr>
          <w:rFonts w:ascii="Arial" w:hAnsi="Arial"/>
        </w:rPr>
        <w:t>California Republic and American invasion Early American statehood period 1900–present</w:t>
      </w:r>
    </w:p>
    <w:p>
      <w:pPr>
        <w:pStyle w:val="Heading4"/>
        <w:spacing w:before="58"/>
        <w:ind w:left="320"/>
      </w:pPr>
      <w:r>
        <w:rPr/>
        <w:t>Geography</w:t>
      </w:r>
    </w:p>
    <w:p>
      <w:pPr>
        <w:pStyle w:val="BodyText"/>
        <w:spacing w:line="288" w:lineRule="auto" w:before="16"/>
        <w:ind w:left="620" w:right="9490"/>
        <w:rPr>
          <w:rFonts w:ascii="Arial"/>
        </w:rPr>
      </w:pPr>
      <w:r>
        <w:rPr>
          <w:rFonts w:ascii="Arial"/>
        </w:rPr>
        <w:t>Climate Ecology</w:t>
      </w:r>
    </w:p>
    <w:p>
      <w:pPr>
        <w:pStyle w:val="BodyText"/>
        <w:spacing w:line="288" w:lineRule="auto"/>
        <w:ind w:left="620" w:right="8939"/>
        <w:rPr>
          <w:rFonts w:ascii="Arial"/>
        </w:rPr>
      </w:pPr>
      <w:r>
        <w:rPr>
          <w:rFonts w:ascii="Arial"/>
        </w:rPr>
        <w:t>Flora and fauna Rivers</w:t>
      </w:r>
    </w:p>
    <w:p>
      <w:pPr>
        <w:pStyle w:val="BodyText"/>
        <w:spacing w:line="183" w:lineRule="exact"/>
        <w:ind w:left="620"/>
        <w:rPr>
          <w:rFonts w:ascii="Arial"/>
        </w:rPr>
      </w:pPr>
      <w:r>
        <w:rPr>
          <w:rFonts w:ascii="Arial"/>
        </w:rPr>
        <w:t>Regions</w:t>
      </w:r>
    </w:p>
    <w:p>
      <w:pPr>
        <w:spacing w:after="0" w:line="183" w:lineRule="exact"/>
        <w:rPr>
          <w:rFonts w:ascii="Arial"/>
        </w:rPr>
        <w:sectPr>
          <w:type w:val="continuous"/>
          <w:pgSz w:w="11900" w:h="16840"/>
          <w:pgMar w:top="640" w:bottom="280" w:left="600" w:right="600"/>
        </w:sectPr>
      </w:pPr>
    </w:p>
    <w:p>
      <w:pPr>
        <w:pStyle w:val="BodyText"/>
        <w:spacing w:line="280" w:lineRule="auto" w:before="111"/>
        <w:ind w:left="620" w:right="8903" w:hanging="301"/>
        <w:rPr>
          <w:rFonts w:ascii="Arial"/>
        </w:rPr>
      </w:pPr>
      <w:r>
        <w:rPr/>
        <w:pict>
          <v:shape style="position:absolute;margin-left:393.842041pt;margin-top:4.796014pt;width:160.450pt;height:270.05pt;mso-position-horizontal-relative:page;mso-position-vertical-relative:paragraph;z-index:1408" type="#_x0000_t202" filled="false" stroked="false">
            <v:textbox inset="0,0,0,0">
              <w:txbxContent>
                <w:tbl>
                  <w:tblPr>
                    <w:tblW w:w="0" w:type="auto"/>
                    <w:jc w:val="left"/>
                    <w:tblInd w:w="7"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1637"/>
                    <w:gridCol w:w="1556"/>
                  </w:tblGrid>
                  <w:tr>
                    <w:trPr>
                      <w:trHeight w:val="938" w:hRule="atLeast"/>
                    </w:trPr>
                    <w:tc>
                      <w:tcPr>
                        <w:tcW w:w="1637" w:type="dxa"/>
                        <w:tcBorders>
                          <w:top w:val="nil"/>
                          <w:bottom w:val="single" w:sz="6" w:space="0" w:color="A2A8B0"/>
                          <w:right w:val="nil"/>
                        </w:tcBorders>
                      </w:tcPr>
                      <w:p>
                        <w:pPr>
                          <w:pStyle w:val="TableParagraph"/>
                          <w:spacing w:before="3"/>
                          <w:ind w:left="0"/>
                          <w:rPr>
                            <w:rFonts w:ascii="Times New Roman"/>
                            <w:sz w:val="17"/>
                          </w:rPr>
                        </w:pPr>
                      </w:p>
                      <w:p>
                        <w:pPr>
                          <w:pStyle w:val="TableParagraph"/>
                          <w:numPr>
                            <w:ilvl w:val="0"/>
                            <w:numId w:val="7"/>
                          </w:numPr>
                          <w:tabs>
                            <w:tab w:pos="216" w:val="left" w:leader="none"/>
                          </w:tabs>
                          <w:spacing w:line="240" w:lineRule="auto" w:before="0" w:after="0"/>
                          <w:ind w:left="88" w:right="0" w:firstLine="39"/>
                          <w:jc w:val="left"/>
                          <w:rPr>
                            <w:b/>
                            <w:sz w:val="14"/>
                          </w:rPr>
                        </w:pPr>
                        <w:r>
                          <w:rPr>
                            <w:b/>
                            <w:spacing w:val="-3"/>
                            <w:w w:val="105"/>
                            <w:sz w:val="14"/>
                          </w:rPr>
                          <w:t>Density</w:t>
                        </w:r>
                        <w:r>
                          <w:rPr>
                            <w:b/>
                            <w:spacing w:val="-7"/>
                            <w:w w:val="105"/>
                            <w:sz w:val="14"/>
                          </w:rPr>
                          <w:t> </w:t>
                        </w:r>
                        <w:r>
                          <w:rPr>
                            <w:b/>
                            <w:w w:val="105"/>
                            <w:sz w:val="14"/>
                          </w:rPr>
                          <w:t>rank</w:t>
                        </w:r>
                      </w:p>
                      <w:p>
                        <w:pPr>
                          <w:pStyle w:val="TableParagraph"/>
                          <w:numPr>
                            <w:ilvl w:val="0"/>
                            <w:numId w:val="7"/>
                          </w:numPr>
                          <w:tabs>
                            <w:tab w:pos="216" w:val="left" w:leader="none"/>
                          </w:tabs>
                          <w:spacing w:line="254" w:lineRule="auto" w:before="29" w:after="0"/>
                          <w:ind w:left="88" w:right="179" w:firstLine="39"/>
                          <w:jc w:val="left"/>
                          <w:rPr>
                            <w:b/>
                            <w:sz w:val="14"/>
                          </w:rPr>
                        </w:pPr>
                        <w:hyperlink r:id="rId119">
                          <w:r>
                            <w:rPr>
                              <w:b/>
                              <w:spacing w:val="-3"/>
                              <w:w w:val="105"/>
                              <w:sz w:val="14"/>
                            </w:rPr>
                            <w:t>Median</w:t>
                          </w:r>
                          <w:r>
                            <w:rPr>
                              <w:b/>
                              <w:spacing w:val="-18"/>
                              <w:w w:val="105"/>
                              <w:sz w:val="14"/>
                            </w:rPr>
                            <w:t> </w:t>
                          </w:r>
                          <w:r>
                            <w:rPr>
                              <w:b/>
                              <w:spacing w:val="-3"/>
                              <w:w w:val="105"/>
                              <w:sz w:val="14"/>
                            </w:rPr>
                            <w:t>household income</w:t>
                          </w:r>
                        </w:hyperlink>
                      </w:p>
                      <w:p>
                        <w:pPr>
                          <w:pStyle w:val="TableParagraph"/>
                          <w:numPr>
                            <w:ilvl w:val="0"/>
                            <w:numId w:val="7"/>
                          </w:numPr>
                          <w:tabs>
                            <w:tab w:pos="216" w:val="left" w:leader="none"/>
                          </w:tabs>
                          <w:spacing w:line="240" w:lineRule="auto" w:before="19" w:after="0"/>
                          <w:ind w:left="215" w:right="0" w:hanging="88"/>
                          <w:jc w:val="left"/>
                          <w:rPr>
                            <w:b/>
                            <w:sz w:val="14"/>
                          </w:rPr>
                        </w:pPr>
                        <w:r>
                          <w:rPr>
                            <w:b/>
                            <w:spacing w:val="-3"/>
                            <w:w w:val="105"/>
                            <w:sz w:val="14"/>
                          </w:rPr>
                          <w:t>Income</w:t>
                        </w:r>
                        <w:r>
                          <w:rPr>
                            <w:b/>
                            <w:spacing w:val="-7"/>
                            <w:w w:val="105"/>
                            <w:sz w:val="14"/>
                          </w:rPr>
                          <w:t> </w:t>
                        </w:r>
                        <w:r>
                          <w:rPr>
                            <w:b/>
                            <w:w w:val="105"/>
                            <w:sz w:val="14"/>
                          </w:rPr>
                          <w:t>rank</w:t>
                        </w:r>
                      </w:p>
                    </w:tc>
                    <w:tc>
                      <w:tcPr>
                        <w:tcW w:w="1556" w:type="dxa"/>
                        <w:tcBorders>
                          <w:top w:val="nil"/>
                          <w:left w:val="nil"/>
                          <w:bottom w:val="single" w:sz="6" w:space="0" w:color="A2A8B0"/>
                        </w:tcBorders>
                      </w:tcPr>
                      <w:p>
                        <w:pPr>
                          <w:pStyle w:val="TableParagraph"/>
                          <w:spacing w:line="170" w:lineRule="exact" w:before="0"/>
                          <w:ind w:left="190"/>
                          <w:rPr>
                            <w:sz w:val="14"/>
                          </w:rPr>
                        </w:pPr>
                        <w:r>
                          <w:rPr>
                            <w:w w:val="105"/>
                            <w:sz w:val="14"/>
                          </w:rPr>
                          <w:t>(97.9/km</w:t>
                        </w:r>
                        <w:r>
                          <w:rPr>
                            <w:w w:val="105"/>
                            <w:position w:val="5"/>
                            <w:sz w:val="11"/>
                          </w:rPr>
                          <w:t>2</w:t>
                        </w:r>
                        <w:r>
                          <w:rPr>
                            <w:w w:val="105"/>
                            <w:sz w:val="14"/>
                          </w:rPr>
                          <w:t>)</w:t>
                        </w:r>
                      </w:p>
                      <w:p>
                        <w:pPr>
                          <w:pStyle w:val="TableParagraph"/>
                          <w:spacing w:before="29"/>
                          <w:ind w:left="190"/>
                          <w:rPr>
                            <w:sz w:val="14"/>
                          </w:rPr>
                        </w:pPr>
                        <w:hyperlink r:id="rId120">
                          <w:r>
                            <w:rPr>
                              <w:w w:val="105"/>
                              <w:sz w:val="14"/>
                            </w:rPr>
                            <w:t>11th</w:t>
                          </w:r>
                        </w:hyperlink>
                      </w:p>
                      <w:p>
                        <w:pPr>
                          <w:pStyle w:val="TableParagraph"/>
                          <w:spacing w:before="17"/>
                          <w:ind w:left="190"/>
                          <w:rPr>
                            <w:sz w:val="11"/>
                          </w:rPr>
                        </w:pPr>
                        <w:r>
                          <w:rPr>
                            <w:w w:val="105"/>
                            <w:sz w:val="14"/>
                          </w:rPr>
                          <w:t>$71,228 (2,018)</w:t>
                        </w:r>
                        <w:r>
                          <w:rPr>
                            <w:w w:val="105"/>
                            <w:position w:val="5"/>
                            <w:sz w:val="11"/>
                          </w:rPr>
                          <w:t>[9]</w:t>
                        </w:r>
                      </w:p>
                      <w:p>
                        <w:pPr>
                          <w:pStyle w:val="TableParagraph"/>
                          <w:spacing w:before="5"/>
                          <w:ind w:left="0"/>
                          <w:rPr>
                            <w:rFonts w:ascii="Times New Roman"/>
                            <w:sz w:val="16"/>
                          </w:rPr>
                        </w:pPr>
                      </w:p>
                      <w:p>
                        <w:pPr>
                          <w:pStyle w:val="TableParagraph"/>
                          <w:spacing w:before="1"/>
                          <w:ind w:left="190"/>
                          <w:rPr>
                            <w:sz w:val="14"/>
                          </w:rPr>
                        </w:pPr>
                        <w:r>
                          <w:rPr>
                            <w:w w:val="105"/>
                            <w:sz w:val="14"/>
                          </w:rPr>
                          <w:t>9th</w:t>
                        </w:r>
                      </w:p>
                    </w:tc>
                  </w:tr>
                  <w:tr>
                    <w:trPr>
                      <w:trHeight w:val="235" w:hRule="atLeast"/>
                    </w:trPr>
                    <w:tc>
                      <w:tcPr>
                        <w:tcW w:w="1637" w:type="dxa"/>
                        <w:tcBorders>
                          <w:top w:val="single" w:sz="6" w:space="0" w:color="A2A8B0"/>
                          <w:bottom w:val="single" w:sz="6" w:space="0" w:color="E9ECF0"/>
                          <w:right w:val="nil"/>
                        </w:tcBorders>
                      </w:tcPr>
                      <w:p>
                        <w:pPr>
                          <w:pStyle w:val="TableParagraph"/>
                          <w:spacing w:before="46"/>
                          <w:ind w:left="88"/>
                          <w:rPr>
                            <w:b/>
                            <w:sz w:val="14"/>
                          </w:rPr>
                        </w:pPr>
                        <w:hyperlink r:id="rId121">
                          <w:r>
                            <w:rPr>
                              <w:b/>
                              <w:w w:val="105"/>
                              <w:sz w:val="14"/>
                            </w:rPr>
                            <w:t>Demonym(s)</w:t>
                          </w:r>
                        </w:hyperlink>
                      </w:p>
                    </w:tc>
                    <w:tc>
                      <w:tcPr>
                        <w:tcW w:w="1556" w:type="dxa"/>
                        <w:tcBorders>
                          <w:top w:val="single" w:sz="6" w:space="0" w:color="A2A8B0"/>
                          <w:left w:val="nil"/>
                          <w:bottom w:val="single" w:sz="6" w:space="0" w:color="E9ECF0"/>
                        </w:tcBorders>
                      </w:tcPr>
                      <w:p>
                        <w:pPr>
                          <w:pStyle w:val="TableParagraph"/>
                          <w:spacing w:before="46"/>
                          <w:ind w:left="190"/>
                          <w:rPr>
                            <w:sz w:val="14"/>
                          </w:rPr>
                        </w:pPr>
                        <w:r>
                          <w:rPr>
                            <w:w w:val="105"/>
                            <w:sz w:val="14"/>
                          </w:rPr>
                          <w:t>Californian</w:t>
                        </w:r>
                      </w:p>
                    </w:tc>
                  </w:tr>
                  <w:tr>
                    <w:trPr>
                      <w:trHeight w:val="235" w:hRule="atLeast"/>
                    </w:trPr>
                    <w:tc>
                      <w:tcPr>
                        <w:tcW w:w="3193" w:type="dxa"/>
                        <w:gridSpan w:val="2"/>
                        <w:tcBorders>
                          <w:top w:val="single" w:sz="6" w:space="0" w:color="E9ECF0"/>
                          <w:bottom w:val="single" w:sz="6" w:space="0" w:color="E9ECF0"/>
                        </w:tcBorders>
                      </w:tcPr>
                      <w:p>
                        <w:pPr>
                          <w:pStyle w:val="TableParagraph"/>
                          <w:spacing w:before="46"/>
                          <w:ind w:left="88"/>
                          <w:rPr>
                            <w:b/>
                            <w:sz w:val="14"/>
                          </w:rPr>
                        </w:pPr>
                        <w:r>
                          <w:rPr>
                            <w:b/>
                            <w:w w:val="105"/>
                            <w:sz w:val="14"/>
                          </w:rPr>
                          <w:t>Language</w:t>
                        </w:r>
                      </w:p>
                    </w:tc>
                  </w:tr>
                  <w:tr>
                    <w:trPr>
                      <w:trHeight w:val="1706" w:hRule="atLeast"/>
                    </w:trPr>
                    <w:tc>
                      <w:tcPr>
                        <w:tcW w:w="1637" w:type="dxa"/>
                        <w:tcBorders>
                          <w:top w:val="single" w:sz="6" w:space="0" w:color="E9ECF0"/>
                          <w:bottom w:val="single" w:sz="6" w:space="0" w:color="A2A8B0"/>
                          <w:right w:val="nil"/>
                        </w:tcBorders>
                      </w:tcPr>
                      <w:p>
                        <w:pPr>
                          <w:pStyle w:val="TableParagraph"/>
                          <w:numPr>
                            <w:ilvl w:val="0"/>
                            <w:numId w:val="8"/>
                          </w:numPr>
                          <w:tabs>
                            <w:tab w:pos="216" w:val="left" w:leader="none"/>
                          </w:tabs>
                          <w:spacing w:line="157" w:lineRule="exact" w:before="0" w:after="0"/>
                          <w:ind w:left="215" w:right="0" w:hanging="88"/>
                          <w:jc w:val="left"/>
                          <w:rPr>
                            <w:b/>
                            <w:sz w:val="14"/>
                          </w:rPr>
                        </w:pPr>
                        <w:hyperlink r:id="rId122">
                          <w:r>
                            <w:rPr>
                              <w:b/>
                              <w:spacing w:val="-3"/>
                              <w:w w:val="105"/>
                              <w:sz w:val="14"/>
                            </w:rPr>
                            <w:t>Official</w:t>
                          </w:r>
                          <w:r>
                            <w:rPr>
                              <w:b/>
                              <w:spacing w:val="-17"/>
                              <w:w w:val="105"/>
                              <w:sz w:val="14"/>
                            </w:rPr>
                            <w:t> </w:t>
                          </w:r>
                          <w:r>
                            <w:rPr>
                              <w:b/>
                              <w:spacing w:val="-3"/>
                              <w:w w:val="105"/>
                              <w:sz w:val="14"/>
                            </w:rPr>
                            <w:t>language</w:t>
                          </w:r>
                        </w:hyperlink>
                      </w:p>
                      <w:p>
                        <w:pPr>
                          <w:pStyle w:val="TableParagraph"/>
                          <w:numPr>
                            <w:ilvl w:val="0"/>
                            <w:numId w:val="8"/>
                          </w:numPr>
                          <w:tabs>
                            <w:tab w:pos="216" w:val="left" w:leader="none"/>
                          </w:tabs>
                          <w:spacing w:line="240" w:lineRule="auto" w:before="29" w:after="0"/>
                          <w:ind w:left="215" w:right="0" w:hanging="88"/>
                          <w:jc w:val="left"/>
                          <w:rPr>
                            <w:b/>
                            <w:sz w:val="14"/>
                          </w:rPr>
                        </w:pPr>
                        <w:hyperlink r:id="rId122">
                          <w:r>
                            <w:rPr>
                              <w:b/>
                              <w:spacing w:val="-3"/>
                              <w:w w:val="105"/>
                              <w:sz w:val="14"/>
                            </w:rPr>
                            <w:t>Spoken</w:t>
                          </w:r>
                          <w:r>
                            <w:rPr>
                              <w:b/>
                              <w:spacing w:val="-21"/>
                              <w:w w:val="105"/>
                              <w:sz w:val="14"/>
                            </w:rPr>
                            <w:t> </w:t>
                          </w:r>
                          <w:r>
                            <w:rPr>
                              <w:b/>
                              <w:spacing w:val="-3"/>
                              <w:w w:val="105"/>
                              <w:sz w:val="14"/>
                            </w:rPr>
                            <w:t>language</w:t>
                          </w:r>
                        </w:hyperlink>
                      </w:p>
                    </w:tc>
                    <w:tc>
                      <w:tcPr>
                        <w:tcW w:w="1556" w:type="dxa"/>
                        <w:tcBorders>
                          <w:top w:val="single" w:sz="6" w:space="0" w:color="E9ECF0"/>
                          <w:left w:val="nil"/>
                          <w:bottom w:val="single" w:sz="6" w:space="0" w:color="A2A8B0"/>
                        </w:tcBorders>
                      </w:tcPr>
                      <w:p>
                        <w:pPr>
                          <w:pStyle w:val="TableParagraph"/>
                          <w:spacing w:line="157" w:lineRule="exact" w:before="0"/>
                          <w:ind w:left="190"/>
                          <w:rPr>
                            <w:sz w:val="14"/>
                          </w:rPr>
                        </w:pPr>
                        <w:r>
                          <w:rPr>
                            <w:w w:val="105"/>
                            <w:sz w:val="14"/>
                          </w:rPr>
                          <w:t>English</w:t>
                        </w:r>
                      </w:p>
                      <w:p>
                        <w:pPr>
                          <w:pStyle w:val="TableParagraph"/>
                          <w:spacing w:line="235" w:lineRule="auto" w:before="32"/>
                          <w:ind w:left="190" w:right="6"/>
                          <w:rPr>
                            <w:sz w:val="11"/>
                          </w:rPr>
                        </w:pPr>
                        <w:r>
                          <w:rPr>
                            <w:w w:val="105"/>
                            <w:sz w:val="14"/>
                          </w:rPr>
                          <w:t>Language spoken at </w:t>
                        </w:r>
                        <w:r>
                          <w:rPr>
                            <w:w w:val="105"/>
                            <w:position w:val="-4"/>
                            <w:sz w:val="14"/>
                          </w:rPr>
                          <w:t>home</w:t>
                        </w:r>
                        <w:r>
                          <w:rPr>
                            <w:w w:val="105"/>
                            <w:sz w:val="11"/>
                          </w:rPr>
                          <w:t>[10]</w:t>
                        </w:r>
                      </w:p>
                      <w:p>
                        <w:pPr>
                          <w:pStyle w:val="TableParagraph"/>
                          <w:spacing w:before="130"/>
                          <w:ind w:left="421"/>
                          <w:rPr>
                            <w:sz w:val="14"/>
                          </w:rPr>
                        </w:pPr>
                        <w:hyperlink r:id="rId123">
                          <w:r>
                            <w:rPr>
                              <w:w w:val="105"/>
                              <w:sz w:val="14"/>
                            </w:rPr>
                            <w:t>English</w:t>
                          </w:r>
                        </w:hyperlink>
                        <w:r>
                          <w:rPr>
                            <w:w w:val="105"/>
                            <w:sz w:val="14"/>
                          </w:rPr>
                          <w:t>: 58.1%</w:t>
                        </w:r>
                      </w:p>
                      <w:p>
                        <w:pPr>
                          <w:pStyle w:val="TableParagraph"/>
                          <w:spacing w:before="49"/>
                          <w:ind w:left="421"/>
                          <w:rPr>
                            <w:sz w:val="14"/>
                          </w:rPr>
                        </w:pPr>
                        <w:hyperlink r:id="rId124">
                          <w:r>
                            <w:rPr>
                              <w:w w:val="105"/>
                              <w:sz w:val="14"/>
                            </w:rPr>
                            <w:t>Spanish</w:t>
                          </w:r>
                        </w:hyperlink>
                        <w:r>
                          <w:rPr>
                            <w:w w:val="105"/>
                            <w:sz w:val="14"/>
                          </w:rPr>
                          <w:t>: 28.8%</w:t>
                        </w:r>
                      </w:p>
                      <w:p>
                        <w:pPr>
                          <w:pStyle w:val="TableParagraph"/>
                          <w:spacing w:before="49"/>
                          <w:ind w:left="421"/>
                          <w:rPr>
                            <w:sz w:val="14"/>
                          </w:rPr>
                        </w:pPr>
                        <w:hyperlink r:id="rId125">
                          <w:r>
                            <w:rPr>
                              <w:w w:val="105"/>
                              <w:sz w:val="14"/>
                            </w:rPr>
                            <w:t>Chinese</w:t>
                          </w:r>
                        </w:hyperlink>
                        <w:r>
                          <w:rPr>
                            <w:w w:val="105"/>
                            <w:sz w:val="14"/>
                          </w:rPr>
                          <w:t>: 3.0%</w:t>
                        </w:r>
                      </w:p>
                      <w:p>
                        <w:pPr>
                          <w:pStyle w:val="TableParagraph"/>
                          <w:spacing w:before="50"/>
                          <w:ind w:left="421"/>
                          <w:rPr>
                            <w:sz w:val="14"/>
                          </w:rPr>
                        </w:pPr>
                        <w:hyperlink r:id="rId126">
                          <w:r>
                            <w:rPr>
                              <w:w w:val="105"/>
                              <w:sz w:val="14"/>
                            </w:rPr>
                            <w:t>Filipino</w:t>
                          </w:r>
                        </w:hyperlink>
                        <w:r>
                          <w:rPr>
                            <w:w w:val="105"/>
                            <w:sz w:val="14"/>
                          </w:rPr>
                          <w:t>: 2.2%</w:t>
                        </w:r>
                      </w:p>
                      <w:p>
                        <w:pPr>
                          <w:pStyle w:val="TableParagraph"/>
                          <w:spacing w:before="49"/>
                          <w:ind w:left="421"/>
                          <w:rPr>
                            <w:sz w:val="14"/>
                          </w:rPr>
                        </w:pPr>
                        <w:r>
                          <w:rPr>
                            <w:w w:val="105"/>
                            <w:sz w:val="14"/>
                          </w:rPr>
                          <w:t>Other: 7.9%</w:t>
                        </w:r>
                      </w:p>
                    </w:tc>
                  </w:tr>
                  <w:tr>
                    <w:trPr>
                      <w:trHeight w:val="235" w:hRule="atLeast"/>
                    </w:trPr>
                    <w:tc>
                      <w:tcPr>
                        <w:tcW w:w="1637" w:type="dxa"/>
                        <w:tcBorders>
                          <w:top w:val="single" w:sz="6" w:space="0" w:color="A2A8B0"/>
                          <w:bottom w:val="single" w:sz="6" w:space="0" w:color="E9ECF0"/>
                          <w:right w:val="nil"/>
                        </w:tcBorders>
                      </w:tcPr>
                      <w:p>
                        <w:pPr>
                          <w:pStyle w:val="TableParagraph"/>
                          <w:spacing w:before="46"/>
                          <w:ind w:left="88"/>
                          <w:rPr>
                            <w:b/>
                            <w:sz w:val="14"/>
                          </w:rPr>
                        </w:pPr>
                        <w:hyperlink r:id="rId127">
                          <w:r>
                            <w:rPr>
                              <w:b/>
                              <w:w w:val="105"/>
                              <w:sz w:val="14"/>
                            </w:rPr>
                            <w:t>Time zone</w:t>
                          </w:r>
                        </w:hyperlink>
                      </w:p>
                    </w:tc>
                    <w:tc>
                      <w:tcPr>
                        <w:tcW w:w="1556" w:type="dxa"/>
                        <w:tcBorders>
                          <w:top w:val="single" w:sz="6" w:space="0" w:color="A2A8B0"/>
                          <w:left w:val="nil"/>
                          <w:bottom w:val="single" w:sz="6" w:space="0" w:color="E9ECF0"/>
                        </w:tcBorders>
                      </w:tcPr>
                      <w:p>
                        <w:pPr>
                          <w:pStyle w:val="TableParagraph"/>
                          <w:spacing w:before="46"/>
                          <w:ind w:left="190"/>
                          <w:rPr>
                            <w:sz w:val="14"/>
                          </w:rPr>
                        </w:pPr>
                        <w:r>
                          <w:rPr>
                            <w:w w:val="105"/>
                            <w:sz w:val="14"/>
                          </w:rPr>
                          <w:t>UTC-08:00 (</w:t>
                        </w:r>
                        <w:hyperlink r:id="rId128">
                          <w:r>
                            <w:rPr>
                              <w:w w:val="105"/>
                              <w:sz w:val="14"/>
                            </w:rPr>
                            <w:t>PST</w:t>
                          </w:r>
                        </w:hyperlink>
                        <w:r>
                          <w:rPr>
                            <w:w w:val="105"/>
                            <w:sz w:val="14"/>
                          </w:rPr>
                          <w:t>)</w:t>
                        </w:r>
                      </w:p>
                    </w:tc>
                  </w:tr>
                  <w:tr>
                    <w:trPr>
                      <w:trHeight w:val="185" w:hRule="atLeast"/>
                    </w:trPr>
                    <w:tc>
                      <w:tcPr>
                        <w:tcW w:w="1637" w:type="dxa"/>
                        <w:tcBorders>
                          <w:top w:val="single" w:sz="6" w:space="0" w:color="E9ECF0"/>
                          <w:bottom w:val="single" w:sz="6" w:space="0" w:color="A2A8B0"/>
                          <w:right w:val="nil"/>
                        </w:tcBorders>
                      </w:tcPr>
                      <w:p>
                        <w:pPr>
                          <w:pStyle w:val="TableParagraph"/>
                          <w:numPr>
                            <w:ilvl w:val="0"/>
                            <w:numId w:val="9"/>
                          </w:numPr>
                          <w:tabs>
                            <w:tab w:pos="216" w:val="left" w:leader="none"/>
                          </w:tabs>
                          <w:spacing w:line="157" w:lineRule="exact" w:before="0" w:after="0"/>
                          <w:ind w:left="215" w:right="0" w:hanging="88"/>
                          <w:jc w:val="left"/>
                          <w:rPr>
                            <w:b/>
                            <w:sz w:val="14"/>
                          </w:rPr>
                        </w:pPr>
                        <w:r>
                          <w:rPr>
                            <w:b/>
                            <w:spacing w:val="-3"/>
                            <w:w w:val="105"/>
                            <w:sz w:val="14"/>
                          </w:rPr>
                          <w:t>Summer</w:t>
                        </w:r>
                        <w:r>
                          <w:rPr>
                            <w:b/>
                            <w:spacing w:val="-6"/>
                            <w:w w:val="105"/>
                            <w:sz w:val="14"/>
                          </w:rPr>
                          <w:t> </w:t>
                        </w:r>
                        <w:r>
                          <w:rPr>
                            <w:b/>
                            <w:spacing w:val="-3"/>
                            <w:w w:val="105"/>
                            <w:sz w:val="14"/>
                          </w:rPr>
                          <w:t>(</w:t>
                        </w:r>
                        <w:hyperlink r:id="rId129">
                          <w:r>
                            <w:rPr>
                              <w:b/>
                              <w:spacing w:val="-3"/>
                              <w:w w:val="105"/>
                              <w:sz w:val="14"/>
                            </w:rPr>
                            <w:t>DST</w:t>
                          </w:r>
                        </w:hyperlink>
                        <w:r>
                          <w:rPr>
                            <w:b/>
                            <w:spacing w:val="-3"/>
                            <w:w w:val="105"/>
                            <w:sz w:val="14"/>
                          </w:rPr>
                          <w:t>)</w:t>
                        </w:r>
                      </w:p>
                    </w:tc>
                    <w:tc>
                      <w:tcPr>
                        <w:tcW w:w="1556" w:type="dxa"/>
                        <w:tcBorders>
                          <w:top w:val="single" w:sz="6" w:space="0" w:color="E9ECF0"/>
                          <w:left w:val="nil"/>
                          <w:bottom w:val="single" w:sz="6" w:space="0" w:color="A2A8B0"/>
                        </w:tcBorders>
                      </w:tcPr>
                      <w:p>
                        <w:pPr>
                          <w:pStyle w:val="TableParagraph"/>
                          <w:spacing w:line="157" w:lineRule="exact" w:before="0"/>
                          <w:ind w:left="190"/>
                          <w:rPr>
                            <w:sz w:val="14"/>
                          </w:rPr>
                        </w:pPr>
                        <w:r>
                          <w:rPr>
                            <w:w w:val="105"/>
                            <w:sz w:val="14"/>
                          </w:rPr>
                          <w:t>UTC-07:00 (</w:t>
                        </w:r>
                        <w:hyperlink r:id="rId130">
                          <w:r>
                            <w:rPr>
                              <w:w w:val="105"/>
                              <w:sz w:val="14"/>
                            </w:rPr>
                            <w:t>PDT</w:t>
                          </w:r>
                        </w:hyperlink>
                        <w:r>
                          <w:rPr>
                            <w:w w:val="105"/>
                            <w:sz w:val="14"/>
                          </w:rPr>
                          <w:t>)</w:t>
                        </w:r>
                      </w:p>
                    </w:tc>
                  </w:tr>
                  <w:tr>
                    <w:trPr>
                      <w:trHeight w:val="235" w:hRule="atLeast"/>
                    </w:trPr>
                    <w:tc>
                      <w:tcPr>
                        <w:tcW w:w="1637" w:type="dxa"/>
                        <w:tcBorders>
                          <w:top w:val="single" w:sz="6" w:space="0" w:color="A2A8B0"/>
                          <w:bottom w:val="single" w:sz="6" w:space="0" w:color="E9ECF0"/>
                          <w:right w:val="nil"/>
                        </w:tcBorders>
                      </w:tcPr>
                      <w:p>
                        <w:pPr>
                          <w:pStyle w:val="TableParagraph"/>
                          <w:spacing w:before="46"/>
                          <w:ind w:left="88"/>
                          <w:rPr>
                            <w:b/>
                            <w:sz w:val="14"/>
                          </w:rPr>
                        </w:pPr>
                        <w:hyperlink r:id="rId131">
                          <w:r>
                            <w:rPr>
                              <w:b/>
                              <w:w w:val="105"/>
                              <w:sz w:val="14"/>
                            </w:rPr>
                            <w:t>USPS abbreviation</w:t>
                          </w:r>
                        </w:hyperlink>
                      </w:p>
                    </w:tc>
                    <w:tc>
                      <w:tcPr>
                        <w:tcW w:w="1556" w:type="dxa"/>
                        <w:tcBorders>
                          <w:top w:val="single" w:sz="6" w:space="0" w:color="A2A8B0"/>
                          <w:left w:val="nil"/>
                          <w:bottom w:val="single" w:sz="6" w:space="0" w:color="E9ECF0"/>
                        </w:tcBorders>
                      </w:tcPr>
                      <w:p>
                        <w:pPr>
                          <w:pStyle w:val="TableParagraph"/>
                          <w:spacing w:before="46"/>
                          <w:ind w:left="190"/>
                          <w:rPr>
                            <w:sz w:val="14"/>
                          </w:rPr>
                        </w:pPr>
                        <w:r>
                          <w:rPr>
                            <w:w w:val="105"/>
                            <w:sz w:val="14"/>
                          </w:rPr>
                          <w:t>CA</w:t>
                        </w:r>
                      </w:p>
                    </w:tc>
                  </w:tr>
                  <w:tr>
                    <w:trPr>
                      <w:trHeight w:val="185" w:hRule="atLeast"/>
                    </w:trPr>
                    <w:tc>
                      <w:tcPr>
                        <w:tcW w:w="1637" w:type="dxa"/>
                        <w:tcBorders>
                          <w:top w:val="single" w:sz="6" w:space="0" w:color="E9ECF0"/>
                          <w:bottom w:val="single" w:sz="6" w:space="0" w:color="A2A8B0"/>
                          <w:right w:val="nil"/>
                        </w:tcBorders>
                      </w:tcPr>
                      <w:p>
                        <w:pPr>
                          <w:pStyle w:val="TableParagraph"/>
                          <w:spacing w:line="157" w:lineRule="exact" w:before="0"/>
                          <w:ind w:left="88"/>
                          <w:rPr>
                            <w:b/>
                            <w:sz w:val="14"/>
                          </w:rPr>
                        </w:pPr>
                        <w:hyperlink r:id="rId132">
                          <w:r>
                            <w:rPr>
                              <w:b/>
                              <w:w w:val="105"/>
                              <w:sz w:val="14"/>
                            </w:rPr>
                            <w:t>ISO 3166 code</w:t>
                          </w:r>
                        </w:hyperlink>
                      </w:p>
                    </w:tc>
                    <w:tc>
                      <w:tcPr>
                        <w:tcW w:w="1556" w:type="dxa"/>
                        <w:tcBorders>
                          <w:top w:val="single" w:sz="6" w:space="0" w:color="E9ECF0"/>
                          <w:left w:val="nil"/>
                          <w:bottom w:val="single" w:sz="6" w:space="0" w:color="A2A8B0"/>
                        </w:tcBorders>
                      </w:tcPr>
                      <w:p>
                        <w:pPr>
                          <w:pStyle w:val="TableParagraph"/>
                          <w:spacing w:line="157" w:lineRule="exact" w:before="0"/>
                          <w:ind w:left="190"/>
                          <w:rPr>
                            <w:sz w:val="14"/>
                          </w:rPr>
                        </w:pPr>
                        <w:r>
                          <w:rPr>
                            <w:w w:val="105"/>
                            <w:sz w:val="14"/>
                          </w:rPr>
                          <w:t>US-CA</w:t>
                        </w:r>
                      </w:p>
                    </w:tc>
                  </w:tr>
                  <w:tr>
                    <w:trPr>
                      <w:trHeight w:val="265" w:hRule="atLeast"/>
                    </w:trPr>
                    <w:tc>
                      <w:tcPr>
                        <w:tcW w:w="1637" w:type="dxa"/>
                        <w:tcBorders>
                          <w:top w:val="single" w:sz="6" w:space="0" w:color="A2A8B0"/>
                          <w:bottom w:val="single" w:sz="6" w:space="0" w:color="E9ECF0"/>
                          <w:right w:val="nil"/>
                        </w:tcBorders>
                      </w:tcPr>
                      <w:p>
                        <w:pPr>
                          <w:pStyle w:val="TableParagraph"/>
                          <w:spacing w:before="46"/>
                          <w:ind w:left="88"/>
                          <w:rPr>
                            <w:b/>
                            <w:sz w:val="14"/>
                          </w:rPr>
                        </w:pPr>
                        <w:hyperlink r:id="rId133">
                          <w:r>
                            <w:rPr>
                              <w:b/>
                              <w:w w:val="105"/>
                              <w:sz w:val="14"/>
                            </w:rPr>
                            <w:t>Trad. abbreviation</w:t>
                          </w:r>
                        </w:hyperlink>
                      </w:p>
                    </w:tc>
                    <w:tc>
                      <w:tcPr>
                        <w:tcW w:w="1556" w:type="dxa"/>
                        <w:tcBorders>
                          <w:top w:val="single" w:sz="6" w:space="0" w:color="A2A8B0"/>
                          <w:left w:val="nil"/>
                          <w:bottom w:val="single" w:sz="6" w:space="0" w:color="E9ECF0"/>
                        </w:tcBorders>
                      </w:tcPr>
                      <w:p>
                        <w:pPr>
                          <w:pStyle w:val="TableParagraph"/>
                          <w:spacing w:before="46"/>
                          <w:ind w:left="190"/>
                          <w:rPr>
                            <w:sz w:val="14"/>
                          </w:rPr>
                        </w:pPr>
                        <w:r>
                          <w:rPr>
                            <w:w w:val="105"/>
                            <w:sz w:val="14"/>
                          </w:rPr>
                          <w:t>Calif., Cal.</w:t>
                        </w:r>
                      </w:p>
                    </w:tc>
                  </w:tr>
                  <w:tr>
                    <w:trPr>
                      <w:trHeight w:val="235" w:hRule="atLeast"/>
                    </w:trPr>
                    <w:tc>
                      <w:tcPr>
                        <w:tcW w:w="1637" w:type="dxa"/>
                        <w:tcBorders>
                          <w:top w:val="single" w:sz="6" w:space="0" w:color="E9ECF0"/>
                          <w:bottom w:val="single" w:sz="6" w:space="0" w:color="E9ECF0"/>
                          <w:right w:val="nil"/>
                        </w:tcBorders>
                      </w:tcPr>
                      <w:p>
                        <w:pPr>
                          <w:pStyle w:val="TableParagraph"/>
                          <w:spacing w:before="46"/>
                          <w:ind w:left="88"/>
                          <w:rPr>
                            <w:b/>
                            <w:sz w:val="14"/>
                          </w:rPr>
                        </w:pPr>
                        <w:r>
                          <w:rPr>
                            <w:b/>
                            <w:w w:val="105"/>
                            <w:sz w:val="14"/>
                          </w:rPr>
                          <w:t>Latitude</w:t>
                        </w:r>
                      </w:p>
                    </w:tc>
                    <w:tc>
                      <w:tcPr>
                        <w:tcW w:w="1556" w:type="dxa"/>
                        <w:tcBorders>
                          <w:top w:val="single" w:sz="6" w:space="0" w:color="E9ECF0"/>
                          <w:left w:val="nil"/>
                          <w:bottom w:val="single" w:sz="6" w:space="0" w:color="E9ECF0"/>
                        </w:tcBorders>
                      </w:tcPr>
                      <w:p>
                        <w:pPr>
                          <w:pStyle w:val="TableParagraph"/>
                          <w:spacing w:before="46"/>
                          <w:ind w:left="190"/>
                          <w:rPr>
                            <w:sz w:val="14"/>
                          </w:rPr>
                        </w:pPr>
                        <w:r>
                          <w:rPr>
                            <w:w w:val="105"/>
                            <w:sz w:val="14"/>
                          </w:rPr>
                          <w:t>32°32′ N to 42° N</w:t>
                        </w:r>
                      </w:p>
                    </w:tc>
                  </w:tr>
                  <w:tr>
                    <w:trPr>
                      <w:trHeight w:val="355" w:hRule="atLeast"/>
                    </w:trPr>
                    <w:tc>
                      <w:tcPr>
                        <w:tcW w:w="1637" w:type="dxa"/>
                        <w:tcBorders>
                          <w:top w:val="single" w:sz="6" w:space="0" w:color="E9ECF0"/>
                          <w:bottom w:val="single" w:sz="6" w:space="0" w:color="A2A8B0"/>
                          <w:right w:val="nil"/>
                        </w:tcBorders>
                      </w:tcPr>
                      <w:p>
                        <w:pPr>
                          <w:pStyle w:val="TableParagraph"/>
                          <w:spacing w:line="157" w:lineRule="exact" w:before="0"/>
                          <w:ind w:left="88"/>
                          <w:rPr>
                            <w:b/>
                            <w:sz w:val="14"/>
                          </w:rPr>
                        </w:pPr>
                        <w:r>
                          <w:rPr>
                            <w:b/>
                            <w:w w:val="105"/>
                            <w:sz w:val="14"/>
                          </w:rPr>
                          <w:t>Longitude</w:t>
                        </w:r>
                      </w:p>
                    </w:tc>
                    <w:tc>
                      <w:tcPr>
                        <w:tcW w:w="1556" w:type="dxa"/>
                        <w:tcBorders>
                          <w:top w:val="single" w:sz="6" w:space="0" w:color="E9ECF0"/>
                          <w:left w:val="nil"/>
                          <w:bottom w:val="single" w:sz="6" w:space="0" w:color="A2A8B0"/>
                        </w:tcBorders>
                      </w:tcPr>
                      <w:p>
                        <w:pPr>
                          <w:pStyle w:val="TableParagraph"/>
                          <w:spacing w:line="157" w:lineRule="exact" w:before="0"/>
                          <w:ind w:left="190"/>
                          <w:rPr>
                            <w:sz w:val="14"/>
                          </w:rPr>
                        </w:pPr>
                        <w:r>
                          <w:rPr>
                            <w:w w:val="105"/>
                            <w:sz w:val="14"/>
                          </w:rPr>
                          <w:t>114°8′ W to 124°26′</w:t>
                        </w:r>
                      </w:p>
                      <w:p>
                        <w:pPr>
                          <w:pStyle w:val="TableParagraph"/>
                          <w:spacing w:before="9"/>
                          <w:ind w:left="190"/>
                          <w:rPr>
                            <w:sz w:val="14"/>
                          </w:rPr>
                        </w:pPr>
                        <w:r>
                          <w:rPr>
                            <w:w w:val="102"/>
                            <w:sz w:val="14"/>
                          </w:rPr>
                          <w:t>W</w:t>
                        </w:r>
                      </w:p>
                    </w:tc>
                  </w:tr>
                  <w:tr>
                    <w:trPr>
                      <w:trHeight w:val="405" w:hRule="atLeast"/>
                    </w:trPr>
                    <w:tc>
                      <w:tcPr>
                        <w:tcW w:w="1637" w:type="dxa"/>
                        <w:tcBorders>
                          <w:top w:val="single" w:sz="6" w:space="0" w:color="A2A8B0"/>
                          <w:right w:val="nil"/>
                        </w:tcBorders>
                      </w:tcPr>
                      <w:p>
                        <w:pPr>
                          <w:pStyle w:val="TableParagraph"/>
                          <w:spacing w:before="46"/>
                          <w:ind w:left="88"/>
                          <w:rPr>
                            <w:b/>
                            <w:sz w:val="14"/>
                          </w:rPr>
                        </w:pPr>
                        <w:r>
                          <w:rPr>
                            <w:b/>
                            <w:w w:val="105"/>
                            <w:sz w:val="14"/>
                          </w:rPr>
                          <w:t>Website</w:t>
                        </w:r>
                      </w:p>
                    </w:tc>
                    <w:tc>
                      <w:tcPr>
                        <w:tcW w:w="1556" w:type="dxa"/>
                        <w:tcBorders>
                          <w:top w:val="single" w:sz="6" w:space="0" w:color="A2A8B0"/>
                          <w:left w:val="nil"/>
                        </w:tcBorders>
                      </w:tcPr>
                      <w:p>
                        <w:pPr>
                          <w:pStyle w:val="TableParagraph"/>
                          <w:spacing w:line="170" w:lineRule="atLeast" w:before="37"/>
                          <w:ind w:left="190" w:right="78"/>
                          <w:rPr>
                            <w:sz w:val="14"/>
                          </w:rPr>
                        </w:pPr>
                        <w:hyperlink r:id="rId134">
                          <w:r>
                            <w:rPr>
                              <w:sz w:val="14"/>
                            </w:rPr>
                            <w:t>www.ca.gov (https:// </w:t>
                          </w:r>
                          <w:r>
                            <w:rPr>
                              <w:w w:val="105"/>
                              <w:sz w:val="14"/>
                            </w:rPr>
                            <w:t>www.ca.gov/)</w:t>
                          </w:r>
                        </w:hyperlink>
                      </w:p>
                    </w:tc>
                  </w:tr>
                </w:tbl>
                <w:p>
                  <w:pPr>
                    <w:pStyle w:val="BodyText"/>
                  </w:pPr>
                </w:p>
              </w:txbxContent>
            </v:textbox>
            <w10:wrap type="none"/>
          </v:shape>
        </w:pict>
      </w:r>
      <w:r>
        <w:rPr>
          <w:rFonts w:ascii="Arial"/>
          <w:b/>
        </w:rPr>
        <w:t>Demographics </w:t>
      </w:r>
      <w:r>
        <w:rPr>
          <w:rFonts w:ascii="Arial"/>
        </w:rPr>
        <w:t>Population Cities and </w:t>
      </w:r>
      <w:r>
        <w:rPr>
          <w:rFonts w:ascii="Arial"/>
          <w:spacing w:val="-4"/>
        </w:rPr>
        <w:t>towns </w:t>
      </w:r>
      <w:r>
        <w:rPr>
          <w:rFonts w:ascii="Arial"/>
        </w:rPr>
        <w:t>National origins Languages</w:t>
      </w:r>
    </w:p>
    <w:p>
      <w:pPr>
        <w:pStyle w:val="Heading4"/>
        <w:spacing w:before="65"/>
        <w:ind w:left="320"/>
      </w:pPr>
      <w:r>
        <w:rPr/>
        <w:t>Culture</w:t>
      </w:r>
    </w:p>
    <w:p>
      <w:pPr>
        <w:pStyle w:val="BodyText"/>
        <w:spacing w:line="288" w:lineRule="auto" w:before="16"/>
        <w:ind w:left="620" w:right="9348"/>
        <w:rPr>
          <w:rFonts w:ascii="Arial"/>
        </w:rPr>
      </w:pPr>
      <w:r>
        <w:rPr>
          <w:rFonts w:ascii="Arial"/>
        </w:rPr>
        <w:t>Religion Sports Education</w:t>
      </w:r>
    </w:p>
    <w:p>
      <w:pPr>
        <w:pStyle w:val="BodyText"/>
        <w:spacing w:line="182" w:lineRule="exact"/>
        <w:ind w:left="620"/>
        <w:rPr>
          <w:rFonts w:ascii="Arial"/>
        </w:rPr>
      </w:pPr>
      <w:r>
        <w:rPr>
          <w:rFonts w:ascii="Arial"/>
        </w:rPr>
        <w:t>Twinned regions</w:t>
      </w:r>
    </w:p>
    <w:p>
      <w:pPr>
        <w:spacing w:line="40" w:lineRule="exact"/>
        <w:ind w:left="9188" w:right="0" w:firstLine="0"/>
        <w:rPr>
          <w:sz w:val="4"/>
        </w:rPr>
      </w:pPr>
      <w:r>
        <w:rPr>
          <w:position w:val="0"/>
          <w:sz w:val="4"/>
        </w:rPr>
        <w:pict>
          <v:group style="width:2.050pt;height:2.050pt;mso-position-horizontal-relative:char;mso-position-vertical-relative:line" coordorigin="0,0" coordsize="41,41">
            <v:rect style="position:absolute;left:0;top:0;width:41;height:41" filled="true" fillcolor="#000000" stroked="false">
              <v:fill type="solid"/>
            </v:rect>
          </v:group>
        </w:pict>
      </w:r>
      <w:r>
        <w:rPr>
          <w:position w:val="0"/>
          <w:sz w:val="4"/>
        </w:rPr>
      </w:r>
    </w:p>
    <w:p>
      <w:pPr>
        <w:pStyle w:val="Heading4"/>
        <w:spacing w:before="57"/>
        <w:ind w:left="320"/>
      </w:pPr>
      <w:r>
        <w:rPr/>
        <w:pict>
          <v:rect style="position:absolute;margin-left:489.433411pt;margin-top:7.851478pt;width:2.001914pt;height:2.001914pt;mso-position-horizontal-relative:page;mso-position-vertical-relative:paragraph;z-index:1264" filled="true" fillcolor="#000000" stroked="false">
            <v:fill type="solid"/>
            <w10:wrap type="none"/>
          </v:rect>
        </w:pict>
      </w:r>
      <w:r>
        <w:rPr/>
        <w:t>Economy</w:t>
      </w:r>
    </w:p>
    <w:p>
      <w:pPr>
        <w:pStyle w:val="BodyText"/>
        <w:spacing w:before="16"/>
        <w:ind w:left="620"/>
        <w:rPr>
          <w:rFonts w:ascii="Arial"/>
        </w:rPr>
      </w:pPr>
      <w:r>
        <w:rPr/>
        <w:pict>
          <v:rect style="position:absolute;margin-left:489.433411pt;margin-top:6.302002pt;width:2.001914pt;height:2.001914pt;mso-position-horizontal-relative:page;mso-position-vertical-relative:paragraph;z-index:1288" filled="true" fillcolor="#000000" stroked="false">
            <v:fill type="solid"/>
            <w10:wrap type="none"/>
          </v:rect>
        </w:pict>
      </w:r>
      <w:r>
        <w:rPr>
          <w:rFonts w:ascii="Arial"/>
        </w:rPr>
        <w:t>State finances</w:t>
      </w:r>
    </w:p>
    <w:p>
      <w:pPr>
        <w:spacing w:line="278" w:lineRule="auto" w:before="96"/>
        <w:ind w:left="620" w:right="8939" w:hanging="301"/>
        <w:jc w:val="left"/>
        <w:rPr>
          <w:sz w:val="16"/>
        </w:rPr>
      </w:pPr>
      <w:r>
        <w:rPr/>
        <w:pict>
          <v:rect style="position:absolute;margin-left:489.433411pt;margin-top:6.79862pt;width:2.001914pt;height:2.001914pt;mso-position-horizontal-relative:page;mso-position-vertical-relative:paragraph;z-index:1312" filled="true" fillcolor="#000000" stroked="false">
            <v:fill type="solid"/>
            <w10:wrap type="none"/>
          </v:rect>
        </w:pict>
      </w:r>
      <w:r>
        <w:rPr/>
        <w:pict>
          <v:rect style="position:absolute;margin-left:489.433411pt;margin-top:17.308666pt;width:2.001914pt;height:2.001914pt;mso-position-horizontal-relative:page;mso-position-vertical-relative:paragraph;z-index:1336" filled="true" fillcolor="#000000" stroked="false">
            <v:fill type="solid"/>
            <w10:wrap type="none"/>
          </v:rect>
        </w:pict>
      </w:r>
      <w:r>
        <w:rPr>
          <w:b/>
          <w:sz w:val="16"/>
        </w:rPr>
        <w:t>Infrastructure </w:t>
      </w:r>
      <w:r>
        <w:rPr>
          <w:sz w:val="16"/>
        </w:rPr>
        <w:t>Energy Transportation Water</w:t>
      </w:r>
    </w:p>
    <w:p>
      <w:pPr>
        <w:spacing w:line="280" w:lineRule="auto" w:before="67"/>
        <w:ind w:left="620" w:right="8485" w:hanging="301"/>
        <w:jc w:val="left"/>
        <w:rPr>
          <w:sz w:val="16"/>
        </w:rPr>
      </w:pPr>
      <w:r>
        <w:rPr>
          <w:b/>
          <w:sz w:val="16"/>
        </w:rPr>
        <w:t>Government and politics </w:t>
      </w:r>
      <w:r>
        <w:rPr>
          <w:sz w:val="16"/>
        </w:rPr>
        <w:t>State government Executive branch Legislative branch Judicial branch</w:t>
      </w:r>
    </w:p>
    <w:p>
      <w:pPr>
        <w:pStyle w:val="BodyText"/>
        <w:spacing w:line="288" w:lineRule="auto" w:before="5"/>
        <w:ind w:left="620" w:right="8450"/>
        <w:rPr>
          <w:rFonts w:ascii="Arial"/>
        </w:rPr>
      </w:pPr>
      <w:r>
        <w:rPr>
          <w:rFonts w:ascii="Arial"/>
        </w:rPr>
        <w:t>Local government Federal representation Armed forces</w:t>
      </w:r>
    </w:p>
    <w:p>
      <w:pPr>
        <w:spacing w:line="352" w:lineRule="auto" w:before="0"/>
        <w:ind w:left="320" w:right="9455" w:firstLine="300"/>
        <w:jc w:val="left"/>
        <w:rPr>
          <w:b/>
          <w:sz w:val="16"/>
        </w:rPr>
      </w:pPr>
      <w:r>
        <w:rPr/>
        <w:pict>
          <v:shape style="position:absolute;margin-left:421.368347pt;margin-top:5.00148pt;width:132.9pt;height:468.95pt;mso-position-horizontal-relative:page;mso-position-vertical-relative:paragraph;z-index:1432" type="#_x0000_t202" filled="false" stroked="false">
            <v:textbox inset="0,0,0,0">
              <w:txbxContent>
                <w:tbl>
                  <w:tblPr>
                    <w:tblW w:w="0" w:type="auto"/>
                    <w:jc w:val="left"/>
                    <w:tblInd w:w="7"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833"/>
                    <w:gridCol w:w="1810"/>
                  </w:tblGrid>
                  <w:tr>
                    <w:trPr>
                      <w:trHeight w:val="255" w:hRule="atLeast"/>
                    </w:trPr>
                    <w:tc>
                      <w:tcPr>
                        <w:tcW w:w="2643" w:type="dxa"/>
                        <w:gridSpan w:val="2"/>
                        <w:tcBorders>
                          <w:bottom w:val="single" w:sz="6" w:space="0" w:color="E9ECF0"/>
                        </w:tcBorders>
                      </w:tcPr>
                      <w:p>
                        <w:pPr>
                          <w:pStyle w:val="TableParagraph"/>
                          <w:spacing w:before="36"/>
                          <w:ind w:left="508"/>
                          <w:rPr>
                            <w:b/>
                            <w:sz w:val="14"/>
                          </w:rPr>
                        </w:pPr>
                        <w:hyperlink r:id="rId135">
                          <w:r>
                            <w:rPr>
                              <w:b/>
                              <w:w w:val="105"/>
                              <w:sz w:val="14"/>
                            </w:rPr>
                            <w:t>California state symbols</w:t>
                          </w:r>
                        </w:hyperlink>
                      </w:p>
                    </w:tc>
                  </w:tr>
                  <w:tr>
                    <w:trPr>
                      <w:trHeight w:val="1946" w:hRule="atLeast"/>
                    </w:trPr>
                    <w:tc>
                      <w:tcPr>
                        <w:tcW w:w="2643" w:type="dxa"/>
                        <w:gridSpan w:val="2"/>
                        <w:tcBorders>
                          <w:top w:val="single" w:sz="6" w:space="0" w:color="E9ECF0"/>
                          <w:bottom w:val="single" w:sz="6" w:space="0" w:color="E9ECF0"/>
                        </w:tcBorders>
                      </w:tcPr>
                      <w:p>
                        <w:pPr>
                          <w:pStyle w:val="TableParagraph"/>
                          <w:spacing w:before="0"/>
                          <w:ind w:left="52"/>
                          <w:rPr>
                            <w:rFonts w:ascii="Times New Roman"/>
                            <w:sz w:val="20"/>
                          </w:rPr>
                        </w:pPr>
                        <w:r>
                          <w:rPr>
                            <w:rFonts w:ascii="Times New Roman"/>
                            <w:sz w:val="20"/>
                          </w:rPr>
                          <w:drawing>
                            <wp:inline distT="0" distB="0" distL="0" distR="0">
                              <wp:extent cx="1608912" cy="1081087"/>
                              <wp:effectExtent l="0" t="0" r="0" b="0"/>
                              <wp:docPr id="9" name="image6.png" descr=""/>
                              <wp:cNvGraphicFramePr>
                                <a:graphicFrameLocks noChangeAspect="1"/>
                              </wp:cNvGraphicFramePr>
                              <a:graphic>
                                <a:graphicData uri="http://schemas.openxmlformats.org/drawingml/2006/picture">
                                  <pic:pic>
                                    <pic:nvPicPr>
                                      <pic:cNvPr id="10" name="image6.png"/>
                                      <pic:cNvPicPr/>
                                    </pic:nvPicPr>
                                    <pic:blipFill>
                                      <a:blip r:embed="rId136" cstate="print"/>
                                      <a:stretch>
                                        <a:fillRect/>
                                      </a:stretch>
                                    </pic:blipFill>
                                    <pic:spPr>
                                      <a:xfrm>
                                        <a:off x="0" y="0"/>
                                        <a:ext cx="1608912" cy="1081087"/>
                                      </a:xfrm>
                                      <a:prstGeom prst="rect">
                                        <a:avLst/>
                                      </a:prstGeom>
                                    </pic:spPr>
                                  </pic:pic>
                                </a:graphicData>
                              </a:graphic>
                            </wp:inline>
                          </w:drawing>
                        </w:r>
                        <w:r>
                          <w:rPr>
                            <w:rFonts w:ascii="Times New Roman"/>
                            <w:sz w:val="20"/>
                          </w:rPr>
                        </w:r>
                      </w:p>
                      <w:p>
                        <w:pPr>
                          <w:pStyle w:val="TableParagraph"/>
                          <w:spacing w:before="35"/>
                          <w:ind w:left="649"/>
                          <w:rPr>
                            <w:sz w:val="14"/>
                          </w:rPr>
                        </w:pPr>
                        <w:r>
                          <w:rPr>
                            <w:sz w:val="14"/>
                          </w:rPr>
                          <w:t>The </w:t>
                        </w:r>
                        <w:hyperlink r:id="rId10">
                          <w:r>
                            <w:rPr>
                              <w:sz w:val="14"/>
                            </w:rPr>
                            <w:t>Flag of California</w:t>
                          </w:r>
                        </w:hyperlink>
                      </w:p>
                    </w:tc>
                  </w:tr>
                  <w:tr>
                    <w:trPr>
                      <w:trHeight w:val="1746" w:hRule="atLeast"/>
                    </w:trPr>
                    <w:tc>
                      <w:tcPr>
                        <w:tcW w:w="2643" w:type="dxa"/>
                        <w:gridSpan w:val="2"/>
                        <w:tcBorders>
                          <w:top w:val="single" w:sz="6" w:space="0" w:color="E9ECF0"/>
                          <w:bottom w:val="single" w:sz="6" w:space="0" w:color="E9ECF0"/>
                        </w:tcBorders>
                      </w:tcPr>
                      <w:p>
                        <w:pPr>
                          <w:pStyle w:val="TableParagraph"/>
                          <w:spacing w:before="0"/>
                          <w:ind w:left="573"/>
                          <w:rPr>
                            <w:rFonts w:ascii="Times New Roman"/>
                            <w:sz w:val="20"/>
                          </w:rPr>
                        </w:pPr>
                        <w:r>
                          <w:rPr>
                            <w:rFonts w:ascii="Times New Roman"/>
                            <w:sz w:val="20"/>
                          </w:rPr>
                          <w:drawing>
                            <wp:inline distT="0" distB="0" distL="0" distR="0">
                              <wp:extent cx="957262" cy="957262"/>
                              <wp:effectExtent l="0" t="0" r="0" b="0"/>
                              <wp:docPr id="11" name="image3.png" descr=""/>
                              <wp:cNvGraphicFramePr>
                                <a:graphicFrameLocks noChangeAspect="1"/>
                              </wp:cNvGraphicFramePr>
                              <a:graphic>
                                <a:graphicData uri="http://schemas.openxmlformats.org/drawingml/2006/picture">
                                  <pic:pic>
                                    <pic:nvPicPr>
                                      <pic:cNvPr id="12" name="image3.png"/>
                                      <pic:cNvPicPr/>
                                    </pic:nvPicPr>
                                    <pic:blipFill>
                                      <a:blip r:embed="rId11" cstate="print"/>
                                      <a:stretch>
                                        <a:fillRect/>
                                      </a:stretch>
                                    </pic:blipFill>
                                    <pic:spPr>
                                      <a:xfrm>
                                        <a:off x="0" y="0"/>
                                        <a:ext cx="957262" cy="957262"/>
                                      </a:xfrm>
                                      <a:prstGeom prst="rect">
                                        <a:avLst/>
                                      </a:prstGeom>
                                    </pic:spPr>
                                  </pic:pic>
                                </a:graphicData>
                              </a:graphic>
                            </wp:inline>
                          </w:drawing>
                        </w:r>
                        <w:r>
                          <w:rPr>
                            <w:rFonts w:ascii="Times New Roman"/>
                            <w:sz w:val="20"/>
                          </w:rPr>
                        </w:r>
                      </w:p>
                      <w:p>
                        <w:pPr>
                          <w:pStyle w:val="TableParagraph"/>
                          <w:spacing w:before="29"/>
                          <w:ind w:left="644"/>
                          <w:rPr>
                            <w:sz w:val="14"/>
                          </w:rPr>
                        </w:pPr>
                        <w:r>
                          <w:rPr>
                            <w:sz w:val="14"/>
                          </w:rPr>
                          <w:t>The </w:t>
                        </w:r>
                        <w:hyperlink r:id="rId12">
                          <w:r>
                            <w:rPr>
                              <w:sz w:val="14"/>
                            </w:rPr>
                            <w:t>Seal of California</w:t>
                          </w:r>
                        </w:hyperlink>
                      </w:p>
                    </w:tc>
                  </w:tr>
                  <w:tr>
                    <w:trPr>
                      <w:trHeight w:val="245" w:hRule="atLeast"/>
                    </w:trPr>
                    <w:tc>
                      <w:tcPr>
                        <w:tcW w:w="2643" w:type="dxa"/>
                        <w:gridSpan w:val="2"/>
                        <w:tcBorders>
                          <w:top w:val="single" w:sz="6" w:space="0" w:color="E9ECF0"/>
                          <w:bottom w:val="single" w:sz="6" w:space="0" w:color="E9ECF0"/>
                        </w:tcBorders>
                      </w:tcPr>
                      <w:p>
                        <w:pPr>
                          <w:pStyle w:val="TableParagraph"/>
                          <w:spacing w:before="36"/>
                          <w:ind w:left="828"/>
                          <w:rPr>
                            <w:b/>
                            <w:sz w:val="14"/>
                          </w:rPr>
                        </w:pPr>
                        <w:r>
                          <w:rPr>
                            <w:b/>
                            <w:sz w:val="14"/>
                          </w:rPr>
                          <w:t>Living insignia</w:t>
                        </w:r>
                      </w:p>
                    </w:tc>
                  </w:tr>
                  <w:tr>
                    <w:trPr>
                      <w:trHeight w:val="245" w:hRule="atLeast"/>
                    </w:trPr>
                    <w:tc>
                      <w:tcPr>
                        <w:tcW w:w="833" w:type="dxa"/>
                        <w:tcBorders>
                          <w:top w:val="single" w:sz="6" w:space="0" w:color="E9ECF0"/>
                          <w:bottom w:val="single" w:sz="6" w:space="0" w:color="E9ECF0"/>
                          <w:right w:val="nil"/>
                        </w:tcBorders>
                      </w:tcPr>
                      <w:p>
                        <w:pPr>
                          <w:pStyle w:val="TableParagraph"/>
                          <w:spacing w:before="36"/>
                          <w:ind w:left="52"/>
                          <w:rPr>
                            <w:b/>
                            <w:sz w:val="14"/>
                          </w:rPr>
                        </w:pPr>
                        <w:hyperlink r:id="rId137">
                          <w:r>
                            <w:rPr>
                              <w:b/>
                              <w:sz w:val="14"/>
                            </w:rPr>
                            <w:t>Amphibian</w:t>
                          </w:r>
                        </w:hyperlink>
                      </w:p>
                    </w:tc>
                    <w:tc>
                      <w:tcPr>
                        <w:tcW w:w="1810" w:type="dxa"/>
                        <w:tcBorders>
                          <w:top w:val="single" w:sz="6" w:space="0" w:color="E9ECF0"/>
                          <w:left w:val="nil"/>
                          <w:bottom w:val="single" w:sz="6" w:space="0" w:color="E9ECF0"/>
                        </w:tcBorders>
                      </w:tcPr>
                      <w:p>
                        <w:pPr>
                          <w:pStyle w:val="TableParagraph"/>
                          <w:spacing w:before="36"/>
                          <w:ind w:left="57"/>
                          <w:rPr>
                            <w:sz w:val="14"/>
                          </w:rPr>
                        </w:pPr>
                        <w:hyperlink r:id="rId138">
                          <w:r>
                            <w:rPr>
                              <w:sz w:val="14"/>
                            </w:rPr>
                            <w:t>California red-legged frog</w:t>
                          </w:r>
                        </w:hyperlink>
                      </w:p>
                    </w:tc>
                  </w:tr>
                  <w:tr>
                    <w:trPr>
                      <w:trHeight w:val="245" w:hRule="atLeast"/>
                    </w:trPr>
                    <w:tc>
                      <w:tcPr>
                        <w:tcW w:w="833" w:type="dxa"/>
                        <w:tcBorders>
                          <w:top w:val="single" w:sz="6" w:space="0" w:color="E9ECF0"/>
                          <w:bottom w:val="single" w:sz="6" w:space="0" w:color="E9ECF0"/>
                          <w:right w:val="nil"/>
                        </w:tcBorders>
                      </w:tcPr>
                      <w:p>
                        <w:pPr>
                          <w:pStyle w:val="TableParagraph"/>
                          <w:spacing w:before="36"/>
                          <w:ind w:left="52"/>
                          <w:rPr>
                            <w:b/>
                            <w:sz w:val="14"/>
                          </w:rPr>
                        </w:pPr>
                        <w:hyperlink r:id="rId139">
                          <w:r>
                            <w:rPr>
                              <w:b/>
                              <w:sz w:val="14"/>
                            </w:rPr>
                            <w:t>Bird</w:t>
                          </w:r>
                        </w:hyperlink>
                      </w:p>
                    </w:tc>
                    <w:tc>
                      <w:tcPr>
                        <w:tcW w:w="1810" w:type="dxa"/>
                        <w:tcBorders>
                          <w:top w:val="single" w:sz="6" w:space="0" w:color="E9ECF0"/>
                          <w:left w:val="nil"/>
                          <w:bottom w:val="single" w:sz="6" w:space="0" w:color="E9ECF0"/>
                        </w:tcBorders>
                      </w:tcPr>
                      <w:p>
                        <w:pPr>
                          <w:pStyle w:val="TableParagraph"/>
                          <w:spacing w:before="36"/>
                          <w:ind w:left="57"/>
                          <w:rPr>
                            <w:sz w:val="14"/>
                          </w:rPr>
                        </w:pPr>
                        <w:hyperlink r:id="rId140">
                          <w:r>
                            <w:rPr>
                              <w:sz w:val="14"/>
                            </w:rPr>
                            <w:t>California quail</w:t>
                          </w:r>
                        </w:hyperlink>
                      </w:p>
                    </w:tc>
                  </w:tr>
                  <w:tr>
                    <w:trPr>
                      <w:trHeight w:val="535" w:hRule="atLeast"/>
                    </w:trPr>
                    <w:tc>
                      <w:tcPr>
                        <w:tcW w:w="833" w:type="dxa"/>
                        <w:tcBorders>
                          <w:top w:val="single" w:sz="6" w:space="0" w:color="E9ECF0"/>
                          <w:bottom w:val="single" w:sz="6" w:space="0" w:color="E9ECF0"/>
                          <w:right w:val="nil"/>
                        </w:tcBorders>
                      </w:tcPr>
                      <w:p>
                        <w:pPr>
                          <w:pStyle w:val="TableParagraph"/>
                          <w:spacing w:before="36"/>
                          <w:ind w:left="52"/>
                          <w:rPr>
                            <w:b/>
                            <w:sz w:val="14"/>
                          </w:rPr>
                        </w:pPr>
                        <w:hyperlink r:id="rId141">
                          <w:r>
                            <w:rPr>
                              <w:b/>
                              <w:sz w:val="14"/>
                            </w:rPr>
                            <w:t>Fish</w:t>
                          </w:r>
                        </w:hyperlink>
                      </w:p>
                    </w:tc>
                    <w:tc>
                      <w:tcPr>
                        <w:tcW w:w="1810" w:type="dxa"/>
                        <w:tcBorders>
                          <w:top w:val="single" w:sz="6" w:space="0" w:color="E9ECF0"/>
                          <w:left w:val="nil"/>
                          <w:bottom w:val="single" w:sz="6" w:space="0" w:color="E9ECF0"/>
                        </w:tcBorders>
                      </w:tcPr>
                      <w:p>
                        <w:pPr>
                          <w:pStyle w:val="TableParagraph"/>
                          <w:spacing w:before="56"/>
                          <w:ind w:left="57"/>
                          <w:rPr>
                            <w:sz w:val="14"/>
                          </w:rPr>
                        </w:pPr>
                        <w:r>
                          <w:rPr>
                            <w:b/>
                            <w:sz w:val="14"/>
                          </w:rPr>
                          <w:t>Fresh water: </w:t>
                        </w:r>
                        <w:hyperlink r:id="rId142">
                          <w:r>
                            <w:rPr>
                              <w:sz w:val="14"/>
                            </w:rPr>
                            <w:t>Golden trout</w:t>
                          </w:r>
                        </w:hyperlink>
                      </w:p>
                      <w:p>
                        <w:pPr>
                          <w:pStyle w:val="TableParagraph"/>
                          <w:spacing w:before="89"/>
                          <w:ind w:left="57"/>
                          <w:rPr>
                            <w:sz w:val="14"/>
                          </w:rPr>
                        </w:pPr>
                        <w:r>
                          <w:rPr>
                            <w:b/>
                            <w:sz w:val="14"/>
                          </w:rPr>
                          <w:t>Marine: </w:t>
                        </w:r>
                        <w:hyperlink r:id="rId143">
                          <w:r>
                            <w:rPr>
                              <w:sz w:val="14"/>
                            </w:rPr>
                            <w:t>Garibaldi</w:t>
                          </w:r>
                        </w:hyperlink>
                      </w:p>
                    </w:tc>
                  </w:tr>
                  <w:tr>
                    <w:trPr>
                      <w:trHeight w:val="245" w:hRule="atLeast"/>
                    </w:trPr>
                    <w:tc>
                      <w:tcPr>
                        <w:tcW w:w="833" w:type="dxa"/>
                        <w:tcBorders>
                          <w:top w:val="single" w:sz="6" w:space="0" w:color="E9ECF0"/>
                          <w:bottom w:val="single" w:sz="6" w:space="0" w:color="E9ECF0"/>
                          <w:right w:val="nil"/>
                        </w:tcBorders>
                      </w:tcPr>
                      <w:p>
                        <w:pPr>
                          <w:pStyle w:val="TableParagraph"/>
                          <w:spacing w:before="36"/>
                          <w:ind w:left="52"/>
                          <w:rPr>
                            <w:b/>
                            <w:sz w:val="14"/>
                          </w:rPr>
                        </w:pPr>
                        <w:hyperlink r:id="rId144">
                          <w:r>
                            <w:rPr>
                              <w:b/>
                              <w:sz w:val="14"/>
                            </w:rPr>
                            <w:t>Flower</w:t>
                          </w:r>
                        </w:hyperlink>
                      </w:p>
                    </w:tc>
                    <w:tc>
                      <w:tcPr>
                        <w:tcW w:w="1810" w:type="dxa"/>
                        <w:tcBorders>
                          <w:top w:val="single" w:sz="6" w:space="0" w:color="E9ECF0"/>
                          <w:left w:val="nil"/>
                          <w:bottom w:val="single" w:sz="6" w:space="0" w:color="E9ECF0"/>
                        </w:tcBorders>
                      </w:tcPr>
                      <w:p>
                        <w:pPr>
                          <w:pStyle w:val="TableParagraph"/>
                          <w:spacing w:before="36"/>
                          <w:ind w:left="57"/>
                          <w:rPr>
                            <w:sz w:val="14"/>
                          </w:rPr>
                        </w:pPr>
                        <w:hyperlink r:id="rId145">
                          <w:r>
                            <w:rPr>
                              <w:sz w:val="14"/>
                            </w:rPr>
                            <w:t>California poppy</w:t>
                          </w:r>
                        </w:hyperlink>
                      </w:p>
                    </w:tc>
                  </w:tr>
                  <w:tr>
                    <w:trPr>
                      <w:trHeight w:val="245" w:hRule="atLeast"/>
                    </w:trPr>
                    <w:tc>
                      <w:tcPr>
                        <w:tcW w:w="833" w:type="dxa"/>
                        <w:tcBorders>
                          <w:top w:val="single" w:sz="6" w:space="0" w:color="E9ECF0"/>
                          <w:bottom w:val="single" w:sz="6" w:space="0" w:color="E9ECF0"/>
                          <w:right w:val="nil"/>
                        </w:tcBorders>
                      </w:tcPr>
                      <w:p>
                        <w:pPr>
                          <w:pStyle w:val="TableParagraph"/>
                          <w:spacing w:before="36"/>
                          <w:ind w:left="52"/>
                          <w:rPr>
                            <w:b/>
                            <w:sz w:val="14"/>
                          </w:rPr>
                        </w:pPr>
                        <w:hyperlink r:id="rId146">
                          <w:r>
                            <w:rPr>
                              <w:b/>
                              <w:sz w:val="14"/>
                            </w:rPr>
                            <w:t>Grass</w:t>
                          </w:r>
                        </w:hyperlink>
                      </w:p>
                    </w:tc>
                    <w:tc>
                      <w:tcPr>
                        <w:tcW w:w="1810" w:type="dxa"/>
                        <w:tcBorders>
                          <w:top w:val="single" w:sz="6" w:space="0" w:color="E9ECF0"/>
                          <w:left w:val="nil"/>
                          <w:bottom w:val="single" w:sz="6" w:space="0" w:color="E9ECF0"/>
                        </w:tcBorders>
                      </w:tcPr>
                      <w:p>
                        <w:pPr>
                          <w:pStyle w:val="TableParagraph"/>
                          <w:spacing w:before="36"/>
                          <w:ind w:left="57"/>
                          <w:rPr>
                            <w:sz w:val="14"/>
                          </w:rPr>
                        </w:pPr>
                        <w:hyperlink r:id="rId147">
                          <w:r>
                            <w:rPr>
                              <w:sz w:val="14"/>
                            </w:rPr>
                            <w:t>Purple needlegrass</w:t>
                          </w:r>
                        </w:hyperlink>
                      </w:p>
                    </w:tc>
                  </w:tr>
                  <w:tr>
                    <w:trPr>
                      <w:trHeight w:val="245" w:hRule="atLeast"/>
                    </w:trPr>
                    <w:tc>
                      <w:tcPr>
                        <w:tcW w:w="833" w:type="dxa"/>
                        <w:tcBorders>
                          <w:top w:val="single" w:sz="6" w:space="0" w:color="E9ECF0"/>
                          <w:bottom w:val="single" w:sz="6" w:space="0" w:color="E9ECF0"/>
                          <w:right w:val="nil"/>
                        </w:tcBorders>
                      </w:tcPr>
                      <w:p>
                        <w:pPr>
                          <w:pStyle w:val="TableParagraph"/>
                          <w:spacing w:before="36"/>
                          <w:ind w:left="52"/>
                          <w:rPr>
                            <w:b/>
                            <w:sz w:val="14"/>
                          </w:rPr>
                        </w:pPr>
                        <w:hyperlink r:id="rId148">
                          <w:r>
                            <w:rPr>
                              <w:b/>
                              <w:sz w:val="14"/>
                            </w:rPr>
                            <w:t>Insect</w:t>
                          </w:r>
                        </w:hyperlink>
                      </w:p>
                    </w:tc>
                    <w:tc>
                      <w:tcPr>
                        <w:tcW w:w="1810" w:type="dxa"/>
                        <w:tcBorders>
                          <w:top w:val="single" w:sz="6" w:space="0" w:color="E9ECF0"/>
                          <w:left w:val="nil"/>
                          <w:bottom w:val="single" w:sz="6" w:space="0" w:color="E9ECF0"/>
                        </w:tcBorders>
                      </w:tcPr>
                      <w:p>
                        <w:pPr>
                          <w:pStyle w:val="TableParagraph"/>
                          <w:spacing w:before="36"/>
                          <w:ind w:left="57"/>
                          <w:rPr>
                            <w:sz w:val="14"/>
                          </w:rPr>
                        </w:pPr>
                        <w:hyperlink r:id="rId149">
                          <w:r>
                            <w:rPr>
                              <w:sz w:val="14"/>
                            </w:rPr>
                            <w:t>California dogface butterfly</w:t>
                          </w:r>
                        </w:hyperlink>
                      </w:p>
                    </w:tc>
                  </w:tr>
                  <w:tr>
                    <w:trPr>
                      <w:trHeight w:val="745" w:hRule="atLeast"/>
                    </w:trPr>
                    <w:tc>
                      <w:tcPr>
                        <w:tcW w:w="833" w:type="dxa"/>
                        <w:tcBorders>
                          <w:top w:val="single" w:sz="6" w:space="0" w:color="E9ECF0"/>
                          <w:bottom w:val="single" w:sz="6" w:space="0" w:color="E9ECF0"/>
                          <w:right w:val="nil"/>
                        </w:tcBorders>
                      </w:tcPr>
                      <w:p>
                        <w:pPr>
                          <w:pStyle w:val="TableParagraph"/>
                          <w:spacing w:before="36"/>
                          <w:ind w:left="52"/>
                          <w:rPr>
                            <w:b/>
                            <w:sz w:val="14"/>
                          </w:rPr>
                        </w:pPr>
                        <w:hyperlink r:id="rId150">
                          <w:r>
                            <w:rPr>
                              <w:b/>
                              <w:sz w:val="14"/>
                            </w:rPr>
                            <w:t>Mammal</w:t>
                          </w:r>
                        </w:hyperlink>
                      </w:p>
                    </w:tc>
                    <w:tc>
                      <w:tcPr>
                        <w:tcW w:w="1810" w:type="dxa"/>
                        <w:tcBorders>
                          <w:top w:val="single" w:sz="6" w:space="0" w:color="E9ECF0"/>
                          <w:left w:val="nil"/>
                          <w:bottom w:val="single" w:sz="6" w:space="0" w:color="E9ECF0"/>
                        </w:tcBorders>
                      </w:tcPr>
                      <w:p>
                        <w:pPr>
                          <w:pStyle w:val="TableParagraph"/>
                          <w:spacing w:line="280" w:lineRule="auto" w:before="56"/>
                          <w:ind w:left="57" w:right="278"/>
                          <w:rPr>
                            <w:sz w:val="11"/>
                          </w:rPr>
                        </w:pPr>
                        <w:hyperlink r:id="rId151">
                          <w:r>
                            <w:rPr>
                              <w:b/>
                              <w:sz w:val="14"/>
                            </w:rPr>
                            <w:t>Land: </w:t>
                          </w:r>
                          <w:r>
                            <w:rPr>
                              <w:sz w:val="14"/>
                            </w:rPr>
                            <w:t>California grizzly bear (State animal)</w:t>
                          </w:r>
                          <w:r>
                            <w:rPr>
                              <w:position w:val="5"/>
                              <w:sz w:val="11"/>
                            </w:rPr>
                            <w:t>[1]</w:t>
                          </w:r>
                        </w:hyperlink>
                      </w:p>
                      <w:p>
                        <w:pPr>
                          <w:pStyle w:val="TableParagraph"/>
                          <w:spacing w:before="62"/>
                          <w:ind w:left="57"/>
                          <w:rPr>
                            <w:sz w:val="14"/>
                          </w:rPr>
                        </w:pPr>
                        <w:r>
                          <w:rPr>
                            <w:b/>
                            <w:sz w:val="14"/>
                          </w:rPr>
                          <w:t>Marine: </w:t>
                        </w:r>
                        <w:hyperlink r:id="rId152">
                          <w:r>
                            <w:rPr>
                              <w:sz w:val="14"/>
                            </w:rPr>
                            <w:t>Gray whale</w:t>
                          </w:r>
                        </w:hyperlink>
                      </w:p>
                    </w:tc>
                  </w:tr>
                  <w:tr>
                    <w:trPr>
                      <w:trHeight w:val="245" w:hRule="atLeast"/>
                    </w:trPr>
                    <w:tc>
                      <w:tcPr>
                        <w:tcW w:w="833" w:type="dxa"/>
                        <w:tcBorders>
                          <w:top w:val="single" w:sz="6" w:space="0" w:color="E9ECF0"/>
                          <w:bottom w:val="single" w:sz="6" w:space="0" w:color="E9ECF0"/>
                          <w:right w:val="nil"/>
                        </w:tcBorders>
                      </w:tcPr>
                      <w:p>
                        <w:pPr>
                          <w:pStyle w:val="TableParagraph"/>
                          <w:spacing w:before="36"/>
                          <w:ind w:left="52"/>
                          <w:rPr>
                            <w:b/>
                            <w:sz w:val="14"/>
                          </w:rPr>
                        </w:pPr>
                        <w:hyperlink r:id="rId153">
                          <w:r>
                            <w:rPr>
                              <w:b/>
                              <w:sz w:val="14"/>
                            </w:rPr>
                            <w:t>Reptile</w:t>
                          </w:r>
                        </w:hyperlink>
                      </w:p>
                    </w:tc>
                    <w:tc>
                      <w:tcPr>
                        <w:tcW w:w="1810" w:type="dxa"/>
                        <w:tcBorders>
                          <w:top w:val="single" w:sz="6" w:space="0" w:color="E9ECF0"/>
                          <w:left w:val="nil"/>
                          <w:bottom w:val="single" w:sz="6" w:space="0" w:color="E9ECF0"/>
                        </w:tcBorders>
                      </w:tcPr>
                      <w:p>
                        <w:pPr>
                          <w:pStyle w:val="TableParagraph"/>
                          <w:spacing w:before="36"/>
                          <w:ind w:left="57"/>
                          <w:rPr>
                            <w:sz w:val="14"/>
                          </w:rPr>
                        </w:pPr>
                        <w:hyperlink r:id="rId154">
                          <w:r>
                            <w:rPr>
                              <w:sz w:val="14"/>
                            </w:rPr>
                            <w:t>Desert tortoise</w:t>
                          </w:r>
                        </w:hyperlink>
                      </w:p>
                    </w:tc>
                  </w:tr>
                  <w:tr>
                    <w:trPr>
                      <w:trHeight w:val="455" w:hRule="atLeast"/>
                    </w:trPr>
                    <w:tc>
                      <w:tcPr>
                        <w:tcW w:w="833" w:type="dxa"/>
                        <w:tcBorders>
                          <w:top w:val="single" w:sz="6" w:space="0" w:color="E9ECF0"/>
                          <w:bottom w:val="single" w:sz="6" w:space="0" w:color="E9ECF0"/>
                          <w:right w:val="nil"/>
                        </w:tcBorders>
                      </w:tcPr>
                      <w:p>
                        <w:pPr>
                          <w:pStyle w:val="TableParagraph"/>
                          <w:spacing w:before="36"/>
                          <w:ind w:left="52"/>
                          <w:rPr>
                            <w:b/>
                            <w:sz w:val="14"/>
                          </w:rPr>
                        </w:pPr>
                        <w:hyperlink r:id="rId155">
                          <w:r>
                            <w:rPr>
                              <w:b/>
                              <w:sz w:val="14"/>
                            </w:rPr>
                            <w:t>Tree</w:t>
                          </w:r>
                        </w:hyperlink>
                      </w:p>
                    </w:tc>
                    <w:tc>
                      <w:tcPr>
                        <w:tcW w:w="1810" w:type="dxa"/>
                        <w:tcBorders>
                          <w:top w:val="single" w:sz="6" w:space="0" w:color="E9ECF0"/>
                          <w:left w:val="nil"/>
                          <w:bottom w:val="single" w:sz="6" w:space="0" w:color="E9ECF0"/>
                        </w:tcBorders>
                      </w:tcPr>
                      <w:p>
                        <w:pPr>
                          <w:pStyle w:val="TableParagraph"/>
                          <w:spacing w:line="280" w:lineRule="auto" w:before="36"/>
                          <w:ind w:left="57" w:right="309"/>
                          <w:rPr>
                            <w:sz w:val="11"/>
                          </w:rPr>
                        </w:pPr>
                        <w:hyperlink r:id="rId156">
                          <w:r>
                            <w:rPr>
                              <w:sz w:val="14"/>
                            </w:rPr>
                            <w:t>Coast redwood &amp; giant sequoia</w:t>
                          </w:r>
                          <w:r>
                            <w:rPr>
                              <w:position w:val="5"/>
                              <w:sz w:val="11"/>
                            </w:rPr>
                            <w:t>[11]</w:t>
                          </w:r>
                        </w:hyperlink>
                      </w:p>
                    </w:tc>
                  </w:tr>
                  <w:tr>
                    <w:trPr>
                      <w:trHeight w:val="245" w:hRule="atLeast"/>
                    </w:trPr>
                    <w:tc>
                      <w:tcPr>
                        <w:tcW w:w="2643" w:type="dxa"/>
                        <w:gridSpan w:val="2"/>
                        <w:tcBorders>
                          <w:top w:val="single" w:sz="6" w:space="0" w:color="E9ECF0"/>
                          <w:bottom w:val="single" w:sz="6" w:space="0" w:color="E9ECF0"/>
                        </w:tcBorders>
                      </w:tcPr>
                      <w:p>
                        <w:pPr>
                          <w:pStyle w:val="TableParagraph"/>
                          <w:spacing w:before="36"/>
                          <w:ind w:left="707"/>
                          <w:rPr>
                            <w:b/>
                            <w:sz w:val="14"/>
                          </w:rPr>
                        </w:pPr>
                        <w:r>
                          <w:rPr>
                            <w:b/>
                            <w:sz w:val="14"/>
                          </w:rPr>
                          <w:t>Inanimate insignia</w:t>
                        </w:r>
                      </w:p>
                    </w:tc>
                  </w:tr>
                  <w:tr>
                    <w:trPr>
                      <w:trHeight w:val="245" w:hRule="atLeast"/>
                    </w:trPr>
                    <w:tc>
                      <w:tcPr>
                        <w:tcW w:w="833" w:type="dxa"/>
                        <w:tcBorders>
                          <w:top w:val="single" w:sz="6" w:space="0" w:color="E9ECF0"/>
                          <w:bottom w:val="single" w:sz="6" w:space="0" w:color="E9ECF0"/>
                          <w:right w:val="nil"/>
                        </w:tcBorders>
                      </w:tcPr>
                      <w:p>
                        <w:pPr>
                          <w:pStyle w:val="TableParagraph"/>
                          <w:spacing w:before="36"/>
                          <w:ind w:left="52"/>
                          <w:rPr>
                            <w:b/>
                            <w:sz w:val="14"/>
                          </w:rPr>
                        </w:pPr>
                        <w:hyperlink r:id="rId157">
                          <w:r>
                            <w:rPr>
                              <w:b/>
                              <w:sz w:val="14"/>
                            </w:rPr>
                            <w:t>Colors</w:t>
                          </w:r>
                        </w:hyperlink>
                      </w:p>
                    </w:tc>
                    <w:tc>
                      <w:tcPr>
                        <w:tcW w:w="1810" w:type="dxa"/>
                        <w:tcBorders>
                          <w:top w:val="single" w:sz="6" w:space="0" w:color="E9ECF0"/>
                          <w:left w:val="nil"/>
                          <w:bottom w:val="single" w:sz="6" w:space="0" w:color="E9ECF0"/>
                        </w:tcBorders>
                      </w:tcPr>
                      <w:p>
                        <w:pPr>
                          <w:pStyle w:val="TableParagraph"/>
                          <w:spacing w:before="14"/>
                          <w:ind w:left="57"/>
                          <w:rPr>
                            <w:sz w:val="11"/>
                          </w:rPr>
                        </w:pPr>
                        <w:r>
                          <w:rPr>
                            <w:sz w:val="14"/>
                          </w:rPr>
                          <w:t>Blue &amp; gold</w:t>
                        </w:r>
                        <w:r>
                          <w:rPr>
                            <w:position w:val="5"/>
                            <w:sz w:val="11"/>
                          </w:rPr>
                          <w:t>[12]</w:t>
                        </w:r>
                      </w:p>
                    </w:tc>
                  </w:tr>
                  <w:tr>
                    <w:trPr>
                      <w:trHeight w:val="245" w:hRule="atLeast"/>
                    </w:trPr>
                    <w:tc>
                      <w:tcPr>
                        <w:tcW w:w="833" w:type="dxa"/>
                        <w:tcBorders>
                          <w:top w:val="single" w:sz="6" w:space="0" w:color="E9ECF0"/>
                          <w:bottom w:val="single" w:sz="6" w:space="0" w:color="E9ECF0"/>
                          <w:right w:val="nil"/>
                        </w:tcBorders>
                      </w:tcPr>
                      <w:p>
                        <w:pPr>
                          <w:pStyle w:val="TableParagraph"/>
                          <w:spacing w:before="36"/>
                          <w:ind w:left="52"/>
                          <w:rPr>
                            <w:b/>
                            <w:sz w:val="14"/>
                          </w:rPr>
                        </w:pPr>
                        <w:hyperlink r:id="rId158">
                          <w:r>
                            <w:rPr>
                              <w:b/>
                              <w:sz w:val="14"/>
                            </w:rPr>
                            <w:t>Dance</w:t>
                          </w:r>
                        </w:hyperlink>
                      </w:p>
                    </w:tc>
                    <w:tc>
                      <w:tcPr>
                        <w:tcW w:w="1810" w:type="dxa"/>
                        <w:tcBorders>
                          <w:top w:val="single" w:sz="6" w:space="0" w:color="E9ECF0"/>
                          <w:left w:val="nil"/>
                          <w:bottom w:val="single" w:sz="6" w:space="0" w:color="E9ECF0"/>
                        </w:tcBorders>
                      </w:tcPr>
                      <w:p>
                        <w:pPr>
                          <w:pStyle w:val="TableParagraph"/>
                          <w:spacing w:before="36"/>
                          <w:ind w:left="57"/>
                          <w:rPr>
                            <w:sz w:val="14"/>
                          </w:rPr>
                        </w:pPr>
                        <w:hyperlink r:id="rId159">
                          <w:r>
                            <w:rPr>
                              <w:sz w:val="14"/>
                            </w:rPr>
                            <w:t>West Coast Swing</w:t>
                          </w:r>
                        </w:hyperlink>
                      </w:p>
                    </w:tc>
                  </w:tr>
                  <w:tr>
                    <w:trPr>
                      <w:trHeight w:val="455" w:hRule="atLeast"/>
                    </w:trPr>
                    <w:tc>
                      <w:tcPr>
                        <w:tcW w:w="833" w:type="dxa"/>
                        <w:tcBorders>
                          <w:top w:val="single" w:sz="6" w:space="0" w:color="E9ECF0"/>
                          <w:bottom w:val="single" w:sz="6" w:space="0" w:color="E9ECF0"/>
                          <w:right w:val="nil"/>
                        </w:tcBorders>
                      </w:tcPr>
                      <w:p>
                        <w:pPr>
                          <w:pStyle w:val="TableParagraph"/>
                          <w:spacing w:before="36"/>
                          <w:ind w:left="52"/>
                          <w:rPr>
                            <w:b/>
                            <w:sz w:val="14"/>
                          </w:rPr>
                        </w:pPr>
                        <w:hyperlink r:id="rId160">
                          <w:r>
                            <w:rPr>
                              <w:b/>
                              <w:sz w:val="14"/>
                            </w:rPr>
                            <w:t>Folk</w:t>
                          </w:r>
                        </w:hyperlink>
                      </w:p>
                      <w:p>
                        <w:pPr>
                          <w:pStyle w:val="TableParagraph"/>
                          <w:spacing w:before="49"/>
                          <w:ind w:left="52"/>
                          <w:rPr>
                            <w:b/>
                            <w:sz w:val="14"/>
                          </w:rPr>
                        </w:pPr>
                        <w:hyperlink r:id="rId160">
                          <w:r>
                            <w:rPr>
                              <w:b/>
                              <w:sz w:val="14"/>
                            </w:rPr>
                            <w:t>dance</w:t>
                          </w:r>
                        </w:hyperlink>
                      </w:p>
                    </w:tc>
                    <w:tc>
                      <w:tcPr>
                        <w:tcW w:w="1810" w:type="dxa"/>
                        <w:tcBorders>
                          <w:top w:val="single" w:sz="6" w:space="0" w:color="E9ECF0"/>
                          <w:left w:val="nil"/>
                          <w:bottom w:val="single" w:sz="6" w:space="0" w:color="E9ECF0"/>
                        </w:tcBorders>
                      </w:tcPr>
                      <w:p>
                        <w:pPr>
                          <w:pStyle w:val="TableParagraph"/>
                          <w:spacing w:before="36"/>
                          <w:ind w:left="57"/>
                          <w:rPr>
                            <w:sz w:val="14"/>
                          </w:rPr>
                        </w:pPr>
                        <w:hyperlink r:id="rId161">
                          <w:r>
                            <w:rPr>
                              <w:sz w:val="14"/>
                            </w:rPr>
                            <w:t>Square dance</w:t>
                          </w:r>
                        </w:hyperlink>
                      </w:p>
                    </w:tc>
                  </w:tr>
                  <w:tr>
                    <w:trPr>
                      <w:trHeight w:val="245" w:hRule="atLeast"/>
                    </w:trPr>
                    <w:tc>
                      <w:tcPr>
                        <w:tcW w:w="833" w:type="dxa"/>
                        <w:tcBorders>
                          <w:top w:val="single" w:sz="6" w:space="0" w:color="E9ECF0"/>
                          <w:bottom w:val="single" w:sz="6" w:space="0" w:color="E9ECF0"/>
                          <w:right w:val="nil"/>
                        </w:tcBorders>
                      </w:tcPr>
                      <w:p>
                        <w:pPr>
                          <w:pStyle w:val="TableParagraph"/>
                          <w:spacing w:before="36"/>
                          <w:ind w:left="52"/>
                          <w:rPr>
                            <w:b/>
                            <w:sz w:val="14"/>
                          </w:rPr>
                        </w:pPr>
                        <w:hyperlink r:id="rId162">
                          <w:r>
                            <w:rPr>
                              <w:b/>
                              <w:sz w:val="14"/>
                            </w:rPr>
                            <w:t>Fossil</w:t>
                          </w:r>
                        </w:hyperlink>
                      </w:p>
                    </w:tc>
                    <w:tc>
                      <w:tcPr>
                        <w:tcW w:w="1810" w:type="dxa"/>
                        <w:tcBorders>
                          <w:top w:val="single" w:sz="6" w:space="0" w:color="E9ECF0"/>
                          <w:left w:val="nil"/>
                          <w:bottom w:val="single" w:sz="6" w:space="0" w:color="E9ECF0"/>
                        </w:tcBorders>
                      </w:tcPr>
                      <w:p>
                        <w:pPr>
                          <w:pStyle w:val="TableParagraph"/>
                          <w:spacing w:before="36"/>
                          <w:ind w:left="57"/>
                          <w:rPr>
                            <w:sz w:val="14"/>
                          </w:rPr>
                        </w:pPr>
                        <w:hyperlink r:id="rId163">
                          <w:r>
                            <w:rPr>
                              <w:sz w:val="14"/>
                            </w:rPr>
                            <w:t>Sabre-toothed cat</w:t>
                          </w:r>
                        </w:hyperlink>
                      </w:p>
                    </w:tc>
                  </w:tr>
                  <w:tr>
                    <w:trPr>
                      <w:trHeight w:val="245" w:hRule="atLeast"/>
                    </w:trPr>
                    <w:tc>
                      <w:tcPr>
                        <w:tcW w:w="833" w:type="dxa"/>
                        <w:tcBorders>
                          <w:top w:val="single" w:sz="6" w:space="0" w:color="E9ECF0"/>
                          <w:bottom w:val="single" w:sz="6" w:space="0" w:color="E9ECF0"/>
                          <w:right w:val="nil"/>
                        </w:tcBorders>
                      </w:tcPr>
                      <w:p>
                        <w:pPr>
                          <w:pStyle w:val="TableParagraph"/>
                          <w:spacing w:before="36"/>
                          <w:ind w:left="52"/>
                          <w:rPr>
                            <w:b/>
                            <w:sz w:val="14"/>
                          </w:rPr>
                        </w:pPr>
                        <w:hyperlink r:id="rId164">
                          <w:r>
                            <w:rPr>
                              <w:b/>
                              <w:sz w:val="14"/>
                            </w:rPr>
                            <w:t>Gemstone</w:t>
                          </w:r>
                        </w:hyperlink>
                      </w:p>
                    </w:tc>
                    <w:tc>
                      <w:tcPr>
                        <w:tcW w:w="1810" w:type="dxa"/>
                        <w:tcBorders>
                          <w:top w:val="single" w:sz="6" w:space="0" w:color="E9ECF0"/>
                          <w:left w:val="nil"/>
                          <w:bottom w:val="single" w:sz="6" w:space="0" w:color="E9ECF0"/>
                        </w:tcBorders>
                      </w:tcPr>
                      <w:p>
                        <w:pPr>
                          <w:pStyle w:val="TableParagraph"/>
                          <w:spacing w:before="36"/>
                          <w:ind w:left="57"/>
                          <w:rPr>
                            <w:sz w:val="14"/>
                          </w:rPr>
                        </w:pPr>
                        <w:hyperlink r:id="rId165">
                          <w:r>
                            <w:rPr>
                              <w:sz w:val="14"/>
                            </w:rPr>
                            <w:t>Benitoite</w:t>
                          </w:r>
                        </w:hyperlink>
                      </w:p>
                    </w:tc>
                  </w:tr>
                </w:tbl>
                <w:p>
                  <w:pPr>
                    <w:pStyle w:val="BodyText"/>
                  </w:pPr>
                </w:p>
              </w:txbxContent>
            </v:textbox>
            <w10:wrap type="none"/>
          </v:shape>
        </w:pict>
      </w:r>
      <w:r>
        <w:rPr>
          <w:sz w:val="16"/>
        </w:rPr>
        <w:t>Ideology </w:t>
      </w:r>
      <w:r>
        <w:rPr>
          <w:b/>
          <w:sz w:val="16"/>
        </w:rPr>
        <w:t>See also Notes</w:t>
      </w:r>
    </w:p>
    <w:p>
      <w:pPr>
        <w:pStyle w:val="Heading4"/>
        <w:spacing w:line="173" w:lineRule="exact"/>
        <w:ind w:left="320"/>
      </w:pPr>
      <w:r>
        <w:rPr/>
        <w:t>References</w:t>
      </w:r>
    </w:p>
    <w:p>
      <w:pPr>
        <w:pStyle w:val="BodyText"/>
        <w:spacing w:line="288" w:lineRule="auto" w:before="15"/>
        <w:ind w:left="620" w:right="9024"/>
        <w:rPr>
          <w:rFonts w:ascii="Arial"/>
        </w:rPr>
      </w:pPr>
      <w:r>
        <w:rPr>
          <w:rFonts w:ascii="Arial"/>
        </w:rPr>
        <w:t>Citations Works </w:t>
      </w:r>
      <w:r>
        <w:rPr>
          <w:rFonts w:ascii="Arial"/>
          <w:spacing w:val="-4"/>
        </w:rPr>
        <w:t>cited</w:t>
      </w:r>
    </w:p>
    <w:p>
      <w:pPr>
        <w:pStyle w:val="Heading4"/>
        <w:spacing w:line="338" w:lineRule="auto" w:before="58"/>
        <w:ind w:left="320" w:right="8939"/>
      </w:pPr>
      <w:r>
        <w:rPr/>
        <w:t>Further </w:t>
      </w:r>
      <w:r>
        <w:rPr>
          <w:spacing w:val="-3"/>
        </w:rPr>
        <w:t>reading </w:t>
      </w:r>
      <w:r>
        <w:rPr/>
        <w:t>External links</w:t>
      </w:r>
    </w:p>
    <w:p>
      <w:pPr>
        <w:spacing w:line="240" w:lineRule="auto" w:before="9"/>
        <w:rPr>
          <w:b/>
          <w:sz w:val="26"/>
        </w:rPr>
      </w:pPr>
    </w:p>
    <w:p>
      <w:pPr>
        <w:spacing w:before="1"/>
        <w:ind w:left="220" w:right="0" w:firstLine="0"/>
        <w:jc w:val="left"/>
        <w:rPr>
          <w:rFonts w:ascii="Times New Roman"/>
          <w:b/>
          <w:sz w:val="24"/>
        </w:rPr>
      </w:pPr>
      <w:r>
        <w:rPr/>
        <w:pict>
          <v:line style="position:absolute;mso-position-horizontal-relative:page;mso-position-vertical-relative:paragraph;z-index:-856;mso-wrap-distance-left:0;mso-wrap-distance-right:0" from="41.004784pt,15.7574pt" to="414.361653pt,15.7574pt" stroked="true" strokeweight="1.000957pt" strokecolor="#000000">
            <v:stroke dashstyle="solid"/>
            <w10:wrap type="topAndBottom"/>
          </v:line>
        </w:pict>
      </w:r>
      <w:r>
        <w:rPr>
          <w:rFonts w:ascii="Times New Roman"/>
          <w:b/>
          <w:sz w:val="24"/>
        </w:rPr>
        <w:t>Etymology</w:t>
      </w:r>
    </w:p>
    <w:p>
      <w:pPr>
        <w:pStyle w:val="BodyText"/>
        <w:spacing w:line="254" w:lineRule="auto" w:before="42"/>
        <w:ind w:left="220" w:right="3013"/>
        <w:jc w:val="both"/>
        <w:rPr>
          <w:sz w:val="13"/>
        </w:rPr>
      </w:pPr>
      <w:r>
        <w:rPr/>
        <w:t>The Spaniards gave the name </w:t>
      </w:r>
      <w:r>
        <w:rPr>
          <w:i/>
        </w:rPr>
        <w:t>Las Californias </w:t>
      </w:r>
      <w:r>
        <w:rPr/>
        <w:t>to the peninsula of </w:t>
      </w:r>
      <w:hyperlink r:id="rId96">
        <w:r>
          <w:rPr>
            <w:u w:val="single" w:color="AAAAAA"/>
          </w:rPr>
          <w:t>Baja California</w:t>
        </w:r>
        <w:r>
          <w:rPr/>
          <w:t> </w:t>
        </w:r>
      </w:hyperlink>
      <w:r>
        <w:rPr/>
        <w:t>and to Alta California, the region that became the present-day states of California, </w:t>
      </w:r>
      <w:hyperlink r:id="rId93">
        <w:r>
          <w:rPr>
            <w:u w:val="single" w:color="AAAAAA"/>
          </w:rPr>
          <w:t>Nevada</w:t>
        </w:r>
      </w:hyperlink>
      <w:r>
        <w:rPr/>
        <w:t>, and </w:t>
      </w:r>
      <w:hyperlink r:id="rId166">
        <w:r>
          <w:rPr>
            <w:u w:val="single" w:color="AAAAAA"/>
          </w:rPr>
          <w:t>Utah</w:t>
        </w:r>
      </w:hyperlink>
      <w:r>
        <w:rPr/>
        <w:t>, and parts of </w:t>
      </w:r>
      <w:hyperlink r:id="rId94">
        <w:r>
          <w:rPr>
            <w:u w:val="single" w:color="AAAAAA"/>
          </w:rPr>
          <w:t>Arizona</w:t>
        </w:r>
      </w:hyperlink>
      <w:r>
        <w:rPr/>
        <w:t>, </w:t>
      </w:r>
      <w:hyperlink r:id="rId167">
        <w:r>
          <w:rPr>
            <w:u w:val="single" w:color="AAAAAA"/>
          </w:rPr>
          <w:t>New Mexico</w:t>
        </w:r>
      </w:hyperlink>
      <w:r>
        <w:rPr/>
        <w:t>, </w:t>
      </w:r>
      <w:hyperlink r:id="rId168">
        <w:r>
          <w:rPr>
            <w:u w:val="single" w:color="AAAAAA"/>
          </w:rPr>
          <w:t>Texas</w:t>
        </w:r>
      </w:hyperlink>
      <w:r>
        <w:rPr/>
        <w:t>, and </w:t>
      </w:r>
      <w:hyperlink r:id="rId169">
        <w:r>
          <w:rPr>
            <w:u w:val="single" w:color="AAAAAA"/>
          </w:rPr>
          <w:t>Wyoming</w:t>
        </w:r>
      </w:hyperlink>
      <w:r>
        <w:rPr/>
        <w:t>.</w:t>
      </w:r>
      <w:r>
        <w:rPr>
          <w:position w:val="6"/>
          <w:sz w:val="13"/>
        </w:rPr>
        <w:t>[30]</w:t>
      </w:r>
    </w:p>
    <w:p>
      <w:pPr>
        <w:pStyle w:val="BodyText"/>
        <w:spacing w:line="210" w:lineRule="exact" w:before="155"/>
        <w:ind w:left="220" w:right="3011"/>
        <w:jc w:val="both"/>
        <w:rPr>
          <w:sz w:val="13"/>
        </w:rPr>
      </w:pPr>
      <w:r>
        <w:rPr/>
        <w:t>The name likely derived from the mythical island of California in the fictional story of </w:t>
      </w:r>
      <w:hyperlink r:id="rId170">
        <w:r>
          <w:rPr>
            <w:u w:val="single" w:color="AAAAAA"/>
          </w:rPr>
          <w:t>Queen Calafia</w:t>
        </w:r>
      </w:hyperlink>
      <w:r>
        <w:rPr/>
        <w:t>, as recorded in a 1510 work </w:t>
      </w:r>
      <w:hyperlink r:id="rId171">
        <w:r>
          <w:rPr>
            <w:i/>
            <w:u w:val="single" w:color="AAAAAA"/>
          </w:rPr>
          <w:t>The Adventures of Esplandián</w:t>
        </w:r>
        <w:r>
          <w:rPr>
            <w:i/>
          </w:rPr>
          <w:t> </w:t>
        </w:r>
      </w:hyperlink>
      <w:r>
        <w:rPr/>
        <w:t>by </w:t>
      </w:r>
      <w:hyperlink r:id="rId172">
        <w:r>
          <w:rPr>
            <w:u w:val="single" w:color="AAAAAA"/>
          </w:rPr>
          <w:t>Garci Rodríguez de Montalvo</w:t>
        </w:r>
      </w:hyperlink>
      <w:r>
        <w:rPr/>
        <w:t>.</w:t>
      </w:r>
      <w:r>
        <w:rPr>
          <w:position w:val="6"/>
          <w:sz w:val="13"/>
        </w:rPr>
        <w:t>[31] </w:t>
      </w:r>
      <w:r>
        <w:rPr/>
        <w:t>This work was the fifth in a popular Spanish </w:t>
      </w:r>
      <w:hyperlink r:id="rId173">
        <w:r>
          <w:rPr>
            <w:u w:val="single" w:color="AAAAAA"/>
          </w:rPr>
          <w:t>chivalric romance</w:t>
        </w:r>
        <w:r>
          <w:rPr/>
          <w:t> </w:t>
        </w:r>
      </w:hyperlink>
      <w:r>
        <w:rPr/>
        <w:t>series that began with </w:t>
      </w:r>
      <w:hyperlink r:id="rId174">
        <w:r>
          <w:rPr>
            <w:i/>
            <w:u w:val="single" w:color="AAAAAA"/>
          </w:rPr>
          <w:t>Amadis de Gaula</w:t>
        </w:r>
      </w:hyperlink>
      <w:r>
        <w:rPr/>
        <w:t>.</w:t>
      </w:r>
      <w:r>
        <w:rPr>
          <w:position w:val="6"/>
          <w:sz w:val="13"/>
        </w:rPr>
        <w:t>[31][32][33][34] </w:t>
      </w:r>
      <w:r>
        <w:rPr/>
        <w:t>Queen Calafia's kingdom was said to be a remote land rich in gold and pearls, inhabited by beautiful black women who wore gold armor and lived like </w:t>
      </w:r>
      <w:hyperlink r:id="rId175">
        <w:r>
          <w:rPr>
            <w:u w:val="single" w:color="AAAAAA"/>
          </w:rPr>
          <w:t>Amazons</w:t>
        </w:r>
      </w:hyperlink>
      <w:r>
        <w:rPr/>
        <w:t>, as well as </w:t>
      </w:r>
      <w:hyperlink r:id="rId176">
        <w:r>
          <w:rPr>
            <w:u w:val="single" w:color="AAAAAA"/>
          </w:rPr>
          <w:t>griffins</w:t>
        </w:r>
        <w:r>
          <w:rPr/>
          <w:t> </w:t>
        </w:r>
      </w:hyperlink>
      <w:r>
        <w:rPr/>
        <w:t>and other strange beasts.</w:t>
      </w:r>
      <w:r>
        <w:rPr>
          <w:position w:val="6"/>
          <w:sz w:val="13"/>
        </w:rPr>
        <w:t>[31][35][36] </w:t>
      </w:r>
      <w:r>
        <w:rPr/>
        <w:t>In the fictional paradise, the ruler Queen Calafia fought alongside Muslims and her name may have been chosen to echo the title of a Muslim leader, the Caliph. It is possible the name California was meant to imply the island was a</w:t>
      </w:r>
      <w:r>
        <w:rPr>
          <w:spacing w:val="-1"/>
        </w:rPr>
        <w:t> </w:t>
      </w:r>
      <w:hyperlink r:id="rId177">
        <w:r>
          <w:rPr>
            <w:u w:val="single" w:color="AAAAAA"/>
          </w:rPr>
          <w:t>Caliphate</w:t>
        </w:r>
      </w:hyperlink>
      <w:r>
        <w:rPr/>
        <w:t>.</w:t>
      </w:r>
      <w:r>
        <w:rPr>
          <w:position w:val="6"/>
          <w:sz w:val="13"/>
        </w:rPr>
        <w:t>[31][37]</w:t>
      </w:r>
    </w:p>
    <w:p>
      <w:pPr>
        <w:pStyle w:val="BodyText"/>
        <w:rPr>
          <w:sz w:val="20"/>
        </w:rPr>
      </w:pPr>
    </w:p>
    <w:p>
      <w:pPr>
        <w:pStyle w:val="BodyText"/>
        <w:spacing w:line="273" w:lineRule="auto"/>
        <w:ind w:left="640" w:right="3411"/>
        <w:jc w:val="both"/>
      </w:pPr>
      <w:r>
        <w:rPr/>
        <w:pict>
          <v:line style="position:absolute;mso-position-horizontal-relative:page;mso-position-vertical-relative:paragraph;z-index:1240" from="41.50526pt,-3.041313pt" to="41.50526pt,62.521354pt" stroked="true" strokeweight="1.000957pt" strokecolor="#000000">
            <v:stroke dashstyle="solid"/>
            <w10:wrap type="none"/>
          </v:line>
        </w:pict>
      </w:r>
      <w:r>
        <w:rPr/>
        <w:t>Know ye that at the right hand of the Indies there is an island called California, very close to that part of the Terrestrial Paradise, which was inhabited by black women without a single man among them, and they lived in the manner of Amazons. They were robust of body with strong passionate hearts and great virtue. The island itself is one of the wildest in the world on account of the bold and craggy rocks.</w:t>
      </w:r>
    </w:p>
    <w:p>
      <w:pPr>
        <w:spacing w:line="508" w:lineRule="auto" w:before="132"/>
        <w:ind w:left="220" w:right="5752" w:firstLine="676"/>
        <w:jc w:val="left"/>
        <w:rPr>
          <w:rFonts w:ascii="Times New Roman" w:hAnsi="Times New Roman"/>
          <w:sz w:val="16"/>
        </w:rPr>
      </w:pPr>
      <w:r>
        <w:rPr>
          <w:rFonts w:ascii="Times New Roman" w:hAnsi="Times New Roman"/>
          <w:sz w:val="16"/>
        </w:rPr>
        <w:t>— Chapter CLVII of </w:t>
      </w:r>
      <w:hyperlink r:id="rId171">
        <w:r>
          <w:rPr>
            <w:rFonts w:ascii="Times New Roman" w:hAnsi="Times New Roman"/>
            <w:i/>
            <w:sz w:val="16"/>
            <w:u w:val="single" w:color="AAAAAA"/>
          </w:rPr>
          <w:t>The Adventures of Esplandián</w:t>
        </w:r>
      </w:hyperlink>
      <w:r>
        <w:rPr>
          <w:rFonts w:ascii="Times New Roman" w:hAnsi="Times New Roman"/>
          <w:position w:val="6"/>
          <w:sz w:val="16"/>
        </w:rPr>
        <w:t>[38]</w:t>
      </w:r>
      <w:r>
        <w:rPr>
          <w:rFonts w:ascii="Times New Roman" w:hAnsi="Times New Roman"/>
          <w:sz w:val="16"/>
        </w:rPr>
        <w:t> Shortened forms of the state's name include</w:t>
      </w:r>
      <w:hyperlink r:id="rId178">
        <w:r>
          <w:rPr>
            <w:rFonts w:ascii="Times New Roman" w:hAnsi="Times New Roman"/>
            <w:sz w:val="16"/>
          </w:rPr>
          <w:t> </w:t>
        </w:r>
        <w:r>
          <w:rPr>
            <w:rFonts w:ascii="Times New Roman" w:hAnsi="Times New Roman"/>
            <w:sz w:val="16"/>
            <w:u w:val="single" w:color="AAAAAA"/>
          </w:rPr>
          <w:t>CA, Cal., Calif.</w:t>
        </w:r>
      </w:hyperlink>
      <w:r>
        <w:rPr>
          <w:rFonts w:ascii="Times New Roman" w:hAnsi="Times New Roman"/>
          <w:sz w:val="16"/>
        </w:rPr>
        <w:t>, and</w:t>
      </w:r>
      <w:hyperlink r:id="rId132">
        <w:r>
          <w:rPr>
            <w:rFonts w:ascii="Times New Roman" w:hAnsi="Times New Roman"/>
            <w:sz w:val="16"/>
          </w:rPr>
          <w:t> </w:t>
        </w:r>
        <w:r>
          <w:rPr>
            <w:rFonts w:ascii="Times New Roman" w:hAnsi="Times New Roman"/>
            <w:sz w:val="16"/>
            <w:u w:val="single" w:color="AAAAAA"/>
          </w:rPr>
          <w:t>US-CA</w:t>
        </w:r>
      </w:hyperlink>
      <w:r>
        <w:rPr>
          <w:rFonts w:ascii="Times New Roman" w:hAnsi="Times New Roman"/>
          <w:sz w:val="16"/>
        </w:rPr>
        <w:t>.</w:t>
      </w:r>
    </w:p>
    <w:p>
      <w:pPr>
        <w:pStyle w:val="Heading1"/>
        <w:spacing w:before="26"/>
      </w:pPr>
      <w:r>
        <w:rPr/>
        <w:pict>
          <v:line style="position:absolute;mso-position-horizontal-relative:page;mso-position-vertical-relative:paragraph;z-index:-832;mso-wrap-distance-left:0;mso-wrap-distance-right:0" from="41.004784pt,17.007399pt" to="414.361653pt,17.007399pt" stroked="true" strokeweight="1.000957pt" strokecolor="#000000">
            <v:stroke dashstyle="solid"/>
            <w10:wrap type="topAndBottom"/>
          </v:line>
        </w:pict>
      </w:r>
      <w:r>
        <w:rPr/>
        <w:t>History</w:t>
      </w:r>
    </w:p>
    <w:p>
      <w:pPr>
        <w:pStyle w:val="BodyText"/>
        <w:spacing w:before="5"/>
        <w:rPr>
          <w:b/>
          <w:sz w:val="25"/>
        </w:rPr>
      </w:pPr>
    </w:p>
    <w:p>
      <w:pPr>
        <w:pStyle w:val="Heading3"/>
        <w:spacing w:before="0"/>
      </w:pPr>
      <w:r>
        <w:rPr>
          <w:w w:val="105"/>
        </w:rPr>
        <w:t>The first inhabitants</w:t>
      </w:r>
    </w:p>
    <w:p>
      <w:pPr>
        <w:pStyle w:val="BodyText"/>
        <w:spacing w:line="210" w:lineRule="exact" w:before="74"/>
        <w:ind w:left="220" w:right="3011"/>
        <w:jc w:val="both"/>
      </w:pPr>
      <w:r>
        <w:rPr/>
        <w:pict>
          <v:line style="position:absolute;mso-position-horizontal-relative:page;mso-position-vertical-relative:paragraph;z-index:1360" from="553.744873pt,66.151634pt" to="553.744873pt,85.670255pt" stroked="true" strokeweight=".500478pt" strokecolor="#aaaaaa">
            <v:stroke dashstyle="solid"/>
            <w10:wrap type="none"/>
          </v:line>
        </w:pict>
      </w:r>
      <w:r>
        <w:rPr/>
        <w:pict>
          <v:line style="position:absolute;mso-position-horizontal-relative:page;mso-position-vertical-relative:paragraph;z-index:1384" from="421.618591pt,66.151634pt" to="421.618591pt,85.670255pt" stroked="true" strokeweight=".500478pt" strokecolor="#aaaaaa">
            <v:stroke dashstyle="solid"/>
            <w10:wrap type="none"/>
          </v:line>
        </w:pict>
      </w:r>
      <w:r>
        <w:rPr/>
        <w:t>Settled by successive waves of arrivals during the last 10,000 years, California was one of the most culturally and linguistically diverse areas in </w:t>
      </w:r>
      <w:hyperlink r:id="rId179">
        <w:r>
          <w:rPr>
            <w:u w:val="single" w:color="AAAAAA"/>
          </w:rPr>
          <w:t>pre-Columbian North America</w:t>
        </w:r>
      </w:hyperlink>
      <w:r>
        <w:rPr/>
        <w:t>. </w:t>
      </w:r>
      <w:r>
        <w:rPr>
          <w:spacing w:val="-3"/>
        </w:rPr>
        <w:t>Various </w:t>
      </w:r>
      <w:r>
        <w:rPr/>
        <w:t>estimates of the native population range from 100,000 to 300,000.</w:t>
      </w:r>
      <w:r>
        <w:rPr>
          <w:position w:val="6"/>
          <w:sz w:val="13"/>
        </w:rPr>
        <w:t>[39] </w:t>
      </w:r>
      <w:r>
        <w:rPr/>
        <w:t>The </w:t>
      </w:r>
      <w:hyperlink r:id="rId109">
        <w:r>
          <w:rPr>
            <w:u w:val="single" w:color="AAAAAA"/>
          </w:rPr>
          <w:t>Indigenous peoples of California</w:t>
        </w:r>
      </w:hyperlink>
      <w:r>
        <w:rPr/>
        <w:t> included more than </w:t>
      </w:r>
      <w:hyperlink r:id="rId180">
        <w:r>
          <w:rPr>
            <w:u w:val="single" w:color="AAAAAA"/>
          </w:rPr>
          <w:t>70 distinct ethnic groups</w:t>
        </w:r>
      </w:hyperlink>
      <w:r>
        <w:rPr/>
        <w:t> of  Native Americans, ranging from large, settled populations living on the coast to groups in the interior. California groups also were diverse in their political organization with bands, tribes, villages, and on the resource-rich coasts, large </w:t>
      </w:r>
      <w:hyperlink r:id="rId181">
        <w:r>
          <w:rPr>
            <w:u w:val="single" w:color="AAAAAA"/>
          </w:rPr>
          <w:t>chiefdoms</w:t>
        </w:r>
      </w:hyperlink>
      <w:r>
        <w:rPr/>
        <w:t>, such as the </w:t>
      </w:r>
      <w:hyperlink r:id="rId182">
        <w:r>
          <w:rPr>
            <w:u w:val="single" w:color="AAAAAA"/>
          </w:rPr>
          <w:t>Chumash</w:t>
        </w:r>
      </w:hyperlink>
      <w:r>
        <w:rPr/>
        <w:t>, </w:t>
      </w:r>
      <w:hyperlink r:id="rId183">
        <w:r>
          <w:rPr>
            <w:u w:val="single" w:color="AAAAAA"/>
          </w:rPr>
          <w:t>Pomo</w:t>
        </w:r>
        <w:r>
          <w:rPr/>
          <w:t> </w:t>
        </w:r>
      </w:hyperlink>
      <w:r>
        <w:rPr/>
        <w:t>and </w:t>
      </w:r>
      <w:hyperlink r:id="rId184">
        <w:r>
          <w:rPr>
            <w:u w:val="single" w:color="AAAAAA"/>
          </w:rPr>
          <w:t>Salinan</w:t>
        </w:r>
      </w:hyperlink>
      <w:r>
        <w:rPr/>
        <w:t>. Trade, intermarriage and military alliances fostered many social and economic relationships among the diverse groups.</w:t>
      </w:r>
    </w:p>
    <w:p>
      <w:pPr>
        <w:spacing w:after="0" w:line="210" w:lineRule="exact"/>
        <w:jc w:val="both"/>
        <w:sectPr>
          <w:pgSz w:w="11900" w:h="16840"/>
          <w:pgMar w:top="600" w:bottom="280" w:left="600" w:right="600"/>
        </w:sectPr>
      </w:pPr>
    </w:p>
    <w:p>
      <w:pPr>
        <w:pStyle w:val="Heading3"/>
        <w:spacing w:before="83"/>
      </w:pPr>
      <w:r>
        <w:rPr/>
        <w:pict>
          <v:shape style="position:absolute;margin-left:421.368347pt;margin-top:2.83255pt;width:132.9pt;height:203.95pt;mso-position-horizontal-relative:page;mso-position-vertical-relative:paragraph;z-index:1528" type="#_x0000_t202" filled="false" stroked="false">
            <v:textbox inset="0,0,0,0">
              <w:txbxContent>
                <w:tbl>
                  <w:tblPr>
                    <w:tblW w:w="0" w:type="auto"/>
                    <w:jc w:val="left"/>
                    <w:tblInd w:w="7"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716"/>
                    <w:gridCol w:w="1927"/>
                  </w:tblGrid>
                  <w:tr>
                    <w:trPr>
                      <w:trHeight w:val="227" w:hRule="atLeast"/>
                    </w:trPr>
                    <w:tc>
                      <w:tcPr>
                        <w:tcW w:w="716" w:type="dxa"/>
                        <w:tcBorders>
                          <w:top w:val="nil"/>
                          <w:bottom w:val="single" w:sz="6" w:space="0" w:color="E9ECF0"/>
                          <w:right w:val="nil"/>
                        </w:tcBorders>
                      </w:tcPr>
                      <w:p>
                        <w:pPr>
                          <w:pStyle w:val="TableParagraph"/>
                          <w:spacing w:before="19"/>
                          <w:ind w:left="52"/>
                          <w:rPr>
                            <w:b/>
                            <w:sz w:val="14"/>
                          </w:rPr>
                        </w:pPr>
                        <w:hyperlink r:id="rId164">
                          <w:r>
                            <w:rPr>
                              <w:b/>
                              <w:sz w:val="14"/>
                            </w:rPr>
                            <w:t>Mineral</w:t>
                          </w:r>
                        </w:hyperlink>
                      </w:p>
                    </w:tc>
                    <w:tc>
                      <w:tcPr>
                        <w:tcW w:w="1927" w:type="dxa"/>
                        <w:tcBorders>
                          <w:top w:val="nil"/>
                          <w:left w:val="nil"/>
                          <w:bottom w:val="single" w:sz="6" w:space="0" w:color="E9ECF0"/>
                        </w:tcBorders>
                      </w:tcPr>
                      <w:p>
                        <w:pPr>
                          <w:pStyle w:val="TableParagraph"/>
                          <w:spacing w:before="19"/>
                          <w:ind w:left="174"/>
                          <w:rPr>
                            <w:sz w:val="14"/>
                          </w:rPr>
                        </w:pPr>
                        <w:hyperlink r:id="rId185">
                          <w:r>
                            <w:rPr>
                              <w:sz w:val="14"/>
                            </w:rPr>
                            <w:t>Native gold</w:t>
                          </w:r>
                        </w:hyperlink>
                      </w:p>
                    </w:tc>
                  </w:tr>
                  <w:tr>
                    <w:trPr>
                      <w:trHeight w:val="245" w:hRule="atLeast"/>
                    </w:trPr>
                    <w:tc>
                      <w:tcPr>
                        <w:tcW w:w="716" w:type="dxa"/>
                        <w:tcBorders>
                          <w:top w:val="single" w:sz="6" w:space="0" w:color="E9ECF0"/>
                          <w:bottom w:val="single" w:sz="6" w:space="0" w:color="E9ECF0"/>
                          <w:right w:val="nil"/>
                        </w:tcBorders>
                      </w:tcPr>
                      <w:p>
                        <w:pPr>
                          <w:pStyle w:val="TableParagraph"/>
                          <w:spacing w:before="36"/>
                          <w:ind w:left="52"/>
                          <w:rPr>
                            <w:b/>
                            <w:sz w:val="14"/>
                          </w:rPr>
                        </w:pPr>
                        <w:hyperlink r:id="rId164">
                          <w:r>
                            <w:rPr>
                              <w:b/>
                              <w:sz w:val="14"/>
                            </w:rPr>
                            <w:t>Rock</w:t>
                          </w:r>
                        </w:hyperlink>
                      </w:p>
                    </w:tc>
                    <w:tc>
                      <w:tcPr>
                        <w:tcW w:w="1927" w:type="dxa"/>
                        <w:tcBorders>
                          <w:top w:val="single" w:sz="6" w:space="0" w:color="E9ECF0"/>
                          <w:left w:val="nil"/>
                          <w:bottom w:val="single" w:sz="6" w:space="0" w:color="E9ECF0"/>
                        </w:tcBorders>
                      </w:tcPr>
                      <w:p>
                        <w:pPr>
                          <w:pStyle w:val="TableParagraph"/>
                          <w:spacing w:before="36"/>
                          <w:ind w:left="174"/>
                          <w:rPr>
                            <w:sz w:val="14"/>
                          </w:rPr>
                        </w:pPr>
                        <w:hyperlink r:id="rId186">
                          <w:r>
                            <w:rPr>
                              <w:sz w:val="14"/>
                            </w:rPr>
                            <w:t>Serpentine</w:t>
                          </w:r>
                        </w:hyperlink>
                      </w:p>
                    </w:tc>
                  </w:tr>
                  <w:tr>
                    <w:trPr>
                      <w:trHeight w:val="245" w:hRule="atLeast"/>
                    </w:trPr>
                    <w:tc>
                      <w:tcPr>
                        <w:tcW w:w="716" w:type="dxa"/>
                        <w:tcBorders>
                          <w:top w:val="single" w:sz="6" w:space="0" w:color="E9ECF0"/>
                          <w:bottom w:val="single" w:sz="6" w:space="0" w:color="E9ECF0"/>
                          <w:right w:val="nil"/>
                        </w:tcBorders>
                      </w:tcPr>
                      <w:p>
                        <w:pPr>
                          <w:pStyle w:val="TableParagraph"/>
                          <w:spacing w:before="36"/>
                          <w:ind w:left="52"/>
                          <w:rPr>
                            <w:b/>
                            <w:sz w:val="14"/>
                          </w:rPr>
                        </w:pPr>
                        <w:hyperlink r:id="rId187">
                          <w:r>
                            <w:rPr>
                              <w:b/>
                              <w:sz w:val="14"/>
                            </w:rPr>
                            <w:t>Soil</w:t>
                          </w:r>
                        </w:hyperlink>
                      </w:p>
                    </w:tc>
                    <w:tc>
                      <w:tcPr>
                        <w:tcW w:w="1927" w:type="dxa"/>
                        <w:tcBorders>
                          <w:top w:val="single" w:sz="6" w:space="0" w:color="E9ECF0"/>
                          <w:left w:val="nil"/>
                          <w:bottom w:val="single" w:sz="6" w:space="0" w:color="E9ECF0"/>
                        </w:tcBorders>
                      </w:tcPr>
                      <w:p>
                        <w:pPr>
                          <w:pStyle w:val="TableParagraph"/>
                          <w:spacing w:before="36"/>
                          <w:ind w:left="174"/>
                          <w:rPr>
                            <w:sz w:val="14"/>
                          </w:rPr>
                        </w:pPr>
                        <w:hyperlink r:id="rId188">
                          <w:r>
                            <w:rPr>
                              <w:sz w:val="14"/>
                            </w:rPr>
                            <w:t>San Joaquin</w:t>
                          </w:r>
                        </w:hyperlink>
                      </w:p>
                    </w:tc>
                  </w:tr>
                  <w:tr>
                    <w:trPr>
                      <w:trHeight w:val="245" w:hRule="atLeast"/>
                    </w:trPr>
                    <w:tc>
                      <w:tcPr>
                        <w:tcW w:w="716" w:type="dxa"/>
                        <w:tcBorders>
                          <w:top w:val="single" w:sz="6" w:space="0" w:color="E9ECF0"/>
                          <w:bottom w:val="single" w:sz="6" w:space="0" w:color="E9ECF0"/>
                          <w:right w:val="nil"/>
                        </w:tcBorders>
                      </w:tcPr>
                      <w:p>
                        <w:pPr>
                          <w:pStyle w:val="TableParagraph"/>
                          <w:spacing w:before="36"/>
                          <w:ind w:left="52"/>
                          <w:rPr>
                            <w:b/>
                            <w:sz w:val="14"/>
                          </w:rPr>
                        </w:pPr>
                        <w:hyperlink r:id="rId189">
                          <w:r>
                            <w:rPr>
                              <w:b/>
                              <w:sz w:val="14"/>
                            </w:rPr>
                            <w:t>Sport</w:t>
                          </w:r>
                        </w:hyperlink>
                      </w:p>
                    </w:tc>
                    <w:tc>
                      <w:tcPr>
                        <w:tcW w:w="1927" w:type="dxa"/>
                        <w:tcBorders>
                          <w:top w:val="single" w:sz="6" w:space="0" w:color="E9ECF0"/>
                          <w:left w:val="nil"/>
                          <w:bottom w:val="single" w:sz="6" w:space="0" w:color="E9ECF0"/>
                        </w:tcBorders>
                      </w:tcPr>
                      <w:p>
                        <w:pPr>
                          <w:pStyle w:val="TableParagraph"/>
                          <w:spacing w:before="36"/>
                          <w:ind w:left="174"/>
                          <w:rPr>
                            <w:sz w:val="14"/>
                          </w:rPr>
                        </w:pPr>
                        <w:hyperlink r:id="rId190">
                          <w:r>
                            <w:rPr>
                              <w:sz w:val="14"/>
                            </w:rPr>
                            <w:t>Surfing</w:t>
                          </w:r>
                        </w:hyperlink>
                      </w:p>
                    </w:tc>
                  </w:tr>
                  <w:tr>
                    <w:trPr>
                      <w:trHeight w:val="245" w:hRule="atLeast"/>
                    </w:trPr>
                    <w:tc>
                      <w:tcPr>
                        <w:tcW w:w="716" w:type="dxa"/>
                        <w:tcBorders>
                          <w:top w:val="single" w:sz="6" w:space="0" w:color="E9ECF0"/>
                          <w:bottom w:val="single" w:sz="6" w:space="0" w:color="E9ECF0"/>
                          <w:right w:val="nil"/>
                        </w:tcBorders>
                      </w:tcPr>
                      <w:p>
                        <w:pPr>
                          <w:pStyle w:val="TableParagraph"/>
                          <w:spacing w:before="36"/>
                          <w:ind w:left="52"/>
                          <w:rPr>
                            <w:b/>
                            <w:sz w:val="14"/>
                          </w:rPr>
                        </w:pPr>
                        <w:hyperlink r:id="rId191">
                          <w:r>
                            <w:rPr>
                              <w:b/>
                              <w:sz w:val="14"/>
                            </w:rPr>
                            <w:t>Tartan</w:t>
                          </w:r>
                        </w:hyperlink>
                      </w:p>
                    </w:tc>
                    <w:tc>
                      <w:tcPr>
                        <w:tcW w:w="1927" w:type="dxa"/>
                        <w:tcBorders>
                          <w:top w:val="single" w:sz="6" w:space="0" w:color="E9ECF0"/>
                          <w:left w:val="nil"/>
                          <w:bottom w:val="single" w:sz="6" w:space="0" w:color="E9ECF0"/>
                        </w:tcBorders>
                      </w:tcPr>
                      <w:p>
                        <w:pPr>
                          <w:pStyle w:val="TableParagraph"/>
                          <w:spacing w:before="36"/>
                          <w:ind w:left="174"/>
                          <w:rPr>
                            <w:sz w:val="14"/>
                          </w:rPr>
                        </w:pPr>
                        <w:hyperlink r:id="rId192">
                          <w:r>
                            <w:rPr>
                              <w:sz w:val="14"/>
                            </w:rPr>
                            <w:t>California State Tartan</w:t>
                          </w:r>
                        </w:hyperlink>
                      </w:p>
                    </w:tc>
                  </w:tr>
                  <w:tr>
                    <w:trPr>
                      <w:trHeight w:val="245" w:hRule="atLeast"/>
                    </w:trPr>
                    <w:tc>
                      <w:tcPr>
                        <w:tcW w:w="2643" w:type="dxa"/>
                        <w:gridSpan w:val="2"/>
                        <w:tcBorders>
                          <w:top w:val="single" w:sz="6" w:space="0" w:color="E9ECF0"/>
                          <w:bottom w:val="single" w:sz="6" w:space="0" w:color="E9ECF0"/>
                        </w:tcBorders>
                      </w:tcPr>
                      <w:p>
                        <w:pPr>
                          <w:pStyle w:val="TableParagraph"/>
                          <w:spacing w:before="36"/>
                          <w:ind w:left="699"/>
                          <w:rPr>
                            <w:b/>
                            <w:sz w:val="14"/>
                          </w:rPr>
                        </w:pPr>
                        <w:hyperlink r:id="rId193">
                          <w:r>
                            <w:rPr>
                              <w:b/>
                              <w:sz w:val="14"/>
                            </w:rPr>
                            <w:t>State route marker</w:t>
                          </w:r>
                        </w:hyperlink>
                      </w:p>
                    </w:tc>
                  </w:tr>
                  <w:tr>
                    <w:trPr>
                      <w:trHeight w:val="885" w:hRule="atLeast"/>
                    </w:trPr>
                    <w:tc>
                      <w:tcPr>
                        <w:tcW w:w="2643" w:type="dxa"/>
                        <w:gridSpan w:val="2"/>
                        <w:tcBorders>
                          <w:top w:val="single" w:sz="6" w:space="0" w:color="E9ECF0"/>
                          <w:bottom w:val="single" w:sz="6" w:space="0" w:color="E9ECF0"/>
                        </w:tcBorders>
                      </w:tcPr>
                      <w:p>
                        <w:pPr>
                          <w:pStyle w:val="TableParagraph"/>
                          <w:spacing w:before="0"/>
                          <w:ind w:left="913"/>
                          <w:rPr>
                            <w:rFonts w:ascii="Times New Roman"/>
                            <w:sz w:val="20"/>
                          </w:rPr>
                        </w:pPr>
                        <w:r>
                          <w:rPr>
                            <w:rFonts w:ascii="Times New Roman"/>
                            <w:sz w:val="20"/>
                          </w:rPr>
                          <w:drawing>
                            <wp:inline distT="0" distB="0" distL="0" distR="0">
                              <wp:extent cx="523303" cy="542448"/>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194" cstate="print"/>
                                      <a:stretch>
                                        <a:fillRect/>
                                      </a:stretch>
                                    </pic:blipFill>
                                    <pic:spPr>
                                      <a:xfrm>
                                        <a:off x="0" y="0"/>
                                        <a:ext cx="523303" cy="542448"/>
                                      </a:xfrm>
                                      <a:prstGeom prst="rect">
                                        <a:avLst/>
                                      </a:prstGeom>
                                    </pic:spPr>
                                  </pic:pic>
                                </a:graphicData>
                              </a:graphic>
                            </wp:inline>
                          </w:drawing>
                        </w:r>
                        <w:r>
                          <w:rPr>
                            <w:rFonts w:ascii="Times New Roman"/>
                            <w:sz w:val="20"/>
                          </w:rPr>
                        </w:r>
                      </w:p>
                    </w:tc>
                  </w:tr>
                  <w:tr>
                    <w:trPr>
                      <w:trHeight w:val="245" w:hRule="atLeast"/>
                    </w:trPr>
                    <w:tc>
                      <w:tcPr>
                        <w:tcW w:w="2643" w:type="dxa"/>
                        <w:gridSpan w:val="2"/>
                        <w:tcBorders>
                          <w:top w:val="single" w:sz="6" w:space="0" w:color="E9ECF0"/>
                          <w:bottom w:val="single" w:sz="6" w:space="0" w:color="E9ECF0"/>
                        </w:tcBorders>
                      </w:tcPr>
                      <w:p>
                        <w:pPr>
                          <w:pStyle w:val="TableParagraph"/>
                          <w:spacing w:before="36"/>
                          <w:ind w:left="866" w:right="857"/>
                          <w:jc w:val="center"/>
                          <w:rPr>
                            <w:b/>
                            <w:sz w:val="14"/>
                          </w:rPr>
                        </w:pPr>
                        <w:hyperlink r:id="rId195">
                          <w:r>
                            <w:rPr>
                              <w:b/>
                              <w:sz w:val="14"/>
                            </w:rPr>
                            <w:t>State quarter</w:t>
                          </w:r>
                        </w:hyperlink>
                      </w:p>
                    </w:tc>
                  </w:tr>
                  <w:tr>
                    <w:trPr>
                      <w:trHeight w:val="1096" w:hRule="atLeast"/>
                    </w:trPr>
                    <w:tc>
                      <w:tcPr>
                        <w:tcW w:w="2643" w:type="dxa"/>
                        <w:gridSpan w:val="2"/>
                        <w:tcBorders>
                          <w:top w:val="single" w:sz="6" w:space="0" w:color="E9ECF0"/>
                          <w:bottom w:val="single" w:sz="6" w:space="0" w:color="E9ECF0"/>
                        </w:tcBorders>
                      </w:tcPr>
                      <w:p>
                        <w:pPr>
                          <w:pStyle w:val="TableParagraph"/>
                          <w:spacing w:before="0"/>
                          <w:ind w:left="893"/>
                          <w:rPr>
                            <w:rFonts w:ascii="Times New Roman"/>
                            <w:sz w:val="20"/>
                          </w:rPr>
                        </w:pPr>
                        <w:r>
                          <w:rPr>
                            <w:rFonts w:ascii="Times New Roman"/>
                            <w:sz w:val="20"/>
                          </w:rPr>
                          <w:drawing>
                            <wp:inline distT="0" distB="0" distL="0" distR="0">
                              <wp:extent cx="542448" cy="542448"/>
                              <wp:effectExtent l="0" t="0" r="0" b="0"/>
                              <wp:docPr id="15" name="image8.png" descr=""/>
                              <wp:cNvGraphicFramePr>
                                <a:graphicFrameLocks noChangeAspect="1"/>
                              </wp:cNvGraphicFramePr>
                              <a:graphic>
                                <a:graphicData uri="http://schemas.openxmlformats.org/drawingml/2006/picture">
                                  <pic:pic>
                                    <pic:nvPicPr>
                                      <pic:cNvPr id="16" name="image8.png"/>
                                      <pic:cNvPicPr/>
                                    </pic:nvPicPr>
                                    <pic:blipFill>
                                      <a:blip r:embed="rId196" cstate="print"/>
                                      <a:stretch>
                                        <a:fillRect/>
                                      </a:stretch>
                                    </pic:blipFill>
                                    <pic:spPr>
                                      <a:xfrm>
                                        <a:off x="0" y="0"/>
                                        <a:ext cx="542448" cy="542448"/>
                                      </a:xfrm>
                                      <a:prstGeom prst="rect">
                                        <a:avLst/>
                                      </a:prstGeom>
                                    </pic:spPr>
                                  </pic:pic>
                                </a:graphicData>
                              </a:graphic>
                            </wp:inline>
                          </w:drawing>
                        </w:r>
                        <w:r>
                          <w:rPr>
                            <w:rFonts w:ascii="Times New Roman"/>
                            <w:sz w:val="20"/>
                          </w:rPr>
                        </w:r>
                      </w:p>
                      <w:p>
                        <w:pPr>
                          <w:pStyle w:val="TableParagraph"/>
                          <w:spacing w:before="32"/>
                          <w:ind w:left="773"/>
                          <w:rPr>
                            <w:sz w:val="14"/>
                          </w:rPr>
                        </w:pPr>
                        <w:r>
                          <w:rPr>
                            <w:sz w:val="14"/>
                          </w:rPr>
                          <w:t>Released in 2005</w:t>
                        </w:r>
                      </w:p>
                    </w:tc>
                  </w:tr>
                  <w:tr>
                    <w:trPr>
                      <w:trHeight w:val="245" w:hRule="atLeast"/>
                    </w:trPr>
                    <w:tc>
                      <w:tcPr>
                        <w:tcW w:w="2643" w:type="dxa"/>
                        <w:gridSpan w:val="2"/>
                        <w:tcBorders>
                          <w:top w:val="single" w:sz="6" w:space="0" w:color="E9ECF0"/>
                        </w:tcBorders>
                      </w:tcPr>
                      <w:p>
                        <w:pPr>
                          <w:pStyle w:val="TableParagraph"/>
                          <w:spacing w:before="36"/>
                          <w:ind w:left="208"/>
                          <w:rPr>
                            <w:sz w:val="14"/>
                          </w:rPr>
                        </w:pPr>
                        <w:hyperlink r:id="rId197">
                          <w:r>
                            <w:rPr>
                              <w:sz w:val="14"/>
                            </w:rPr>
                            <w:t>Lists of United States state symbols</w:t>
                          </w:r>
                        </w:hyperlink>
                      </w:p>
                    </w:tc>
                  </w:tr>
                </w:tbl>
                <w:p>
                  <w:pPr>
                    <w:pStyle w:val="BodyText"/>
                  </w:pPr>
                </w:p>
              </w:txbxContent>
            </v:textbox>
            <w10:wrap type="none"/>
          </v:shape>
        </w:pict>
      </w:r>
      <w:r>
        <w:rPr>
          <w:w w:val="105"/>
        </w:rPr>
        <w:t>Colonial and Spanish periods</w:t>
      </w:r>
    </w:p>
    <w:p>
      <w:pPr>
        <w:pStyle w:val="BodyText"/>
        <w:spacing w:line="210" w:lineRule="exact" w:before="74"/>
        <w:ind w:left="220" w:right="3010"/>
        <w:jc w:val="both"/>
      </w:pPr>
      <w:r>
        <w:rPr/>
        <w:t>The first European to explore the coast as far north as the </w:t>
      </w:r>
      <w:hyperlink r:id="rId198">
        <w:r>
          <w:rPr>
            <w:u w:val="single" w:color="AAAAAA"/>
          </w:rPr>
          <w:t>Russian River</w:t>
        </w:r>
        <w:r>
          <w:rPr/>
          <w:t> </w:t>
        </w:r>
      </w:hyperlink>
      <w:r>
        <w:rPr/>
        <w:t>was a </w:t>
      </w:r>
      <w:hyperlink r:id="rId111">
        <w:r>
          <w:rPr>
            <w:u w:val="single" w:color="AAAAAA"/>
          </w:rPr>
          <w:t>Spanish</w:t>
        </w:r>
        <w:r>
          <w:rPr/>
          <w:t> </w:t>
        </w:r>
      </w:hyperlink>
      <w:r>
        <w:rPr/>
        <w:t>sailing expedition, led by Portuguese captain </w:t>
      </w:r>
      <w:hyperlink r:id="rId199">
        <w:r>
          <w:rPr>
            <w:u w:val="single" w:color="AAAAAA"/>
          </w:rPr>
          <w:t>Juan Rodríguez Cabrillo</w:t>
        </w:r>
      </w:hyperlink>
      <w:r>
        <w:rPr/>
        <w:t>, in 1542. Some 37 years later English explorer </w:t>
      </w:r>
      <w:hyperlink r:id="rId200">
        <w:r>
          <w:rPr>
            <w:u w:val="single" w:color="AAAAAA"/>
          </w:rPr>
          <w:t>Francis Drake</w:t>
        </w:r>
      </w:hyperlink>
      <w:r>
        <w:rPr/>
        <w:t> also explored and claimed an undefined portion of the California coast in 1579. Spanish traders made unintended visits with the </w:t>
      </w:r>
      <w:hyperlink r:id="rId201">
        <w:r>
          <w:rPr>
            <w:u w:val="single" w:color="AAAAAA"/>
          </w:rPr>
          <w:t>Manila galleons</w:t>
        </w:r>
        <w:r>
          <w:rPr/>
          <w:t> </w:t>
        </w:r>
      </w:hyperlink>
      <w:r>
        <w:rPr/>
        <w:t>on their return trips from the </w:t>
      </w:r>
      <w:hyperlink r:id="rId202">
        <w:r>
          <w:rPr>
            <w:u w:val="single" w:color="AAAAAA"/>
          </w:rPr>
          <w:t>Philippines</w:t>
        </w:r>
        <w:r>
          <w:rPr/>
          <w:t> </w:t>
        </w:r>
      </w:hyperlink>
      <w:r>
        <w:rPr/>
        <w:t>beginning in 1565.</w:t>
      </w:r>
      <w:r>
        <w:rPr>
          <w:position w:val="6"/>
          <w:sz w:val="13"/>
        </w:rPr>
        <w:t>[40] </w:t>
      </w:r>
      <w:r>
        <w:rPr/>
        <w:t>The first Asians to set foot </w:t>
      </w:r>
      <w:hyperlink r:id="rId203">
        <w:r>
          <w:rPr/>
          <w:t>on what would be the United States occurred in 1587, when </w:t>
        </w:r>
        <w:r>
          <w:rPr>
            <w:u w:val="single" w:color="AAAAAA"/>
          </w:rPr>
          <w:t>Filipino</w:t>
        </w:r>
        <w:r>
          <w:rPr/>
          <w:t> sailors arrived in Spanish ships at </w:t>
        </w:r>
        <w:r>
          <w:rPr>
            <w:u w:val="single" w:color="AAAAAA"/>
          </w:rPr>
          <w:t>Morro</w:t>
        </w:r>
        <w:r>
          <w:rPr/>
          <w:t> </w:t>
        </w:r>
        <w:r>
          <w:rPr>
            <w:u w:val="single" w:color="AAAAAA"/>
          </w:rPr>
          <w:t>Bay</w:t>
        </w:r>
        <w:r>
          <w:rPr/>
          <w:t>.</w:t>
        </w:r>
        <w:r>
          <w:rPr>
            <w:position w:val="6"/>
            <w:sz w:val="13"/>
          </w:rPr>
          <w:t>[41] </w:t>
        </w:r>
      </w:hyperlink>
      <w:hyperlink r:id="rId204">
        <w:r>
          <w:rPr>
            <w:u w:val="single" w:color="AAAAAA"/>
          </w:rPr>
          <w:t>Sebastián Vizcaíno</w:t>
        </w:r>
        <w:r>
          <w:rPr/>
          <w:t> </w:t>
        </w:r>
      </w:hyperlink>
      <w:hyperlink r:id="rId203">
        <w:r>
          <w:rPr/>
          <w:t>explored and mapped the coast of California in 1602 for </w:t>
        </w:r>
      </w:hyperlink>
      <w:hyperlink r:id="rId114">
        <w:r>
          <w:rPr>
            <w:u w:val="single" w:color="AAAAAA"/>
          </w:rPr>
          <w:t>New Spain</w:t>
        </w:r>
      </w:hyperlink>
      <w:hyperlink r:id="rId203">
        <w:r>
          <w:rPr/>
          <w:t>.</w:t>
        </w:r>
      </w:hyperlink>
    </w:p>
    <w:p>
      <w:pPr>
        <w:pStyle w:val="BodyText"/>
      </w:pPr>
    </w:p>
    <w:p>
      <w:pPr>
        <w:pStyle w:val="BodyText"/>
        <w:spacing w:line="232" w:lineRule="auto"/>
        <w:ind w:left="220" w:right="3011"/>
        <w:jc w:val="both"/>
        <w:rPr>
          <w:sz w:val="13"/>
        </w:rPr>
      </w:pPr>
      <w:r>
        <w:rPr/>
        <w:t>Despite the on-the-ground explorations of California in the 16th century, Rodríguez's idea of California as an island persisted. That depiction appeared on many European maps well into the 18th century.</w:t>
      </w:r>
      <w:r>
        <w:rPr>
          <w:position w:val="6"/>
          <w:sz w:val="13"/>
        </w:rPr>
        <w:t>[42]</w:t>
      </w:r>
    </w:p>
    <w:p>
      <w:pPr>
        <w:pStyle w:val="BodyText"/>
        <w:spacing w:before="3"/>
      </w:pPr>
    </w:p>
    <w:p>
      <w:pPr>
        <w:pStyle w:val="BodyText"/>
        <w:spacing w:line="273" w:lineRule="auto"/>
        <w:ind w:left="220" w:right="3012"/>
        <w:jc w:val="both"/>
      </w:pPr>
      <w:r>
        <w:rPr/>
        <w:t>After the </w:t>
      </w:r>
      <w:hyperlink r:id="rId205">
        <w:r>
          <w:rPr>
            <w:u w:val="single" w:color="AAAAAA"/>
          </w:rPr>
          <w:t>Portolà expedition</w:t>
        </w:r>
        <w:r>
          <w:rPr/>
          <w:t> </w:t>
        </w:r>
      </w:hyperlink>
      <w:r>
        <w:rPr/>
        <w:t>of 1769–70, Spanish </w:t>
      </w:r>
      <w:hyperlink r:id="rId206">
        <w:r>
          <w:rPr>
            <w:u w:val="single" w:color="AAAAAA"/>
          </w:rPr>
          <w:t>missionaries</w:t>
        </w:r>
        <w:r>
          <w:rPr/>
          <w:t> </w:t>
        </w:r>
      </w:hyperlink>
      <w:r>
        <w:rPr/>
        <w:t>began setting up 21 </w:t>
      </w:r>
      <w:hyperlink r:id="rId207">
        <w:r>
          <w:rPr>
            <w:u w:val="single" w:color="AAAAAA"/>
          </w:rPr>
          <w:t>California Missions</w:t>
        </w:r>
        <w:r>
          <w:rPr/>
          <w:t> </w:t>
        </w:r>
      </w:hyperlink>
      <w:r>
        <w:rPr/>
        <w:t>on or near the coast of </w:t>
      </w:r>
      <w:hyperlink r:id="rId112">
        <w:r>
          <w:rPr>
            <w:u w:val="single" w:color="AAAAAA"/>
          </w:rPr>
          <w:t>Alta (Upper) California</w:t>
        </w:r>
      </w:hyperlink>
      <w:r>
        <w:rPr/>
        <w:t>, beginning in </w:t>
      </w:r>
      <w:hyperlink r:id="rId208">
        <w:r>
          <w:rPr>
            <w:u w:val="single" w:color="AAAAAA"/>
          </w:rPr>
          <w:t>San Diego</w:t>
        </w:r>
      </w:hyperlink>
      <w:r>
        <w:rPr/>
        <w:t>. During the same period, Spanish military forces built </w:t>
      </w:r>
      <w:hyperlink r:id="rId58">
        <w:r>
          <w:rPr/>
          <w:t>several forts (</w:t>
        </w:r>
        <w:r>
          <w:rPr>
            <w:i/>
            <w:u w:val="single" w:color="AAAAAA"/>
          </w:rPr>
          <w:t>presidios</w:t>
        </w:r>
        <w:r>
          <w:rPr/>
          <w:t>) and three small towns (</w:t>
        </w:r>
        <w:r>
          <w:rPr>
            <w:i/>
          </w:rPr>
          <w:t>pueblos</w:t>
        </w:r>
        <w:r>
          <w:rPr/>
          <w:t>). The </w:t>
        </w:r>
        <w:r>
          <w:rPr>
            <w:u w:val="single" w:color="AAAAAA"/>
          </w:rPr>
          <w:t>San Francisco Mission</w:t>
        </w:r>
        <w:r>
          <w:rPr/>
          <w:t> grew into the city of </w:t>
        </w:r>
        <w:r>
          <w:rPr>
            <w:u w:val="single" w:color="AAAAAA"/>
          </w:rPr>
          <w:t>San</w:t>
        </w:r>
        <w:r>
          <w:rPr/>
          <w:t> </w:t>
        </w:r>
        <w:r>
          <w:rPr>
            <w:u w:val="single" w:color="AAAAAA"/>
          </w:rPr>
          <w:t>Francisco</w:t>
        </w:r>
        <w:r>
          <w:rPr/>
          <w:t>, and two of the pueblos grew into the cities of </w:t>
        </w:r>
      </w:hyperlink>
      <w:hyperlink r:id="rId26">
        <w:r>
          <w:rPr>
            <w:u w:val="single" w:color="AAAAAA"/>
          </w:rPr>
          <w:t>Los Angeles</w:t>
        </w:r>
        <w:r>
          <w:rPr/>
          <w:t> </w:t>
        </w:r>
      </w:hyperlink>
      <w:hyperlink r:id="rId58">
        <w:r>
          <w:rPr/>
          <w:t>and </w:t>
        </w:r>
      </w:hyperlink>
      <w:hyperlink r:id="rId209">
        <w:r>
          <w:rPr>
            <w:u w:val="single" w:color="AAAAAA"/>
          </w:rPr>
          <w:t>San Jose</w:t>
        </w:r>
      </w:hyperlink>
      <w:hyperlink r:id="rId58">
        <w:r>
          <w:rPr/>
          <w:t>. Several other smaller cities and</w:t>
        </w:r>
      </w:hyperlink>
      <w:r>
        <w:rPr/>
        <w:t> towns also sprang up surrounding the various Spanish missions and pueblos, which remain to this day.</w:t>
      </w:r>
    </w:p>
    <w:p>
      <w:pPr>
        <w:pStyle w:val="BodyText"/>
        <w:spacing w:before="2"/>
        <w:rPr>
          <w:sz w:val="14"/>
        </w:rPr>
      </w:pPr>
    </w:p>
    <w:p>
      <w:pPr>
        <w:pStyle w:val="BodyText"/>
        <w:spacing w:line="254" w:lineRule="auto"/>
        <w:ind w:left="109" w:right="3012"/>
        <w:jc w:val="right"/>
      </w:pPr>
      <w:r>
        <w:rPr/>
        <w:t>The Spanish colonization began decimating the natives through epidemics of various diseases for which the indigenous peoples had no natural immunity, such as </w:t>
      </w:r>
      <w:hyperlink r:id="rId210">
        <w:r>
          <w:rPr>
            <w:u w:val="single" w:color="AAAAAA"/>
          </w:rPr>
          <w:t>measles</w:t>
        </w:r>
        <w:r>
          <w:rPr/>
          <w:t> </w:t>
        </w:r>
      </w:hyperlink>
      <w:r>
        <w:rPr/>
        <w:t>and </w:t>
      </w:r>
      <w:hyperlink r:id="rId211">
        <w:r>
          <w:rPr>
            <w:u w:val="single" w:color="AAAAAA"/>
          </w:rPr>
          <w:t>diphtheria</w:t>
        </w:r>
      </w:hyperlink>
      <w:r>
        <w:rPr/>
        <w:t>.</w:t>
      </w:r>
      <w:r>
        <w:rPr>
          <w:position w:val="6"/>
          <w:sz w:val="13"/>
        </w:rPr>
        <w:t>[43] </w:t>
      </w:r>
      <w:r>
        <w:rPr/>
        <w:t>The establishment of the Spanish systems of government and social structure, which the Spanish settlers had brought</w:t>
      </w:r>
    </w:p>
    <w:p>
      <w:pPr>
        <w:pStyle w:val="BodyText"/>
        <w:spacing w:line="273" w:lineRule="auto" w:before="13"/>
        <w:ind w:left="2265" w:right="2768"/>
        <w:jc w:val="both"/>
      </w:pPr>
      <w:r>
        <w:rPr/>
        <w:drawing>
          <wp:anchor distT="0" distB="0" distL="0" distR="0" allowOverlap="1" layoutInCell="1" locked="0" behindDoc="0" simplePos="0" relativeHeight="1480">
            <wp:simplePos x="0" y="0"/>
            <wp:positionH relativeFrom="page">
              <wp:posOffset>5599265</wp:posOffset>
            </wp:positionH>
            <wp:positionV relativeFrom="paragraph">
              <wp:posOffset>77683</wp:posOffset>
            </wp:positionV>
            <wp:extent cx="1398336" cy="1544526"/>
            <wp:effectExtent l="0" t="0" r="0" b="0"/>
            <wp:wrapNone/>
            <wp:docPr id="17" name="image9.png" descr=""/>
            <wp:cNvGraphicFramePr>
              <a:graphicFrameLocks noChangeAspect="1"/>
            </wp:cNvGraphicFramePr>
            <a:graphic>
              <a:graphicData uri="http://schemas.openxmlformats.org/drawingml/2006/picture">
                <pic:pic>
                  <pic:nvPicPr>
                    <pic:cNvPr id="18" name="image9.png"/>
                    <pic:cNvPicPr/>
                  </pic:nvPicPr>
                  <pic:blipFill>
                    <a:blip r:embed="rId212" cstate="print"/>
                    <a:stretch>
                      <a:fillRect/>
                    </a:stretch>
                  </pic:blipFill>
                  <pic:spPr>
                    <a:xfrm>
                      <a:off x="0" y="0"/>
                      <a:ext cx="1398336" cy="1544526"/>
                    </a:xfrm>
                    <a:prstGeom prst="rect">
                      <a:avLst/>
                    </a:prstGeom>
                  </pic:spPr>
                </pic:pic>
              </a:graphicData>
            </a:graphic>
          </wp:anchor>
        </w:drawing>
      </w:r>
      <w:r>
        <w:rPr/>
        <w:drawing>
          <wp:anchor distT="0" distB="0" distL="0" distR="0" allowOverlap="1" layoutInCell="1" locked="0" behindDoc="0" simplePos="0" relativeHeight="1504">
            <wp:simplePos x="0" y="0"/>
            <wp:positionH relativeFrom="page">
              <wp:posOffset>558897</wp:posOffset>
            </wp:positionH>
            <wp:positionV relativeFrom="paragraph">
              <wp:posOffset>77683</wp:posOffset>
            </wp:positionV>
            <wp:extent cx="1080532" cy="1385624"/>
            <wp:effectExtent l="0" t="0" r="0" b="0"/>
            <wp:wrapNone/>
            <wp:docPr id="19" name="image10.png" descr=""/>
            <wp:cNvGraphicFramePr>
              <a:graphicFrameLocks noChangeAspect="1"/>
            </wp:cNvGraphicFramePr>
            <a:graphic>
              <a:graphicData uri="http://schemas.openxmlformats.org/drawingml/2006/picture">
                <pic:pic>
                  <pic:nvPicPr>
                    <pic:cNvPr id="20" name="image10.png"/>
                    <pic:cNvPicPr/>
                  </pic:nvPicPr>
                  <pic:blipFill>
                    <a:blip r:embed="rId213" cstate="print"/>
                    <a:stretch>
                      <a:fillRect/>
                    </a:stretch>
                  </pic:blipFill>
                  <pic:spPr>
                    <a:xfrm>
                      <a:off x="0" y="0"/>
                      <a:ext cx="1080532" cy="1385624"/>
                    </a:xfrm>
                    <a:prstGeom prst="rect">
                      <a:avLst/>
                    </a:prstGeom>
                  </pic:spPr>
                </pic:pic>
              </a:graphicData>
            </a:graphic>
          </wp:anchor>
        </w:drawing>
      </w:r>
      <w:r>
        <w:rPr/>
        <w:t>with them, also technologically and culturally overwhelmed the societies of the earlier indigenous peoples.</w:t>
      </w:r>
    </w:p>
    <w:p>
      <w:pPr>
        <w:pStyle w:val="BodyText"/>
        <w:spacing w:line="210" w:lineRule="exact" w:before="143"/>
        <w:ind w:left="2265" w:right="2766"/>
        <w:jc w:val="both"/>
        <w:rPr>
          <w:sz w:val="13"/>
        </w:rPr>
      </w:pPr>
      <w:r>
        <w:rPr/>
        <w:t>During this same period, </w:t>
      </w:r>
      <w:hyperlink r:id="rId214">
        <w:r>
          <w:rPr>
            <w:u w:val="single" w:color="AAAAAA"/>
          </w:rPr>
          <w:t>Russian</w:t>
        </w:r>
        <w:r>
          <w:rPr/>
          <w:t> </w:t>
        </w:r>
      </w:hyperlink>
      <w:r>
        <w:rPr/>
        <w:t>ships also explored along the California coast and in 1812 established a trading post at </w:t>
      </w:r>
      <w:hyperlink r:id="rId215">
        <w:r>
          <w:rPr>
            <w:u w:val="single" w:color="AAAAAA"/>
          </w:rPr>
          <w:t>Fort Ross</w:t>
        </w:r>
      </w:hyperlink>
      <w:r>
        <w:rPr/>
        <w:t>. Russia's early 19th-century coastal settlements in California were positioned just north of the northernmost edge of the area of Spanish settlement in </w:t>
      </w:r>
      <w:hyperlink r:id="rId216">
        <w:r>
          <w:rPr>
            <w:u w:val="single" w:color="AAAAAA"/>
          </w:rPr>
          <w:t>San Francisco Bay</w:t>
        </w:r>
      </w:hyperlink>
      <w:r>
        <w:rPr/>
        <w:t>, and were the southernmost Russian settlements in North America. The Russian settlements associated with Fort Ross were spread from </w:t>
      </w:r>
      <w:hyperlink r:id="rId217">
        <w:r>
          <w:rPr>
            <w:u w:val="single" w:color="AAAAAA"/>
          </w:rPr>
          <w:t>Point Arena</w:t>
        </w:r>
        <w:r>
          <w:rPr/>
          <w:t> </w:t>
        </w:r>
      </w:hyperlink>
      <w:r>
        <w:rPr/>
        <w:t>to </w:t>
      </w:r>
      <w:hyperlink r:id="rId218">
        <w:r>
          <w:rPr>
            <w:u w:val="single" w:color="AAAAAA"/>
          </w:rPr>
          <w:t>Tomales Bay</w:t>
        </w:r>
      </w:hyperlink>
      <w:r>
        <w:rPr/>
        <w:t>.</w:t>
      </w:r>
      <w:r>
        <w:rPr>
          <w:position w:val="6"/>
          <w:sz w:val="13"/>
        </w:rPr>
        <w:t>[44]</w:t>
      </w:r>
    </w:p>
    <w:p>
      <w:pPr>
        <w:pStyle w:val="BodyText"/>
        <w:rPr>
          <w:sz w:val="20"/>
        </w:rPr>
      </w:pPr>
    </w:p>
    <w:p>
      <w:pPr>
        <w:spacing w:after="0"/>
        <w:rPr>
          <w:sz w:val="20"/>
        </w:rPr>
        <w:sectPr>
          <w:pgSz w:w="11900" w:h="16840"/>
          <w:pgMar w:top="640" w:bottom="280" w:left="600" w:right="600"/>
        </w:sectPr>
      </w:pPr>
    </w:p>
    <w:p>
      <w:pPr>
        <w:pStyle w:val="BodyText"/>
        <w:rPr>
          <w:sz w:val="14"/>
        </w:rPr>
      </w:pPr>
    </w:p>
    <w:p>
      <w:pPr>
        <w:spacing w:line="290" w:lineRule="auto" w:before="117"/>
        <w:ind w:left="300" w:right="-15" w:firstLine="0"/>
        <w:jc w:val="left"/>
        <w:rPr>
          <w:sz w:val="13"/>
        </w:rPr>
      </w:pPr>
      <w:r>
        <w:rPr>
          <w:color w:val="666666"/>
          <w:w w:val="105"/>
          <w:sz w:val="13"/>
        </w:rPr>
        <w:t>The </w:t>
      </w:r>
      <w:hyperlink r:id="rId219">
        <w:r>
          <w:rPr>
            <w:color w:val="666666"/>
            <w:w w:val="105"/>
            <w:sz w:val="13"/>
          </w:rPr>
          <w:t>coat of arms </w:t>
        </w:r>
      </w:hyperlink>
      <w:r>
        <w:rPr>
          <w:color w:val="666666"/>
          <w:w w:val="105"/>
          <w:sz w:val="13"/>
        </w:rPr>
        <w:t>granted to </w:t>
      </w:r>
      <w:hyperlink r:id="rId220">
        <w:r>
          <w:rPr>
            <w:color w:val="666666"/>
            <w:w w:val="105"/>
            <w:sz w:val="13"/>
          </w:rPr>
          <w:t>The Californias </w:t>
        </w:r>
      </w:hyperlink>
      <w:r>
        <w:rPr>
          <w:color w:val="666666"/>
          <w:w w:val="105"/>
          <w:sz w:val="13"/>
        </w:rPr>
        <w:t>by </w:t>
      </w:r>
      <w:hyperlink r:id="rId221">
        <w:r>
          <w:rPr>
            <w:color w:val="666666"/>
            <w:w w:val="105"/>
            <w:sz w:val="13"/>
          </w:rPr>
          <w:t>Viceroy</w:t>
        </w:r>
      </w:hyperlink>
      <w:r>
        <w:rPr>
          <w:color w:val="666666"/>
          <w:w w:val="105"/>
          <w:sz w:val="13"/>
        </w:rPr>
        <w:t> </w:t>
      </w:r>
      <w:hyperlink r:id="rId222">
        <w:r>
          <w:rPr>
            <w:color w:val="666666"/>
            <w:w w:val="105"/>
            <w:sz w:val="13"/>
          </w:rPr>
          <w:t>Antonio de Mendoza</w:t>
        </w:r>
      </w:hyperlink>
    </w:p>
    <w:p>
      <w:pPr>
        <w:pStyle w:val="Heading3"/>
        <w:spacing w:before="101"/>
        <w:ind w:left="244"/>
      </w:pPr>
      <w:r>
        <w:rPr>
          <w:b w:val="0"/>
        </w:rPr>
        <w:br w:type="column"/>
      </w:r>
      <w:r>
        <w:rPr>
          <w:w w:val="105"/>
        </w:rPr>
        <w:t>California under Mexican rule</w:t>
      </w:r>
    </w:p>
    <w:p>
      <w:pPr>
        <w:pStyle w:val="BodyText"/>
        <w:spacing w:line="273" w:lineRule="auto" w:before="92"/>
        <w:ind w:left="244"/>
        <w:jc w:val="both"/>
      </w:pPr>
      <w:r>
        <w:rPr/>
        <w:t>In 1821, the </w:t>
      </w:r>
      <w:hyperlink r:id="rId116">
        <w:r>
          <w:rPr>
            <w:u w:val="single" w:color="AAAAAA"/>
          </w:rPr>
          <w:t>Mexican War of Independence</w:t>
        </w:r>
      </w:hyperlink>
      <w:r>
        <w:rPr/>
        <w:t> gave </w:t>
      </w:r>
      <w:hyperlink r:id="rId115">
        <w:r>
          <w:rPr>
            <w:u w:val="single" w:color="AAAAAA"/>
          </w:rPr>
          <w:t>Mexico</w:t>
        </w:r>
      </w:hyperlink>
      <w:r>
        <w:rPr/>
        <w:t> (including California) independence from Spain. For the next 25 years, </w:t>
      </w:r>
      <w:hyperlink r:id="rId112">
        <w:r>
          <w:rPr>
            <w:u w:val="single" w:color="AAAAAA"/>
          </w:rPr>
          <w:t>Alta California</w:t>
        </w:r>
        <w:r>
          <w:rPr/>
          <w:t> </w:t>
        </w:r>
      </w:hyperlink>
      <w:r>
        <w:rPr/>
        <w:t>remained as a remote, sparsely populated, northwestern administrative district of the newly independent country of Mexico.</w:t>
      </w:r>
    </w:p>
    <w:p>
      <w:pPr>
        <w:pStyle w:val="BodyText"/>
        <w:rPr>
          <w:sz w:val="14"/>
        </w:rPr>
      </w:pPr>
      <w:r>
        <w:rPr/>
        <w:br w:type="column"/>
      </w:r>
      <w:r>
        <w:rPr>
          <w:sz w:val="14"/>
        </w:rPr>
      </w:r>
    </w:p>
    <w:p>
      <w:pPr>
        <w:pStyle w:val="BodyText"/>
        <w:rPr>
          <w:sz w:val="14"/>
        </w:rPr>
      </w:pPr>
    </w:p>
    <w:p>
      <w:pPr>
        <w:pStyle w:val="BodyText"/>
        <w:spacing w:before="10"/>
        <w:rPr>
          <w:sz w:val="17"/>
        </w:rPr>
      </w:pPr>
    </w:p>
    <w:p>
      <w:pPr>
        <w:spacing w:line="290" w:lineRule="auto" w:before="0"/>
        <w:ind w:left="264" w:right="333" w:firstLine="0"/>
        <w:jc w:val="left"/>
        <w:rPr>
          <w:sz w:val="13"/>
        </w:rPr>
      </w:pPr>
      <w:r>
        <w:rPr>
          <w:color w:val="666666"/>
          <w:w w:val="105"/>
          <w:sz w:val="13"/>
        </w:rPr>
        <w:t>A</w:t>
      </w:r>
      <w:r>
        <w:rPr>
          <w:color w:val="666666"/>
          <w:spacing w:val="-19"/>
          <w:w w:val="105"/>
          <w:sz w:val="13"/>
        </w:rPr>
        <w:t> </w:t>
      </w:r>
      <w:r>
        <w:rPr>
          <w:color w:val="666666"/>
          <w:w w:val="105"/>
          <w:sz w:val="13"/>
        </w:rPr>
        <w:t>map</w:t>
      </w:r>
      <w:r>
        <w:rPr>
          <w:color w:val="666666"/>
          <w:spacing w:val="-17"/>
          <w:w w:val="105"/>
          <w:sz w:val="13"/>
        </w:rPr>
        <w:t> </w:t>
      </w:r>
      <w:r>
        <w:rPr>
          <w:color w:val="666666"/>
          <w:w w:val="105"/>
          <w:sz w:val="13"/>
        </w:rPr>
        <w:t>of</w:t>
      </w:r>
      <w:r>
        <w:rPr>
          <w:color w:val="666666"/>
          <w:spacing w:val="-17"/>
          <w:w w:val="105"/>
          <w:sz w:val="13"/>
        </w:rPr>
        <w:t> </w:t>
      </w:r>
      <w:r>
        <w:rPr>
          <w:color w:val="666666"/>
          <w:w w:val="105"/>
          <w:sz w:val="13"/>
        </w:rPr>
        <w:t>California</w:t>
      </w:r>
      <w:r>
        <w:rPr>
          <w:color w:val="666666"/>
          <w:spacing w:val="-18"/>
          <w:w w:val="105"/>
          <w:sz w:val="13"/>
        </w:rPr>
        <w:t> </w:t>
      </w:r>
      <w:r>
        <w:rPr>
          <w:color w:val="666666"/>
          <w:w w:val="105"/>
          <w:sz w:val="13"/>
        </w:rPr>
        <w:t>tribal</w:t>
      </w:r>
      <w:r>
        <w:rPr>
          <w:color w:val="666666"/>
          <w:spacing w:val="-17"/>
          <w:w w:val="105"/>
          <w:sz w:val="13"/>
        </w:rPr>
        <w:t> </w:t>
      </w:r>
      <w:r>
        <w:rPr>
          <w:color w:val="666666"/>
          <w:w w:val="105"/>
          <w:sz w:val="13"/>
        </w:rPr>
        <w:t>groups</w:t>
      </w:r>
      <w:r>
        <w:rPr>
          <w:color w:val="666666"/>
          <w:spacing w:val="-18"/>
          <w:w w:val="105"/>
          <w:sz w:val="13"/>
        </w:rPr>
        <w:t> </w:t>
      </w:r>
      <w:r>
        <w:rPr>
          <w:color w:val="666666"/>
          <w:w w:val="105"/>
          <w:sz w:val="13"/>
        </w:rPr>
        <w:t>and languages at the time of European contact</w:t>
      </w:r>
    </w:p>
    <w:p>
      <w:pPr>
        <w:spacing w:after="0" w:line="290" w:lineRule="auto"/>
        <w:jc w:val="left"/>
        <w:rPr>
          <w:sz w:val="13"/>
        </w:rPr>
        <w:sectPr>
          <w:type w:val="continuous"/>
          <w:pgSz w:w="11900" w:h="16840"/>
          <w:pgMar w:top="640" w:bottom="280" w:left="600" w:right="600"/>
          <w:cols w:num="3" w:equalWidth="0">
            <w:col w:w="1982" w:space="40"/>
            <w:col w:w="5912" w:space="39"/>
            <w:col w:w="2727"/>
          </w:cols>
        </w:sectPr>
      </w:pPr>
    </w:p>
    <w:p>
      <w:pPr>
        <w:pStyle w:val="BodyText"/>
        <w:spacing w:line="210" w:lineRule="exact" w:before="144"/>
        <w:ind w:left="220"/>
        <w:jc w:val="both"/>
      </w:pPr>
      <w:r>
        <w:rPr/>
        <w:t>After Mexican independence from Spain, the </w:t>
      </w:r>
      <w:hyperlink r:id="rId223">
        <w:r>
          <w:rPr>
            <w:u w:val="single" w:color="AAAAAA"/>
          </w:rPr>
          <w:t>missions</w:t>
        </w:r>
      </w:hyperlink>
      <w:r>
        <w:rPr/>
        <w:t>, which controlled most of the best land in the state, were </w:t>
      </w:r>
      <w:hyperlink r:id="rId224">
        <w:r>
          <w:rPr>
            <w:u w:val="single" w:color="AAAAAA"/>
          </w:rPr>
          <w:t>secularized</w:t>
        </w:r>
      </w:hyperlink>
      <w:r>
        <w:rPr/>
        <w:t> by 1834 and became the property of the Mexican government.</w:t>
      </w:r>
      <w:r>
        <w:rPr>
          <w:position w:val="6"/>
          <w:sz w:val="13"/>
        </w:rPr>
        <w:t>[46] </w:t>
      </w:r>
      <w:r>
        <w:rPr/>
        <w:t>The governor granted many square leagues of land to others with political influence. These huge </w:t>
      </w:r>
      <w:hyperlink r:id="rId225">
        <w:r>
          <w:rPr>
            <w:i/>
            <w:u w:val="single" w:color="AAAAAA"/>
          </w:rPr>
          <w:t>ranchos</w:t>
        </w:r>
      </w:hyperlink>
      <w:r>
        <w:rPr>
          <w:i/>
        </w:rPr>
        <w:t> </w:t>
      </w:r>
      <w:r>
        <w:rPr/>
        <w:t>or cattle ranches emerged as the dominant institutions of Mexican California. The ranchos developed under ownership by </w:t>
      </w:r>
      <w:hyperlink r:id="rId226">
        <w:r>
          <w:rPr>
            <w:u w:val="single" w:color="AAAAAA"/>
          </w:rPr>
          <w:t>Californios</w:t>
        </w:r>
      </w:hyperlink>
      <w:r>
        <w:rPr/>
        <w:t> (Hispanics native of California) who traded cowhides and tallow with Boston merchants. Beef did not become a commodity until the 1849 gold Rush.</w:t>
      </w:r>
    </w:p>
    <w:p>
      <w:pPr>
        <w:pStyle w:val="BodyText"/>
        <w:spacing w:before="7"/>
        <w:rPr>
          <w:sz w:val="15"/>
        </w:rPr>
      </w:pPr>
    </w:p>
    <w:p>
      <w:pPr>
        <w:pStyle w:val="BodyText"/>
        <w:spacing w:line="273" w:lineRule="auto"/>
        <w:ind w:left="220" w:right="3"/>
        <w:jc w:val="both"/>
      </w:pPr>
      <w:r>
        <w:rPr/>
        <w:t>From the 1820s, trappers and settlers from the United States and the future Canada arrived in Northern California. These new arrivals used the </w:t>
      </w:r>
      <w:hyperlink r:id="rId227">
        <w:r>
          <w:rPr>
            <w:u w:val="single" w:color="AAAAAA"/>
          </w:rPr>
          <w:t>Siskiyou Trail</w:t>
        </w:r>
      </w:hyperlink>
      <w:r>
        <w:rPr/>
        <w:t>, </w:t>
      </w:r>
      <w:hyperlink r:id="rId228">
        <w:r>
          <w:rPr>
            <w:u w:val="single" w:color="AAAAAA"/>
          </w:rPr>
          <w:t>California Trail</w:t>
        </w:r>
      </w:hyperlink>
      <w:r>
        <w:rPr/>
        <w:t>, </w:t>
      </w:r>
      <w:hyperlink r:id="rId229">
        <w:r>
          <w:rPr>
            <w:u w:val="single" w:color="AAAAAA"/>
          </w:rPr>
          <w:t>Oregon Trail</w:t>
        </w:r>
      </w:hyperlink>
      <w:r>
        <w:rPr/>
        <w:t> and </w:t>
      </w:r>
      <w:hyperlink r:id="rId230">
        <w:r>
          <w:rPr>
            <w:u w:val="single" w:color="AAAAAA"/>
          </w:rPr>
          <w:t>Old Spanish Trai</w:t>
        </w:r>
        <w:r>
          <w:rPr/>
          <w:t>l</w:t>
        </w:r>
      </w:hyperlink>
      <w:r>
        <w:rPr/>
        <w:t> to cross the rugged mountains and harsh deserts in and surrounding California.</w:t>
      </w:r>
    </w:p>
    <w:p>
      <w:pPr>
        <w:pStyle w:val="BodyText"/>
        <w:spacing w:line="210" w:lineRule="exact" w:before="143"/>
        <w:ind w:left="220"/>
        <w:jc w:val="both"/>
        <w:rPr>
          <w:sz w:val="13"/>
        </w:rPr>
      </w:pPr>
      <w:r>
        <w:rPr/>
        <w:t>The early government of the newly independent Mexico was highly unstable, and in a reflection of this, from 1831 onwards, California also experienced a series of armed disputes, both internal and with the central Mexican government.</w:t>
      </w:r>
      <w:r>
        <w:rPr>
          <w:position w:val="6"/>
          <w:sz w:val="13"/>
        </w:rPr>
        <w:t>[47] </w:t>
      </w:r>
      <w:r>
        <w:rPr/>
        <w:t>During this tumultuous political period </w:t>
      </w:r>
      <w:hyperlink r:id="rId231">
        <w:r>
          <w:rPr>
            <w:u w:val="single" w:color="AAAAAA"/>
          </w:rPr>
          <w:t>Juan Bautista Alvarado</w:t>
        </w:r>
      </w:hyperlink>
      <w:r>
        <w:rPr/>
        <w:t> was able to secure the governorship during 1836–1842.</w:t>
      </w:r>
      <w:r>
        <w:rPr>
          <w:position w:val="6"/>
          <w:sz w:val="13"/>
        </w:rPr>
        <w:t>[48] </w:t>
      </w:r>
      <w:r>
        <w:rPr/>
        <w:t>The military action which first brought Alvarado to power had momentarily declared California </w:t>
      </w:r>
      <w:hyperlink r:id="rId232">
        <w:r>
          <w:rPr/>
          <w:t>to be an independent state, and had been aided by </w:t>
        </w:r>
        <w:r>
          <w:rPr>
            <w:u w:val="single" w:color="AAAAAA"/>
          </w:rPr>
          <w:t>American</w:t>
        </w:r>
        <w:r>
          <w:rPr/>
          <w:t> and </w:t>
        </w:r>
        <w:r>
          <w:rPr>
            <w:u w:val="single" w:color="AAAAAA"/>
          </w:rPr>
          <w:t>British</w:t>
        </w:r>
        <w:r>
          <w:rPr/>
          <w:t> residents of California,</w:t>
        </w:r>
        <w:r>
          <w:rPr>
            <w:position w:val="6"/>
            <w:sz w:val="13"/>
          </w:rPr>
          <w:t>[49] </w:t>
        </w:r>
        <w:r>
          <w:rPr/>
          <w:t>including </w:t>
        </w:r>
        <w:r>
          <w:rPr>
            <w:u w:val="single" w:color="AAAAAA"/>
          </w:rPr>
          <w:t>Isaac</w:t>
        </w:r>
      </w:hyperlink>
      <w:r>
        <w:rPr/>
        <w:t> </w:t>
      </w:r>
      <w:hyperlink r:id="rId233">
        <w:r>
          <w:rPr>
            <w:u w:val="single" w:color="AAAAAA"/>
          </w:rPr>
          <w:t>Graham</w:t>
        </w:r>
        <w:r>
          <w:rPr/>
          <w:t>.</w:t>
        </w:r>
        <w:r>
          <w:rPr>
            <w:position w:val="6"/>
            <w:sz w:val="13"/>
          </w:rPr>
          <w:t>[50] </w:t>
        </w:r>
        <w:r>
          <w:rPr/>
          <w:t>In 1840, one hundred of those residents who did not have passports were arrested, leading to the </w:t>
        </w:r>
        <w:r>
          <w:rPr>
            <w:u w:val="single" w:color="AAAAAA"/>
          </w:rPr>
          <w:t>Graham</w:t>
        </w:r>
        <w:r>
          <w:rPr/>
          <w:t> </w:t>
        </w:r>
        <w:r>
          <w:rPr>
            <w:u w:val="single" w:color="AAAAAA"/>
          </w:rPr>
          <w:t>affair</w:t>
        </w:r>
        <w:r>
          <w:rPr/>
          <w:t>.</w:t>
        </w:r>
        <w:r>
          <w:rPr>
            <w:position w:val="6"/>
            <w:sz w:val="13"/>
          </w:rPr>
          <w:t>[49]</w:t>
        </w:r>
      </w:hyperlink>
    </w:p>
    <w:p>
      <w:pPr>
        <w:pStyle w:val="BodyText"/>
        <w:spacing w:line="210" w:lineRule="exact" w:before="162"/>
        <w:ind w:left="220"/>
        <w:jc w:val="both"/>
        <w:rPr>
          <w:sz w:val="13"/>
        </w:rPr>
      </w:pPr>
      <w:r>
        <w:rPr/>
        <w:t>One of the largest ranchers in California was </w:t>
      </w:r>
      <w:hyperlink r:id="rId234">
        <w:r>
          <w:rPr>
            <w:u w:val="single" w:color="AAAAAA"/>
          </w:rPr>
          <w:t>John Marsh</w:t>
        </w:r>
      </w:hyperlink>
      <w:r>
        <w:rPr/>
        <w:t>. After failing to obtain justice against squatters on his land from the Mexican courts, he determined that California should become part of the United States. Marsh conducted a letter-writing campaign espousing the California climate, the soil, and other reasons to settle there, as well as the best route to follow, which became known as "Marsh's route". His letters were read, reread, passed around, and printed in newspapers throughout the country, and started the first wagon trains rolling to California.</w:t>
      </w:r>
      <w:r>
        <w:rPr>
          <w:position w:val="6"/>
          <w:sz w:val="13"/>
        </w:rPr>
        <w:t>[51] </w:t>
      </w:r>
      <w:r>
        <w:rPr/>
        <w:t>He invited immigrants to stay on his ranch until they could get settled, and assisted in their obtaining passports.</w:t>
      </w:r>
      <w:r>
        <w:rPr>
          <w:position w:val="6"/>
          <w:sz w:val="13"/>
        </w:rPr>
        <w:t>[52]</w:t>
      </w:r>
    </w:p>
    <w:p>
      <w:pPr>
        <w:pStyle w:val="BodyText"/>
        <w:spacing w:before="7" w:after="39"/>
        <w:rPr>
          <w:sz w:val="17"/>
        </w:rPr>
      </w:pPr>
      <w:r>
        <w:rPr/>
        <w:br w:type="column"/>
      </w:r>
      <w:r>
        <w:rPr>
          <w:sz w:val="17"/>
        </w:rPr>
      </w:r>
    </w:p>
    <w:p>
      <w:pPr>
        <w:pStyle w:val="BodyText"/>
        <w:ind w:left="220"/>
        <w:rPr>
          <w:sz w:val="20"/>
        </w:rPr>
      </w:pPr>
      <w:r>
        <w:rPr>
          <w:sz w:val="20"/>
        </w:rPr>
        <w:drawing>
          <wp:inline distT="0" distB="0" distL="0" distR="0">
            <wp:extent cx="1403985" cy="810482"/>
            <wp:effectExtent l="0" t="0" r="0" b="0"/>
            <wp:docPr id="21" name="image11.png" descr=""/>
            <wp:cNvGraphicFramePr>
              <a:graphicFrameLocks noChangeAspect="1"/>
            </wp:cNvGraphicFramePr>
            <a:graphic>
              <a:graphicData uri="http://schemas.openxmlformats.org/drawingml/2006/picture">
                <pic:pic>
                  <pic:nvPicPr>
                    <pic:cNvPr id="22" name="image11.png"/>
                    <pic:cNvPicPr/>
                  </pic:nvPicPr>
                  <pic:blipFill>
                    <a:blip r:embed="rId235" cstate="print"/>
                    <a:stretch>
                      <a:fillRect/>
                    </a:stretch>
                  </pic:blipFill>
                  <pic:spPr>
                    <a:xfrm>
                      <a:off x="0" y="0"/>
                      <a:ext cx="1403985" cy="810482"/>
                    </a:xfrm>
                    <a:prstGeom prst="rect">
                      <a:avLst/>
                    </a:prstGeom>
                  </pic:spPr>
                </pic:pic>
              </a:graphicData>
            </a:graphic>
          </wp:inline>
        </w:drawing>
      </w:r>
      <w:r>
        <w:rPr>
          <w:sz w:val="20"/>
        </w:rPr>
      </w:r>
    </w:p>
    <w:p>
      <w:pPr>
        <w:spacing w:line="290" w:lineRule="auto" w:before="32"/>
        <w:ind w:left="240" w:right="340" w:firstLine="0"/>
        <w:jc w:val="left"/>
        <w:rPr>
          <w:sz w:val="13"/>
        </w:rPr>
      </w:pPr>
      <w:hyperlink r:id="rId236">
        <w:r>
          <w:rPr>
            <w:color w:val="666666"/>
            <w:w w:val="105"/>
            <w:sz w:val="13"/>
          </w:rPr>
          <w:t>Mission</w:t>
        </w:r>
        <w:r>
          <w:rPr>
            <w:color w:val="666666"/>
            <w:spacing w:val="-17"/>
            <w:w w:val="105"/>
            <w:sz w:val="13"/>
          </w:rPr>
          <w:t> </w:t>
        </w:r>
        <w:r>
          <w:rPr>
            <w:color w:val="666666"/>
            <w:w w:val="105"/>
            <w:sz w:val="13"/>
          </w:rPr>
          <w:t>San</w:t>
        </w:r>
        <w:r>
          <w:rPr>
            <w:color w:val="666666"/>
            <w:spacing w:val="-16"/>
            <w:w w:val="105"/>
            <w:sz w:val="13"/>
          </w:rPr>
          <w:t> </w:t>
        </w:r>
        <w:r>
          <w:rPr>
            <w:color w:val="666666"/>
            <w:w w:val="105"/>
            <w:sz w:val="13"/>
          </w:rPr>
          <w:t>Diego</w:t>
        </w:r>
        <w:r>
          <w:rPr>
            <w:color w:val="666666"/>
            <w:spacing w:val="-17"/>
            <w:w w:val="105"/>
            <w:sz w:val="13"/>
          </w:rPr>
          <w:t> </w:t>
        </w:r>
        <w:r>
          <w:rPr>
            <w:color w:val="666666"/>
            <w:w w:val="105"/>
            <w:sz w:val="13"/>
          </w:rPr>
          <w:t>de</w:t>
        </w:r>
        <w:r>
          <w:rPr>
            <w:color w:val="666666"/>
            <w:spacing w:val="-16"/>
            <w:w w:val="105"/>
            <w:sz w:val="13"/>
          </w:rPr>
          <w:t> </w:t>
        </w:r>
        <w:r>
          <w:rPr>
            <w:color w:val="666666"/>
            <w:w w:val="105"/>
            <w:sz w:val="13"/>
          </w:rPr>
          <w:t>Alcalá</w:t>
        </w:r>
        <w:r>
          <w:rPr>
            <w:color w:val="666666"/>
            <w:spacing w:val="-16"/>
            <w:w w:val="105"/>
            <w:sz w:val="13"/>
          </w:rPr>
          <w:t> </w:t>
        </w:r>
      </w:hyperlink>
      <w:r>
        <w:rPr>
          <w:color w:val="666666"/>
          <w:w w:val="105"/>
          <w:sz w:val="13"/>
        </w:rPr>
        <w:t>drawn as it was in 1848. Established in </w:t>
      </w:r>
      <w:hyperlink r:id="rId207">
        <w:r>
          <w:rPr>
            <w:color w:val="666666"/>
            <w:w w:val="105"/>
            <w:sz w:val="13"/>
          </w:rPr>
          <w:t>1769,</w:t>
        </w:r>
        <w:r>
          <w:rPr>
            <w:color w:val="666666"/>
            <w:spacing w:val="-15"/>
            <w:w w:val="105"/>
            <w:sz w:val="13"/>
          </w:rPr>
          <w:t> </w:t>
        </w:r>
        <w:r>
          <w:rPr>
            <w:color w:val="666666"/>
            <w:w w:val="105"/>
            <w:sz w:val="13"/>
          </w:rPr>
          <w:t>it</w:t>
        </w:r>
        <w:r>
          <w:rPr>
            <w:color w:val="666666"/>
            <w:spacing w:val="-15"/>
            <w:w w:val="105"/>
            <w:sz w:val="13"/>
          </w:rPr>
          <w:t> </w:t>
        </w:r>
        <w:r>
          <w:rPr>
            <w:color w:val="666666"/>
            <w:w w:val="105"/>
            <w:sz w:val="13"/>
          </w:rPr>
          <w:t>was</w:t>
        </w:r>
        <w:r>
          <w:rPr>
            <w:color w:val="666666"/>
            <w:spacing w:val="-16"/>
            <w:w w:val="105"/>
            <w:sz w:val="13"/>
          </w:rPr>
          <w:t> </w:t>
        </w:r>
        <w:r>
          <w:rPr>
            <w:color w:val="666666"/>
            <w:w w:val="105"/>
            <w:sz w:val="13"/>
          </w:rPr>
          <w:t>the</w:t>
        </w:r>
        <w:r>
          <w:rPr>
            <w:color w:val="666666"/>
            <w:spacing w:val="-15"/>
            <w:w w:val="105"/>
            <w:sz w:val="13"/>
          </w:rPr>
          <w:t> </w:t>
        </w:r>
        <w:r>
          <w:rPr>
            <w:color w:val="666666"/>
            <w:w w:val="105"/>
            <w:sz w:val="13"/>
          </w:rPr>
          <w:t>first</w:t>
        </w:r>
        <w:r>
          <w:rPr>
            <w:color w:val="666666"/>
            <w:spacing w:val="-15"/>
            <w:w w:val="105"/>
            <w:sz w:val="13"/>
          </w:rPr>
          <w:t> </w:t>
        </w:r>
        <w:r>
          <w:rPr>
            <w:color w:val="666666"/>
            <w:w w:val="105"/>
            <w:sz w:val="13"/>
          </w:rPr>
          <w:t>of</w:t>
        </w:r>
        <w:r>
          <w:rPr>
            <w:color w:val="666666"/>
            <w:spacing w:val="-15"/>
            <w:w w:val="105"/>
            <w:sz w:val="13"/>
          </w:rPr>
          <w:t> </w:t>
        </w:r>
        <w:r>
          <w:rPr>
            <w:color w:val="666666"/>
            <w:w w:val="105"/>
            <w:sz w:val="13"/>
          </w:rPr>
          <w:t>the</w:t>
        </w:r>
        <w:r>
          <w:rPr>
            <w:color w:val="666666"/>
            <w:spacing w:val="-15"/>
            <w:w w:val="105"/>
            <w:sz w:val="13"/>
          </w:rPr>
          <w:t> </w:t>
        </w:r>
        <w:r>
          <w:rPr>
            <w:color w:val="666666"/>
            <w:w w:val="105"/>
            <w:sz w:val="13"/>
          </w:rPr>
          <w:t>California Missions.</w:t>
        </w:r>
      </w:hyperlink>
    </w:p>
    <w:p>
      <w:pPr>
        <w:spacing w:line="240" w:lineRule="auto" w:before="0"/>
        <w:rPr>
          <w:sz w:val="20"/>
        </w:rPr>
      </w:pPr>
    </w:p>
    <w:p>
      <w:pPr>
        <w:spacing w:line="240" w:lineRule="auto" w:before="2"/>
        <w:rPr>
          <w:sz w:val="12"/>
        </w:rPr>
      </w:pPr>
      <w:r>
        <w:rPr/>
        <w:drawing>
          <wp:anchor distT="0" distB="0" distL="0" distR="0" allowOverlap="1" layoutInCell="1" locked="0" behindDoc="0" simplePos="0" relativeHeight="18">
            <wp:simplePos x="0" y="0"/>
            <wp:positionH relativeFrom="page">
              <wp:posOffset>5599265</wp:posOffset>
            </wp:positionH>
            <wp:positionV relativeFrom="paragraph">
              <wp:posOffset>114194</wp:posOffset>
            </wp:positionV>
            <wp:extent cx="1403984" cy="970026"/>
            <wp:effectExtent l="0" t="0" r="0" b="0"/>
            <wp:wrapTopAndBottom/>
            <wp:docPr id="23" name="image12.png" descr=""/>
            <wp:cNvGraphicFramePr>
              <a:graphicFrameLocks noChangeAspect="1"/>
            </wp:cNvGraphicFramePr>
            <a:graphic>
              <a:graphicData uri="http://schemas.openxmlformats.org/drawingml/2006/picture">
                <pic:pic>
                  <pic:nvPicPr>
                    <pic:cNvPr id="24" name="image12.png"/>
                    <pic:cNvPicPr/>
                  </pic:nvPicPr>
                  <pic:blipFill>
                    <a:blip r:embed="rId237" cstate="print"/>
                    <a:stretch>
                      <a:fillRect/>
                    </a:stretch>
                  </pic:blipFill>
                  <pic:spPr>
                    <a:xfrm>
                      <a:off x="0" y="0"/>
                      <a:ext cx="1403984" cy="970026"/>
                    </a:xfrm>
                    <a:prstGeom prst="rect">
                      <a:avLst/>
                    </a:prstGeom>
                  </pic:spPr>
                </pic:pic>
              </a:graphicData>
            </a:graphic>
          </wp:anchor>
        </w:drawing>
      </w:r>
    </w:p>
    <w:p>
      <w:pPr>
        <w:spacing w:line="290" w:lineRule="auto" w:before="3"/>
        <w:ind w:left="240" w:right="402" w:firstLine="0"/>
        <w:jc w:val="left"/>
        <w:rPr>
          <w:sz w:val="13"/>
        </w:rPr>
      </w:pPr>
      <w:hyperlink r:id="rId238">
        <w:r>
          <w:rPr>
            <w:color w:val="666666"/>
            <w:w w:val="105"/>
            <w:sz w:val="13"/>
          </w:rPr>
          <w:t>The Russian Empire </w:t>
        </w:r>
      </w:hyperlink>
      <w:r>
        <w:rPr>
          <w:color w:val="666666"/>
          <w:w w:val="105"/>
          <w:sz w:val="13"/>
        </w:rPr>
        <w:t>established their</w:t>
      </w:r>
      <w:r>
        <w:rPr>
          <w:color w:val="666666"/>
          <w:spacing w:val="-26"/>
          <w:w w:val="105"/>
          <w:sz w:val="13"/>
        </w:rPr>
        <w:t> </w:t>
      </w:r>
      <w:r>
        <w:rPr>
          <w:color w:val="666666"/>
          <w:w w:val="105"/>
          <w:sz w:val="13"/>
        </w:rPr>
        <w:t>largest</w:t>
      </w:r>
      <w:r>
        <w:rPr>
          <w:color w:val="666666"/>
          <w:spacing w:val="-24"/>
          <w:w w:val="105"/>
          <w:sz w:val="13"/>
        </w:rPr>
        <w:t> </w:t>
      </w:r>
      <w:r>
        <w:rPr>
          <w:color w:val="666666"/>
          <w:w w:val="105"/>
          <w:sz w:val="13"/>
        </w:rPr>
        <w:t>settlement</w:t>
      </w:r>
      <w:r>
        <w:rPr>
          <w:color w:val="666666"/>
          <w:spacing w:val="-25"/>
          <w:w w:val="105"/>
          <w:sz w:val="13"/>
        </w:rPr>
        <w:t> </w:t>
      </w:r>
      <w:r>
        <w:rPr>
          <w:color w:val="666666"/>
          <w:w w:val="105"/>
          <w:sz w:val="13"/>
        </w:rPr>
        <w:t>in</w:t>
      </w:r>
      <w:r>
        <w:rPr>
          <w:color w:val="666666"/>
          <w:spacing w:val="-25"/>
          <w:w w:val="105"/>
          <w:sz w:val="13"/>
        </w:rPr>
        <w:t> </w:t>
      </w:r>
      <w:r>
        <w:rPr>
          <w:color w:val="666666"/>
          <w:w w:val="105"/>
          <w:sz w:val="13"/>
        </w:rPr>
        <w:t>California at </w:t>
      </w:r>
      <w:hyperlink r:id="rId239">
        <w:r>
          <w:rPr>
            <w:color w:val="666666"/>
            <w:w w:val="105"/>
            <w:sz w:val="13"/>
          </w:rPr>
          <w:t>Fort Ross </w:t>
        </w:r>
      </w:hyperlink>
      <w:r>
        <w:rPr>
          <w:color w:val="666666"/>
          <w:w w:val="105"/>
          <w:sz w:val="13"/>
        </w:rPr>
        <w:t>in</w:t>
      </w:r>
      <w:r>
        <w:rPr>
          <w:color w:val="666666"/>
          <w:spacing w:val="-21"/>
          <w:w w:val="105"/>
          <w:sz w:val="13"/>
        </w:rPr>
        <w:t> </w:t>
      </w:r>
      <w:r>
        <w:rPr>
          <w:color w:val="666666"/>
          <w:w w:val="105"/>
          <w:sz w:val="13"/>
        </w:rPr>
        <w:t>1812.</w:t>
      </w:r>
    </w:p>
    <w:p>
      <w:pPr>
        <w:spacing w:after="0" w:line="290" w:lineRule="auto"/>
        <w:jc w:val="left"/>
        <w:rPr>
          <w:sz w:val="13"/>
        </w:rPr>
        <w:sectPr>
          <w:type w:val="continuous"/>
          <w:pgSz w:w="11900" w:h="16840"/>
          <w:pgMar w:top="640" w:bottom="280" w:left="600" w:right="600"/>
          <w:cols w:num="2" w:equalWidth="0">
            <w:col w:w="7934" w:space="64"/>
            <w:col w:w="2702"/>
          </w:cols>
        </w:sectPr>
      </w:pPr>
    </w:p>
    <w:p>
      <w:pPr>
        <w:spacing w:line="240" w:lineRule="auto" w:before="0"/>
        <w:rPr>
          <w:sz w:val="16"/>
        </w:rPr>
      </w:pPr>
    </w:p>
    <w:p>
      <w:pPr>
        <w:pStyle w:val="BodyText"/>
        <w:spacing w:line="232" w:lineRule="auto"/>
        <w:ind w:left="220" w:right="341"/>
        <w:rPr>
          <w:sz w:val="13"/>
        </w:rPr>
      </w:pPr>
      <w:r>
        <w:rPr/>
        <w:t>After ushering in the period of organized emigration to California, Marsh helped end the rule of the last Mexican governor of California, thereby paving the way to California's ultimate acquisition by the United</w:t>
      </w:r>
      <w:r>
        <w:rPr>
          <w:spacing w:val="-1"/>
        </w:rPr>
        <w:t> </w:t>
      </w:r>
      <w:r>
        <w:rPr/>
        <w:t>States.</w:t>
      </w:r>
      <w:r>
        <w:rPr>
          <w:position w:val="6"/>
          <w:sz w:val="13"/>
        </w:rPr>
        <w:t>[53]</w:t>
      </w:r>
    </w:p>
    <w:p>
      <w:pPr>
        <w:pStyle w:val="BodyText"/>
        <w:spacing w:before="8"/>
        <w:rPr>
          <w:sz w:val="20"/>
        </w:rPr>
      </w:pPr>
    </w:p>
    <w:p>
      <w:pPr>
        <w:pStyle w:val="Heading3"/>
      </w:pPr>
      <w:r>
        <w:rPr>
          <w:w w:val="105"/>
        </w:rPr>
        <w:t>California Republic and American invasion</w:t>
      </w:r>
    </w:p>
    <w:p>
      <w:pPr>
        <w:pStyle w:val="BodyText"/>
        <w:spacing w:line="210" w:lineRule="exact" w:before="74"/>
        <w:ind w:left="220" w:right="219"/>
        <w:jc w:val="both"/>
      </w:pPr>
      <w:r>
        <w:rPr/>
        <w:t>In 1846, a group of American settlers in and around </w:t>
      </w:r>
      <w:hyperlink r:id="rId240">
        <w:r>
          <w:rPr>
            <w:u w:val="single" w:color="AAAAAA"/>
          </w:rPr>
          <w:t>Sonoma</w:t>
        </w:r>
        <w:r>
          <w:rPr/>
          <w:t> </w:t>
        </w:r>
      </w:hyperlink>
      <w:r>
        <w:rPr/>
        <w:t>rebelled against Mexican rule during the </w:t>
      </w:r>
      <w:hyperlink r:id="rId241">
        <w:r>
          <w:rPr>
            <w:u w:val="single" w:color="AAAAAA"/>
          </w:rPr>
          <w:t>Bear Flag Revolt</w:t>
        </w:r>
      </w:hyperlink>
      <w:r>
        <w:rPr/>
        <w:t>. Afterwards, rebels raised the </w:t>
      </w:r>
      <w:hyperlink r:id="rId242">
        <w:r>
          <w:rPr>
            <w:u w:val="single" w:color="AAAAAA"/>
          </w:rPr>
          <w:t>Bear Flag</w:t>
        </w:r>
      </w:hyperlink>
      <w:r>
        <w:rPr/>
        <w:t> (featuring a bear, a star, a red stripe and the words "California Republic") at Sonoma. The Republic's only president was </w:t>
      </w:r>
      <w:hyperlink r:id="rId243">
        <w:r>
          <w:rPr>
            <w:u w:val="single" w:color="AAAAAA"/>
          </w:rPr>
          <w:t>William B. Ide</w:t>
        </w:r>
      </w:hyperlink>
      <w:r>
        <w:rPr/>
        <w:t>,</w:t>
      </w:r>
      <w:r>
        <w:rPr>
          <w:position w:val="6"/>
          <w:sz w:val="13"/>
        </w:rPr>
        <w:t>[54] </w:t>
      </w:r>
      <w:r>
        <w:rPr/>
        <w:t>who played a pivotal role during the Bear Flag Revolt. This revolt by American settlers served as a prelude to the later American military invasion of California, and was closely coordinated with nearby American military commanders.</w:t>
      </w:r>
    </w:p>
    <w:p>
      <w:pPr>
        <w:spacing w:after="0" w:line="210" w:lineRule="exact"/>
        <w:jc w:val="both"/>
        <w:sectPr>
          <w:type w:val="continuous"/>
          <w:pgSz w:w="11900" w:h="16840"/>
          <w:pgMar w:top="640" w:bottom="280" w:left="600" w:right="600"/>
        </w:sectPr>
      </w:pPr>
    </w:p>
    <w:p>
      <w:pPr>
        <w:pStyle w:val="BodyText"/>
        <w:spacing w:before="1"/>
        <w:rPr>
          <w:sz w:val="20"/>
        </w:rPr>
      </w:pPr>
    </w:p>
    <w:p>
      <w:pPr>
        <w:pStyle w:val="BodyText"/>
        <w:ind w:left="280" w:right="-58"/>
        <w:rPr>
          <w:sz w:val="20"/>
        </w:rPr>
      </w:pPr>
      <w:r>
        <w:rPr>
          <w:sz w:val="20"/>
        </w:rPr>
        <w:drawing>
          <wp:inline distT="0" distB="0" distL="0" distR="0">
            <wp:extent cx="1084897" cy="1531620"/>
            <wp:effectExtent l="0" t="0" r="0" b="0"/>
            <wp:docPr id="25" name="image13.png" descr=""/>
            <wp:cNvGraphicFramePr>
              <a:graphicFrameLocks noChangeAspect="1"/>
            </wp:cNvGraphicFramePr>
            <a:graphic>
              <a:graphicData uri="http://schemas.openxmlformats.org/drawingml/2006/picture">
                <pic:pic>
                  <pic:nvPicPr>
                    <pic:cNvPr id="26" name="image13.png"/>
                    <pic:cNvPicPr/>
                  </pic:nvPicPr>
                  <pic:blipFill>
                    <a:blip r:embed="rId244" cstate="print"/>
                    <a:stretch>
                      <a:fillRect/>
                    </a:stretch>
                  </pic:blipFill>
                  <pic:spPr>
                    <a:xfrm>
                      <a:off x="0" y="0"/>
                      <a:ext cx="1084897" cy="1531620"/>
                    </a:xfrm>
                    <a:prstGeom prst="rect">
                      <a:avLst/>
                    </a:prstGeom>
                  </pic:spPr>
                </pic:pic>
              </a:graphicData>
            </a:graphic>
          </wp:inline>
        </w:drawing>
      </w:r>
      <w:r>
        <w:rPr>
          <w:sz w:val="20"/>
        </w:rPr>
      </w:r>
    </w:p>
    <w:p>
      <w:pPr>
        <w:spacing w:line="290" w:lineRule="auto" w:before="28"/>
        <w:ind w:left="300" w:right="235" w:firstLine="0"/>
        <w:jc w:val="left"/>
        <w:rPr>
          <w:sz w:val="13"/>
        </w:rPr>
      </w:pPr>
      <w:hyperlink r:id="rId231">
        <w:r>
          <w:rPr>
            <w:color w:val="666666"/>
            <w:w w:val="105"/>
            <w:sz w:val="13"/>
          </w:rPr>
          <w:t>The flag used by Juan Bautista Alvarado in h</w:t>
        </w:r>
      </w:hyperlink>
      <w:r>
        <w:rPr>
          <w:color w:val="666666"/>
          <w:w w:val="105"/>
          <w:sz w:val="13"/>
        </w:rPr>
        <w:t>is 1836 independence movement</w:t>
      </w:r>
    </w:p>
    <w:p>
      <w:pPr>
        <w:pStyle w:val="BodyText"/>
        <w:spacing w:line="254" w:lineRule="auto" w:before="80"/>
        <w:ind w:left="244"/>
        <w:jc w:val="both"/>
        <w:rPr>
          <w:sz w:val="13"/>
        </w:rPr>
      </w:pPr>
      <w:r>
        <w:rPr/>
        <w:br w:type="column"/>
      </w:r>
      <w:r>
        <w:rPr/>
        <w:t>The California Republic was short lived;</w:t>
      </w:r>
      <w:r>
        <w:rPr>
          <w:position w:val="6"/>
          <w:sz w:val="13"/>
        </w:rPr>
        <w:t>[55] </w:t>
      </w:r>
      <w:r>
        <w:rPr/>
        <w:t>the same year marked the outbreak of the </w:t>
      </w:r>
      <w:hyperlink r:id="rId245">
        <w:r>
          <w:rPr>
            <w:u w:val="single" w:color="AAAAAA"/>
          </w:rPr>
          <w:t>Mexican–American War</w:t>
        </w:r>
        <w:r>
          <w:rPr/>
          <w:t> (1846–48).</w:t>
        </w:r>
        <w:r>
          <w:rPr>
            <w:position w:val="6"/>
            <w:sz w:val="13"/>
          </w:rPr>
          <w:t>[56] </w:t>
        </w:r>
        <w:r>
          <w:rPr/>
          <w:t>When Commodore </w:t>
        </w:r>
        <w:r>
          <w:rPr>
            <w:u w:val="single" w:color="AAAAAA"/>
          </w:rPr>
          <w:t>John D. Sloat</w:t>
        </w:r>
        <w:r>
          <w:rPr/>
          <w:t> of the </w:t>
        </w:r>
        <w:r>
          <w:rPr>
            <w:u w:val="single" w:color="AAAAAA"/>
          </w:rPr>
          <w:t>United</w:t>
        </w:r>
        <w:r>
          <w:rPr/>
          <w:t> </w:t>
        </w:r>
        <w:r>
          <w:rPr>
            <w:u w:val="single" w:color="AAAAAA"/>
          </w:rPr>
          <w:t>States Navy</w:t>
        </w:r>
        <w:r>
          <w:rPr/>
          <w:t> sailed into </w:t>
        </w:r>
      </w:hyperlink>
      <w:hyperlink r:id="rId246">
        <w:r>
          <w:rPr>
            <w:u w:val="single" w:color="AAAAAA"/>
          </w:rPr>
          <w:t>Monterey Bay</w:t>
        </w:r>
        <w:r>
          <w:rPr/>
          <w:t> </w:t>
        </w:r>
      </w:hyperlink>
      <w:hyperlink r:id="rId245">
        <w:r>
          <w:rPr/>
          <w:t>and began the military occupation of California</w:t>
        </w:r>
      </w:hyperlink>
      <w:r>
        <w:rPr/>
        <w:t> by the United States, Northern California capitulated in less than a month to the United </w:t>
      </w:r>
      <w:hyperlink r:id="rId247">
        <w:r>
          <w:rPr/>
          <w:t>States forces.</w:t>
        </w:r>
        <w:r>
          <w:rPr>
            <w:position w:val="6"/>
            <w:sz w:val="13"/>
          </w:rPr>
          <w:t>[57] </w:t>
        </w:r>
        <w:r>
          <w:rPr/>
          <w:t>After a series of defensive battles in </w:t>
        </w:r>
        <w:r>
          <w:rPr>
            <w:u w:val="single" w:color="AAAAAA"/>
          </w:rPr>
          <w:t>Southern California</w:t>
        </w:r>
        <w:r>
          <w:rPr/>
          <w:t>, the </w:t>
        </w:r>
        <w:r>
          <w:rPr>
            <w:u w:val="single" w:color="AAAAAA"/>
          </w:rPr>
          <w:t>Treaty of</w:t>
        </w:r>
        <w:r>
          <w:rPr/>
          <w:t> </w:t>
        </w:r>
        <w:r>
          <w:rPr>
            <w:u w:val="single" w:color="AAAAAA"/>
          </w:rPr>
          <w:t>Cahuenga</w:t>
        </w:r>
        <w:r>
          <w:rPr/>
          <w:t> was signed by the</w:t>
        </w:r>
      </w:hyperlink>
      <w:r>
        <w:rPr/>
        <w:t> </w:t>
      </w:r>
      <w:hyperlink r:id="rId248">
        <w:r>
          <w:rPr>
            <w:u w:val="single" w:color="AAAAAA"/>
          </w:rPr>
          <w:t>Californios</w:t>
        </w:r>
      </w:hyperlink>
      <w:r>
        <w:rPr/>
        <w:t> </w:t>
      </w:r>
      <w:hyperlink r:id="rId247">
        <w:r>
          <w:rPr/>
          <w:t>on January 13, 1847, securing American</w:t>
        </w:r>
      </w:hyperlink>
      <w:r>
        <w:rPr/>
        <w:t> control in California.</w:t>
      </w:r>
      <w:r>
        <w:rPr>
          <w:position w:val="6"/>
          <w:sz w:val="13"/>
        </w:rPr>
        <w:t>[58]</w:t>
      </w:r>
    </w:p>
    <w:p>
      <w:pPr>
        <w:pStyle w:val="BodyText"/>
        <w:spacing w:before="11"/>
        <w:rPr>
          <w:sz w:val="27"/>
        </w:rPr>
      </w:pPr>
    </w:p>
    <w:p>
      <w:pPr>
        <w:pStyle w:val="Heading3"/>
        <w:spacing w:before="0"/>
        <w:ind w:left="244"/>
      </w:pPr>
      <w:r>
        <w:rPr>
          <w:w w:val="105"/>
        </w:rPr>
        <w:t>Early American statehood period</w:t>
      </w:r>
    </w:p>
    <w:p>
      <w:pPr>
        <w:pStyle w:val="BodyText"/>
        <w:spacing w:line="210" w:lineRule="exact" w:before="74"/>
        <w:ind w:left="244"/>
        <w:jc w:val="both"/>
        <w:rPr>
          <w:sz w:val="13"/>
        </w:rPr>
      </w:pPr>
      <w:r>
        <w:rPr/>
        <w:t>Following the </w:t>
      </w:r>
      <w:hyperlink r:id="rId249">
        <w:r>
          <w:rPr>
            <w:u w:val="single" w:color="AAAAAA"/>
          </w:rPr>
          <w:t>Treaty of Guadalupe Hidalgo</w:t>
        </w:r>
        <w:r>
          <w:rPr/>
          <w:t> </w:t>
        </w:r>
      </w:hyperlink>
      <w:r>
        <w:rPr/>
        <w:t>(February 2, 1848) that ended the war, the westernmost portion of the annexed Mexican territory of Alta California soon became the American state of California, and the remainder of the old territory was then subdivided into the new American Territories of </w:t>
      </w:r>
      <w:hyperlink r:id="rId94">
        <w:r>
          <w:rPr>
            <w:u w:val="single" w:color="AAAAAA"/>
          </w:rPr>
          <w:t>Arizona</w:t>
        </w:r>
      </w:hyperlink>
      <w:r>
        <w:rPr/>
        <w:t>, </w:t>
      </w:r>
      <w:hyperlink r:id="rId93">
        <w:r>
          <w:rPr>
            <w:u w:val="single" w:color="AAAAAA"/>
          </w:rPr>
          <w:t>Nevada</w:t>
        </w:r>
      </w:hyperlink>
      <w:r>
        <w:rPr/>
        <w:t>, </w:t>
      </w:r>
      <w:hyperlink r:id="rId250">
        <w:r>
          <w:rPr>
            <w:u w:val="single" w:color="AAAAAA"/>
          </w:rPr>
          <w:t>Colorado</w:t>
        </w:r>
        <w:r>
          <w:rPr/>
          <w:t> </w:t>
        </w:r>
      </w:hyperlink>
      <w:r>
        <w:rPr/>
        <w:t>and </w:t>
      </w:r>
      <w:hyperlink r:id="rId166">
        <w:r>
          <w:rPr>
            <w:u w:val="single" w:color="AAAAAA"/>
          </w:rPr>
          <w:t>Utah</w:t>
        </w:r>
      </w:hyperlink>
      <w:r>
        <w:rPr/>
        <w:t>. The lightly populated and arid lower region of old Baja California remained as a part of </w:t>
      </w:r>
      <w:hyperlink r:id="rId115">
        <w:r>
          <w:rPr>
            <w:u w:val="single" w:color="AAAAAA"/>
          </w:rPr>
          <w:t>Mexico</w:t>
        </w:r>
      </w:hyperlink>
      <w:r>
        <w:rPr/>
        <w:t>. In 1846, the total settler population of the western part of the old Alta California had been estimated to be no more than 8,000, plus about 100,000 Native Americans, down from about 300,000 before Hispanic settlement in 1769.</w:t>
      </w:r>
      <w:r>
        <w:rPr>
          <w:position w:val="6"/>
          <w:sz w:val="13"/>
        </w:rPr>
        <w:t>[59]</w:t>
      </w:r>
    </w:p>
    <w:p>
      <w:pPr>
        <w:pStyle w:val="BodyText"/>
        <w:spacing w:before="7" w:after="39"/>
        <w:rPr>
          <w:sz w:val="17"/>
        </w:rPr>
      </w:pPr>
      <w:r>
        <w:rPr/>
        <w:br w:type="column"/>
      </w:r>
      <w:r>
        <w:rPr>
          <w:sz w:val="17"/>
        </w:rPr>
      </w:r>
    </w:p>
    <w:p>
      <w:pPr>
        <w:pStyle w:val="BodyText"/>
        <w:ind w:left="254"/>
        <w:rPr>
          <w:sz w:val="20"/>
        </w:rPr>
      </w:pPr>
      <w:r>
        <w:rPr>
          <w:sz w:val="20"/>
        </w:rPr>
        <w:drawing>
          <wp:inline distT="0" distB="0" distL="0" distR="0">
            <wp:extent cx="1403984" cy="1965578"/>
            <wp:effectExtent l="0" t="0" r="0" b="0"/>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251" cstate="print"/>
                    <a:stretch>
                      <a:fillRect/>
                    </a:stretch>
                  </pic:blipFill>
                  <pic:spPr>
                    <a:xfrm>
                      <a:off x="0" y="0"/>
                      <a:ext cx="1403984" cy="1965578"/>
                    </a:xfrm>
                    <a:prstGeom prst="rect">
                      <a:avLst/>
                    </a:prstGeom>
                  </pic:spPr>
                </pic:pic>
              </a:graphicData>
            </a:graphic>
          </wp:inline>
        </w:drawing>
      </w:r>
      <w:r>
        <w:rPr>
          <w:sz w:val="20"/>
        </w:rPr>
      </w:r>
    </w:p>
    <w:p>
      <w:pPr>
        <w:spacing w:line="280" w:lineRule="auto" w:before="25"/>
        <w:ind w:left="299" w:right="331" w:firstLine="0"/>
        <w:jc w:val="center"/>
        <w:rPr>
          <w:sz w:val="10"/>
        </w:rPr>
      </w:pPr>
      <w:r>
        <w:rPr>
          <w:color w:val="666666"/>
          <w:w w:val="105"/>
          <w:sz w:val="13"/>
        </w:rPr>
        <w:t>Map</w:t>
      </w:r>
      <w:r>
        <w:rPr>
          <w:color w:val="666666"/>
          <w:spacing w:val="-22"/>
          <w:w w:val="105"/>
          <w:sz w:val="13"/>
        </w:rPr>
        <w:t> </w:t>
      </w:r>
      <w:r>
        <w:rPr>
          <w:color w:val="666666"/>
          <w:w w:val="105"/>
          <w:sz w:val="13"/>
        </w:rPr>
        <w:t>showing</w:t>
      </w:r>
      <w:r>
        <w:rPr>
          <w:color w:val="666666"/>
          <w:spacing w:val="-21"/>
          <w:w w:val="105"/>
          <w:sz w:val="13"/>
        </w:rPr>
        <w:t> </w:t>
      </w:r>
      <w:hyperlink r:id="rId112">
        <w:r>
          <w:rPr>
            <w:color w:val="666666"/>
            <w:w w:val="105"/>
            <w:sz w:val="13"/>
          </w:rPr>
          <w:t>Alta</w:t>
        </w:r>
        <w:r>
          <w:rPr>
            <w:color w:val="666666"/>
            <w:spacing w:val="-22"/>
            <w:w w:val="105"/>
            <w:sz w:val="13"/>
          </w:rPr>
          <w:t> </w:t>
        </w:r>
        <w:r>
          <w:rPr>
            <w:color w:val="666666"/>
            <w:w w:val="105"/>
            <w:sz w:val="13"/>
          </w:rPr>
          <w:t>California</w:t>
        </w:r>
        <w:r>
          <w:rPr>
            <w:color w:val="666666"/>
            <w:spacing w:val="-21"/>
            <w:w w:val="105"/>
            <w:sz w:val="13"/>
          </w:rPr>
          <w:t> </w:t>
        </w:r>
      </w:hyperlink>
      <w:r>
        <w:rPr>
          <w:color w:val="666666"/>
          <w:w w:val="105"/>
          <w:sz w:val="13"/>
        </w:rPr>
        <w:t>in</w:t>
      </w:r>
      <w:r>
        <w:rPr>
          <w:color w:val="666666"/>
          <w:spacing w:val="-22"/>
          <w:w w:val="105"/>
          <w:sz w:val="13"/>
        </w:rPr>
        <w:t> </w:t>
      </w:r>
      <w:r>
        <w:rPr>
          <w:color w:val="666666"/>
          <w:w w:val="105"/>
          <w:sz w:val="13"/>
        </w:rPr>
        <w:t>1838, when it was a sparsely populated Mexican</w:t>
      </w:r>
      <w:r>
        <w:rPr>
          <w:color w:val="666666"/>
          <w:spacing w:val="-7"/>
          <w:w w:val="105"/>
          <w:sz w:val="13"/>
        </w:rPr>
        <w:t> </w:t>
      </w:r>
      <w:r>
        <w:rPr>
          <w:color w:val="666666"/>
          <w:w w:val="105"/>
          <w:sz w:val="13"/>
        </w:rPr>
        <w:t>province</w:t>
      </w:r>
      <w:r>
        <w:rPr>
          <w:w w:val="105"/>
          <w:position w:val="5"/>
          <w:sz w:val="10"/>
        </w:rPr>
        <w:t>[45]</w:t>
      </w:r>
    </w:p>
    <w:p>
      <w:pPr>
        <w:spacing w:after="0" w:line="280" w:lineRule="auto"/>
        <w:jc w:val="center"/>
        <w:rPr>
          <w:sz w:val="10"/>
        </w:rPr>
        <w:sectPr>
          <w:pgSz w:w="11900" w:h="16840"/>
          <w:pgMar w:top="600" w:bottom="280" w:left="600" w:right="600"/>
          <w:cols w:num="3" w:equalWidth="0">
            <w:col w:w="1982" w:space="40"/>
            <w:col w:w="5892" w:space="39"/>
            <w:col w:w="2747"/>
          </w:cols>
        </w:sectPr>
      </w:pPr>
    </w:p>
    <w:p>
      <w:pPr>
        <w:pStyle w:val="BodyText"/>
        <w:spacing w:line="210" w:lineRule="exact" w:before="108"/>
        <w:ind w:left="220"/>
        <w:jc w:val="both"/>
      </w:pPr>
      <w:r>
        <w:rPr/>
        <w:t>In 1848, only one week before the official American annexation of the area, gold was discovered in California, this being an event which was to forever alter both the state's demographics and its finances. Soon afterward, a massive influx of immigration into the area resulted, as prospectors and miners arrived by the thousands. The population burgeoned with United States citizens, Europeans, Chinese and other immigrants during the great </w:t>
      </w:r>
      <w:hyperlink r:id="rId118">
        <w:r>
          <w:rPr>
            <w:u w:val="single" w:color="AAAAAA"/>
          </w:rPr>
          <w:t>California Gold Rush</w:t>
        </w:r>
      </w:hyperlink>
      <w:r>
        <w:rPr/>
        <w:t>. By the time of California's application for statehood in 1850, the settler population of California had multiplied to 100,000. By 1854, more than 300,000 settlers had come.</w:t>
      </w:r>
      <w:r>
        <w:rPr>
          <w:position w:val="6"/>
          <w:sz w:val="13"/>
        </w:rPr>
        <w:t>[60] </w:t>
      </w:r>
      <w:r>
        <w:rPr/>
        <w:t>Between 1847 and 1870, the population of </w:t>
      </w:r>
      <w:hyperlink r:id="rId58">
        <w:r>
          <w:rPr>
            <w:u w:val="single" w:color="AAAAAA"/>
          </w:rPr>
          <w:t>San Francisco</w:t>
        </w:r>
      </w:hyperlink>
      <w:r>
        <w:rPr/>
        <w:t> increased from 500 to 150,000.</w:t>
      </w:r>
      <w:r>
        <w:rPr>
          <w:position w:val="6"/>
          <w:sz w:val="13"/>
        </w:rPr>
        <w:t>[61] </w:t>
      </w:r>
      <w:r>
        <w:rPr/>
        <w:t>California was suddenly no longer a sparsely populated backwater, but seemingly overnight it had grown into a major population center.</w:t>
      </w:r>
    </w:p>
    <w:p>
      <w:pPr>
        <w:pStyle w:val="BodyText"/>
        <w:spacing w:before="8"/>
        <w:rPr>
          <w:sz w:val="15"/>
        </w:rPr>
      </w:pPr>
    </w:p>
    <w:p>
      <w:pPr>
        <w:pStyle w:val="BodyText"/>
        <w:spacing w:line="254" w:lineRule="auto"/>
        <w:ind w:left="220" w:right="1"/>
        <w:jc w:val="both"/>
      </w:pPr>
      <w:r>
        <w:rPr/>
        <w:t>The seat of government for California under Spanish and later Mexican rule had been located in </w:t>
      </w:r>
      <w:hyperlink r:id="rId252">
        <w:r>
          <w:rPr>
            <w:u w:val="single" w:color="AAAAAA"/>
          </w:rPr>
          <w:t>Monterey</w:t>
        </w:r>
        <w:r>
          <w:rPr/>
          <w:t> </w:t>
        </w:r>
      </w:hyperlink>
      <w:r>
        <w:rPr/>
        <w:t>from 1777 until 1845.</w:t>
      </w:r>
      <w:r>
        <w:rPr>
          <w:position w:val="6"/>
          <w:sz w:val="13"/>
        </w:rPr>
        <w:t>[46] </w:t>
      </w:r>
      <w:hyperlink r:id="rId253">
        <w:r>
          <w:rPr>
            <w:u w:val="single" w:color="AAAAAA"/>
          </w:rPr>
          <w:t>Pio Pico</w:t>
        </w:r>
      </w:hyperlink>
      <w:r>
        <w:rPr/>
        <w:t>, last Mexican governor of Alta California, had briefly moved the capital to Los Angeles in  1845. The United States </w:t>
      </w:r>
      <w:hyperlink r:id="rId254">
        <w:r>
          <w:rPr>
            <w:u w:val="single" w:color="AAAAAA"/>
          </w:rPr>
          <w:t>consulate</w:t>
        </w:r>
        <w:r>
          <w:rPr/>
          <w:t> </w:t>
        </w:r>
      </w:hyperlink>
      <w:r>
        <w:rPr/>
        <w:t>had also been located in Monterey, under consul </w:t>
      </w:r>
      <w:hyperlink r:id="rId255">
        <w:r>
          <w:rPr>
            <w:u w:val="single" w:color="AAAAAA"/>
          </w:rPr>
          <w:t>Thomas O.</w:t>
        </w:r>
        <w:r>
          <w:rPr>
            <w:spacing w:val="-5"/>
            <w:u w:val="single" w:color="AAAAAA"/>
          </w:rPr>
          <w:t> </w:t>
        </w:r>
        <w:r>
          <w:rPr>
            <w:u w:val="single" w:color="AAAAAA"/>
          </w:rPr>
          <w:t>Larkin</w:t>
        </w:r>
      </w:hyperlink>
      <w:r>
        <w:rPr/>
        <w:t>.</w:t>
      </w:r>
    </w:p>
    <w:p>
      <w:pPr>
        <w:pStyle w:val="BodyText"/>
        <w:rPr>
          <w:sz w:val="20"/>
        </w:rPr>
      </w:pPr>
      <w:r>
        <w:rPr/>
        <w:br w:type="column"/>
      </w:r>
      <w:r>
        <w:rPr>
          <w:sz w:val="20"/>
        </w:rPr>
      </w:r>
    </w:p>
    <w:p>
      <w:pPr>
        <w:pStyle w:val="BodyText"/>
        <w:spacing w:before="7"/>
        <w:rPr>
          <w:sz w:val="13"/>
        </w:rPr>
      </w:pPr>
      <w:r>
        <w:rPr/>
        <w:drawing>
          <wp:anchor distT="0" distB="0" distL="0" distR="0" allowOverlap="1" layoutInCell="1" locked="0" behindDoc="0" simplePos="0" relativeHeight="22">
            <wp:simplePos x="0" y="0"/>
            <wp:positionH relativeFrom="page">
              <wp:posOffset>5599265</wp:posOffset>
            </wp:positionH>
            <wp:positionV relativeFrom="paragraph">
              <wp:posOffset>124695</wp:posOffset>
            </wp:positionV>
            <wp:extent cx="1403985" cy="887063"/>
            <wp:effectExtent l="0" t="0" r="0" b="0"/>
            <wp:wrapTopAndBottom/>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256" cstate="print"/>
                    <a:stretch>
                      <a:fillRect/>
                    </a:stretch>
                  </pic:blipFill>
                  <pic:spPr>
                    <a:xfrm>
                      <a:off x="0" y="0"/>
                      <a:ext cx="1403985" cy="887063"/>
                    </a:xfrm>
                    <a:prstGeom prst="rect">
                      <a:avLst/>
                    </a:prstGeom>
                  </pic:spPr>
                </pic:pic>
              </a:graphicData>
            </a:graphic>
          </wp:anchor>
        </w:drawing>
      </w:r>
    </w:p>
    <w:p>
      <w:pPr>
        <w:spacing w:line="290" w:lineRule="auto" w:before="3"/>
        <w:ind w:left="240" w:right="288" w:firstLine="0"/>
        <w:jc w:val="left"/>
        <w:rPr>
          <w:sz w:val="13"/>
        </w:rPr>
      </w:pPr>
      <w:r>
        <w:rPr>
          <w:color w:val="666666"/>
          <w:sz w:val="13"/>
        </w:rPr>
        <w:t>The original </w:t>
      </w:r>
      <w:hyperlink r:id="rId242">
        <w:r>
          <w:rPr>
            <w:color w:val="666666"/>
            <w:sz w:val="13"/>
          </w:rPr>
          <w:t>Bear Flag</w:t>
        </w:r>
      </w:hyperlink>
      <w:r>
        <w:rPr>
          <w:color w:val="666666"/>
          <w:sz w:val="13"/>
        </w:rPr>
        <w:t>, photographed </w:t>
      </w:r>
      <w:r>
        <w:rPr>
          <w:color w:val="666666"/>
          <w:w w:val="105"/>
          <w:sz w:val="13"/>
        </w:rPr>
        <w:t>in 1890</w:t>
      </w:r>
    </w:p>
    <w:p>
      <w:pPr>
        <w:spacing w:after="0" w:line="290" w:lineRule="auto"/>
        <w:jc w:val="left"/>
        <w:rPr>
          <w:sz w:val="13"/>
        </w:rPr>
        <w:sectPr>
          <w:type w:val="continuous"/>
          <w:pgSz w:w="11900" w:h="16840"/>
          <w:pgMar w:top="640" w:bottom="280" w:left="600" w:right="600"/>
          <w:cols w:num="2" w:equalWidth="0">
            <w:col w:w="7932" w:space="66"/>
            <w:col w:w="2702"/>
          </w:cols>
        </w:sectPr>
      </w:pPr>
    </w:p>
    <w:p>
      <w:pPr>
        <w:pStyle w:val="BodyText"/>
        <w:spacing w:line="210" w:lineRule="exact" w:before="155"/>
        <w:ind w:left="220" w:right="218"/>
        <w:jc w:val="both"/>
      </w:pPr>
      <w:r>
        <w:rPr/>
        <w:t>In 1849, a state Constitutional Convention was first held in Monterey. Among the first tasks of the Convention was a decision on a location for the new state capital. The first full legislative sessions were held in </w:t>
      </w:r>
      <w:hyperlink r:id="rId209">
        <w:r>
          <w:rPr>
            <w:u w:val="single" w:color="AAAAAA"/>
          </w:rPr>
          <w:t>San Jose</w:t>
        </w:r>
        <w:r>
          <w:rPr/>
          <w:t> </w:t>
        </w:r>
      </w:hyperlink>
      <w:r>
        <w:rPr/>
        <w:t>(1850–1851). Subsequent locations included </w:t>
      </w:r>
      <w:hyperlink r:id="rId257">
        <w:r>
          <w:rPr>
            <w:u w:val="single" w:color="AAAAAA"/>
          </w:rPr>
          <w:t>Vallejo</w:t>
        </w:r>
        <w:r>
          <w:rPr/>
          <w:t> </w:t>
        </w:r>
      </w:hyperlink>
      <w:r>
        <w:rPr/>
        <w:t>(1852–1853), and nearby </w:t>
      </w:r>
      <w:hyperlink r:id="rId258">
        <w:r>
          <w:rPr>
            <w:u w:val="single" w:color="AAAAAA"/>
          </w:rPr>
          <w:t>Benicia</w:t>
        </w:r>
        <w:r>
          <w:rPr/>
          <w:t> </w:t>
        </w:r>
      </w:hyperlink>
      <w:r>
        <w:rPr/>
        <w:t>(1853– 1854); these locations eventually proved to be inadequate as well. The capital has been located in </w:t>
      </w:r>
      <w:hyperlink r:id="rId23">
        <w:r>
          <w:rPr>
            <w:u w:val="single" w:color="AAAAAA"/>
          </w:rPr>
          <w:t>Sacramento</w:t>
        </w:r>
        <w:r>
          <w:rPr/>
          <w:t> </w:t>
        </w:r>
      </w:hyperlink>
      <w:r>
        <w:rPr/>
        <w:t>since 1854</w:t>
      </w:r>
      <w:r>
        <w:rPr>
          <w:position w:val="6"/>
          <w:sz w:val="13"/>
        </w:rPr>
        <w:t>[62] </w:t>
      </w:r>
      <w:r>
        <w:rPr/>
        <w:t>with only a short break in 1862 when legislative sessions were held in San Francisco due to </w:t>
      </w:r>
      <w:hyperlink r:id="rId259">
        <w:r>
          <w:rPr>
            <w:u w:val="single" w:color="AAAAAA"/>
          </w:rPr>
          <w:t>flooding in Sacramento</w:t>
        </w:r>
      </w:hyperlink>
      <w:r>
        <w:rPr/>
        <w:t>.</w:t>
      </w:r>
    </w:p>
    <w:p>
      <w:pPr>
        <w:pStyle w:val="BodyText"/>
        <w:spacing w:before="7"/>
        <w:rPr>
          <w:sz w:val="15"/>
        </w:rPr>
      </w:pPr>
    </w:p>
    <w:p>
      <w:pPr>
        <w:pStyle w:val="BodyText"/>
        <w:spacing w:line="273" w:lineRule="auto"/>
        <w:ind w:left="220" w:right="223"/>
        <w:jc w:val="both"/>
      </w:pPr>
      <w:r>
        <w:rPr/>
        <w:t>Once the state's Constitutional Convention had finalized its state constitution, it applied to the U.S. Congress for admission to statehood. On September 9,  1850, as part of the </w:t>
      </w:r>
      <w:hyperlink r:id="rId260">
        <w:r>
          <w:rPr>
            <w:u w:val="single" w:color="AAAAAA"/>
          </w:rPr>
          <w:t>Compromise of 1850</w:t>
        </w:r>
      </w:hyperlink>
      <w:r>
        <w:rPr/>
        <w:t>, California became a </w:t>
      </w:r>
      <w:hyperlink r:id="rId261">
        <w:r>
          <w:rPr>
            <w:u w:val="single" w:color="AAAAAA"/>
          </w:rPr>
          <w:t>free</w:t>
        </w:r>
        <w:r>
          <w:rPr/>
          <w:t> </w:t>
        </w:r>
      </w:hyperlink>
      <w:r>
        <w:rPr/>
        <w:t>state and September 9 a </w:t>
      </w:r>
      <w:hyperlink r:id="rId262">
        <w:r>
          <w:rPr>
            <w:u w:val="single" w:color="AAAAAA"/>
          </w:rPr>
          <w:t>state</w:t>
        </w:r>
        <w:r>
          <w:rPr>
            <w:spacing w:val="-3"/>
            <w:u w:val="single" w:color="AAAAAA"/>
          </w:rPr>
          <w:t> </w:t>
        </w:r>
        <w:r>
          <w:rPr>
            <w:u w:val="single" w:color="AAAAAA"/>
          </w:rPr>
          <w:t>holiday</w:t>
        </w:r>
      </w:hyperlink>
      <w:r>
        <w:rPr/>
        <w:t>.</w:t>
      </w:r>
    </w:p>
    <w:p>
      <w:pPr>
        <w:pStyle w:val="BodyText"/>
        <w:spacing w:line="273" w:lineRule="auto" w:before="129"/>
        <w:ind w:left="220" w:right="218"/>
        <w:jc w:val="both"/>
      </w:pPr>
      <w:r>
        <w:rPr/>
        <w:t>During the </w:t>
      </w:r>
      <w:hyperlink r:id="rId263">
        <w:r>
          <w:rPr>
            <w:u w:val="single" w:color="AAAAAA"/>
          </w:rPr>
          <w:t>American Civil War</w:t>
        </w:r>
        <w:r>
          <w:rPr/>
          <w:t> </w:t>
        </w:r>
      </w:hyperlink>
      <w:r>
        <w:rPr/>
        <w:t>(1861–1865), California was able to send gold shipments eastwards to Washington in support of the </w:t>
      </w:r>
      <w:hyperlink r:id="rId264">
        <w:r>
          <w:rPr>
            <w:u w:val="single" w:color="AAAAAA"/>
          </w:rPr>
          <w:t>Union cause</w:t>
        </w:r>
      </w:hyperlink>
      <w:r>
        <w:rPr/>
        <w:t>;</w:t>
      </w:r>
      <w:r>
        <w:rPr>
          <w:position w:val="6"/>
          <w:sz w:val="13"/>
        </w:rPr>
        <w:t>[63] </w:t>
      </w:r>
      <w:r>
        <w:rPr/>
        <w:t>however, due to the existence of a large contingent of pro-South sympathizers within the state, the state was not able to muster any full military regiments to send eastwards to officially serve in the Union war effort. Still, several smaller military units within the Union army were unofficially associated with the state of California, such as the </w:t>
      </w:r>
      <w:hyperlink r:id="rId265">
        <w:r>
          <w:rPr>
            <w:u w:val="single" w:color="AAAAAA"/>
          </w:rPr>
          <w:t>"California 100 Company"</w:t>
        </w:r>
      </w:hyperlink>
      <w:r>
        <w:rPr/>
        <w:t>, due to a majority of their members being from California.</w:t>
      </w:r>
    </w:p>
    <w:p>
      <w:pPr>
        <w:pStyle w:val="BodyText"/>
        <w:spacing w:before="1"/>
        <w:rPr>
          <w:sz w:val="14"/>
        </w:rPr>
      </w:pPr>
    </w:p>
    <w:p>
      <w:pPr>
        <w:pStyle w:val="BodyText"/>
        <w:spacing w:line="273" w:lineRule="auto"/>
        <w:ind w:left="220" w:right="222"/>
        <w:jc w:val="both"/>
      </w:pPr>
      <w:r>
        <w:rPr/>
        <w:t>At the time of California's admission into the Union, travel between California and the rest of the continental United States had been a time-consuming and dangerous feat. Nineteen years afterwards, in 1869, shortly after the conclusion of the Civil </w:t>
      </w:r>
      <w:r>
        <w:rPr>
          <w:spacing w:val="-5"/>
        </w:rPr>
        <w:t>War, </w:t>
      </w:r>
      <w:r>
        <w:rPr/>
        <w:t>a more direct connection was developed with the completion of the </w:t>
      </w:r>
      <w:hyperlink r:id="rId266">
        <w:r>
          <w:rPr>
            <w:u w:val="single" w:color="AAAAAA"/>
          </w:rPr>
          <w:t>First Transcontinental Railroad</w:t>
        </w:r>
        <w:r>
          <w:rPr/>
          <w:t> </w:t>
        </w:r>
      </w:hyperlink>
      <w:r>
        <w:rPr/>
        <w:t>in 1869. California was then easy to</w:t>
      </w:r>
      <w:r>
        <w:rPr>
          <w:spacing w:val="-1"/>
        </w:rPr>
        <w:t> </w:t>
      </w:r>
      <w:r>
        <w:rPr/>
        <w:t>reach.</w:t>
      </w:r>
    </w:p>
    <w:p>
      <w:pPr>
        <w:pStyle w:val="BodyText"/>
        <w:spacing w:line="273" w:lineRule="auto" w:before="162"/>
        <w:ind w:left="220" w:right="217"/>
        <w:jc w:val="both"/>
      </w:pPr>
      <w:r>
        <w:rPr/>
        <w:t>Much of the state was extremely well suited to fruit cultivation and agriculture in general. Vast expanses of wheat, other cereal crops, vegetable crops, cotton, and nut and fruit trees were grown (including oranges in Southern California), and the foundation was laid for the state's prodigious agricultural production in the Central Valley and elsewhere.</w:t>
      </w:r>
    </w:p>
    <w:p>
      <w:pPr>
        <w:pStyle w:val="BodyText"/>
        <w:spacing w:before="10"/>
        <w:rPr>
          <w:sz w:val="17"/>
        </w:rPr>
      </w:pPr>
    </w:p>
    <w:p>
      <w:pPr>
        <w:pStyle w:val="Heading4"/>
        <w:spacing w:before="95"/>
      </w:pPr>
      <w:r>
        <w:rPr/>
        <w:t>Indigenous peoples</w:t>
      </w:r>
    </w:p>
    <w:p>
      <w:pPr>
        <w:pStyle w:val="BodyText"/>
        <w:spacing w:line="210" w:lineRule="exact" w:before="58"/>
        <w:ind w:left="220" w:right="217"/>
        <w:jc w:val="both"/>
      </w:pPr>
      <w:r>
        <w:rPr/>
        <w:t>Under earlier Spanish and Mexican rule, California's original native population had precipitously declined, above all, from Eurasian diseases to which the indigenous people of California had not yet developed a natural immunity.</w:t>
      </w:r>
      <w:r>
        <w:rPr>
          <w:position w:val="6"/>
          <w:sz w:val="13"/>
        </w:rPr>
        <w:t>[64] </w:t>
      </w:r>
      <w:r>
        <w:rPr/>
        <w:t>Under its new American administration, California's harsh governmental policies towards its own indigenous people did not improve. As in other American states, many of the native inhabitants were soon forcibly removed from their lands  by incoming American settlers such as miners, ranchers, and farmers. Although California had entered the American union as a free state, the "loitering or orphaned Indians" were de facto enslaved by their new Anglo-American masters under the 1853 </w:t>
      </w:r>
      <w:r>
        <w:rPr>
          <w:i/>
        </w:rPr>
        <w:t>Act for the Government and Protection of Indians</w:t>
      </w:r>
      <w:r>
        <w:rPr/>
        <w:t>. There were also massacres in which hundreds of indigenous people were killed.</w:t>
      </w:r>
    </w:p>
    <w:p>
      <w:pPr>
        <w:pStyle w:val="BodyText"/>
        <w:spacing w:before="8"/>
        <w:rPr>
          <w:sz w:val="15"/>
        </w:rPr>
      </w:pPr>
    </w:p>
    <w:p>
      <w:pPr>
        <w:pStyle w:val="BodyText"/>
        <w:spacing w:line="254" w:lineRule="auto"/>
        <w:ind w:left="220" w:right="222"/>
        <w:jc w:val="both"/>
        <w:rPr>
          <w:sz w:val="13"/>
        </w:rPr>
      </w:pPr>
      <w:r>
        <w:rPr/>
        <w:t>Between 1850 and 1860, the California state government paid around 1.5 million dollars (some 250,000 of which was reimbursed by the federal government)</w:t>
      </w:r>
      <w:r>
        <w:rPr>
          <w:position w:val="6"/>
          <w:sz w:val="13"/>
        </w:rPr>
        <w:t>[65] </w:t>
      </w:r>
      <w:r>
        <w:rPr/>
        <w:t>to hire militias whose purpose was to protect settlers from the indigenous populations. In later decades, the native population was placed in reservations and rancherias, which were often small and isolated and without enough natural resources or funding from the government to sustain the populations living on them. As a result, the rise of California was a calamity for the native inhabitants. Several scholars and Native American activists, including Benjamin Madley and </w:t>
      </w:r>
      <w:hyperlink r:id="rId267">
        <w:r>
          <w:rPr>
            <w:u w:val="single" w:color="AAAAAA"/>
          </w:rPr>
          <w:t>Ed Castillo</w:t>
        </w:r>
      </w:hyperlink>
      <w:r>
        <w:rPr/>
        <w:t>, have described the actions of the California government as a genocide.</w:t>
      </w:r>
      <w:r>
        <w:rPr>
          <w:position w:val="6"/>
          <w:sz w:val="13"/>
        </w:rPr>
        <w:t>[66]</w:t>
      </w:r>
    </w:p>
    <w:p>
      <w:pPr>
        <w:pStyle w:val="BodyText"/>
        <w:spacing w:before="4"/>
        <w:rPr>
          <w:sz w:val="19"/>
        </w:rPr>
      </w:pPr>
    </w:p>
    <w:p>
      <w:pPr>
        <w:pStyle w:val="Heading3"/>
      </w:pPr>
      <w:r>
        <w:rPr>
          <w:w w:val="105"/>
        </w:rPr>
        <w:t>1900–present</w:t>
      </w:r>
    </w:p>
    <w:p>
      <w:pPr>
        <w:pStyle w:val="BodyText"/>
        <w:spacing w:before="93"/>
        <w:ind w:left="220"/>
      </w:pPr>
      <w:hyperlink r:id="rId268">
        <w:r>
          <w:rPr/>
          <w:t>Migration to California accelerated during the early 20th century with the completion of major transcontinental highways like the </w:t>
        </w:r>
        <w:r>
          <w:rPr>
            <w:u w:val="single" w:color="AAAAAA"/>
          </w:rPr>
          <w:t>Lincoln Highway</w:t>
        </w:r>
        <w:r>
          <w:rPr/>
          <w:t> and </w:t>
        </w:r>
        <w:r>
          <w:rPr>
            <w:u w:val="single" w:color="AAAAAA"/>
          </w:rPr>
          <w:t>Route</w:t>
        </w:r>
      </w:hyperlink>
    </w:p>
    <w:p>
      <w:pPr>
        <w:pStyle w:val="BodyText"/>
        <w:spacing w:line="232" w:lineRule="auto" w:before="31"/>
        <w:ind w:left="220" w:right="341"/>
        <w:rPr>
          <w:sz w:val="13"/>
        </w:rPr>
      </w:pPr>
      <w:hyperlink r:id="rId268">
        <w:r>
          <w:rPr>
            <w:u w:val="single" w:color="AAAAAA"/>
          </w:rPr>
          <w:t>66</w:t>
        </w:r>
        <w:r>
          <w:rPr/>
          <w:t>. In the period from 1900 to 1965, the population grew from fewer than one million to the greatest in the Union. In 1940, the Census Bureau reported</w:t>
        </w:r>
      </w:hyperlink>
      <w:r>
        <w:rPr/>
        <w:t> California's population as 6.0% Hispanic, 2.4% Asian, and 89.5% non-Hispanic white.</w:t>
      </w:r>
      <w:r>
        <w:rPr>
          <w:position w:val="6"/>
          <w:sz w:val="13"/>
        </w:rPr>
        <w:t>[67]</w:t>
      </w:r>
    </w:p>
    <w:p>
      <w:pPr>
        <w:spacing w:after="0" w:line="232" w:lineRule="auto"/>
        <w:rPr>
          <w:sz w:val="13"/>
        </w:rPr>
        <w:sectPr>
          <w:type w:val="continuous"/>
          <w:pgSz w:w="11900" w:h="16840"/>
          <w:pgMar w:top="640" w:bottom="280" w:left="600" w:right="600"/>
        </w:sectPr>
      </w:pPr>
    </w:p>
    <w:p>
      <w:pPr>
        <w:pStyle w:val="BodyText"/>
        <w:spacing w:line="273" w:lineRule="auto" w:before="72"/>
        <w:ind w:left="220" w:right="16"/>
        <w:jc w:val="both"/>
      </w:pPr>
      <w:r>
        <w:rPr>
          <w:spacing w:val="-6"/>
        </w:rPr>
        <w:t>To </w:t>
      </w:r>
      <w:r>
        <w:rPr/>
        <w:t>meet the population's needs, major engineering feats like the </w:t>
      </w:r>
      <w:hyperlink r:id="rId269">
        <w:r>
          <w:rPr>
            <w:u w:val="single" w:color="AAAAAA"/>
          </w:rPr>
          <w:t>California</w:t>
        </w:r>
        <w:r>
          <w:rPr/>
          <w:t> </w:t>
        </w:r>
      </w:hyperlink>
      <w:r>
        <w:rPr/>
        <w:t>and </w:t>
      </w:r>
      <w:hyperlink r:id="rId270">
        <w:r>
          <w:rPr>
            <w:u w:val="single" w:color="AAAAAA"/>
          </w:rPr>
          <w:t>Los Angeles Aqueducts</w:t>
        </w:r>
      </w:hyperlink>
      <w:r>
        <w:rPr/>
        <w:t>; the </w:t>
      </w:r>
      <w:hyperlink r:id="rId271">
        <w:r>
          <w:rPr>
            <w:u w:val="single" w:color="AAAAAA"/>
          </w:rPr>
          <w:t>Oroville</w:t>
        </w:r>
      </w:hyperlink>
      <w:r>
        <w:rPr/>
        <w:t> and </w:t>
      </w:r>
      <w:hyperlink r:id="rId272">
        <w:r>
          <w:rPr>
            <w:u w:val="single" w:color="AAAAAA"/>
          </w:rPr>
          <w:t>Shasta Dams</w:t>
        </w:r>
      </w:hyperlink>
      <w:r>
        <w:rPr/>
        <w:t>; and the </w:t>
      </w:r>
      <w:hyperlink r:id="rId273">
        <w:r>
          <w:rPr>
            <w:u w:val="single" w:color="AAAAAA"/>
          </w:rPr>
          <w:t>Bay</w:t>
        </w:r>
        <w:r>
          <w:rPr/>
          <w:t> </w:t>
        </w:r>
      </w:hyperlink>
      <w:r>
        <w:rPr/>
        <w:t>and </w:t>
      </w:r>
      <w:hyperlink r:id="rId274">
        <w:r>
          <w:rPr>
            <w:u w:val="single" w:color="AAAAAA"/>
          </w:rPr>
          <w:t>Golden Gate</w:t>
        </w:r>
        <w:r>
          <w:rPr/>
          <w:t> </w:t>
        </w:r>
      </w:hyperlink>
      <w:r>
        <w:rPr/>
        <w:t>Bridges were built across the state. The state government also adopted the </w:t>
      </w:r>
      <w:hyperlink r:id="rId275">
        <w:r>
          <w:rPr>
            <w:u w:val="single" w:color="AAAAAA"/>
          </w:rPr>
          <w:t>California Master Plan for Higher Education</w:t>
        </w:r>
        <w:r>
          <w:rPr/>
          <w:t> </w:t>
        </w:r>
      </w:hyperlink>
      <w:r>
        <w:rPr/>
        <w:t>in 1960 to develop a highly efficient system of public</w:t>
      </w:r>
      <w:r>
        <w:rPr>
          <w:spacing w:val="-3"/>
        </w:rPr>
        <w:t> </w:t>
      </w:r>
      <w:r>
        <w:rPr/>
        <w:t>education.</w:t>
      </w:r>
    </w:p>
    <w:p>
      <w:pPr>
        <w:pStyle w:val="BodyText"/>
        <w:spacing w:line="252" w:lineRule="auto" w:before="162"/>
        <w:ind w:left="220" w:right="15"/>
        <w:jc w:val="both"/>
        <w:rPr>
          <w:sz w:val="13"/>
        </w:rPr>
      </w:pPr>
      <w:r>
        <w:rPr/>
        <w:t>Meanwhile, attracted to the mild Mediterranean climate, cheap land, and the state's wide variety of geography, filmmakers established the </w:t>
      </w:r>
      <w:hyperlink r:id="rId276">
        <w:r>
          <w:rPr>
            <w:u w:val="single" w:color="AAAAAA"/>
          </w:rPr>
          <w:t>studio system</w:t>
        </w:r>
      </w:hyperlink>
      <w:r>
        <w:rPr/>
        <w:t> in Hollywood in the 1920s. California manufactured 8.7 percent of total United States military armaments produced during </w:t>
      </w:r>
      <w:hyperlink r:id="rId277">
        <w:r>
          <w:rPr>
            <w:spacing w:val="-3"/>
            <w:u w:val="single" w:color="AAAAAA"/>
          </w:rPr>
          <w:t>World </w:t>
        </w:r>
        <w:r>
          <w:rPr>
            <w:spacing w:val="-5"/>
            <w:u w:val="single" w:color="AAAAAA"/>
          </w:rPr>
          <w:t>War </w:t>
        </w:r>
        <w:r>
          <w:rPr>
            <w:u w:val="single" w:color="AAAAAA"/>
          </w:rPr>
          <w:t>II</w:t>
        </w:r>
      </w:hyperlink>
      <w:r>
        <w:rPr/>
        <w:t>, ranking third (behind </w:t>
      </w:r>
      <w:hyperlink r:id="rId278">
        <w:r>
          <w:rPr>
            <w:u w:val="single" w:color="AAAAAA"/>
          </w:rPr>
          <w:t>New </w:t>
        </w:r>
        <w:r>
          <w:rPr>
            <w:spacing w:val="-5"/>
            <w:u w:val="single" w:color="AAAAAA"/>
          </w:rPr>
          <w:t>York</w:t>
        </w:r>
      </w:hyperlink>
      <w:r>
        <w:rPr>
          <w:spacing w:val="-5"/>
        </w:rPr>
        <w:t> </w:t>
      </w:r>
      <w:r>
        <w:rPr/>
        <w:t>and </w:t>
      </w:r>
      <w:hyperlink r:id="rId279">
        <w:r>
          <w:rPr>
            <w:u w:val="single" w:color="AAAAAA"/>
          </w:rPr>
          <w:t>Michigan</w:t>
        </w:r>
      </w:hyperlink>
      <w:r>
        <w:rPr/>
        <w:t>)  among the 48 states.</w:t>
      </w:r>
      <w:r>
        <w:rPr>
          <w:position w:val="6"/>
          <w:sz w:val="13"/>
        </w:rPr>
        <w:t>[68] </w:t>
      </w:r>
      <w:r>
        <w:rPr/>
        <w:t>California however easily ranked first in production of military ships during the war (transport, cargo, [merchant ships] such as </w:t>
      </w:r>
      <w:hyperlink r:id="rId280">
        <w:r>
          <w:rPr>
            <w:u w:val="single" w:color="AAAAAA"/>
          </w:rPr>
          <w:t>Liberty ships</w:t>
        </w:r>
      </w:hyperlink>
      <w:r>
        <w:rPr/>
        <w:t>, </w:t>
      </w:r>
      <w:hyperlink r:id="rId281">
        <w:r>
          <w:rPr>
            <w:u w:val="single" w:color="AAAAAA"/>
          </w:rPr>
          <w:t>Victory ships</w:t>
        </w:r>
      </w:hyperlink>
      <w:r>
        <w:rPr/>
        <w:t>, and warships) at drydock facilities in San Diego, Los Angeles, and the San Francisco Bay Area.</w:t>
      </w:r>
      <w:r>
        <w:rPr>
          <w:position w:val="6"/>
          <w:sz w:val="13"/>
        </w:rPr>
        <w:t>[69][70][71][72] </w:t>
      </w:r>
      <w:r>
        <w:rPr/>
        <w:t>After </w:t>
      </w:r>
      <w:r>
        <w:rPr>
          <w:spacing w:val="-3"/>
        </w:rPr>
        <w:t>World </w:t>
      </w:r>
      <w:r>
        <w:rPr>
          <w:spacing w:val="-5"/>
        </w:rPr>
        <w:t>War </w:t>
      </w:r>
      <w:r>
        <w:rPr/>
        <w:t>II, California's economy greatly expanded due </w:t>
      </w:r>
      <w:hyperlink r:id="rId282">
        <w:r>
          <w:rPr/>
          <w:t>to strong </w:t>
        </w:r>
        <w:r>
          <w:rPr>
            <w:u w:val="single" w:color="AAAAAA"/>
          </w:rPr>
          <w:t>aerospace</w:t>
        </w:r>
        <w:r>
          <w:rPr/>
          <w:t> and </w:t>
        </w:r>
        <w:r>
          <w:rPr>
            <w:u w:val="single" w:color="AAAAAA"/>
          </w:rPr>
          <w:t>defense</w:t>
        </w:r>
        <w:r>
          <w:rPr/>
          <w:t> industries,</w:t>
        </w:r>
        <w:r>
          <w:rPr>
            <w:position w:val="6"/>
            <w:sz w:val="13"/>
          </w:rPr>
          <w:t>[73] </w:t>
        </w:r>
        <w:r>
          <w:rPr/>
          <w:t>whose size decreased following the end of the </w:t>
        </w:r>
        <w:r>
          <w:rPr>
            <w:u w:val="single" w:color="AAAAAA"/>
          </w:rPr>
          <w:t>Cold War</w:t>
        </w:r>
        <w:r>
          <w:rPr/>
          <w:t>.</w:t>
        </w:r>
        <w:r>
          <w:rPr>
            <w:position w:val="6"/>
            <w:sz w:val="13"/>
          </w:rPr>
          <w:t>[73][74] </w:t>
        </w:r>
        <w:r>
          <w:rPr>
            <w:u w:val="single" w:color="AAAAAA"/>
          </w:rPr>
          <w:t>Stanford</w:t>
        </w:r>
        <w:r>
          <w:rPr/>
          <w:t> </w:t>
        </w:r>
        <w:r>
          <w:rPr>
            <w:u w:val="single" w:color="AAAAAA"/>
          </w:rPr>
          <w:t>University</w:t>
        </w:r>
        <w:r>
          <w:rPr/>
          <w:t> and its Dean of Engineering </w:t>
        </w:r>
      </w:hyperlink>
      <w:hyperlink r:id="rId283">
        <w:r>
          <w:rPr>
            <w:u w:val="single" w:color="AAAAAA"/>
          </w:rPr>
          <w:t>Frederick Terman</w:t>
        </w:r>
        <w:r>
          <w:rPr/>
          <w:t> </w:t>
        </w:r>
      </w:hyperlink>
      <w:hyperlink r:id="rId282">
        <w:r>
          <w:rPr/>
          <w:t>began encouraging faculty and graduates to stay in California</w:t>
        </w:r>
      </w:hyperlink>
      <w:r>
        <w:rPr/>
        <w:t> instead of leaving the state, and develop a high-tech region in the area now known as </w:t>
      </w:r>
      <w:hyperlink r:id="rId284">
        <w:r>
          <w:rPr>
            <w:u w:val="single" w:color="AAAAAA"/>
          </w:rPr>
          <w:t>Silicon Valley</w:t>
        </w:r>
      </w:hyperlink>
      <w:r>
        <w:rPr/>
        <w:t>.</w:t>
      </w:r>
      <w:r>
        <w:rPr>
          <w:position w:val="6"/>
          <w:sz w:val="13"/>
        </w:rPr>
        <w:t>[75] </w:t>
      </w:r>
      <w:r>
        <w:rPr/>
        <w:t>As a result of these efforts, California is regarded as a world center of the entertainment and music industries, of technology, engineering, and the aerospace industry, and as the United States center of agricultural production.</w:t>
      </w:r>
      <w:r>
        <w:rPr>
          <w:position w:val="6"/>
          <w:sz w:val="13"/>
        </w:rPr>
        <w:t>[76] </w:t>
      </w:r>
      <w:r>
        <w:rPr/>
        <w:t>Just before the </w:t>
      </w:r>
      <w:hyperlink r:id="rId285">
        <w:r>
          <w:rPr>
            <w:u w:val="single" w:color="AAAAAA"/>
          </w:rPr>
          <w:t>Dot Com Bus</w:t>
        </w:r>
        <w:r>
          <w:rPr/>
          <w:t>t</w:t>
        </w:r>
      </w:hyperlink>
      <w:r>
        <w:rPr/>
        <w:t>, California had the fifth-largest economy in the world among nations.</w:t>
      </w:r>
      <w:r>
        <w:rPr>
          <w:position w:val="6"/>
          <w:sz w:val="13"/>
        </w:rPr>
        <w:t>[77] </w:t>
      </w:r>
      <w:r>
        <w:rPr>
          <w:spacing w:val="-6"/>
        </w:rPr>
        <w:t>Yet </w:t>
      </w:r>
      <w:r>
        <w:rPr/>
        <w:t>since 1991, and starting in the late 1980s in </w:t>
      </w:r>
      <w:hyperlink r:id="rId286">
        <w:r>
          <w:rPr>
            <w:u w:val="single" w:color="AAAAAA"/>
          </w:rPr>
          <w:t>Southern California</w:t>
        </w:r>
      </w:hyperlink>
      <w:r>
        <w:rPr/>
        <w:t>, California has seen a net loss of domestic migrants in most years. This is often referred to by the media as the California</w:t>
      </w:r>
      <w:r>
        <w:rPr>
          <w:spacing w:val="-1"/>
        </w:rPr>
        <w:t> </w:t>
      </w:r>
      <w:r>
        <w:rPr/>
        <w:t>exodus.</w:t>
      </w:r>
      <w:r>
        <w:rPr>
          <w:position w:val="6"/>
          <w:sz w:val="13"/>
        </w:rPr>
        <w:t>[78]</w:t>
      </w:r>
    </w:p>
    <w:p>
      <w:pPr>
        <w:pStyle w:val="BodyText"/>
        <w:spacing w:line="232" w:lineRule="auto" w:before="179"/>
        <w:ind w:left="220" w:right="25"/>
        <w:jc w:val="both"/>
        <w:rPr>
          <w:sz w:val="13"/>
        </w:rPr>
      </w:pPr>
      <w:hyperlink r:id="rId287">
        <w:r>
          <w:rPr/>
          <w:t>During the 20th century, two great disasters happened in California. The </w:t>
        </w:r>
        <w:r>
          <w:rPr>
            <w:u w:val="single" w:color="AAAAAA"/>
          </w:rPr>
          <w:t>1906 San Francisco earthquake</w:t>
        </w:r>
        <w:r>
          <w:rPr/>
          <w:t> and 1928 </w:t>
        </w:r>
        <w:r>
          <w:rPr>
            <w:u w:val="single" w:color="AAAAAA"/>
          </w:rPr>
          <w:t>St.</w:t>
        </w:r>
        <w:r>
          <w:rPr/>
          <w:t> </w:t>
        </w:r>
        <w:r>
          <w:rPr>
            <w:u w:val="single" w:color="AAAAAA"/>
          </w:rPr>
          <w:t>Francis Dam</w:t>
        </w:r>
        <w:r>
          <w:rPr/>
          <w:t> flood remain the deadliest in U.S history.</w:t>
        </w:r>
        <w:r>
          <w:rPr>
            <w:position w:val="6"/>
            <w:sz w:val="13"/>
          </w:rPr>
          <w:t>[79]</w:t>
        </w:r>
      </w:hyperlink>
    </w:p>
    <w:p>
      <w:pPr>
        <w:pStyle w:val="BodyText"/>
        <w:spacing w:before="3"/>
      </w:pPr>
    </w:p>
    <w:p>
      <w:pPr>
        <w:pStyle w:val="BodyText"/>
        <w:spacing w:line="254" w:lineRule="auto"/>
        <w:ind w:left="220" w:right="17"/>
        <w:jc w:val="both"/>
        <w:rPr>
          <w:sz w:val="13"/>
        </w:rPr>
      </w:pPr>
      <w:r>
        <w:rPr/>
        <w:t>Although air pollution problems have been reduced, health problems associated with pollution have continued. The brown haze known as "</w:t>
      </w:r>
      <w:hyperlink r:id="rId288">
        <w:r>
          <w:rPr>
            <w:u w:val="single" w:color="AAAAAA"/>
          </w:rPr>
          <w:t>smog</w:t>
        </w:r>
      </w:hyperlink>
      <w:r>
        <w:rPr/>
        <w:t>" has been substantially abated after the passage of federal and state restrictions on automobile exhaust.</w:t>
      </w:r>
      <w:r>
        <w:rPr>
          <w:position w:val="6"/>
          <w:sz w:val="13"/>
        </w:rPr>
        <w:t>[80][81]</w:t>
      </w:r>
    </w:p>
    <w:p>
      <w:pPr>
        <w:pStyle w:val="BodyText"/>
        <w:spacing w:line="232" w:lineRule="auto" w:before="178"/>
        <w:ind w:left="220" w:right="22"/>
        <w:jc w:val="both"/>
        <w:rPr>
          <w:sz w:val="13"/>
        </w:rPr>
      </w:pPr>
      <w:r>
        <w:rPr/>
        <w:t>An energy crisis in 2001 led to </w:t>
      </w:r>
      <w:hyperlink r:id="rId289">
        <w:r>
          <w:rPr>
            <w:u w:val="single" w:color="AAAAAA"/>
          </w:rPr>
          <w:t>rolling blackouts</w:t>
        </w:r>
      </w:hyperlink>
      <w:r>
        <w:rPr/>
        <w:t>, soaring power rates, and the importation of electricity from neighboring states. </w:t>
      </w:r>
      <w:hyperlink r:id="rId290">
        <w:r>
          <w:rPr>
            <w:u w:val="single" w:color="AAAAAA"/>
          </w:rPr>
          <w:t>Southern California Edison</w:t>
        </w:r>
        <w:r>
          <w:rPr/>
          <w:t> </w:t>
        </w:r>
      </w:hyperlink>
      <w:r>
        <w:rPr/>
        <w:t>and </w:t>
      </w:r>
      <w:hyperlink r:id="rId291">
        <w:r>
          <w:rPr>
            <w:u w:val="single" w:color="AAAAAA"/>
          </w:rPr>
          <w:t>Pacific Gas and Electric Company</w:t>
        </w:r>
        <w:r>
          <w:rPr/>
          <w:t> </w:t>
        </w:r>
      </w:hyperlink>
      <w:r>
        <w:rPr/>
        <w:t>came under heavy criticism.</w:t>
      </w:r>
      <w:r>
        <w:rPr>
          <w:position w:val="6"/>
          <w:sz w:val="13"/>
        </w:rPr>
        <w:t>[82]</w:t>
      </w:r>
    </w:p>
    <w:p>
      <w:pPr>
        <w:pStyle w:val="BodyText"/>
        <w:spacing w:line="210" w:lineRule="exact" w:before="168"/>
        <w:ind w:left="220" w:right="17"/>
        <w:jc w:val="both"/>
        <w:rPr>
          <w:sz w:val="13"/>
        </w:rPr>
      </w:pPr>
      <w:r>
        <w:rPr/>
        <w:t>Housing prices in urban areas continued to increase; a modest home which in the 1960s cost $25,000 would cost half a million dollars or more in urban areas by 2005. More people commuted longer hours to afford a home in more rural areas while earning larger salaries in the urban areas. Speculators bought houses they never intended to live in, expecting to make a huge profit in a matter of months, then rolling it over by buying more properties. </w:t>
      </w:r>
      <w:hyperlink r:id="rId292">
        <w:r>
          <w:rPr>
            <w:u w:val="single" w:color="AAAAAA"/>
          </w:rPr>
          <w:t>Mortgage</w:t>
        </w:r>
      </w:hyperlink>
      <w:r>
        <w:rPr/>
        <w:t> companies were compliant, as everyone assumed the prices would keep rising. The bubble burst in 2007-8 as housing prices began to crash and the boom years ended. Hundreds of billions in property values vanished and foreclosures soared as many financial institutions and investors were badly hurt.</w:t>
      </w:r>
      <w:r>
        <w:rPr>
          <w:position w:val="6"/>
          <w:sz w:val="13"/>
        </w:rPr>
        <w:t>[83][84]</w:t>
      </w:r>
    </w:p>
    <w:p>
      <w:pPr>
        <w:pStyle w:val="BodyText"/>
        <w:spacing w:before="7"/>
        <w:rPr>
          <w:sz w:val="19"/>
        </w:rPr>
      </w:pPr>
    </w:p>
    <w:p>
      <w:pPr>
        <w:pStyle w:val="Heading1"/>
        <w:spacing w:before="1"/>
        <w:jc w:val="both"/>
      </w:pPr>
      <w:r>
        <w:rPr/>
        <w:t>Geography</w:t>
      </w:r>
    </w:p>
    <w:p>
      <w:pPr>
        <w:pStyle w:val="BodyText"/>
        <w:spacing w:before="5"/>
        <w:rPr>
          <w:b/>
          <w:sz w:val="2"/>
        </w:rPr>
      </w:pPr>
    </w:p>
    <w:p>
      <w:pPr>
        <w:pStyle w:val="BodyText"/>
        <w:spacing w:line="20" w:lineRule="exact"/>
        <w:ind w:left="210" w:right="-58"/>
        <w:rPr>
          <w:sz w:val="2"/>
        </w:rPr>
      </w:pPr>
      <w:r>
        <w:rPr>
          <w:sz w:val="2"/>
        </w:rPr>
        <w:pict>
          <v:group style="width:384.9pt;height:1.05pt;mso-position-horizontal-relative:char;mso-position-vertical-relative:line" coordorigin="0,0" coordsize="7698,21">
            <v:line style="position:absolute" from="0,10" to="7697,10" stroked="true" strokeweight="1.000957pt" strokecolor="#000000">
              <v:stroke dashstyle="solid"/>
            </v:line>
          </v:group>
        </w:pict>
      </w:r>
      <w:r>
        <w:rPr>
          <w:sz w:val="2"/>
        </w:rPr>
      </w:r>
    </w:p>
    <w:p>
      <w:pPr>
        <w:pStyle w:val="BodyText"/>
        <w:spacing w:line="210" w:lineRule="exact" w:before="52"/>
        <w:ind w:left="220" w:right="15"/>
        <w:jc w:val="both"/>
      </w:pPr>
      <w:r>
        <w:rPr/>
        <w:t>California is the </w:t>
      </w:r>
      <w:hyperlink r:id="rId49">
        <w:r>
          <w:rPr>
            <w:u w:val="single" w:color="AAAAAA"/>
          </w:rPr>
          <w:t>3rd largest state in the United States</w:t>
        </w:r>
      </w:hyperlink>
      <w:r>
        <w:rPr/>
        <w:t> in area, after </w:t>
      </w:r>
      <w:hyperlink r:id="rId293">
        <w:r>
          <w:rPr>
            <w:u w:val="single" w:color="AAAAAA"/>
          </w:rPr>
          <w:t>Alaska</w:t>
        </w:r>
      </w:hyperlink>
      <w:r>
        <w:rPr/>
        <w:t> and </w:t>
      </w:r>
      <w:hyperlink r:id="rId168">
        <w:r>
          <w:rPr>
            <w:u w:val="single" w:color="AAAAAA"/>
          </w:rPr>
          <w:t>Texas</w:t>
        </w:r>
      </w:hyperlink>
      <w:r>
        <w:rPr/>
        <w:t>.</w:t>
      </w:r>
      <w:r>
        <w:rPr>
          <w:position w:val="6"/>
          <w:sz w:val="13"/>
        </w:rPr>
        <w:t>[85] </w:t>
      </w:r>
      <w:r>
        <w:rPr/>
        <w:t>California is often geographically bisected into two regions, </w:t>
      </w:r>
      <w:hyperlink r:id="rId286">
        <w:r>
          <w:rPr>
            <w:u w:val="single" w:color="AAAAAA"/>
          </w:rPr>
          <w:t>Southern California</w:t>
        </w:r>
      </w:hyperlink>
      <w:r>
        <w:rPr/>
        <w:t>, comprising the 10 southernmost counties,</w:t>
      </w:r>
      <w:r>
        <w:rPr>
          <w:position w:val="6"/>
          <w:sz w:val="13"/>
        </w:rPr>
        <w:t>[86][87] </w:t>
      </w:r>
      <w:r>
        <w:rPr/>
        <w:t>and </w:t>
      </w:r>
      <w:hyperlink r:id="rId294">
        <w:r>
          <w:rPr>
            <w:u w:val="single" w:color="AAAAAA"/>
          </w:rPr>
          <w:t>Northern California</w:t>
        </w:r>
      </w:hyperlink>
      <w:r>
        <w:rPr/>
        <w:t>, comprising the 48 northernmost counties.</w:t>
      </w:r>
      <w:r>
        <w:rPr>
          <w:position w:val="6"/>
          <w:sz w:val="13"/>
        </w:rPr>
        <w:t>[88][89] </w:t>
      </w:r>
      <w:r>
        <w:rPr/>
        <w:t>It is bordered by </w:t>
      </w:r>
      <w:hyperlink r:id="rId92">
        <w:r>
          <w:rPr>
            <w:u w:val="single" w:color="AAAAAA"/>
          </w:rPr>
          <w:t>Oregon</w:t>
        </w:r>
        <w:r>
          <w:rPr/>
          <w:t> </w:t>
        </w:r>
      </w:hyperlink>
      <w:r>
        <w:rPr/>
        <w:t>to the north, </w:t>
      </w:r>
      <w:hyperlink r:id="rId93">
        <w:r>
          <w:rPr>
            <w:u w:val="single" w:color="AAAAAA"/>
          </w:rPr>
          <w:t>Nevada</w:t>
        </w:r>
        <w:r>
          <w:rPr/>
          <w:t> </w:t>
        </w:r>
      </w:hyperlink>
      <w:r>
        <w:rPr/>
        <w:t>to the east and northeast, </w:t>
      </w:r>
      <w:hyperlink r:id="rId94">
        <w:r>
          <w:rPr>
            <w:u w:val="single" w:color="AAAAAA"/>
          </w:rPr>
          <w:t>Arizona</w:t>
        </w:r>
        <w:r>
          <w:rPr/>
          <w:t> </w:t>
        </w:r>
      </w:hyperlink>
      <w:r>
        <w:rPr/>
        <w:t>to the southeast, the </w:t>
      </w:r>
      <w:hyperlink r:id="rId295">
        <w:r>
          <w:rPr>
            <w:u w:val="single" w:color="AAAAAA"/>
          </w:rPr>
          <w:t>Pacific Ocean</w:t>
        </w:r>
        <w:r>
          <w:rPr/>
          <w:t> </w:t>
        </w:r>
      </w:hyperlink>
      <w:r>
        <w:rPr/>
        <w:t>to the west and it shares an international border with </w:t>
      </w:r>
      <w:hyperlink r:id="rId296">
        <w:r>
          <w:rPr/>
          <w:t>the </w:t>
        </w:r>
        <w:r>
          <w:rPr>
            <w:u w:val="single" w:color="AAAAAA"/>
          </w:rPr>
          <w:t>Mexican</w:t>
        </w:r>
        <w:r>
          <w:rPr/>
          <w:t> state of </w:t>
        </w:r>
        <w:r>
          <w:rPr>
            <w:u w:val="single" w:color="AAAAAA"/>
          </w:rPr>
          <w:t>Baja California</w:t>
        </w:r>
        <w:r>
          <w:rPr/>
          <w:t> to the south (with which it makes up part of </w:t>
        </w:r>
        <w:r>
          <w:rPr>
            <w:u w:val="single" w:color="AAAAAA"/>
          </w:rPr>
          <w:t>The Californias</w:t>
        </w:r>
        <w:r>
          <w:rPr/>
          <w:t> region of </w:t>
        </w:r>
        <w:r>
          <w:rPr>
            <w:u w:val="single" w:color="AAAAAA"/>
          </w:rPr>
          <w:t>North</w:t>
        </w:r>
        <w:r>
          <w:rPr/>
          <w:t> </w:t>
        </w:r>
        <w:r>
          <w:rPr>
            <w:u w:val="single" w:color="AAAAAA"/>
          </w:rPr>
          <w:t>America</w:t>
        </w:r>
        <w:r>
          <w:rPr/>
          <w:t>, alongside </w:t>
        </w:r>
      </w:hyperlink>
      <w:hyperlink r:id="rId297">
        <w:r>
          <w:rPr>
            <w:u w:val="single" w:color="AAAAAA"/>
          </w:rPr>
          <w:t>Baja California Sur</w:t>
        </w:r>
      </w:hyperlink>
      <w:hyperlink r:id="rId296">
        <w:r>
          <w:rPr/>
          <w:t>).</w:t>
        </w:r>
      </w:hyperlink>
    </w:p>
    <w:p>
      <w:pPr>
        <w:pStyle w:val="BodyText"/>
        <w:spacing w:before="7"/>
        <w:rPr>
          <w:sz w:val="15"/>
        </w:rPr>
      </w:pPr>
    </w:p>
    <w:p>
      <w:pPr>
        <w:pStyle w:val="BodyText"/>
        <w:spacing w:line="273" w:lineRule="auto"/>
        <w:ind w:left="220" w:right="19"/>
        <w:jc w:val="both"/>
      </w:pPr>
      <w:hyperlink r:id="rId298">
        <w:r>
          <w:rPr/>
          <w:t>In the middle of the state lies the </w:t>
        </w:r>
        <w:r>
          <w:rPr>
            <w:u w:val="single" w:color="AAAAAA"/>
          </w:rPr>
          <w:t>California Central Valley</w:t>
        </w:r>
        <w:r>
          <w:rPr/>
          <w:t>, bounded by the </w:t>
        </w:r>
        <w:r>
          <w:rPr>
            <w:u w:val="single" w:color="AAAAAA"/>
          </w:rPr>
          <w:t>Sierra Nevada</w:t>
        </w:r>
        <w:r>
          <w:rPr/>
          <w:t> in the east, the </w:t>
        </w:r>
        <w:r>
          <w:rPr>
            <w:u w:val="single" w:color="AAAAAA"/>
          </w:rPr>
          <w:t>coastal</w:t>
        </w:r>
        <w:r>
          <w:rPr/>
          <w:t> </w:t>
        </w:r>
        <w:r>
          <w:rPr>
            <w:u w:val="single" w:color="AAAAAA"/>
          </w:rPr>
          <w:t>mountain ranges</w:t>
        </w:r>
        <w:r>
          <w:rPr/>
          <w:t> in the west, the </w:t>
        </w:r>
      </w:hyperlink>
      <w:hyperlink r:id="rId299">
        <w:r>
          <w:rPr>
            <w:u w:val="single" w:color="AAAAAA"/>
          </w:rPr>
          <w:t>Cascade Range</w:t>
        </w:r>
        <w:r>
          <w:rPr/>
          <w:t> </w:t>
        </w:r>
      </w:hyperlink>
      <w:hyperlink r:id="rId298">
        <w:r>
          <w:rPr/>
          <w:t>to the north and by the </w:t>
        </w:r>
      </w:hyperlink>
      <w:hyperlink r:id="rId300">
        <w:r>
          <w:rPr>
            <w:u w:val="single" w:color="AAAAAA"/>
          </w:rPr>
          <w:t>Tehachapi Mountains</w:t>
        </w:r>
        <w:r>
          <w:rPr/>
          <w:t> </w:t>
        </w:r>
      </w:hyperlink>
      <w:hyperlink r:id="rId298">
        <w:r>
          <w:rPr/>
          <w:t>in the south. The Central</w:t>
        </w:r>
      </w:hyperlink>
      <w:r>
        <w:rPr/>
        <w:t> Valley is California's productive agricultural heartland.</w:t>
      </w:r>
    </w:p>
    <w:p>
      <w:pPr>
        <w:pStyle w:val="BodyText"/>
        <w:spacing w:before="1"/>
        <w:rPr>
          <w:sz w:val="14"/>
        </w:rPr>
      </w:pPr>
    </w:p>
    <w:p>
      <w:pPr>
        <w:pStyle w:val="BodyText"/>
        <w:spacing w:line="273" w:lineRule="auto"/>
        <w:ind w:left="220" w:right="17"/>
        <w:jc w:val="both"/>
      </w:pPr>
      <w:r>
        <w:rPr/>
        <w:t>Divided in two by the </w:t>
      </w:r>
      <w:hyperlink r:id="rId301">
        <w:r>
          <w:rPr>
            <w:u w:val="single" w:color="AAAAAA"/>
          </w:rPr>
          <w:t>Sacramento-San Joaquin River Delta</w:t>
        </w:r>
      </w:hyperlink>
      <w:r>
        <w:rPr/>
        <w:t>, the northern portion, the </w:t>
      </w:r>
      <w:hyperlink r:id="rId302">
        <w:r>
          <w:rPr>
            <w:u w:val="single" w:color="AAAAAA"/>
          </w:rPr>
          <w:t>Sacramento Valley</w:t>
        </w:r>
        <w:r>
          <w:rPr/>
          <w:t> </w:t>
        </w:r>
      </w:hyperlink>
      <w:r>
        <w:rPr/>
        <w:t>serves as the </w:t>
      </w:r>
      <w:hyperlink r:id="rId303">
        <w:r>
          <w:rPr/>
          <w:t>watershed of the </w:t>
        </w:r>
        <w:r>
          <w:rPr>
            <w:u w:val="single" w:color="AAAAAA"/>
          </w:rPr>
          <w:t>Sacramento River</w:t>
        </w:r>
        <w:r>
          <w:rPr/>
          <w:t>, while the southern portion, the </w:t>
        </w:r>
        <w:r>
          <w:rPr>
            <w:u w:val="single" w:color="AAAAAA"/>
          </w:rPr>
          <w:t>San Joaquin Valley</w:t>
        </w:r>
        <w:r>
          <w:rPr/>
          <w:t> is the watershed for the </w:t>
        </w:r>
        <w:r>
          <w:rPr>
            <w:u w:val="single" w:color="AAAAAA"/>
          </w:rPr>
          <w:t>San</w:t>
        </w:r>
        <w:r>
          <w:rPr/>
          <w:t> </w:t>
        </w:r>
        <w:r>
          <w:rPr>
            <w:u w:val="single" w:color="AAAAAA"/>
          </w:rPr>
          <w:t>Joaquin River</w:t>
        </w:r>
        <w:r>
          <w:rPr/>
          <w:t>. Both valleys derive their names from the rivers that flow through them. With dredging, the Sacramento</w:t>
        </w:r>
      </w:hyperlink>
      <w:r>
        <w:rPr/>
        <w:t> and the San Joaquin Rivers have remained deep enough for several inland cities to be </w:t>
      </w:r>
      <w:hyperlink r:id="rId304">
        <w:r>
          <w:rPr>
            <w:u w:val="single" w:color="AAAAAA"/>
          </w:rPr>
          <w:t>seaports</w:t>
        </w:r>
      </w:hyperlink>
      <w:r>
        <w:rPr/>
        <w:t>.</w:t>
      </w:r>
    </w:p>
    <w:p>
      <w:pPr>
        <w:pStyle w:val="BodyText"/>
        <w:spacing w:before="1"/>
        <w:rPr>
          <w:sz w:val="14"/>
        </w:rPr>
      </w:pPr>
    </w:p>
    <w:p>
      <w:pPr>
        <w:pStyle w:val="BodyText"/>
        <w:spacing w:line="273" w:lineRule="auto"/>
        <w:ind w:left="220"/>
        <w:jc w:val="both"/>
      </w:pPr>
      <w:r>
        <w:rPr/>
        <w:t>The Sacramento-San Joaquin River Delta is a critical water supply hub for the state. </w:t>
      </w:r>
      <w:r>
        <w:rPr>
          <w:spacing w:val="-3"/>
        </w:rPr>
        <w:t>Water </w:t>
      </w:r>
      <w:r>
        <w:rPr/>
        <w:t>is diverted from the delta  and through an extensive network of </w:t>
      </w:r>
      <w:hyperlink r:id="rId305">
        <w:r>
          <w:rPr>
            <w:u w:val="single" w:color="AAAAAA"/>
          </w:rPr>
          <w:t>pumps</w:t>
        </w:r>
        <w:r>
          <w:rPr/>
          <w:t> </w:t>
        </w:r>
      </w:hyperlink>
      <w:r>
        <w:rPr/>
        <w:t>and canals that traverse nearly the length of the state, to the Central </w:t>
      </w:r>
      <w:r>
        <w:rPr>
          <w:spacing w:val="-3"/>
        </w:rPr>
        <w:t>Valley </w:t>
      </w:r>
      <w:r>
        <w:rPr/>
        <w:t>and the State </w:t>
      </w:r>
      <w:r>
        <w:rPr>
          <w:spacing w:val="-3"/>
        </w:rPr>
        <w:t>Water </w:t>
      </w:r>
      <w:r>
        <w:rPr/>
        <w:t>Projects and other needs. </w:t>
      </w:r>
      <w:r>
        <w:rPr>
          <w:spacing w:val="-3"/>
        </w:rPr>
        <w:t>Water </w:t>
      </w:r>
      <w:r>
        <w:rPr/>
        <w:t>from the Delta provides drinking water for nearly 23 million  people, almost two-thirds of the state's population as well as water for farmers on the west side of the San Joaquin </w:t>
      </w:r>
      <w:r>
        <w:rPr>
          <w:spacing w:val="-5"/>
        </w:rPr>
        <w:t>Valley.</w:t>
      </w:r>
    </w:p>
    <w:p>
      <w:pPr>
        <w:pStyle w:val="BodyText"/>
        <w:spacing w:before="1"/>
        <w:rPr>
          <w:sz w:val="14"/>
        </w:rPr>
      </w:pPr>
    </w:p>
    <w:p>
      <w:pPr>
        <w:pStyle w:val="BodyText"/>
        <w:spacing w:line="273" w:lineRule="auto"/>
        <w:ind w:left="220"/>
        <w:jc w:val="both"/>
      </w:pPr>
      <w:hyperlink r:id="rId306">
        <w:r>
          <w:rPr>
            <w:u w:val="single" w:color="AAAAAA"/>
          </w:rPr>
          <w:t>Suisun Bay</w:t>
        </w:r>
        <w:r>
          <w:rPr/>
          <w:t> lies at the confluence of the Sacramento and San Joaquin Rivers. The water is drained by the </w:t>
        </w:r>
        <w:r>
          <w:rPr>
            <w:u w:val="single" w:color="AAAAAA"/>
          </w:rPr>
          <w:t>Carquinez</w:t>
        </w:r>
      </w:hyperlink>
      <w:r>
        <w:rPr/>
        <w:t> </w:t>
      </w:r>
      <w:hyperlink r:id="rId295">
        <w:r>
          <w:rPr>
            <w:u w:val="single" w:color="AAAAAA"/>
          </w:rPr>
          <w:t>Strait</w:t>
        </w:r>
        <w:r>
          <w:rPr/>
          <w:t>, which flows into </w:t>
        </w:r>
        <w:r>
          <w:rPr>
            <w:u w:val="single" w:color="AAAAAA"/>
          </w:rPr>
          <w:t>San Pablo Bay</w:t>
        </w:r>
        <w:r>
          <w:rPr/>
          <w:t>, a northern extension of </w:t>
        </w:r>
        <w:r>
          <w:rPr>
            <w:u w:val="single" w:color="AAAAAA"/>
          </w:rPr>
          <w:t>San Francisco Bay</w:t>
        </w:r>
        <w:r>
          <w:rPr/>
          <w:t>, which then connects to the </w:t>
        </w:r>
        <w:r>
          <w:rPr>
            <w:u w:val="single" w:color="AAAAAA"/>
          </w:rPr>
          <w:t>Pacific</w:t>
        </w:r>
        <w:r>
          <w:rPr/>
          <w:t> </w:t>
        </w:r>
        <w:r>
          <w:rPr>
            <w:u w:val="single" w:color="AAAAAA"/>
          </w:rPr>
          <w:t>Ocean</w:t>
        </w:r>
        <w:r>
          <w:rPr/>
          <w:t> via the </w:t>
        </w:r>
      </w:hyperlink>
      <w:hyperlink r:id="rId307">
        <w:r>
          <w:rPr>
            <w:u w:val="single" w:color="AAAAAA"/>
          </w:rPr>
          <w:t>Golden Gate</w:t>
        </w:r>
        <w:r>
          <w:rPr/>
          <w:t> </w:t>
        </w:r>
      </w:hyperlink>
      <w:hyperlink r:id="rId295">
        <w:r>
          <w:rPr/>
          <w:t>strait.</w:t>
        </w:r>
      </w:hyperlink>
    </w:p>
    <w:p>
      <w:pPr>
        <w:pStyle w:val="BodyText"/>
        <w:spacing w:before="1" w:after="40"/>
        <w:rPr>
          <w:sz w:val="14"/>
        </w:rPr>
      </w:pPr>
      <w:r>
        <w:rPr/>
        <w:br w:type="column"/>
      </w:r>
      <w:r>
        <w:rPr>
          <w:sz w:val="14"/>
        </w:rPr>
      </w:r>
    </w:p>
    <w:p>
      <w:pPr>
        <w:pStyle w:val="BodyText"/>
        <w:ind w:left="220"/>
        <w:rPr>
          <w:sz w:val="20"/>
        </w:rPr>
      </w:pPr>
      <w:r>
        <w:rPr>
          <w:sz w:val="20"/>
        </w:rPr>
        <w:drawing>
          <wp:inline distT="0" distB="0" distL="0" distR="0">
            <wp:extent cx="1403985" cy="1091279"/>
            <wp:effectExtent l="0" t="0" r="0" b="0"/>
            <wp:docPr id="31" name="image16.png" descr=""/>
            <wp:cNvGraphicFramePr>
              <a:graphicFrameLocks noChangeAspect="1"/>
            </wp:cNvGraphicFramePr>
            <a:graphic>
              <a:graphicData uri="http://schemas.openxmlformats.org/drawingml/2006/picture">
                <pic:pic>
                  <pic:nvPicPr>
                    <pic:cNvPr id="32" name="image16.png"/>
                    <pic:cNvPicPr/>
                  </pic:nvPicPr>
                  <pic:blipFill>
                    <a:blip r:embed="rId308" cstate="print"/>
                    <a:stretch>
                      <a:fillRect/>
                    </a:stretch>
                  </pic:blipFill>
                  <pic:spPr>
                    <a:xfrm>
                      <a:off x="0" y="0"/>
                      <a:ext cx="1403985" cy="1091279"/>
                    </a:xfrm>
                    <a:prstGeom prst="rect">
                      <a:avLst/>
                    </a:prstGeom>
                  </pic:spPr>
                </pic:pic>
              </a:graphicData>
            </a:graphic>
          </wp:inline>
        </w:drawing>
      </w:r>
      <w:r>
        <w:rPr>
          <w:sz w:val="20"/>
        </w:rPr>
      </w:r>
    </w:p>
    <w:p>
      <w:pPr>
        <w:spacing w:line="290" w:lineRule="auto" w:before="31"/>
        <w:ind w:left="333" w:right="398" w:firstLine="0"/>
        <w:jc w:val="center"/>
        <w:rPr>
          <w:sz w:val="13"/>
        </w:rPr>
      </w:pPr>
      <w:r>
        <w:rPr>
          <w:color w:val="666666"/>
          <w:w w:val="105"/>
          <w:sz w:val="13"/>
        </w:rPr>
        <w:t>Miners</w:t>
      </w:r>
      <w:r>
        <w:rPr>
          <w:color w:val="666666"/>
          <w:spacing w:val="-25"/>
          <w:w w:val="105"/>
          <w:sz w:val="13"/>
        </w:rPr>
        <w:t> </w:t>
      </w:r>
      <w:r>
        <w:rPr>
          <w:color w:val="666666"/>
          <w:w w:val="105"/>
          <w:sz w:val="13"/>
        </w:rPr>
        <w:t>during</w:t>
      </w:r>
      <w:r>
        <w:rPr>
          <w:color w:val="666666"/>
          <w:spacing w:val="-24"/>
          <w:w w:val="105"/>
          <w:sz w:val="13"/>
        </w:rPr>
        <w:t> </w:t>
      </w:r>
      <w:hyperlink r:id="rId118">
        <w:r>
          <w:rPr>
            <w:color w:val="666666"/>
            <w:w w:val="105"/>
            <w:sz w:val="13"/>
          </w:rPr>
          <w:t>the</w:t>
        </w:r>
        <w:r>
          <w:rPr>
            <w:color w:val="666666"/>
            <w:spacing w:val="-24"/>
            <w:w w:val="105"/>
            <w:sz w:val="13"/>
          </w:rPr>
          <w:t> </w:t>
        </w:r>
        <w:r>
          <w:rPr>
            <w:color w:val="666666"/>
            <w:w w:val="105"/>
            <w:sz w:val="13"/>
          </w:rPr>
          <w:t>California</w:t>
        </w:r>
        <w:r>
          <w:rPr>
            <w:color w:val="666666"/>
            <w:spacing w:val="-24"/>
            <w:w w:val="105"/>
            <w:sz w:val="13"/>
          </w:rPr>
          <w:t> </w:t>
        </w:r>
        <w:r>
          <w:rPr>
            <w:color w:val="666666"/>
            <w:w w:val="105"/>
            <w:sz w:val="13"/>
          </w:rPr>
          <w:t>Gold Rush</w:t>
        </w:r>
      </w:hyperlink>
    </w:p>
    <w:p>
      <w:pPr>
        <w:spacing w:line="240" w:lineRule="auto" w:before="5"/>
        <w:rPr>
          <w:sz w:val="3"/>
        </w:rPr>
      </w:pPr>
    </w:p>
    <w:p>
      <w:pPr>
        <w:spacing w:line="240" w:lineRule="auto"/>
        <w:ind w:left="220" w:right="0" w:firstLine="0"/>
        <w:rPr>
          <w:sz w:val="20"/>
        </w:rPr>
      </w:pPr>
      <w:r>
        <w:rPr>
          <w:sz w:val="20"/>
        </w:rPr>
        <w:drawing>
          <wp:inline distT="0" distB="0" distL="0" distR="0">
            <wp:extent cx="1403985" cy="1123188"/>
            <wp:effectExtent l="0" t="0" r="0" b="0"/>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309" cstate="print"/>
                    <a:stretch>
                      <a:fillRect/>
                    </a:stretch>
                  </pic:blipFill>
                  <pic:spPr>
                    <a:xfrm>
                      <a:off x="0" y="0"/>
                      <a:ext cx="1403985" cy="1123188"/>
                    </a:xfrm>
                    <a:prstGeom prst="rect">
                      <a:avLst/>
                    </a:prstGeom>
                  </pic:spPr>
                </pic:pic>
              </a:graphicData>
            </a:graphic>
          </wp:inline>
        </w:drawing>
      </w:r>
      <w:r>
        <w:rPr>
          <w:sz w:val="20"/>
        </w:rPr>
      </w:r>
    </w:p>
    <w:p>
      <w:pPr>
        <w:spacing w:line="290" w:lineRule="auto" w:before="31"/>
        <w:ind w:left="333" w:right="399" w:firstLine="0"/>
        <w:jc w:val="center"/>
        <w:rPr>
          <w:sz w:val="13"/>
        </w:rPr>
      </w:pPr>
      <w:hyperlink r:id="rId310">
        <w:r>
          <w:rPr>
            <w:color w:val="666666"/>
            <w:w w:val="105"/>
            <w:sz w:val="13"/>
          </w:rPr>
          <w:t>California</w:t>
        </w:r>
        <w:r>
          <w:rPr>
            <w:color w:val="666666"/>
            <w:spacing w:val="-22"/>
            <w:w w:val="105"/>
            <w:sz w:val="13"/>
          </w:rPr>
          <w:t> </w:t>
        </w:r>
        <w:r>
          <w:rPr>
            <w:color w:val="666666"/>
            <w:w w:val="105"/>
            <w:sz w:val="13"/>
          </w:rPr>
          <w:t>being</w:t>
        </w:r>
        <w:r>
          <w:rPr>
            <w:color w:val="666666"/>
            <w:spacing w:val="-21"/>
            <w:w w:val="105"/>
            <w:sz w:val="13"/>
          </w:rPr>
          <w:t> </w:t>
        </w:r>
        <w:r>
          <w:rPr>
            <w:color w:val="666666"/>
            <w:w w:val="105"/>
            <w:sz w:val="13"/>
          </w:rPr>
          <w:t>Admitted</w:t>
        </w:r>
        <w:r>
          <w:rPr>
            <w:color w:val="666666"/>
            <w:spacing w:val="-21"/>
            <w:w w:val="105"/>
            <w:sz w:val="13"/>
          </w:rPr>
          <w:t> </w:t>
        </w:r>
        <w:r>
          <w:rPr>
            <w:color w:val="666666"/>
            <w:w w:val="105"/>
            <w:sz w:val="13"/>
          </w:rPr>
          <w:t>to</w:t>
        </w:r>
        <w:r>
          <w:rPr>
            <w:color w:val="666666"/>
            <w:spacing w:val="-21"/>
            <w:w w:val="105"/>
            <w:sz w:val="13"/>
          </w:rPr>
          <w:t> </w:t>
        </w:r>
        <w:r>
          <w:rPr>
            <w:color w:val="666666"/>
            <w:w w:val="105"/>
            <w:sz w:val="13"/>
          </w:rPr>
          <w:t>the Union</w:t>
        </w:r>
        <w:r>
          <w:rPr>
            <w:color w:val="666666"/>
            <w:spacing w:val="-17"/>
            <w:w w:val="105"/>
            <w:sz w:val="13"/>
          </w:rPr>
          <w:t> </w:t>
        </w:r>
        <w:r>
          <w:rPr>
            <w:color w:val="666666"/>
            <w:w w:val="105"/>
            <w:sz w:val="13"/>
          </w:rPr>
          <w:t>under</w:t>
        </w:r>
        <w:r>
          <w:rPr>
            <w:color w:val="666666"/>
            <w:spacing w:val="-17"/>
            <w:w w:val="105"/>
            <w:sz w:val="13"/>
          </w:rPr>
          <w:t> </w:t>
        </w:r>
        <w:r>
          <w:rPr>
            <w:color w:val="666666"/>
            <w:w w:val="105"/>
            <w:sz w:val="13"/>
          </w:rPr>
          <w:t>t</w:t>
        </w:r>
      </w:hyperlink>
      <w:hyperlink r:id="rId260">
        <w:r>
          <w:rPr>
            <w:color w:val="666666"/>
            <w:w w:val="105"/>
            <w:sz w:val="13"/>
          </w:rPr>
          <w:t>he</w:t>
        </w:r>
        <w:r>
          <w:rPr>
            <w:color w:val="666666"/>
            <w:spacing w:val="-17"/>
            <w:w w:val="105"/>
            <w:sz w:val="13"/>
          </w:rPr>
          <w:t> </w:t>
        </w:r>
        <w:r>
          <w:rPr>
            <w:color w:val="666666"/>
            <w:spacing w:val="-2"/>
            <w:w w:val="105"/>
            <w:sz w:val="13"/>
          </w:rPr>
          <w:t>Compromise</w:t>
        </w:r>
        <w:r>
          <w:rPr>
            <w:color w:val="666666"/>
            <w:spacing w:val="-17"/>
            <w:w w:val="105"/>
            <w:sz w:val="13"/>
          </w:rPr>
          <w:t> </w:t>
        </w:r>
        <w:r>
          <w:rPr>
            <w:color w:val="666666"/>
            <w:spacing w:val="-10"/>
            <w:w w:val="105"/>
            <w:sz w:val="13"/>
          </w:rPr>
          <w:t>of </w:t>
        </w:r>
        <w:r>
          <w:rPr>
            <w:color w:val="666666"/>
            <w:w w:val="105"/>
            <w:sz w:val="13"/>
          </w:rPr>
          <w:t>1850</w:t>
        </w:r>
      </w:hyperlink>
    </w:p>
    <w:p>
      <w:pPr>
        <w:spacing w:line="240" w:lineRule="auto" w:before="10"/>
        <w:rPr>
          <w:sz w:val="21"/>
        </w:rPr>
      </w:pPr>
      <w:r>
        <w:rPr/>
        <w:drawing>
          <wp:anchor distT="0" distB="0" distL="0" distR="0" allowOverlap="1" layoutInCell="1" locked="0" behindDoc="0" simplePos="0" relativeHeight="24">
            <wp:simplePos x="0" y="0"/>
            <wp:positionH relativeFrom="page">
              <wp:posOffset>5592909</wp:posOffset>
            </wp:positionH>
            <wp:positionV relativeFrom="paragraph">
              <wp:posOffset>184580</wp:posOffset>
            </wp:positionV>
            <wp:extent cx="1403984" cy="944499"/>
            <wp:effectExtent l="0" t="0" r="0" b="0"/>
            <wp:wrapTopAndBottom/>
            <wp:docPr id="35" name="image18.png" descr=""/>
            <wp:cNvGraphicFramePr>
              <a:graphicFrameLocks noChangeAspect="1"/>
            </wp:cNvGraphicFramePr>
            <a:graphic>
              <a:graphicData uri="http://schemas.openxmlformats.org/drawingml/2006/picture">
                <pic:pic>
                  <pic:nvPicPr>
                    <pic:cNvPr id="36" name="image18.png"/>
                    <pic:cNvPicPr/>
                  </pic:nvPicPr>
                  <pic:blipFill>
                    <a:blip r:embed="rId311" cstate="print"/>
                    <a:stretch>
                      <a:fillRect/>
                    </a:stretch>
                  </pic:blipFill>
                  <pic:spPr>
                    <a:xfrm>
                      <a:off x="0" y="0"/>
                      <a:ext cx="1403984" cy="944499"/>
                    </a:xfrm>
                    <a:prstGeom prst="rect">
                      <a:avLst/>
                    </a:prstGeom>
                  </pic:spPr>
                </pic:pic>
              </a:graphicData>
            </a:graphic>
          </wp:anchor>
        </w:drawing>
      </w:r>
    </w:p>
    <w:p>
      <w:pPr>
        <w:spacing w:line="290" w:lineRule="auto" w:before="3"/>
        <w:ind w:left="333" w:right="399" w:firstLine="0"/>
        <w:jc w:val="center"/>
        <w:rPr>
          <w:sz w:val="13"/>
        </w:rPr>
      </w:pPr>
      <w:r>
        <w:rPr>
          <w:color w:val="666666"/>
          <w:w w:val="105"/>
          <w:sz w:val="13"/>
        </w:rPr>
        <w:t>Merchant</w:t>
      </w:r>
      <w:r>
        <w:rPr>
          <w:color w:val="666666"/>
          <w:spacing w:val="-24"/>
          <w:w w:val="105"/>
          <w:sz w:val="13"/>
        </w:rPr>
        <w:t> </w:t>
      </w:r>
      <w:r>
        <w:rPr>
          <w:color w:val="666666"/>
          <w:w w:val="105"/>
          <w:sz w:val="13"/>
        </w:rPr>
        <w:t>ships</w:t>
      </w:r>
      <w:r>
        <w:rPr>
          <w:color w:val="666666"/>
          <w:spacing w:val="-24"/>
          <w:w w:val="105"/>
          <w:sz w:val="13"/>
        </w:rPr>
        <w:t> </w:t>
      </w:r>
      <w:r>
        <w:rPr>
          <w:color w:val="666666"/>
          <w:w w:val="105"/>
          <w:sz w:val="13"/>
        </w:rPr>
        <w:t>at</w:t>
      </w:r>
      <w:r>
        <w:rPr>
          <w:color w:val="666666"/>
          <w:spacing w:val="-24"/>
          <w:w w:val="105"/>
          <w:sz w:val="13"/>
        </w:rPr>
        <w:t> </w:t>
      </w:r>
      <w:hyperlink r:id="rId58">
        <w:r>
          <w:rPr>
            <w:color w:val="666666"/>
            <w:w w:val="105"/>
            <w:sz w:val="13"/>
          </w:rPr>
          <w:t>San</w:t>
        </w:r>
        <w:r>
          <w:rPr>
            <w:color w:val="666666"/>
            <w:spacing w:val="-24"/>
            <w:w w:val="105"/>
            <w:sz w:val="13"/>
          </w:rPr>
          <w:t> </w:t>
        </w:r>
        <w:r>
          <w:rPr>
            <w:color w:val="666666"/>
            <w:w w:val="105"/>
            <w:sz w:val="13"/>
          </w:rPr>
          <w:t>Francisco</w:t>
        </w:r>
      </w:hyperlink>
      <w:r>
        <w:rPr>
          <w:color w:val="666666"/>
          <w:w w:val="105"/>
          <w:sz w:val="13"/>
        </w:rPr>
        <w:t> harbor; c.</w:t>
      </w:r>
      <w:r>
        <w:rPr>
          <w:color w:val="666666"/>
          <w:spacing w:val="-14"/>
          <w:w w:val="105"/>
          <w:sz w:val="13"/>
        </w:rPr>
        <w:t> </w:t>
      </w:r>
      <w:r>
        <w:rPr>
          <w:color w:val="666666"/>
          <w:w w:val="105"/>
          <w:sz w:val="13"/>
        </w:rPr>
        <w:t>1850–51</w:t>
      </w:r>
    </w:p>
    <w:p>
      <w:pPr>
        <w:spacing w:line="240" w:lineRule="auto" w:before="6"/>
        <w:rPr>
          <w:sz w:val="3"/>
        </w:rPr>
      </w:pPr>
    </w:p>
    <w:p>
      <w:pPr>
        <w:spacing w:line="240" w:lineRule="auto"/>
        <w:ind w:left="220" w:right="0" w:firstLine="0"/>
        <w:rPr>
          <w:sz w:val="20"/>
        </w:rPr>
      </w:pPr>
      <w:r>
        <w:rPr>
          <w:sz w:val="20"/>
        </w:rPr>
        <w:drawing>
          <wp:inline distT="0" distB="0" distL="0" distR="0">
            <wp:extent cx="1403985" cy="1104042"/>
            <wp:effectExtent l="0" t="0" r="0" b="0"/>
            <wp:docPr id="37" name="image19.png" descr=""/>
            <wp:cNvGraphicFramePr>
              <a:graphicFrameLocks noChangeAspect="1"/>
            </wp:cNvGraphicFramePr>
            <a:graphic>
              <a:graphicData uri="http://schemas.openxmlformats.org/drawingml/2006/picture">
                <pic:pic>
                  <pic:nvPicPr>
                    <pic:cNvPr id="38" name="image19.png"/>
                    <pic:cNvPicPr/>
                  </pic:nvPicPr>
                  <pic:blipFill>
                    <a:blip r:embed="rId312" cstate="print"/>
                    <a:stretch>
                      <a:fillRect/>
                    </a:stretch>
                  </pic:blipFill>
                  <pic:spPr>
                    <a:xfrm>
                      <a:off x="0" y="0"/>
                      <a:ext cx="1403985" cy="1104042"/>
                    </a:xfrm>
                    <a:prstGeom prst="rect">
                      <a:avLst/>
                    </a:prstGeom>
                  </pic:spPr>
                </pic:pic>
              </a:graphicData>
            </a:graphic>
          </wp:inline>
        </w:drawing>
      </w:r>
      <w:r>
        <w:rPr>
          <w:sz w:val="20"/>
        </w:rPr>
      </w:r>
    </w:p>
    <w:p>
      <w:pPr>
        <w:spacing w:line="290" w:lineRule="auto" w:before="31"/>
        <w:ind w:left="333" w:right="399" w:firstLine="0"/>
        <w:jc w:val="center"/>
        <w:rPr>
          <w:sz w:val="13"/>
        </w:rPr>
      </w:pPr>
      <w:r>
        <w:rPr>
          <w:color w:val="666666"/>
          <w:w w:val="105"/>
          <w:sz w:val="13"/>
        </w:rPr>
        <w:t>Guidon of the California 100 Company</w:t>
      </w:r>
      <w:r>
        <w:rPr>
          <w:color w:val="666666"/>
          <w:spacing w:val="-25"/>
          <w:w w:val="105"/>
          <w:sz w:val="13"/>
        </w:rPr>
        <w:t> </w:t>
      </w:r>
      <w:r>
        <w:rPr>
          <w:color w:val="666666"/>
          <w:w w:val="105"/>
          <w:sz w:val="13"/>
        </w:rPr>
        <w:t>(Company</w:t>
      </w:r>
      <w:r>
        <w:rPr>
          <w:color w:val="666666"/>
          <w:spacing w:val="-25"/>
          <w:w w:val="105"/>
          <w:sz w:val="13"/>
        </w:rPr>
        <w:t> </w:t>
      </w:r>
      <w:r>
        <w:rPr>
          <w:color w:val="666666"/>
          <w:w w:val="105"/>
          <w:sz w:val="13"/>
        </w:rPr>
        <w:t>A)</w:t>
      </w:r>
      <w:r>
        <w:rPr>
          <w:color w:val="666666"/>
          <w:spacing w:val="-25"/>
          <w:w w:val="105"/>
          <w:sz w:val="13"/>
        </w:rPr>
        <w:t> </w:t>
      </w:r>
      <w:r>
        <w:rPr>
          <w:color w:val="666666"/>
          <w:w w:val="105"/>
          <w:sz w:val="13"/>
        </w:rPr>
        <w:t>during</w:t>
      </w:r>
      <w:r>
        <w:rPr>
          <w:color w:val="666666"/>
          <w:spacing w:val="-25"/>
          <w:w w:val="105"/>
          <w:sz w:val="13"/>
        </w:rPr>
        <w:t> </w:t>
      </w:r>
      <w:r>
        <w:rPr>
          <w:color w:val="666666"/>
          <w:w w:val="105"/>
          <w:sz w:val="13"/>
        </w:rPr>
        <w:t>the</w:t>
      </w:r>
      <w:hyperlink r:id="rId263">
        <w:r>
          <w:rPr>
            <w:color w:val="666666"/>
            <w:w w:val="105"/>
            <w:sz w:val="13"/>
          </w:rPr>
          <w:t> Civil</w:t>
        </w:r>
        <w:r>
          <w:rPr>
            <w:color w:val="666666"/>
            <w:spacing w:val="-4"/>
            <w:w w:val="105"/>
            <w:sz w:val="13"/>
          </w:rPr>
          <w:t> War</w:t>
        </w:r>
      </w:hyperlink>
    </w:p>
    <w:p>
      <w:pPr>
        <w:spacing w:line="240" w:lineRule="auto" w:before="5"/>
        <w:rPr>
          <w:sz w:val="3"/>
        </w:rPr>
      </w:pPr>
    </w:p>
    <w:p>
      <w:pPr>
        <w:spacing w:line="240" w:lineRule="auto"/>
        <w:ind w:left="220" w:right="0" w:firstLine="0"/>
        <w:rPr>
          <w:sz w:val="20"/>
        </w:rPr>
      </w:pPr>
      <w:r>
        <w:rPr>
          <w:sz w:val="20"/>
        </w:rPr>
        <w:drawing>
          <wp:inline distT="0" distB="0" distL="0" distR="0">
            <wp:extent cx="1403985" cy="855154"/>
            <wp:effectExtent l="0" t="0" r="0" b="0"/>
            <wp:docPr id="39" name="image20.png" descr=""/>
            <wp:cNvGraphicFramePr>
              <a:graphicFrameLocks noChangeAspect="1"/>
            </wp:cNvGraphicFramePr>
            <a:graphic>
              <a:graphicData uri="http://schemas.openxmlformats.org/drawingml/2006/picture">
                <pic:pic>
                  <pic:nvPicPr>
                    <pic:cNvPr id="40" name="image20.png"/>
                    <pic:cNvPicPr/>
                  </pic:nvPicPr>
                  <pic:blipFill>
                    <a:blip r:embed="rId313" cstate="print"/>
                    <a:stretch>
                      <a:fillRect/>
                    </a:stretch>
                  </pic:blipFill>
                  <pic:spPr>
                    <a:xfrm>
                      <a:off x="0" y="0"/>
                      <a:ext cx="1403985" cy="855154"/>
                    </a:xfrm>
                    <a:prstGeom prst="rect">
                      <a:avLst/>
                    </a:prstGeom>
                  </pic:spPr>
                </pic:pic>
              </a:graphicData>
            </a:graphic>
          </wp:inline>
        </w:drawing>
      </w:r>
      <w:r>
        <w:rPr>
          <w:sz w:val="20"/>
        </w:rPr>
      </w:r>
    </w:p>
    <w:p>
      <w:pPr>
        <w:spacing w:line="290" w:lineRule="auto" w:before="32"/>
        <w:ind w:left="266" w:right="332" w:hanging="2"/>
        <w:jc w:val="center"/>
        <w:rPr>
          <w:sz w:val="13"/>
        </w:rPr>
      </w:pPr>
      <w:r>
        <w:rPr>
          <w:color w:val="666666"/>
          <w:w w:val="105"/>
          <w:sz w:val="13"/>
        </w:rPr>
        <w:t>Depiction</w:t>
      </w:r>
      <w:r>
        <w:rPr>
          <w:color w:val="666666"/>
          <w:spacing w:val="-18"/>
          <w:w w:val="105"/>
          <w:sz w:val="13"/>
        </w:rPr>
        <w:t> </w:t>
      </w:r>
      <w:r>
        <w:rPr>
          <w:color w:val="666666"/>
          <w:w w:val="105"/>
          <w:sz w:val="13"/>
        </w:rPr>
        <w:t>of</w:t>
      </w:r>
      <w:r>
        <w:rPr>
          <w:color w:val="666666"/>
          <w:spacing w:val="-17"/>
          <w:w w:val="105"/>
          <w:sz w:val="13"/>
        </w:rPr>
        <w:t> </w:t>
      </w:r>
      <w:r>
        <w:rPr>
          <w:color w:val="666666"/>
          <w:w w:val="105"/>
          <w:sz w:val="13"/>
        </w:rPr>
        <w:t>the</w:t>
      </w:r>
      <w:r>
        <w:rPr>
          <w:color w:val="666666"/>
          <w:spacing w:val="-18"/>
          <w:w w:val="105"/>
          <w:sz w:val="13"/>
        </w:rPr>
        <w:t> </w:t>
      </w:r>
      <w:r>
        <w:rPr>
          <w:color w:val="666666"/>
          <w:w w:val="105"/>
          <w:sz w:val="13"/>
        </w:rPr>
        <w:t>1869</w:t>
      </w:r>
      <w:r>
        <w:rPr>
          <w:color w:val="666666"/>
          <w:spacing w:val="-18"/>
          <w:w w:val="105"/>
          <w:sz w:val="13"/>
        </w:rPr>
        <w:t> </w:t>
      </w:r>
      <w:r>
        <w:rPr>
          <w:color w:val="666666"/>
          <w:w w:val="105"/>
          <w:sz w:val="13"/>
        </w:rPr>
        <w:t>completion</w:t>
      </w:r>
      <w:r>
        <w:rPr>
          <w:color w:val="666666"/>
          <w:spacing w:val="-18"/>
          <w:w w:val="105"/>
          <w:sz w:val="13"/>
        </w:rPr>
        <w:t> </w:t>
      </w:r>
      <w:r>
        <w:rPr>
          <w:color w:val="666666"/>
          <w:w w:val="105"/>
          <w:sz w:val="13"/>
        </w:rPr>
        <w:t>of the</w:t>
      </w:r>
      <w:r>
        <w:rPr>
          <w:color w:val="666666"/>
          <w:spacing w:val="-24"/>
          <w:w w:val="105"/>
          <w:sz w:val="13"/>
        </w:rPr>
        <w:t> </w:t>
      </w:r>
      <w:r>
        <w:rPr>
          <w:color w:val="666666"/>
          <w:w w:val="105"/>
          <w:sz w:val="13"/>
        </w:rPr>
        <w:t>first</w:t>
      </w:r>
      <w:r>
        <w:rPr>
          <w:color w:val="666666"/>
          <w:spacing w:val="-24"/>
          <w:w w:val="105"/>
          <w:sz w:val="13"/>
        </w:rPr>
        <w:t> </w:t>
      </w:r>
      <w:r>
        <w:rPr>
          <w:color w:val="666666"/>
          <w:w w:val="105"/>
          <w:sz w:val="13"/>
        </w:rPr>
        <w:t>transcontinental</w:t>
      </w:r>
      <w:r>
        <w:rPr>
          <w:color w:val="666666"/>
          <w:spacing w:val="-23"/>
          <w:w w:val="105"/>
          <w:sz w:val="13"/>
        </w:rPr>
        <w:t> </w:t>
      </w:r>
      <w:r>
        <w:rPr>
          <w:color w:val="666666"/>
          <w:spacing w:val="-3"/>
          <w:w w:val="105"/>
          <w:sz w:val="13"/>
        </w:rPr>
        <w:t>railway.</w:t>
      </w:r>
      <w:r>
        <w:rPr>
          <w:color w:val="666666"/>
          <w:spacing w:val="-24"/>
          <w:w w:val="105"/>
          <w:sz w:val="13"/>
        </w:rPr>
        <w:t> </w:t>
      </w:r>
      <w:r>
        <w:rPr>
          <w:i/>
          <w:color w:val="666666"/>
          <w:w w:val="105"/>
          <w:sz w:val="13"/>
        </w:rPr>
        <w:t>The </w:t>
      </w:r>
      <w:r>
        <w:rPr>
          <w:i/>
          <w:color w:val="666666"/>
          <w:w w:val="105"/>
          <w:sz w:val="13"/>
        </w:rPr>
        <w:t>Last</w:t>
      </w:r>
      <w:r>
        <w:rPr>
          <w:i/>
          <w:color w:val="666666"/>
          <w:spacing w:val="-15"/>
          <w:w w:val="105"/>
          <w:sz w:val="13"/>
        </w:rPr>
        <w:t> </w:t>
      </w:r>
      <w:r>
        <w:rPr>
          <w:i/>
          <w:color w:val="666666"/>
          <w:w w:val="105"/>
          <w:sz w:val="13"/>
        </w:rPr>
        <w:t>Spike</w:t>
      </w:r>
      <w:r>
        <w:rPr>
          <w:i/>
          <w:color w:val="666666"/>
          <w:spacing w:val="-15"/>
          <w:w w:val="105"/>
          <w:sz w:val="13"/>
        </w:rPr>
        <w:t> </w:t>
      </w:r>
      <w:r>
        <w:rPr>
          <w:color w:val="666666"/>
          <w:w w:val="105"/>
          <w:sz w:val="13"/>
        </w:rPr>
        <w:t>(1881)</w:t>
      </w:r>
      <w:r>
        <w:rPr>
          <w:color w:val="666666"/>
          <w:spacing w:val="-16"/>
          <w:w w:val="105"/>
          <w:sz w:val="13"/>
        </w:rPr>
        <w:t> </w:t>
      </w:r>
      <w:r>
        <w:rPr>
          <w:color w:val="666666"/>
          <w:w w:val="105"/>
          <w:sz w:val="13"/>
        </w:rPr>
        <w:t>by</w:t>
      </w:r>
      <w:r>
        <w:rPr>
          <w:color w:val="666666"/>
          <w:spacing w:val="-15"/>
          <w:w w:val="105"/>
          <w:sz w:val="13"/>
        </w:rPr>
        <w:t> </w:t>
      </w:r>
      <w:hyperlink r:id="rId314">
        <w:r>
          <w:rPr>
            <w:color w:val="666666"/>
            <w:w w:val="105"/>
            <w:sz w:val="13"/>
          </w:rPr>
          <w:t>Thomas</w:t>
        </w:r>
        <w:r>
          <w:rPr>
            <w:color w:val="666666"/>
            <w:spacing w:val="-15"/>
            <w:w w:val="105"/>
            <w:sz w:val="13"/>
          </w:rPr>
          <w:t> </w:t>
        </w:r>
        <w:r>
          <w:rPr>
            <w:color w:val="666666"/>
            <w:w w:val="105"/>
            <w:sz w:val="13"/>
          </w:rPr>
          <w:t>Hill</w:t>
        </w:r>
      </w:hyperlink>
      <w:r>
        <w:rPr>
          <w:color w:val="666666"/>
          <w:w w:val="105"/>
          <w:sz w:val="13"/>
        </w:rPr>
        <w:t>.</w:t>
      </w:r>
    </w:p>
    <w:p>
      <w:pPr>
        <w:spacing w:after="0" w:line="290" w:lineRule="auto"/>
        <w:jc w:val="center"/>
        <w:rPr>
          <w:sz w:val="13"/>
        </w:rPr>
        <w:sectPr>
          <w:pgSz w:w="11900" w:h="16840"/>
          <w:pgMar w:top="640" w:bottom="280" w:left="600" w:right="600"/>
          <w:cols w:num="2" w:equalWidth="0">
            <w:col w:w="7932" w:space="56"/>
            <w:col w:w="2712"/>
          </w:cols>
        </w:sectPr>
      </w:pPr>
    </w:p>
    <w:p>
      <w:pPr>
        <w:spacing w:line="240" w:lineRule="auto" w:before="1"/>
        <w:rPr>
          <w:sz w:val="14"/>
        </w:rPr>
      </w:pPr>
    </w:p>
    <w:p>
      <w:pPr>
        <w:pStyle w:val="BodyText"/>
        <w:ind w:left="220"/>
      </w:pPr>
      <w:r>
        <w:rPr/>
        <w:drawing>
          <wp:anchor distT="0" distB="0" distL="0" distR="0" allowOverlap="1" layoutInCell="1" locked="0" behindDoc="0" simplePos="0" relativeHeight="1624">
            <wp:simplePos x="0" y="0"/>
            <wp:positionH relativeFrom="page">
              <wp:posOffset>5599265</wp:posOffset>
            </wp:positionH>
            <wp:positionV relativeFrom="paragraph">
              <wp:posOffset>-1017460</wp:posOffset>
            </wp:positionV>
            <wp:extent cx="1398336" cy="927987"/>
            <wp:effectExtent l="0" t="0" r="0" b="0"/>
            <wp:wrapNone/>
            <wp:docPr id="41" name="image21.png" descr=""/>
            <wp:cNvGraphicFramePr>
              <a:graphicFrameLocks noChangeAspect="1"/>
            </wp:cNvGraphicFramePr>
            <a:graphic>
              <a:graphicData uri="http://schemas.openxmlformats.org/drawingml/2006/picture">
                <pic:pic>
                  <pic:nvPicPr>
                    <pic:cNvPr id="42" name="image21.png"/>
                    <pic:cNvPicPr/>
                  </pic:nvPicPr>
                  <pic:blipFill>
                    <a:blip r:embed="rId315" cstate="print"/>
                    <a:stretch>
                      <a:fillRect/>
                    </a:stretch>
                  </pic:blipFill>
                  <pic:spPr>
                    <a:xfrm>
                      <a:off x="0" y="0"/>
                      <a:ext cx="1398336" cy="927987"/>
                    </a:xfrm>
                    <a:prstGeom prst="rect">
                      <a:avLst/>
                    </a:prstGeom>
                  </pic:spPr>
                </pic:pic>
              </a:graphicData>
            </a:graphic>
          </wp:anchor>
        </w:drawing>
      </w:r>
      <w:r>
        <w:rPr/>
        <w:t>The </w:t>
      </w:r>
      <w:hyperlink r:id="rId316">
        <w:r>
          <w:rPr>
            <w:u w:val="single" w:color="AAAAAA"/>
          </w:rPr>
          <w:t>Channel Islands</w:t>
        </w:r>
        <w:r>
          <w:rPr/>
          <w:t> </w:t>
        </w:r>
      </w:hyperlink>
      <w:r>
        <w:rPr/>
        <w:t>are located off the </w:t>
      </w:r>
      <w:hyperlink r:id="rId317">
        <w:r>
          <w:rPr>
            <w:u w:val="single" w:color="AAAAAA"/>
          </w:rPr>
          <w:t>Southern coast</w:t>
        </w:r>
      </w:hyperlink>
      <w:r>
        <w:rPr/>
        <w:t>, while the </w:t>
      </w:r>
      <w:hyperlink r:id="rId318">
        <w:r>
          <w:rPr>
            <w:u w:val="single" w:color="AAAAAA"/>
          </w:rPr>
          <w:t>Farallon Islands</w:t>
        </w:r>
        <w:r>
          <w:rPr/>
          <w:t> </w:t>
        </w:r>
      </w:hyperlink>
      <w:r>
        <w:rPr/>
        <w:t>lie west of San Francisco.</w:t>
      </w:r>
    </w:p>
    <w:p>
      <w:pPr>
        <w:pStyle w:val="BodyText"/>
        <w:spacing w:line="273" w:lineRule="auto" w:before="154"/>
        <w:ind w:left="220" w:right="219"/>
        <w:jc w:val="both"/>
      </w:pPr>
      <w:r>
        <w:rPr/>
        <w:t>The Sierra Nevada (Spanish for "snowy range") includes the highest peak in the </w:t>
      </w:r>
      <w:hyperlink r:id="rId319">
        <w:r>
          <w:rPr>
            <w:u w:val="single" w:color="AAAAAA"/>
          </w:rPr>
          <w:t>contiguous 48 states</w:t>
        </w:r>
      </w:hyperlink>
      <w:r>
        <w:rPr/>
        <w:t>, </w:t>
      </w:r>
      <w:hyperlink r:id="rId45">
        <w:r>
          <w:rPr>
            <w:u w:val="single" w:color="AAAAAA"/>
          </w:rPr>
          <w:t>Mount Whitney</w:t>
        </w:r>
      </w:hyperlink>
      <w:r>
        <w:rPr/>
        <w:t>, at 14,505 feet (4,421 m).</w:t>
      </w:r>
      <w:r>
        <w:rPr>
          <w:position w:val="6"/>
          <w:sz w:val="13"/>
        </w:rPr>
        <w:t>[2][3][4] </w:t>
      </w:r>
      <w:r>
        <w:rPr/>
        <w:t>The range embraces </w:t>
      </w:r>
      <w:hyperlink r:id="rId320">
        <w:r>
          <w:rPr>
            <w:spacing w:val="-3"/>
            <w:u w:val="single" w:color="AAAAAA"/>
          </w:rPr>
          <w:t>Yosemite Valley</w:t>
        </w:r>
      </w:hyperlink>
      <w:r>
        <w:rPr>
          <w:spacing w:val="-3"/>
        </w:rPr>
        <w:t>, </w:t>
      </w:r>
      <w:r>
        <w:rPr/>
        <w:t>famous for its glacially carved domes, and </w:t>
      </w:r>
      <w:hyperlink r:id="rId321">
        <w:r>
          <w:rPr>
            <w:u w:val="single" w:color="AAAAAA"/>
          </w:rPr>
          <w:t>Sequoia National Park</w:t>
        </w:r>
      </w:hyperlink>
      <w:r>
        <w:rPr/>
        <w:t>, home to the </w:t>
      </w:r>
      <w:hyperlink r:id="rId156">
        <w:r>
          <w:rPr>
            <w:u w:val="single" w:color="AAAAAA"/>
          </w:rPr>
          <w:t>giant sequoia</w:t>
        </w:r>
      </w:hyperlink>
      <w:r>
        <w:rPr/>
        <w:t> trees, the largest living organisms on Earth, and the deep freshwater lake, </w:t>
      </w:r>
      <w:hyperlink r:id="rId322">
        <w:r>
          <w:rPr>
            <w:u w:val="single" w:color="AAAAAA"/>
          </w:rPr>
          <w:t>Lake </w:t>
        </w:r>
        <w:r>
          <w:rPr>
            <w:spacing w:val="-3"/>
            <w:u w:val="single" w:color="AAAAAA"/>
          </w:rPr>
          <w:t>Tahoe</w:t>
        </w:r>
      </w:hyperlink>
      <w:r>
        <w:rPr>
          <w:spacing w:val="-3"/>
        </w:rPr>
        <w:t>, </w:t>
      </w:r>
      <w:r>
        <w:rPr/>
        <w:t>the largest lake in the state by</w:t>
      </w:r>
      <w:r>
        <w:rPr>
          <w:spacing w:val="1"/>
        </w:rPr>
        <w:t> </w:t>
      </w:r>
      <w:r>
        <w:rPr/>
        <w:t>volume.</w:t>
      </w:r>
    </w:p>
    <w:p>
      <w:pPr>
        <w:pStyle w:val="BodyText"/>
        <w:spacing w:before="1"/>
        <w:rPr>
          <w:sz w:val="14"/>
        </w:rPr>
      </w:pPr>
    </w:p>
    <w:p>
      <w:pPr>
        <w:pStyle w:val="BodyText"/>
        <w:spacing w:line="273" w:lineRule="auto"/>
        <w:ind w:left="220" w:right="220"/>
        <w:jc w:val="both"/>
      </w:pPr>
      <w:r>
        <w:rPr/>
        <w:t>To the east of the Sierra Nevada are </w:t>
      </w:r>
      <w:hyperlink r:id="rId323">
        <w:r>
          <w:rPr>
            <w:u w:val="single" w:color="AAAAAA"/>
          </w:rPr>
          <w:t>Owens Valley</w:t>
        </w:r>
        <w:r>
          <w:rPr/>
          <w:t> </w:t>
        </w:r>
      </w:hyperlink>
      <w:r>
        <w:rPr/>
        <w:t>and </w:t>
      </w:r>
      <w:hyperlink r:id="rId324">
        <w:r>
          <w:rPr>
            <w:u w:val="single" w:color="AAAAAA"/>
          </w:rPr>
          <w:t>Mono Lake</w:t>
        </w:r>
      </w:hyperlink>
      <w:r>
        <w:rPr/>
        <w:t>, an essential </w:t>
      </w:r>
      <w:hyperlink r:id="rId325">
        <w:r>
          <w:rPr>
            <w:u w:val="single" w:color="AAAAAA"/>
          </w:rPr>
          <w:t>migratory bird</w:t>
        </w:r>
        <w:r>
          <w:rPr/>
          <w:t> </w:t>
        </w:r>
      </w:hyperlink>
      <w:r>
        <w:rPr/>
        <w:t>habitat. In the western part of the state is </w:t>
      </w:r>
      <w:hyperlink r:id="rId326">
        <w:r>
          <w:rPr>
            <w:u w:val="single" w:color="AAAAAA"/>
          </w:rPr>
          <w:t>Clear Lake</w:t>
        </w:r>
      </w:hyperlink>
      <w:r>
        <w:rPr/>
        <w:t>, the largest freshwater lake by area entirely in California. Although Lake Tahoe is larger, it is divided by the California/Nevada border. The Sierra Nevada falls to Arctic temperatures in winter and has several dozen small glaciers, including </w:t>
      </w:r>
      <w:hyperlink r:id="rId327">
        <w:r>
          <w:rPr>
            <w:u w:val="single" w:color="AAAAAA"/>
          </w:rPr>
          <w:t>Palisade Glacier</w:t>
        </w:r>
      </w:hyperlink>
      <w:r>
        <w:rPr/>
        <w:t>, the southernmost glacier in the United States.</w:t>
      </w:r>
    </w:p>
    <w:p>
      <w:pPr>
        <w:spacing w:after="0" w:line="273" w:lineRule="auto"/>
        <w:jc w:val="both"/>
        <w:sectPr>
          <w:type w:val="continuous"/>
          <w:pgSz w:w="11900" w:h="16840"/>
          <w:pgMar w:top="640" w:bottom="280" w:left="600" w:right="600"/>
        </w:sectPr>
      </w:pPr>
    </w:p>
    <w:p>
      <w:pPr>
        <w:pStyle w:val="BodyText"/>
        <w:spacing w:line="273" w:lineRule="auto" w:before="80"/>
        <w:ind w:left="220" w:right="3"/>
        <w:jc w:val="both"/>
      </w:pPr>
      <w:r>
        <w:rPr/>
        <w:t>About 45 percent of the state's total surface area is covered by forests,</w:t>
      </w:r>
      <w:r>
        <w:rPr>
          <w:position w:val="6"/>
          <w:sz w:val="13"/>
        </w:rPr>
        <w:t>[90] </w:t>
      </w:r>
      <w:r>
        <w:rPr/>
        <w:t>and California's diversity of pine species is unmatched by any other state. California contains more forestland than any other state except Alaska. Many of the trees</w:t>
      </w:r>
    </w:p>
    <w:p>
      <w:pPr>
        <w:pStyle w:val="BodyText"/>
        <w:spacing w:line="230" w:lineRule="auto" w:before="7"/>
        <w:ind w:left="220" w:right="3"/>
        <w:jc w:val="both"/>
        <w:rPr>
          <w:sz w:val="13"/>
        </w:rPr>
      </w:pPr>
      <w:r>
        <w:rPr/>
        <w:t>in the </w:t>
      </w:r>
      <w:hyperlink r:id="rId328">
        <w:r>
          <w:rPr>
            <w:u w:val="single" w:color="AAAAAA"/>
          </w:rPr>
          <w:t>California White Mountains</w:t>
        </w:r>
      </w:hyperlink>
      <w:r>
        <w:rPr/>
        <w:t> are the oldest in the world; an individual </w:t>
      </w:r>
      <w:hyperlink r:id="rId329">
        <w:r>
          <w:rPr>
            <w:u w:val="single" w:color="AAAAAA"/>
          </w:rPr>
          <w:t>bristlecone pine</w:t>
        </w:r>
      </w:hyperlink>
      <w:r>
        <w:rPr/>
        <w:t> is over 5,000 years </w:t>
      </w:r>
      <w:r>
        <w:rPr>
          <w:position w:val="-5"/>
        </w:rPr>
        <w:t>old.</w:t>
      </w:r>
      <w:r>
        <w:rPr>
          <w:sz w:val="13"/>
        </w:rPr>
        <w:t>[91][92]</w:t>
      </w:r>
    </w:p>
    <w:p>
      <w:pPr>
        <w:pStyle w:val="BodyText"/>
        <w:spacing w:before="5"/>
      </w:pPr>
    </w:p>
    <w:p>
      <w:pPr>
        <w:pStyle w:val="BodyText"/>
        <w:spacing w:line="273" w:lineRule="auto"/>
        <w:ind w:left="220" w:right="6"/>
        <w:jc w:val="both"/>
      </w:pPr>
      <w:r>
        <w:rPr/>
        <w:t>In the south is a large inland salt lake, the </w:t>
      </w:r>
      <w:hyperlink r:id="rId330">
        <w:r>
          <w:rPr>
            <w:u w:val="single" w:color="AAAAAA"/>
          </w:rPr>
          <w:t>Salton Sea</w:t>
        </w:r>
      </w:hyperlink>
      <w:r>
        <w:rPr/>
        <w:t>. The south-central desert is called the </w:t>
      </w:r>
      <w:hyperlink r:id="rId101">
        <w:r>
          <w:rPr>
            <w:u w:val="single" w:color="AAAAAA"/>
          </w:rPr>
          <w:t>Mojave</w:t>
        </w:r>
      </w:hyperlink>
      <w:r>
        <w:rPr/>
        <w:t>; to the northeast of the</w:t>
      </w:r>
      <w:r>
        <w:rPr>
          <w:spacing w:val="16"/>
        </w:rPr>
        <w:t> </w:t>
      </w:r>
      <w:r>
        <w:rPr/>
        <w:t>Mojave</w:t>
      </w:r>
      <w:r>
        <w:rPr>
          <w:spacing w:val="16"/>
        </w:rPr>
        <w:t> </w:t>
      </w:r>
      <w:r>
        <w:rPr/>
        <w:t>lies</w:t>
      </w:r>
      <w:r>
        <w:rPr>
          <w:spacing w:val="16"/>
        </w:rPr>
        <w:t> </w:t>
      </w:r>
      <w:hyperlink r:id="rId331">
        <w:r>
          <w:rPr>
            <w:u w:val="single" w:color="AAAAAA"/>
          </w:rPr>
          <w:t>Death</w:t>
        </w:r>
        <w:r>
          <w:rPr>
            <w:spacing w:val="10"/>
            <w:u w:val="single" w:color="AAAAAA"/>
          </w:rPr>
          <w:t> </w:t>
        </w:r>
        <w:r>
          <w:rPr>
            <w:spacing w:val="-3"/>
            <w:u w:val="single" w:color="AAAAAA"/>
          </w:rPr>
          <w:t>Valley</w:t>
        </w:r>
      </w:hyperlink>
      <w:r>
        <w:rPr>
          <w:spacing w:val="-3"/>
        </w:rPr>
        <w:t>,</w:t>
      </w:r>
      <w:r>
        <w:rPr>
          <w:spacing w:val="19"/>
        </w:rPr>
        <w:t> </w:t>
      </w:r>
      <w:r>
        <w:rPr/>
        <w:t>which</w:t>
      </w:r>
      <w:r>
        <w:rPr>
          <w:spacing w:val="19"/>
        </w:rPr>
        <w:t> </w:t>
      </w:r>
      <w:r>
        <w:rPr/>
        <w:t>contains</w:t>
      </w:r>
      <w:r>
        <w:rPr>
          <w:spacing w:val="20"/>
        </w:rPr>
        <w:t> </w:t>
      </w:r>
      <w:r>
        <w:rPr/>
        <w:t>the</w:t>
      </w:r>
      <w:r>
        <w:rPr>
          <w:spacing w:val="19"/>
        </w:rPr>
        <w:t> </w:t>
      </w:r>
      <w:r>
        <w:rPr/>
        <w:t>lowest</w:t>
      </w:r>
      <w:r>
        <w:rPr>
          <w:spacing w:val="19"/>
        </w:rPr>
        <w:t> </w:t>
      </w:r>
      <w:r>
        <w:rPr/>
        <w:t>and</w:t>
      </w:r>
      <w:r>
        <w:rPr>
          <w:spacing w:val="19"/>
        </w:rPr>
        <w:t> </w:t>
      </w:r>
      <w:r>
        <w:rPr/>
        <w:t>hottest</w:t>
      </w:r>
      <w:r>
        <w:rPr>
          <w:spacing w:val="19"/>
        </w:rPr>
        <w:t> </w:t>
      </w:r>
      <w:r>
        <w:rPr/>
        <w:t>place</w:t>
      </w:r>
      <w:r>
        <w:rPr>
          <w:spacing w:val="19"/>
        </w:rPr>
        <w:t> </w:t>
      </w:r>
      <w:r>
        <w:rPr/>
        <w:t>in</w:t>
      </w:r>
      <w:r>
        <w:rPr>
          <w:spacing w:val="20"/>
        </w:rPr>
        <w:t> </w:t>
      </w:r>
      <w:r>
        <w:rPr/>
        <w:t>North</w:t>
      </w:r>
      <w:r>
        <w:rPr>
          <w:spacing w:val="19"/>
        </w:rPr>
        <w:t> </w:t>
      </w:r>
      <w:r>
        <w:rPr/>
        <w:t>America,</w:t>
      </w:r>
      <w:r>
        <w:rPr>
          <w:spacing w:val="19"/>
        </w:rPr>
        <w:t> </w:t>
      </w:r>
      <w:r>
        <w:rPr/>
        <w:t>the</w:t>
      </w:r>
      <w:r>
        <w:rPr>
          <w:spacing w:val="19"/>
        </w:rPr>
        <w:t> </w:t>
      </w:r>
      <w:hyperlink r:id="rId46">
        <w:r>
          <w:rPr>
            <w:u w:val="single" w:color="AAAAAA"/>
          </w:rPr>
          <w:t>Badwater</w:t>
        </w:r>
        <w:r>
          <w:rPr>
            <w:spacing w:val="20"/>
            <w:u w:val="single" w:color="AAAAAA"/>
          </w:rPr>
          <w:t> </w:t>
        </w:r>
        <w:r>
          <w:rPr>
            <w:u w:val="single" w:color="AAAAAA"/>
          </w:rPr>
          <w:t>Basin</w:t>
        </w:r>
      </w:hyperlink>
      <w:r>
        <w:rPr>
          <w:spacing w:val="21"/>
        </w:rPr>
        <w:t> </w:t>
      </w:r>
      <w:r>
        <w:rPr/>
        <w:t>at</w:t>
      </w:r>
    </w:p>
    <w:p>
      <w:pPr>
        <w:pStyle w:val="BodyText"/>
        <w:spacing w:line="185" w:lineRule="exact"/>
        <w:ind w:left="220"/>
      </w:pPr>
      <w:r>
        <w:rPr/>
        <w:t>−279 feet (−85 m).</w:t>
      </w:r>
      <w:r>
        <w:rPr>
          <w:position w:val="6"/>
          <w:sz w:val="13"/>
        </w:rPr>
        <w:t>[6]  </w:t>
      </w:r>
      <w:r>
        <w:rPr/>
        <w:t>The horizontal distance from the bottom of Death </w:t>
      </w:r>
      <w:r>
        <w:rPr>
          <w:spacing w:val="-3"/>
        </w:rPr>
        <w:t>Valley </w:t>
      </w:r>
      <w:r>
        <w:rPr/>
        <w:t>to the top of Mount Whitney is less</w:t>
      </w:r>
      <w:r>
        <w:rPr>
          <w:spacing w:val="31"/>
        </w:rPr>
        <w:t> </w:t>
      </w:r>
      <w:r>
        <w:rPr/>
        <w:t>than</w:t>
      </w:r>
    </w:p>
    <w:p>
      <w:pPr>
        <w:pStyle w:val="BodyText"/>
        <w:spacing w:line="273" w:lineRule="auto" w:before="27"/>
        <w:ind w:left="220" w:right="1"/>
        <w:jc w:val="both"/>
      </w:pPr>
      <w:r>
        <w:rPr/>
        <w:t>90 miles (140 km). Indeed, almost all of southeastern California is arid, hot desert, with routine extreme high </w:t>
      </w:r>
      <w:hyperlink r:id="rId332">
        <w:r>
          <w:rPr/>
          <w:t>temperatures during the summer. The southeastern border of California with Arizona is entirely formed by the </w:t>
        </w:r>
        <w:r>
          <w:rPr>
            <w:u w:val="single" w:color="AAAAAA"/>
          </w:rPr>
          <w:t>Colorado River</w:t>
        </w:r>
        <w:r>
          <w:rPr/>
          <w:t>, from which the southern part of the state gets about half of its water.</w:t>
        </w:r>
      </w:hyperlink>
    </w:p>
    <w:p>
      <w:pPr>
        <w:pStyle w:val="BodyText"/>
        <w:spacing w:line="273" w:lineRule="auto" w:before="161"/>
        <w:ind w:left="220" w:right="1"/>
        <w:jc w:val="both"/>
      </w:pPr>
      <w:r>
        <w:rPr/>
        <w:t>A majority of California's cities are located in either the </w:t>
      </w:r>
      <w:hyperlink r:id="rId50">
        <w:r>
          <w:rPr>
            <w:u w:val="single" w:color="AAAAAA"/>
          </w:rPr>
          <w:t>San Francisco Bay Area</w:t>
        </w:r>
        <w:r>
          <w:rPr/>
          <w:t> </w:t>
        </w:r>
      </w:hyperlink>
      <w:r>
        <w:rPr/>
        <w:t>or the </w:t>
      </w:r>
      <w:hyperlink r:id="rId333">
        <w:r>
          <w:rPr>
            <w:u w:val="single" w:color="AAAAAA"/>
          </w:rPr>
          <w:t>Sacramento metropolitan area</w:t>
        </w:r>
        <w:r>
          <w:rPr/>
          <w:t> </w:t>
        </w:r>
      </w:hyperlink>
      <w:r>
        <w:rPr/>
        <w:t>in </w:t>
      </w:r>
      <w:hyperlink r:id="rId334">
        <w:r>
          <w:rPr>
            <w:u w:val="single" w:color="AAAAAA"/>
          </w:rPr>
          <w:t>Northern California</w:t>
        </w:r>
        <w:r>
          <w:rPr/>
          <w:t>; or the </w:t>
        </w:r>
        <w:r>
          <w:rPr>
            <w:u w:val="single" w:color="AAAAAA"/>
          </w:rPr>
          <w:t>Los Angeles area</w:t>
        </w:r>
        <w:r>
          <w:rPr/>
          <w:t>, the </w:t>
        </w:r>
        <w:r>
          <w:rPr>
            <w:u w:val="single" w:color="AAAAAA"/>
          </w:rPr>
          <w:t>Riverside-San Bernardino-Inland Empire</w:t>
        </w:r>
        <w:r>
          <w:rPr/>
          <w:t>, or the </w:t>
        </w:r>
        <w:r>
          <w:rPr>
            <w:u w:val="single" w:color="AAAAAA"/>
          </w:rPr>
          <w:t>San Diego</w:t>
        </w:r>
        <w:r>
          <w:rPr/>
          <w:t> </w:t>
        </w:r>
        <w:r>
          <w:rPr>
            <w:u w:val="single" w:color="AAAAAA"/>
          </w:rPr>
          <w:t>metropolitan area</w:t>
        </w:r>
        <w:r>
          <w:rPr/>
          <w:t> in </w:t>
        </w:r>
      </w:hyperlink>
      <w:hyperlink r:id="rId286">
        <w:r>
          <w:rPr>
            <w:u w:val="single" w:color="AAAAAA"/>
          </w:rPr>
          <w:t>Southern California</w:t>
        </w:r>
      </w:hyperlink>
      <w:hyperlink r:id="rId334">
        <w:r>
          <w:rPr/>
          <w:t>. The Los Angeles Area, the Bay Area, and the San Diego metropolitan area are</w:t>
        </w:r>
      </w:hyperlink>
      <w:r>
        <w:rPr/>
        <w:t> among several major metropolitan areas along the California coast.</w:t>
      </w:r>
    </w:p>
    <w:p>
      <w:pPr>
        <w:pStyle w:val="BodyText"/>
        <w:spacing w:line="210" w:lineRule="exact" w:before="143"/>
        <w:ind w:left="220"/>
        <w:jc w:val="both"/>
        <w:rPr>
          <w:sz w:val="13"/>
        </w:rPr>
      </w:pPr>
      <w:r>
        <w:rPr/>
        <w:t>As part of the </w:t>
      </w:r>
      <w:hyperlink r:id="rId335">
        <w:r>
          <w:rPr>
            <w:u w:val="single" w:color="AAAAAA"/>
          </w:rPr>
          <w:t>Ring of Fire</w:t>
        </w:r>
      </w:hyperlink>
      <w:r>
        <w:rPr/>
        <w:t>, California is subject to </w:t>
      </w:r>
      <w:hyperlink r:id="rId336">
        <w:r>
          <w:rPr>
            <w:u w:val="single" w:color="AAAAAA"/>
          </w:rPr>
          <w:t>tsunamis</w:t>
        </w:r>
      </w:hyperlink>
      <w:r>
        <w:rPr/>
        <w:t>, </w:t>
      </w:r>
      <w:hyperlink r:id="rId337">
        <w:r>
          <w:rPr>
            <w:u w:val="single" w:color="AAAAAA"/>
          </w:rPr>
          <w:t>floods</w:t>
        </w:r>
      </w:hyperlink>
      <w:r>
        <w:rPr/>
        <w:t>, droughts, </w:t>
      </w:r>
      <w:hyperlink r:id="rId338">
        <w:r>
          <w:rPr>
            <w:u w:val="single" w:color="AAAAAA"/>
          </w:rPr>
          <w:t>Santa Ana winds</w:t>
        </w:r>
      </w:hyperlink>
      <w:r>
        <w:rPr/>
        <w:t>, </w:t>
      </w:r>
      <w:hyperlink r:id="rId108">
        <w:r>
          <w:rPr>
            <w:u w:val="single" w:color="AAAAAA"/>
          </w:rPr>
          <w:t>wildfires</w:t>
        </w:r>
      </w:hyperlink>
      <w:r>
        <w:rPr/>
        <w:t>, </w:t>
      </w:r>
      <w:hyperlink r:id="rId339">
        <w:r>
          <w:rPr>
            <w:u w:val="single" w:color="AAAAAA"/>
          </w:rPr>
          <w:t>landslides</w:t>
        </w:r>
        <w:r>
          <w:rPr/>
          <w:t> </w:t>
        </w:r>
      </w:hyperlink>
      <w:r>
        <w:rPr/>
        <w:t>on steep terrain, and has several </w:t>
      </w:r>
      <w:hyperlink r:id="rId340">
        <w:r>
          <w:rPr>
            <w:u w:val="single" w:color="AAAAAA"/>
          </w:rPr>
          <w:t>volcanoes</w:t>
        </w:r>
      </w:hyperlink>
      <w:r>
        <w:rPr/>
        <w:t>. It has many </w:t>
      </w:r>
      <w:hyperlink r:id="rId341">
        <w:r>
          <w:rPr>
            <w:u w:val="single" w:color="AAAAAA"/>
          </w:rPr>
          <w:t>earthquakes</w:t>
        </w:r>
        <w:r>
          <w:rPr/>
          <w:t> </w:t>
        </w:r>
      </w:hyperlink>
      <w:r>
        <w:rPr/>
        <w:t>due to several faults running through the state, the largest being the </w:t>
      </w:r>
      <w:hyperlink r:id="rId342">
        <w:r>
          <w:rPr>
            <w:u w:val="single" w:color="AAAAAA"/>
          </w:rPr>
          <w:t>San Andreas Fault</w:t>
        </w:r>
      </w:hyperlink>
      <w:r>
        <w:rPr/>
        <w:t>. About 37,000 </w:t>
      </w:r>
      <w:hyperlink r:id="rId343">
        <w:r>
          <w:rPr>
            <w:u w:val="single" w:color="AAAAAA"/>
          </w:rPr>
          <w:t>earthquakes</w:t>
        </w:r>
        <w:r>
          <w:rPr/>
          <w:t> </w:t>
        </w:r>
      </w:hyperlink>
      <w:r>
        <w:rPr/>
        <w:t>are recorded each year, but most are too small to be felt.</w:t>
      </w:r>
      <w:r>
        <w:rPr>
          <w:position w:val="6"/>
          <w:sz w:val="13"/>
        </w:rPr>
        <w:t>[93]</w:t>
      </w:r>
    </w:p>
    <w:p>
      <w:pPr>
        <w:pStyle w:val="BodyText"/>
        <w:spacing w:before="8" w:after="40"/>
      </w:pPr>
      <w:r>
        <w:rPr/>
        <w:br w:type="column"/>
      </w:r>
      <w:r>
        <w:rPr/>
      </w:r>
    </w:p>
    <w:p>
      <w:pPr>
        <w:pStyle w:val="BodyText"/>
        <w:ind w:left="220"/>
        <w:rPr>
          <w:sz w:val="20"/>
        </w:rPr>
      </w:pPr>
      <w:r>
        <w:rPr>
          <w:sz w:val="20"/>
        </w:rPr>
        <w:drawing>
          <wp:inline distT="0" distB="0" distL="0" distR="0">
            <wp:extent cx="1403985" cy="1091279"/>
            <wp:effectExtent l="0" t="0" r="0" b="0"/>
            <wp:docPr id="43" name="image22.png" descr=""/>
            <wp:cNvGraphicFramePr>
              <a:graphicFrameLocks noChangeAspect="1"/>
            </wp:cNvGraphicFramePr>
            <a:graphic>
              <a:graphicData uri="http://schemas.openxmlformats.org/drawingml/2006/picture">
                <pic:pic>
                  <pic:nvPicPr>
                    <pic:cNvPr id="44" name="image22.png"/>
                    <pic:cNvPicPr/>
                  </pic:nvPicPr>
                  <pic:blipFill>
                    <a:blip r:embed="rId344" cstate="print"/>
                    <a:stretch>
                      <a:fillRect/>
                    </a:stretch>
                  </pic:blipFill>
                  <pic:spPr>
                    <a:xfrm>
                      <a:off x="0" y="0"/>
                      <a:ext cx="1403985" cy="1091279"/>
                    </a:xfrm>
                    <a:prstGeom prst="rect">
                      <a:avLst/>
                    </a:prstGeom>
                  </pic:spPr>
                </pic:pic>
              </a:graphicData>
            </a:graphic>
          </wp:inline>
        </w:drawing>
      </w:r>
      <w:r>
        <w:rPr>
          <w:sz w:val="20"/>
        </w:rPr>
      </w:r>
    </w:p>
    <w:p>
      <w:pPr>
        <w:spacing w:before="31"/>
        <w:ind w:left="240" w:right="0" w:firstLine="0"/>
        <w:jc w:val="left"/>
        <w:rPr>
          <w:sz w:val="13"/>
        </w:rPr>
      </w:pPr>
      <w:hyperlink r:id="rId345">
        <w:r>
          <w:rPr>
            <w:color w:val="666666"/>
            <w:w w:val="105"/>
            <w:sz w:val="13"/>
          </w:rPr>
          <w:t>Hollywood </w:t>
        </w:r>
      </w:hyperlink>
      <w:r>
        <w:rPr>
          <w:color w:val="666666"/>
          <w:w w:val="105"/>
          <w:sz w:val="13"/>
        </w:rPr>
        <w:t>film studios, 1922</w:t>
      </w:r>
    </w:p>
    <w:p>
      <w:pPr>
        <w:spacing w:line="240" w:lineRule="auto" w:before="0"/>
        <w:rPr>
          <w:sz w:val="20"/>
        </w:rPr>
      </w:pPr>
    </w:p>
    <w:p>
      <w:pPr>
        <w:spacing w:line="240" w:lineRule="auto" w:before="1"/>
        <w:rPr>
          <w:sz w:val="15"/>
        </w:rPr>
      </w:pPr>
      <w:r>
        <w:rPr/>
        <w:drawing>
          <wp:anchor distT="0" distB="0" distL="0" distR="0" allowOverlap="1" layoutInCell="1" locked="0" behindDoc="0" simplePos="0" relativeHeight="26">
            <wp:simplePos x="0" y="0"/>
            <wp:positionH relativeFrom="page">
              <wp:posOffset>5599265</wp:posOffset>
            </wp:positionH>
            <wp:positionV relativeFrom="paragraph">
              <wp:posOffset>135110</wp:posOffset>
            </wp:positionV>
            <wp:extent cx="1403985" cy="1052988"/>
            <wp:effectExtent l="0" t="0" r="0" b="0"/>
            <wp:wrapTopAndBottom/>
            <wp:docPr id="45" name="image23.png" descr=""/>
            <wp:cNvGraphicFramePr>
              <a:graphicFrameLocks noChangeAspect="1"/>
            </wp:cNvGraphicFramePr>
            <a:graphic>
              <a:graphicData uri="http://schemas.openxmlformats.org/drawingml/2006/picture">
                <pic:pic>
                  <pic:nvPicPr>
                    <pic:cNvPr id="46" name="image23.png"/>
                    <pic:cNvPicPr/>
                  </pic:nvPicPr>
                  <pic:blipFill>
                    <a:blip r:embed="rId346" cstate="print"/>
                    <a:stretch>
                      <a:fillRect/>
                    </a:stretch>
                  </pic:blipFill>
                  <pic:spPr>
                    <a:xfrm>
                      <a:off x="0" y="0"/>
                      <a:ext cx="1403985" cy="1052988"/>
                    </a:xfrm>
                    <a:prstGeom prst="rect">
                      <a:avLst/>
                    </a:prstGeom>
                  </pic:spPr>
                </pic:pic>
              </a:graphicData>
            </a:graphic>
          </wp:anchor>
        </w:drawing>
      </w:r>
    </w:p>
    <w:p>
      <w:pPr>
        <w:spacing w:line="290" w:lineRule="auto" w:before="2"/>
        <w:ind w:left="240" w:right="315" w:firstLine="0"/>
        <w:jc w:val="left"/>
        <w:rPr>
          <w:sz w:val="13"/>
        </w:rPr>
      </w:pPr>
      <w:r>
        <w:rPr>
          <w:color w:val="666666"/>
          <w:w w:val="105"/>
          <w:sz w:val="13"/>
        </w:rPr>
        <w:t>The "</w:t>
      </w:r>
      <w:hyperlink r:id="rId347">
        <w:r>
          <w:rPr>
            <w:color w:val="666666"/>
            <w:w w:val="105"/>
            <w:sz w:val="13"/>
          </w:rPr>
          <w:t>Birthplace of Silicon </w:t>
        </w:r>
        <w:r>
          <w:rPr>
            <w:color w:val="666666"/>
            <w:spacing w:val="-3"/>
            <w:w w:val="105"/>
            <w:sz w:val="13"/>
          </w:rPr>
          <w:t>Valley</w:t>
        </w:r>
      </w:hyperlink>
      <w:r>
        <w:rPr>
          <w:color w:val="666666"/>
          <w:spacing w:val="-3"/>
          <w:w w:val="105"/>
          <w:sz w:val="13"/>
        </w:rPr>
        <w:t>" </w:t>
      </w:r>
      <w:r>
        <w:rPr>
          <w:color w:val="666666"/>
          <w:w w:val="105"/>
          <w:sz w:val="13"/>
        </w:rPr>
        <w:t>garage, where </w:t>
      </w:r>
      <w:hyperlink r:id="rId282">
        <w:r>
          <w:rPr>
            <w:color w:val="666666"/>
            <w:w w:val="105"/>
            <w:sz w:val="13"/>
          </w:rPr>
          <w:t>Stanford University</w:t>
        </w:r>
      </w:hyperlink>
      <w:r>
        <w:rPr>
          <w:color w:val="666666"/>
          <w:w w:val="105"/>
          <w:sz w:val="13"/>
        </w:rPr>
        <w:t> </w:t>
      </w:r>
      <w:hyperlink r:id="rId348">
        <w:r>
          <w:rPr>
            <w:color w:val="666666"/>
            <w:w w:val="105"/>
            <w:sz w:val="13"/>
          </w:rPr>
          <w:t>graduates</w:t>
        </w:r>
        <w:r>
          <w:rPr>
            <w:color w:val="666666"/>
            <w:spacing w:val="-26"/>
            <w:w w:val="105"/>
            <w:sz w:val="13"/>
          </w:rPr>
          <w:t> </w:t>
        </w:r>
        <w:r>
          <w:rPr>
            <w:color w:val="666666"/>
            <w:w w:val="105"/>
            <w:sz w:val="13"/>
          </w:rPr>
          <w:t>William</w:t>
        </w:r>
        <w:r>
          <w:rPr>
            <w:color w:val="666666"/>
            <w:spacing w:val="-27"/>
            <w:w w:val="105"/>
            <w:sz w:val="13"/>
          </w:rPr>
          <w:t> </w:t>
        </w:r>
        <w:r>
          <w:rPr>
            <w:color w:val="666666"/>
            <w:w w:val="105"/>
            <w:sz w:val="13"/>
          </w:rPr>
          <w:t>Hewlett</w:t>
        </w:r>
        <w:r>
          <w:rPr>
            <w:color w:val="666666"/>
            <w:spacing w:val="-25"/>
            <w:w w:val="105"/>
            <w:sz w:val="13"/>
          </w:rPr>
          <w:t> </w:t>
        </w:r>
        <w:r>
          <w:rPr>
            <w:color w:val="666666"/>
            <w:w w:val="105"/>
            <w:sz w:val="13"/>
          </w:rPr>
          <w:t>and</w:t>
        </w:r>
        <w:r>
          <w:rPr>
            <w:color w:val="666666"/>
            <w:spacing w:val="-26"/>
            <w:w w:val="105"/>
            <w:sz w:val="13"/>
          </w:rPr>
          <w:t> </w:t>
        </w:r>
        <w:r>
          <w:rPr>
            <w:color w:val="666666"/>
            <w:w w:val="105"/>
            <w:sz w:val="13"/>
          </w:rPr>
          <w:t>David Packard</w:t>
        </w:r>
        <w:r>
          <w:rPr>
            <w:color w:val="666666"/>
            <w:spacing w:val="-26"/>
            <w:w w:val="105"/>
            <w:sz w:val="13"/>
          </w:rPr>
          <w:t> </w:t>
        </w:r>
        <w:r>
          <w:rPr>
            <w:color w:val="666666"/>
            <w:w w:val="105"/>
            <w:sz w:val="13"/>
          </w:rPr>
          <w:t>developed</w:t>
        </w:r>
        <w:r>
          <w:rPr>
            <w:color w:val="666666"/>
            <w:spacing w:val="-25"/>
            <w:w w:val="105"/>
            <w:sz w:val="13"/>
          </w:rPr>
          <w:t> </w:t>
        </w:r>
        <w:r>
          <w:rPr>
            <w:color w:val="666666"/>
            <w:w w:val="105"/>
            <w:sz w:val="13"/>
          </w:rPr>
          <w:t>their</w:t>
        </w:r>
        <w:r>
          <w:rPr>
            <w:color w:val="666666"/>
            <w:spacing w:val="-25"/>
            <w:w w:val="105"/>
            <w:sz w:val="13"/>
          </w:rPr>
          <w:t> </w:t>
        </w:r>
        <w:r>
          <w:rPr>
            <w:color w:val="666666"/>
            <w:w w:val="105"/>
            <w:sz w:val="13"/>
          </w:rPr>
          <w:t>first</w:t>
        </w:r>
        <w:r>
          <w:rPr>
            <w:color w:val="666666"/>
            <w:spacing w:val="-24"/>
            <w:w w:val="105"/>
            <w:sz w:val="13"/>
          </w:rPr>
          <w:t> </w:t>
        </w:r>
        <w:r>
          <w:rPr>
            <w:color w:val="666666"/>
            <w:w w:val="105"/>
            <w:sz w:val="13"/>
          </w:rPr>
          <w:t>product</w:t>
        </w:r>
      </w:hyperlink>
      <w:r>
        <w:rPr>
          <w:color w:val="666666"/>
          <w:w w:val="105"/>
          <w:sz w:val="13"/>
        </w:rPr>
        <w:t> in the</w:t>
      </w:r>
      <w:r>
        <w:rPr>
          <w:color w:val="666666"/>
          <w:spacing w:val="-9"/>
          <w:w w:val="105"/>
          <w:sz w:val="13"/>
        </w:rPr>
        <w:t> </w:t>
      </w:r>
      <w:r>
        <w:rPr>
          <w:color w:val="666666"/>
          <w:w w:val="105"/>
          <w:sz w:val="13"/>
        </w:rPr>
        <w:t>1930s</w:t>
      </w:r>
    </w:p>
    <w:p>
      <w:pPr>
        <w:spacing w:after="0" w:line="290" w:lineRule="auto"/>
        <w:jc w:val="left"/>
        <w:rPr>
          <w:sz w:val="13"/>
        </w:rPr>
        <w:sectPr>
          <w:pgSz w:w="11900" w:h="16840"/>
          <w:pgMar w:top="600" w:bottom="280" w:left="600" w:right="600"/>
          <w:cols w:num="2" w:equalWidth="0">
            <w:col w:w="7934" w:space="64"/>
            <w:col w:w="2702"/>
          </w:cols>
        </w:sect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after="0" w:line="240" w:lineRule="auto"/>
        <w:rPr>
          <w:sz w:val="20"/>
        </w:rPr>
        <w:sectPr>
          <w:type w:val="continuous"/>
          <w:pgSz w:w="11900" w:h="16840"/>
          <w:pgMar w:top="640" w:bottom="280" w:left="600" w:right="600"/>
        </w:sectPr>
      </w:pPr>
    </w:p>
    <w:p>
      <w:pPr>
        <w:spacing w:line="240" w:lineRule="auto" w:before="0"/>
        <w:rPr>
          <w:sz w:val="20"/>
        </w:rPr>
      </w:pPr>
    </w:p>
    <w:p>
      <w:pPr>
        <w:pStyle w:val="BodyText"/>
        <w:spacing w:before="1"/>
        <w:ind w:left="300"/>
        <w:rPr>
          <w:rFonts w:ascii="Arial"/>
        </w:rPr>
      </w:pPr>
      <w:r>
        <w:rPr/>
        <w:pict>
          <v:group style="position:absolute;margin-left:44.007652pt;margin-top:-121.069038pt;width:116.15pt;height:116.15pt;mso-position-horizontal-relative:page;mso-position-vertical-relative:paragraph;z-index:1768" coordorigin="880,-2421" coordsize="2323,2323">
            <v:rect style="position:absolute;left:885;top:-2417;width:2313;height:2313" filled="false" stroked="true" strokeweight=".500478pt" strokecolor="#cccccc">
              <v:stroke dashstyle="solid"/>
            </v:rect>
            <v:shape style="position:absolute;left:1110;top:-2262;width:1862;height:2002" type="#_x0000_t75" stroked="false">
              <v:imagedata r:id="rId349" o:title=""/>
            </v:shape>
            <w10:wrap type="none"/>
          </v:group>
        </w:pict>
      </w:r>
      <w:r>
        <w:rPr/>
        <w:pict>
          <v:group style="position:absolute;margin-left:163.621994pt;margin-top:-121.069038pt;width:116.15pt;height:116.15pt;mso-position-horizontal-relative:page;mso-position-vertical-relative:paragraph;z-index:1792" coordorigin="3272,-2421" coordsize="2323,2323">
            <v:rect style="position:absolute;left:3277;top:-2417;width:2313;height:2313" filled="false" stroked="true" strokeweight=".500478pt" strokecolor="#cccccc">
              <v:stroke dashstyle="solid"/>
            </v:rect>
            <v:shape style="position:absolute;left:3432;top:-2011;width:2002;height:1502" type="#_x0000_t75" stroked="false">
              <v:imagedata r:id="rId350" o:title=""/>
            </v:shape>
            <w10:wrap type="none"/>
          </v:group>
        </w:pict>
      </w:r>
      <w:r>
        <w:rPr>
          <w:rFonts w:ascii="Arial"/>
        </w:rPr>
        <w:t>A topographic map of California A forest of redwood trees in</w:t>
      </w:r>
    </w:p>
    <w:p>
      <w:pPr>
        <w:pStyle w:val="BodyText"/>
        <w:spacing w:before="26"/>
        <w:ind w:left="2696"/>
        <w:rPr>
          <w:rFonts w:ascii="Arial"/>
        </w:rPr>
      </w:pPr>
      <w:hyperlink r:id="rId351">
        <w:r>
          <w:rPr>
            <w:rFonts w:ascii="Arial"/>
            <w:u w:val="single" w:color="AAAAAA"/>
          </w:rPr>
          <w:t>Redwood National Park</w:t>
        </w:r>
      </w:hyperlink>
    </w:p>
    <w:p>
      <w:pPr>
        <w:spacing w:line="240" w:lineRule="auto" w:before="0"/>
        <w:rPr>
          <w:sz w:val="20"/>
        </w:rPr>
      </w:pPr>
      <w:r>
        <w:rPr/>
        <w:br w:type="column"/>
      </w:r>
      <w:r>
        <w:rPr>
          <w:sz w:val="20"/>
        </w:rPr>
      </w:r>
    </w:p>
    <w:p>
      <w:pPr>
        <w:pStyle w:val="BodyText"/>
        <w:tabs>
          <w:tab w:pos="874" w:val="left" w:leader="none"/>
          <w:tab w:pos="1616" w:val="left" w:leader="none"/>
          <w:tab w:pos="2234" w:val="left" w:leader="none"/>
        </w:tabs>
        <w:spacing w:line="273" w:lineRule="auto" w:before="1"/>
        <w:ind w:left="87" w:right="3332"/>
        <w:rPr>
          <w:rFonts w:ascii="Arial" w:hAnsi="Arial"/>
        </w:rPr>
      </w:pPr>
      <w:r>
        <w:rPr/>
        <w:pict>
          <v:group style="position:absolute;margin-left:283.736786pt;margin-top:-121.069038pt;width:116.15pt;height:116.15pt;mso-position-horizontal-relative:page;mso-position-vertical-relative:paragraph;z-index:1816" coordorigin="5675,-2421" coordsize="2323,2323">
            <v:rect style="position:absolute;left:5679;top:-2417;width:2313;height:2313" filled="false" stroked="true" strokeweight=".500478pt" strokecolor="#cccccc">
              <v:stroke dashstyle="solid"/>
            </v:rect>
            <v:shape style="position:absolute;left:6195;top:-2222;width:1292;height:1952" type="#_x0000_t75" stroked="false">
              <v:imagedata r:id="rId352" o:title=""/>
            </v:shape>
            <w10:wrap type="none"/>
          </v:group>
        </w:pict>
      </w:r>
      <w:hyperlink r:id="rId353">
        <w:r>
          <w:rPr>
            <w:rFonts w:ascii="Arial" w:hAnsi="Arial"/>
            <w:u w:val="single" w:color="AAAAAA"/>
          </w:rPr>
          <w:t>Köppen</w:t>
          <w:tab/>
          <w:t>climate</w:t>
          <w:tab/>
          <w:t>types</w:t>
        </w:r>
      </w:hyperlink>
      <w:r>
        <w:rPr>
          <w:rFonts w:ascii="Arial" w:hAnsi="Arial"/>
        </w:rPr>
        <w:tab/>
      </w:r>
      <w:r>
        <w:rPr>
          <w:rFonts w:ascii="Arial" w:hAnsi="Arial"/>
          <w:spacing w:val="-9"/>
        </w:rPr>
        <w:t>in </w:t>
      </w:r>
      <w:r>
        <w:rPr>
          <w:rFonts w:ascii="Arial" w:hAnsi="Arial"/>
        </w:rPr>
        <w:t>California</w:t>
      </w:r>
    </w:p>
    <w:p>
      <w:pPr>
        <w:spacing w:after="0" w:line="273" w:lineRule="auto"/>
        <w:rPr>
          <w:rFonts w:ascii="Arial" w:hAnsi="Arial"/>
        </w:rPr>
        <w:sectPr>
          <w:type w:val="continuous"/>
          <w:pgSz w:w="11900" w:h="16840"/>
          <w:pgMar w:top="640" w:bottom="280" w:left="600" w:right="600"/>
          <w:cols w:num="2" w:equalWidth="0">
            <w:col w:w="4966" w:space="40"/>
            <w:col w:w="5694"/>
          </w:cols>
        </w:sectPr>
      </w:pPr>
    </w:p>
    <w:p>
      <w:pPr>
        <w:spacing w:line="240" w:lineRule="auto" w:before="0" w:after="1"/>
        <w:rPr>
          <w:sz w:val="20"/>
        </w:rPr>
      </w:pPr>
    </w:p>
    <w:p>
      <w:pPr>
        <w:pStyle w:val="Heading2"/>
        <w:rPr>
          <w:rFonts w:ascii="Arial"/>
        </w:rPr>
      </w:pPr>
      <w:r>
        <w:rPr>
          <w:rFonts w:ascii="Arial"/>
        </w:rPr>
        <w:pict>
          <v:group style="width:116.15pt;height:116.15pt;mso-position-horizontal-relative:char;mso-position-vertical-relative:line" coordorigin="0,0" coordsize="2323,2323">
            <v:rect style="position:absolute;left:5;top:5;width:2313;height:2313" filled="false" stroked="true" strokeweight=".500478pt" strokecolor="#cccccc">
              <v:stroke dashstyle="solid"/>
            </v:rect>
            <v:shape style="position:absolute;left:160;top:410;width:2002;height:1502" type="#_x0000_t75" stroked="false">
              <v:imagedata r:id="rId354" o:title=""/>
            </v:shape>
          </v:group>
        </w:pict>
      </w:r>
      <w:r>
        <w:rPr>
          <w:rFonts w:ascii="Arial"/>
        </w:rPr>
      </w:r>
      <w:r>
        <w:rPr>
          <w:spacing w:val="7"/>
        </w:rPr>
        <w:t> </w:t>
      </w:r>
      <w:r>
        <w:rPr>
          <w:rFonts w:ascii="Arial"/>
          <w:spacing w:val="7"/>
        </w:rPr>
        <w:pict>
          <v:group style="width:116.15pt;height:116.15pt;mso-position-horizontal-relative:char;mso-position-vertical-relative:line" coordorigin="0,0" coordsize="2323,2323">
            <v:rect style="position:absolute;left:5;top:5;width:2313;height:2313" filled="false" stroked="true" strokeweight=".500478pt" strokecolor="#cccccc">
              <v:stroke dashstyle="solid"/>
            </v:rect>
            <v:shape style="position:absolute;left:160;top:530;width:2002;height:1262" type="#_x0000_t75" stroked="false">
              <v:imagedata r:id="rId355" o:title=""/>
            </v:shape>
          </v:group>
        </w:pict>
      </w:r>
      <w:r>
        <w:rPr>
          <w:rFonts w:ascii="Arial"/>
          <w:spacing w:val="7"/>
        </w:rPr>
      </w:r>
      <w:r>
        <w:rPr>
          <w:spacing w:val="17"/>
        </w:rPr>
        <w:t> </w:t>
      </w:r>
      <w:r>
        <w:rPr>
          <w:rFonts w:ascii="Arial"/>
          <w:spacing w:val="17"/>
        </w:rPr>
        <w:pict>
          <v:group style="width:116.15pt;height:116.15pt;mso-position-horizontal-relative:char;mso-position-vertical-relative:line" coordorigin="0,0" coordsize="2323,2323">
            <v:rect style="position:absolute;left:5;top:5;width:2313;height:2313" filled="false" stroked="true" strokeweight=".500478pt" strokecolor="#cccccc">
              <v:stroke dashstyle="solid"/>
            </v:rect>
            <v:shape style="position:absolute;left:160;top:410;width:2002;height:1502" type="#_x0000_t75" stroked="false">
              <v:imagedata r:id="rId356" o:title=""/>
            </v:shape>
          </v:group>
        </w:pict>
      </w:r>
      <w:r>
        <w:rPr>
          <w:rFonts w:ascii="Arial"/>
          <w:spacing w:val="17"/>
        </w:rPr>
      </w:r>
      <w:r>
        <w:rPr>
          <w:spacing w:val="7"/>
        </w:rPr>
        <w:t> </w:t>
      </w:r>
      <w:r>
        <w:rPr>
          <w:rFonts w:ascii="Arial"/>
          <w:spacing w:val="7"/>
        </w:rPr>
        <w:pict>
          <v:group style="width:116.15pt;height:116.15pt;mso-position-horizontal-relative:char;mso-position-vertical-relative:line" coordorigin="0,0" coordsize="2323,2323">
            <v:rect style="position:absolute;left:5;top:5;width:2313;height:2313" filled="false" stroked="true" strokeweight=".500478pt" strokecolor="#cccccc">
              <v:stroke dashstyle="solid"/>
            </v:rect>
            <v:shape style="position:absolute;left:160;top:500;width:2002;height:1332" type="#_x0000_t75" stroked="false">
              <v:imagedata r:id="rId357" o:title=""/>
            </v:shape>
          </v:group>
        </w:pict>
      </w:r>
      <w:r>
        <w:rPr>
          <w:rFonts w:ascii="Arial"/>
          <w:spacing w:val="7"/>
        </w:rPr>
      </w:r>
    </w:p>
    <w:p>
      <w:pPr>
        <w:spacing w:after="0"/>
        <w:rPr>
          <w:rFonts w:ascii="Arial"/>
        </w:rPr>
        <w:sectPr>
          <w:type w:val="continuous"/>
          <w:pgSz w:w="11900" w:h="16840"/>
          <w:pgMar w:top="640" w:bottom="280" w:left="600" w:right="600"/>
        </w:sectPr>
      </w:pPr>
    </w:p>
    <w:p>
      <w:pPr>
        <w:pStyle w:val="BodyText"/>
        <w:tabs>
          <w:tab w:pos="2696" w:val="left" w:leader="none"/>
        </w:tabs>
        <w:spacing w:line="273" w:lineRule="auto" w:before="72"/>
        <w:ind w:left="2696" w:hanging="2397"/>
        <w:rPr>
          <w:rFonts w:ascii="Arial"/>
        </w:rPr>
      </w:pPr>
      <w:hyperlink r:id="rId358">
        <w:r>
          <w:rPr>
            <w:rFonts w:ascii="Arial"/>
            <w:u w:val="single" w:color="AAAAAA"/>
          </w:rPr>
          <w:t>Mount Shasta</w:t>
        </w:r>
      </w:hyperlink>
      <w:r>
        <w:rPr>
          <w:rFonts w:ascii="Arial"/>
        </w:rPr>
        <w:tab/>
      </w:r>
      <w:hyperlink r:id="rId359">
        <w:r>
          <w:rPr>
            <w:rFonts w:ascii="Arial"/>
          </w:rPr>
          <w:t>Aerial view of the </w:t>
        </w:r>
        <w:r>
          <w:rPr>
            <w:rFonts w:ascii="Arial"/>
            <w:u w:val="single" w:color="AAAAAA"/>
          </w:rPr>
          <w:t>California</w:t>
        </w:r>
        <w:r>
          <w:rPr>
            <w:rFonts w:ascii="Arial"/>
          </w:rPr>
          <w:t> </w:t>
        </w:r>
        <w:r>
          <w:rPr>
            <w:rFonts w:ascii="Arial"/>
            <w:u w:val="single" w:color="AAAAAA"/>
          </w:rPr>
          <w:t>Central</w:t>
        </w:r>
        <w:r>
          <w:rPr>
            <w:rFonts w:ascii="Arial"/>
            <w:spacing w:val="-1"/>
            <w:u w:val="single" w:color="AAAAAA"/>
          </w:rPr>
          <w:t> </w:t>
        </w:r>
        <w:r>
          <w:rPr>
            <w:rFonts w:ascii="Arial"/>
            <w:u w:val="single" w:color="AAAAAA"/>
          </w:rPr>
          <w:t>Valley</w:t>
        </w:r>
      </w:hyperlink>
    </w:p>
    <w:p>
      <w:pPr>
        <w:pStyle w:val="BodyText"/>
        <w:tabs>
          <w:tab w:pos="521" w:val="left" w:leader="none"/>
          <w:tab w:pos="982" w:val="left" w:leader="none"/>
          <w:tab w:pos="1621" w:val="left" w:leader="none"/>
          <w:tab w:pos="2224" w:val="left" w:leader="none"/>
        </w:tabs>
        <w:spacing w:line="273" w:lineRule="auto" w:before="72"/>
        <w:ind w:left="85"/>
        <w:rPr>
          <w:rFonts w:ascii="Arial"/>
        </w:rPr>
      </w:pPr>
      <w:r>
        <w:rPr/>
        <w:br w:type="column"/>
      </w:r>
      <w:hyperlink r:id="rId360">
        <w:r>
          <w:rPr>
            <w:rFonts w:ascii="Arial"/>
            <w:u w:val="single" w:color="AAAAAA"/>
          </w:rPr>
          <w:t>Big</w:t>
          <w:tab/>
          <w:t>Sur</w:t>
        </w:r>
      </w:hyperlink>
      <w:r>
        <w:rPr>
          <w:rFonts w:ascii="Arial"/>
        </w:rPr>
        <w:tab/>
        <w:t>coast,</w:t>
        <w:tab/>
        <w:t>south</w:t>
        <w:tab/>
      </w:r>
      <w:r>
        <w:rPr>
          <w:rFonts w:ascii="Arial"/>
          <w:spacing w:val="-10"/>
        </w:rPr>
        <w:t>of </w:t>
      </w:r>
      <w:hyperlink r:id="rId252">
        <w:r>
          <w:rPr>
            <w:rFonts w:ascii="Arial"/>
            <w:u w:val="single" w:color="AAAAAA"/>
          </w:rPr>
          <w:t>Monterey</w:t>
        </w:r>
        <w:r>
          <w:rPr>
            <w:rFonts w:ascii="Arial"/>
          </w:rPr>
          <w:t> </w:t>
        </w:r>
      </w:hyperlink>
      <w:r>
        <w:rPr>
          <w:rFonts w:ascii="Arial"/>
        </w:rPr>
        <w:t>at </w:t>
      </w:r>
      <w:hyperlink r:id="rId361">
        <w:r>
          <w:rPr>
            <w:rFonts w:ascii="Arial"/>
            <w:u w:val="single" w:color="AAAAAA"/>
          </w:rPr>
          <w:t>Bixby</w:t>
        </w:r>
        <w:r>
          <w:rPr>
            <w:rFonts w:ascii="Arial"/>
            <w:spacing w:val="-1"/>
            <w:u w:val="single" w:color="AAAAAA"/>
          </w:rPr>
          <w:t> </w:t>
        </w:r>
        <w:r>
          <w:rPr>
            <w:rFonts w:ascii="Arial"/>
            <w:u w:val="single" w:color="AAAAAA"/>
          </w:rPr>
          <w:t>Bridge</w:t>
        </w:r>
      </w:hyperlink>
    </w:p>
    <w:p>
      <w:pPr>
        <w:pStyle w:val="BodyText"/>
        <w:spacing w:before="72"/>
        <w:ind w:left="84"/>
        <w:rPr>
          <w:rFonts w:ascii="Arial"/>
        </w:rPr>
      </w:pPr>
      <w:r>
        <w:rPr/>
        <w:br w:type="column"/>
      </w:r>
      <w:hyperlink r:id="rId362">
        <w:r>
          <w:rPr>
            <w:rFonts w:ascii="Arial"/>
            <w:u w:val="single" w:color="AAAAAA"/>
          </w:rPr>
          <w:t>Yosemite National Park</w:t>
        </w:r>
      </w:hyperlink>
    </w:p>
    <w:p>
      <w:pPr>
        <w:spacing w:after="0"/>
        <w:rPr>
          <w:rFonts w:ascii="Arial"/>
        </w:rPr>
        <w:sectPr>
          <w:type w:val="continuous"/>
          <w:pgSz w:w="11900" w:h="16840"/>
          <w:pgMar w:top="640" w:bottom="280" w:left="600" w:right="600"/>
          <w:cols w:num="3" w:equalWidth="0">
            <w:col w:w="4968" w:space="40"/>
            <w:col w:w="2358" w:space="39"/>
            <w:col w:w="3295"/>
          </w:cols>
        </w:sectPr>
      </w:pPr>
    </w:p>
    <w:p>
      <w:pPr>
        <w:pStyle w:val="Heading2"/>
        <w:rPr>
          <w:rFonts w:ascii="Arial"/>
        </w:rPr>
      </w:pPr>
      <w:r>
        <w:rPr>
          <w:rFonts w:ascii="Arial"/>
        </w:rPr>
        <w:pict>
          <v:group style="width:116.15pt;height:116.15pt;mso-position-horizontal-relative:char;mso-position-vertical-relative:line" coordorigin="0,0" coordsize="2323,2323">
            <v:rect style="position:absolute;left:5;top:5;width:2313;height:2313" filled="false" stroked="true" strokeweight=".500478pt" strokecolor="#cccccc">
              <v:stroke dashstyle="solid"/>
            </v:rect>
            <v:shape style="position:absolute;left:160;top:500;width:2002;height:1332" type="#_x0000_t75" stroked="false">
              <v:imagedata r:id="rId363" o:title=""/>
            </v:shape>
          </v:group>
        </w:pict>
      </w:r>
      <w:r>
        <w:rPr>
          <w:rFonts w:ascii="Arial"/>
        </w:rPr>
      </w:r>
      <w:r>
        <w:rPr>
          <w:spacing w:val="7"/>
        </w:rPr>
        <w:t> </w:t>
      </w:r>
      <w:r>
        <w:rPr>
          <w:rFonts w:ascii="Arial"/>
          <w:spacing w:val="7"/>
        </w:rPr>
        <w:pict>
          <v:group style="width:116.15pt;height:116.15pt;mso-position-horizontal-relative:char;mso-position-vertical-relative:line" coordorigin="0,0" coordsize="2323,2323">
            <v:rect style="position:absolute;left:5;top:5;width:2313;height:2313" filled="false" stroked="true" strokeweight=".500478pt" strokecolor="#cccccc">
              <v:stroke dashstyle="solid"/>
            </v:rect>
            <v:shape style="position:absolute;left:160;top:650;width:2002;height:1031" type="#_x0000_t75" stroked="false">
              <v:imagedata r:id="rId364" o:title=""/>
            </v:shape>
          </v:group>
        </w:pict>
      </w:r>
      <w:r>
        <w:rPr>
          <w:rFonts w:ascii="Arial"/>
          <w:spacing w:val="7"/>
        </w:rPr>
      </w:r>
      <w:r>
        <w:rPr>
          <w:spacing w:val="17"/>
        </w:rPr>
        <w:t> </w:t>
      </w:r>
      <w:r>
        <w:rPr>
          <w:rFonts w:ascii="Arial"/>
          <w:spacing w:val="17"/>
        </w:rPr>
        <w:pict>
          <v:group style="width:116.15pt;height:116.15pt;mso-position-horizontal-relative:char;mso-position-vertical-relative:line" coordorigin="0,0" coordsize="2323,2323">
            <v:rect style="position:absolute;left:5;top:5;width:2313;height:2313" filled="false" stroked="true" strokeweight=".500478pt" strokecolor="#cccccc">
              <v:stroke dashstyle="solid"/>
            </v:rect>
            <v:shape style="position:absolute;left:160;top:410;width:2002;height:1502" type="#_x0000_t75" stroked="false">
              <v:imagedata r:id="rId365" o:title=""/>
            </v:shape>
          </v:group>
        </w:pict>
      </w:r>
      <w:r>
        <w:rPr>
          <w:rFonts w:ascii="Arial"/>
          <w:spacing w:val="17"/>
        </w:rPr>
      </w:r>
      <w:r>
        <w:rPr>
          <w:spacing w:val="7"/>
        </w:rPr>
        <w:t> </w:t>
      </w:r>
      <w:r>
        <w:rPr>
          <w:rFonts w:ascii="Arial"/>
          <w:spacing w:val="7"/>
        </w:rPr>
        <w:pict>
          <v:group style="width:116.15pt;height:116.15pt;mso-position-horizontal-relative:char;mso-position-vertical-relative:line" coordorigin="0,0" coordsize="2323,2323">
            <v:rect style="position:absolute;left:5;top:5;width:2313;height:2313" filled="false" stroked="true" strokeweight=".500478pt" strokecolor="#cccccc">
              <v:stroke dashstyle="solid"/>
            </v:rect>
            <v:shape style="position:absolute;left:160;top:700;width:2002;height:921" type="#_x0000_t75" stroked="false">
              <v:imagedata r:id="rId366" o:title=""/>
            </v:shape>
          </v:group>
        </w:pict>
      </w:r>
      <w:r>
        <w:rPr>
          <w:rFonts w:ascii="Arial"/>
          <w:spacing w:val="7"/>
        </w:rPr>
      </w:r>
    </w:p>
    <w:p>
      <w:pPr>
        <w:spacing w:after="0"/>
        <w:rPr>
          <w:rFonts w:ascii="Arial"/>
        </w:rPr>
        <w:sectPr>
          <w:pgSz w:w="11900" w:h="16840"/>
          <w:pgMar w:top="740" w:bottom="280" w:left="600" w:right="600"/>
        </w:sectPr>
      </w:pPr>
    </w:p>
    <w:p>
      <w:pPr>
        <w:pStyle w:val="BodyText"/>
        <w:spacing w:line="273" w:lineRule="auto" w:before="72"/>
        <w:ind w:left="300"/>
        <w:rPr>
          <w:rFonts w:ascii="Arial"/>
        </w:rPr>
      </w:pPr>
      <w:r>
        <w:rPr>
          <w:rFonts w:ascii="Arial"/>
        </w:rPr>
        <w:t>Snow on the </w:t>
      </w:r>
      <w:hyperlink r:id="rId98">
        <w:r>
          <w:rPr>
            <w:rFonts w:ascii="Arial"/>
            <w:u w:val="single" w:color="AAAAAA"/>
          </w:rPr>
          <w:t>Sierra Nevada</w:t>
        </w:r>
      </w:hyperlink>
      <w:r>
        <w:rPr>
          <w:rFonts w:ascii="Arial"/>
        </w:rPr>
        <w:t> in eastern California</w:t>
      </w:r>
    </w:p>
    <w:p>
      <w:pPr>
        <w:pStyle w:val="BodyText"/>
        <w:spacing w:line="273" w:lineRule="auto" w:before="72"/>
        <w:ind w:left="88"/>
        <w:rPr>
          <w:rFonts w:ascii="Arial"/>
        </w:rPr>
      </w:pPr>
      <w:r>
        <w:rPr/>
        <w:br w:type="column"/>
      </w:r>
      <w:hyperlink r:id="rId101">
        <w:r>
          <w:rPr>
            <w:rFonts w:ascii="Arial"/>
            <w:u w:val="single" w:color="AAAAAA"/>
          </w:rPr>
          <w:t>Death Valley</w:t>
        </w:r>
        <w:r>
          <w:rPr>
            <w:rFonts w:ascii="Arial"/>
          </w:rPr>
          <w:t>, in the </w:t>
        </w:r>
        <w:r>
          <w:rPr>
            <w:rFonts w:ascii="Arial"/>
            <w:u w:val="single" w:color="AAAAAA"/>
          </w:rPr>
          <w:t>Mojave</w:t>
        </w:r>
        <w:r>
          <w:rPr>
            <w:rFonts w:ascii="Arial"/>
          </w:rPr>
          <w:t> </w:t>
        </w:r>
        <w:r>
          <w:rPr>
            <w:rFonts w:ascii="Arial"/>
            <w:u w:val="single" w:color="AAAAAA"/>
          </w:rPr>
          <w:t>Desert</w:t>
        </w:r>
      </w:hyperlink>
    </w:p>
    <w:p>
      <w:pPr>
        <w:pStyle w:val="BodyText"/>
        <w:spacing w:line="254" w:lineRule="auto" w:before="72"/>
        <w:ind w:left="88"/>
        <w:jc w:val="both"/>
        <w:rPr>
          <w:rFonts w:ascii="Arial"/>
        </w:rPr>
      </w:pPr>
      <w:r>
        <w:rPr/>
        <w:br w:type="column"/>
      </w:r>
      <w:r>
        <w:rPr>
          <w:rFonts w:ascii="Arial"/>
        </w:rPr>
        <w:t>Potato Harbor, named for its distinctive ovular and bumpy shape,</w:t>
      </w:r>
      <w:r>
        <w:rPr>
          <w:rFonts w:ascii="Arial"/>
          <w:position w:val="6"/>
          <w:sz w:val="13"/>
        </w:rPr>
        <w:t>[94] </w:t>
      </w:r>
      <w:r>
        <w:rPr>
          <w:rFonts w:ascii="Arial"/>
        </w:rPr>
        <w:t>on </w:t>
      </w:r>
      <w:hyperlink r:id="rId367">
        <w:r>
          <w:rPr>
            <w:rFonts w:ascii="Arial"/>
            <w:u w:val="single" w:color="AAAAAA"/>
          </w:rPr>
          <w:t>Santa Cruz Island</w:t>
        </w:r>
      </w:hyperlink>
    </w:p>
    <w:p>
      <w:pPr>
        <w:pStyle w:val="BodyText"/>
        <w:spacing w:line="273" w:lineRule="auto" w:before="72"/>
        <w:ind w:left="85" w:right="811"/>
        <w:rPr>
          <w:rFonts w:ascii="Arial"/>
        </w:rPr>
      </w:pPr>
      <w:r>
        <w:rPr/>
        <w:br w:type="column"/>
      </w:r>
      <w:hyperlink r:id="rId368">
        <w:r>
          <w:rPr>
            <w:rFonts w:ascii="Arial"/>
          </w:rPr>
          <w:t>The coastline along </w:t>
        </w:r>
        <w:r>
          <w:rPr>
            <w:rFonts w:ascii="Arial"/>
            <w:u w:val="single" w:color="AAAAAA"/>
          </w:rPr>
          <w:t>Laguna</w:t>
        </w:r>
        <w:r>
          <w:rPr>
            <w:rFonts w:ascii="Arial"/>
          </w:rPr>
          <w:t> </w:t>
        </w:r>
        <w:r>
          <w:rPr>
            <w:rFonts w:ascii="Arial"/>
            <w:u w:val="single" w:color="AAAAAA"/>
          </w:rPr>
          <w:t>Beach</w:t>
        </w:r>
        <w:r>
          <w:rPr>
            <w:rFonts w:ascii="Arial"/>
          </w:rPr>
          <w:t> in Southern California</w:t>
        </w:r>
      </w:hyperlink>
    </w:p>
    <w:p>
      <w:pPr>
        <w:spacing w:after="0" w:line="273" w:lineRule="auto"/>
        <w:rPr>
          <w:rFonts w:ascii="Arial"/>
        </w:rPr>
        <w:sectPr>
          <w:type w:val="continuous"/>
          <w:pgSz w:w="11900" w:h="16840"/>
          <w:pgMar w:top="640" w:bottom="280" w:left="600" w:right="600"/>
          <w:cols w:num="4" w:equalWidth="0">
            <w:col w:w="2568" w:space="40"/>
            <w:col w:w="2357" w:space="39"/>
            <w:col w:w="2360" w:space="40"/>
            <w:col w:w="3296"/>
          </w:cols>
        </w:sectPr>
      </w:pPr>
    </w:p>
    <w:p>
      <w:pPr>
        <w:spacing w:line="240" w:lineRule="auto" w:before="2" w:after="1"/>
        <w:rPr>
          <w:sz w:val="21"/>
        </w:rPr>
      </w:pPr>
    </w:p>
    <w:p>
      <w:pPr>
        <w:pStyle w:val="Heading2"/>
        <w:rPr>
          <w:rFonts w:ascii="Arial"/>
        </w:rPr>
      </w:pPr>
      <w:r>
        <w:rPr>
          <w:rFonts w:ascii="Arial"/>
        </w:rPr>
        <w:pict>
          <v:group style="width:116.15pt;height:116.15pt;mso-position-horizontal-relative:char;mso-position-vertical-relative:line" coordorigin="0,0" coordsize="2323,2323">
            <v:rect style="position:absolute;left:5;top:5;width:2313;height:2313" filled="false" stroked="true" strokeweight=".500478pt" strokecolor="#cccccc">
              <v:stroke dashstyle="solid"/>
            </v:rect>
            <v:shape style="position:absolute;left:160;top:500;width:2002;height:1332" type="#_x0000_t75" stroked="false">
              <v:imagedata r:id="rId369" o:title=""/>
            </v:shape>
          </v:group>
        </w:pict>
      </w:r>
      <w:r>
        <w:rPr>
          <w:rFonts w:ascii="Arial"/>
        </w:rPr>
      </w:r>
      <w:r>
        <w:rPr>
          <w:spacing w:val="7"/>
        </w:rPr>
        <w:t> </w:t>
      </w:r>
      <w:r>
        <w:rPr>
          <w:rFonts w:ascii="Arial"/>
          <w:spacing w:val="7"/>
        </w:rPr>
        <w:pict>
          <v:group style="width:116.15pt;height:116.15pt;mso-position-horizontal-relative:char;mso-position-vertical-relative:line" coordorigin="0,0" coordsize="2323,2323">
            <v:rect style="position:absolute;left:5;top:5;width:2313;height:2313" filled="false" stroked="true" strokeweight=".500478pt" strokecolor="#cccccc">
              <v:stroke dashstyle="solid"/>
            </v:rect>
            <v:shape style="position:absolute;left:160;top:500;width:2002;height:1332" type="#_x0000_t75" stroked="false">
              <v:imagedata r:id="rId370" o:title=""/>
            </v:shape>
          </v:group>
        </w:pict>
      </w:r>
      <w:r>
        <w:rPr>
          <w:rFonts w:ascii="Arial"/>
          <w:spacing w:val="7"/>
        </w:rPr>
      </w:r>
      <w:r>
        <w:rPr>
          <w:spacing w:val="17"/>
        </w:rPr>
        <w:t> </w:t>
      </w:r>
      <w:r>
        <w:rPr>
          <w:rFonts w:ascii="Arial"/>
          <w:spacing w:val="17"/>
        </w:rPr>
        <w:pict>
          <v:group style="width:116.15pt;height:116.15pt;mso-position-horizontal-relative:char;mso-position-vertical-relative:line" coordorigin="0,0" coordsize="2323,2323">
            <v:rect style="position:absolute;left:5;top:5;width:2313;height:2313" filled="false" stroked="true" strokeweight=".500478pt" strokecolor="#cccccc">
              <v:stroke dashstyle="solid"/>
            </v:rect>
            <v:shape style="position:absolute;left:160;top:410;width:2002;height:1502" type="#_x0000_t75" stroked="false">
              <v:imagedata r:id="rId371" o:title=""/>
            </v:shape>
          </v:group>
        </w:pict>
      </w:r>
      <w:r>
        <w:rPr>
          <w:rFonts w:ascii="Arial"/>
          <w:spacing w:val="17"/>
        </w:rPr>
      </w:r>
      <w:r>
        <w:rPr>
          <w:spacing w:val="7"/>
        </w:rPr>
        <w:t> </w:t>
      </w:r>
      <w:r>
        <w:rPr>
          <w:rFonts w:ascii="Arial"/>
          <w:spacing w:val="7"/>
        </w:rPr>
        <w:pict>
          <v:group style="width:116.15pt;height:116.15pt;mso-position-horizontal-relative:char;mso-position-vertical-relative:line" coordorigin="0,0" coordsize="2323,2323">
            <v:rect style="position:absolute;left:5;top:5;width:2313;height:2313" filled="false" stroked="true" strokeweight=".500478pt" strokecolor="#cccccc">
              <v:stroke dashstyle="solid"/>
            </v:rect>
            <v:shape style="position:absolute;left:320;top:160;width:1682;height:2002" type="#_x0000_t75" stroked="false">
              <v:imagedata r:id="rId372" o:title=""/>
            </v:shape>
          </v:group>
        </w:pict>
      </w:r>
      <w:r>
        <w:rPr>
          <w:rFonts w:ascii="Arial"/>
          <w:spacing w:val="7"/>
        </w:rPr>
      </w:r>
    </w:p>
    <w:p>
      <w:pPr>
        <w:spacing w:after="0"/>
        <w:rPr>
          <w:rFonts w:ascii="Arial"/>
        </w:rPr>
        <w:sectPr>
          <w:type w:val="continuous"/>
          <w:pgSz w:w="11900" w:h="16840"/>
          <w:pgMar w:top="640" w:bottom="280" w:left="600" w:right="600"/>
        </w:sectPr>
      </w:pPr>
    </w:p>
    <w:p>
      <w:pPr>
        <w:spacing w:line="273" w:lineRule="auto" w:before="72"/>
        <w:ind w:left="300" w:right="0" w:firstLine="0"/>
        <w:jc w:val="left"/>
        <w:rPr>
          <w:sz w:val="16"/>
        </w:rPr>
      </w:pPr>
      <w:hyperlink r:id="rId373">
        <w:r>
          <w:rPr>
            <w:i/>
            <w:sz w:val="16"/>
            <w:u w:val="single" w:color="AAAAAA"/>
          </w:rPr>
          <w:t>Cylindropuntia bigelovii</w:t>
        </w:r>
      </w:hyperlink>
      <w:r>
        <w:rPr>
          <w:i/>
          <w:sz w:val="16"/>
        </w:rPr>
        <w:t> </w:t>
      </w:r>
      <w:r>
        <w:rPr>
          <w:sz w:val="16"/>
        </w:rPr>
        <w:t>in the </w:t>
      </w:r>
      <w:hyperlink r:id="rId374">
        <w:r>
          <w:rPr>
            <w:sz w:val="16"/>
            <w:u w:val="single" w:color="AAAAAA"/>
          </w:rPr>
          <w:t>Joshua Tree National Park</w:t>
        </w:r>
      </w:hyperlink>
    </w:p>
    <w:p>
      <w:pPr>
        <w:pStyle w:val="BodyText"/>
        <w:tabs>
          <w:tab w:pos="2489" w:val="left" w:leader="none"/>
        </w:tabs>
        <w:spacing w:before="72"/>
        <w:ind w:left="93"/>
        <w:rPr>
          <w:rFonts w:ascii="Arial" w:hAnsi="Arial"/>
        </w:rPr>
      </w:pPr>
      <w:r>
        <w:rPr/>
        <w:br w:type="column"/>
      </w:r>
      <w:hyperlink r:id="rId375">
        <w:r>
          <w:rPr>
            <w:rFonts w:ascii="Arial" w:hAnsi="Arial"/>
            <w:u w:val="single" w:color="AAAAAA"/>
          </w:rPr>
          <w:t>Mojave National Preserve</w:t>
        </w:r>
      </w:hyperlink>
      <w:r>
        <w:rPr>
          <w:rFonts w:ascii="Arial" w:hAnsi="Arial"/>
        </w:rPr>
        <w:tab/>
        <w:t>The Sacramento–San</w:t>
      </w:r>
      <w:r>
        <w:rPr>
          <w:rFonts w:ascii="Arial" w:hAnsi="Arial"/>
          <w:spacing w:val="10"/>
        </w:rPr>
        <w:t> </w:t>
      </w:r>
      <w:r>
        <w:rPr>
          <w:rFonts w:ascii="Arial" w:hAnsi="Arial"/>
        </w:rPr>
        <w:t>Joaquin</w:t>
      </w:r>
    </w:p>
    <w:p>
      <w:pPr>
        <w:pStyle w:val="BodyText"/>
        <w:spacing w:line="273" w:lineRule="auto" w:before="26"/>
        <w:ind w:left="2489"/>
        <w:jc w:val="both"/>
        <w:rPr>
          <w:rFonts w:ascii="Arial"/>
        </w:rPr>
      </w:pPr>
      <w:r>
        <w:rPr>
          <w:rFonts w:ascii="Arial"/>
        </w:rPr>
        <w:t>River Delta viewed from above, with the Sacramento River above and San Joaquin River below</w:t>
      </w:r>
    </w:p>
    <w:p>
      <w:pPr>
        <w:pStyle w:val="BodyText"/>
        <w:spacing w:before="72"/>
        <w:ind w:left="85"/>
        <w:rPr>
          <w:rFonts w:ascii="Arial"/>
        </w:rPr>
      </w:pPr>
      <w:r>
        <w:rPr/>
        <w:br w:type="column"/>
      </w:r>
      <w:hyperlink r:id="rId376">
        <w:r>
          <w:rPr>
            <w:rFonts w:ascii="Arial"/>
            <w:u w:val="single" w:color="AAAAAA"/>
          </w:rPr>
          <w:t>Glamis</w:t>
        </w:r>
        <w:r>
          <w:rPr>
            <w:rFonts w:ascii="Arial"/>
          </w:rPr>
          <w:t> </w:t>
        </w:r>
      </w:hyperlink>
      <w:r>
        <w:rPr>
          <w:rFonts w:ascii="Arial"/>
        </w:rPr>
        <w:t>sand dunes</w:t>
      </w:r>
    </w:p>
    <w:p>
      <w:pPr>
        <w:spacing w:after="0"/>
        <w:rPr>
          <w:rFonts w:ascii="Arial"/>
        </w:rPr>
        <w:sectPr>
          <w:type w:val="continuous"/>
          <w:pgSz w:w="11900" w:h="16840"/>
          <w:pgMar w:top="640" w:bottom="280" w:left="600" w:right="600"/>
          <w:cols w:num="3" w:equalWidth="0">
            <w:col w:w="2564" w:space="40"/>
            <w:col w:w="4762" w:space="39"/>
            <w:col w:w="3295"/>
          </w:cols>
        </w:sectPr>
      </w:pPr>
    </w:p>
    <w:p>
      <w:pPr>
        <w:spacing w:line="240" w:lineRule="auto" w:before="0"/>
        <w:rPr>
          <w:sz w:val="20"/>
        </w:rPr>
      </w:pPr>
    </w:p>
    <w:p>
      <w:pPr>
        <w:spacing w:line="240" w:lineRule="auto" w:before="8"/>
        <w:rPr>
          <w:sz w:val="17"/>
        </w:rPr>
      </w:pPr>
    </w:p>
    <w:p>
      <w:pPr>
        <w:pStyle w:val="Heading3"/>
        <w:jc w:val="both"/>
      </w:pPr>
      <w:r>
        <w:rPr>
          <w:w w:val="105"/>
        </w:rPr>
        <w:t>Climate</w:t>
      </w:r>
    </w:p>
    <w:p>
      <w:pPr>
        <w:pStyle w:val="BodyText"/>
        <w:spacing w:line="273" w:lineRule="auto" w:before="93"/>
        <w:ind w:left="220" w:right="220"/>
        <w:jc w:val="both"/>
      </w:pPr>
      <w:r>
        <w:rPr/>
        <w:t>Although most of the state has a </w:t>
      </w:r>
      <w:hyperlink r:id="rId103">
        <w:r>
          <w:rPr>
            <w:u w:val="single" w:color="AAAAAA"/>
          </w:rPr>
          <w:t>Mediterranean climate</w:t>
        </w:r>
      </w:hyperlink>
      <w:r>
        <w:rPr/>
        <w:t>, due to the state's large size the climate ranges from </w:t>
      </w:r>
      <w:hyperlink r:id="rId377">
        <w:r>
          <w:rPr>
            <w:u w:val="single" w:color="AAAAAA"/>
          </w:rPr>
          <w:t>polar</w:t>
        </w:r>
        <w:r>
          <w:rPr/>
          <w:t> </w:t>
        </w:r>
      </w:hyperlink>
      <w:r>
        <w:rPr/>
        <w:t>to </w:t>
      </w:r>
      <w:hyperlink r:id="rId378">
        <w:r>
          <w:rPr>
            <w:u w:val="single" w:color="AAAAAA"/>
          </w:rPr>
          <w:t>subtropical</w:t>
        </w:r>
      </w:hyperlink>
      <w:r>
        <w:rPr/>
        <w:t>. The cool </w:t>
      </w:r>
      <w:hyperlink r:id="rId379">
        <w:r>
          <w:rPr>
            <w:u w:val="single" w:color="AAAAAA"/>
          </w:rPr>
          <w:t>California Current</w:t>
        </w:r>
      </w:hyperlink>
      <w:r>
        <w:rPr/>
        <w:t> offshore often creates summer </w:t>
      </w:r>
      <w:hyperlink r:id="rId380">
        <w:r>
          <w:rPr>
            <w:u w:val="single" w:color="AAAAAA"/>
          </w:rPr>
          <w:t>fog</w:t>
        </w:r>
        <w:r>
          <w:rPr/>
          <w:t> </w:t>
        </w:r>
      </w:hyperlink>
      <w:r>
        <w:rPr/>
        <w:t>near the coast. Farther inland, there are colder winters and hotter summers. The maritime moderation results in the shoreline summertime temperatures of </w:t>
      </w:r>
      <w:hyperlink r:id="rId26">
        <w:r>
          <w:rPr>
            <w:u w:val="single" w:color="AAAAAA"/>
          </w:rPr>
          <w:t>Los Angeles</w:t>
        </w:r>
        <w:r>
          <w:rPr/>
          <w:t> </w:t>
        </w:r>
      </w:hyperlink>
      <w:r>
        <w:rPr/>
        <w:t>and </w:t>
      </w:r>
      <w:hyperlink r:id="rId58">
        <w:r>
          <w:rPr>
            <w:u w:val="single" w:color="AAAAAA"/>
          </w:rPr>
          <w:t>San Francisco</w:t>
        </w:r>
        <w:r>
          <w:rPr/>
          <w:t> </w:t>
        </w:r>
      </w:hyperlink>
      <w:r>
        <w:rPr/>
        <w:t>being the coolest of all major metropolitan areas of the United States and uniquely cool compared to areas on the same latitude in the interior and on the east coast of the North American continent. Even the </w:t>
      </w:r>
      <w:hyperlink r:id="rId208">
        <w:r>
          <w:rPr>
            <w:u w:val="single" w:color="AAAAAA"/>
          </w:rPr>
          <w:t>San Diego</w:t>
        </w:r>
        <w:r>
          <w:rPr/>
          <w:t> </w:t>
        </w:r>
      </w:hyperlink>
      <w:r>
        <w:rPr/>
        <w:t>shoreline bordering Mexico is cooler in summer than most areas in the contiguous United States. Just a few miles inland, summer temperature extremes are significantly higher, with downtown Los Angeles being several degrees </w:t>
      </w:r>
      <w:hyperlink r:id="rId381">
        <w:r>
          <w:rPr>
            <w:u w:val="single" w:color="AAAAAA"/>
          </w:rPr>
          <w:t>warmer</w:t>
        </w:r>
        <w:r>
          <w:rPr/>
          <w:t> </w:t>
        </w:r>
      </w:hyperlink>
      <w:r>
        <w:rPr/>
        <w:t>than at the coast. The same </w:t>
      </w:r>
      <w:hyperlink r:id="rId382">
        <w:r>
          <w:rPr>
            <w:u w:val="single" w:color="AAAAAA"/>
          </w:rPr>
          <w:t>microclimate</w:t>
        </w:r>
        <w:r>
          <w:rPr/>
          <w:t> </w:t>
        </w:r>
      </w:hyperlink>
      <w:r>
        <w:rPr/>
        <w:t>phenomenon is seen in the </w:t>
      </w:r>
      <w:hyperlink r:id="rId383">
        <w:r>
          <w:rPr>
            <w:u w:val="single" w:color="AAAAAA"/>
          </w:rPr>
          <w:t>climate</w:t>
        </w:r>
        <w:r>
          <w:rPr/>
          <w:t> </w:t>
        </w:r>
      </w:hyperlink>
      <w:r>
        <w:rPr/>
        <w:t>of the Bay Area, where areas sheltered from the sea experience significantly hotter summers than nearby areas closer to the ocean.</w:t>
      </w:r>
    </w:p>
    <w:p>
      <w:pPr>
        <w:pStyle w:val="BodyText"/>
        <w:spacing w:before="2"/>
        <w:rPr>
          <w:sz w:val="14"/>
        </w:rPr>
      </w:pPr>
    </w:p>
    <w:p>
      <w:pPr>
        <w:pStyle w:val="BodyText"/>
        <w:spacing w:line="273" w:lineRule="auto" w:before="1"/>
        <w:ind w:left="220" w:right="218"/>
        <w:jc w:val="both"/>
      </w:pPr>
      <w:r>
        <w:rPr/>
        <w:t>Northern parts of the state have more rain than the south. California's mountain ranges also influence the climate: some of the rainiest parts of the state are west-facing mountain slopes. Northwestern California has a </w:t>
      </w:r>
      <w:hyperlink r:id="rId384">
        <w:r>
          <w:rPr>
            <w:u w:val="single" w:color="AAAAAA"/>
          </w:rPr>
          <w:t>temperate climate</w:t>
        </w:r>
      </w:hyperlink>
      <w:r>
        <w:rPr/>
        <w:t>, and the Central Valley has a Mediterranean climate but with greater temperature extremes than the coast. The high mountains, including the </w:t>
      </w:r>
      <w:hyperlink r:id="rId98">
        <w:r>
          <w:rPr>
            <w:u w:val="single" w:color="AAAAAA"/>
          </w:rPr>
          <w:t>Sierra Nevada</w:t>
        </w:r>
      </w:hyperlink>
      <w:r>
        <w:rPr/>
        <w:t>, have an </w:t>
      </w:r>
      <w:hyperlink r:id="rId106">
        <w:r>
          <w:rPr>
            <w:u w:val="single" w:color="AAAAAA"/>
          </w:rPr>
          <w:t>alpine climate</w:t>
        </w:r>
        <w:r>
          <w:rPr/>
          <w:t> </w:t>
        </w:r>
      </w:hyperlink>
      <w:r>
        <w:rPr/>
        <w:t>with snow in winter and mild to moderate heat in summer.</w:t>
      </w:r>
    </w:p>
    <w:p>
      <w:pPr>
        <w:pStyle w:val="BodyText"/>
        <w:spacing w:line="210" w:lineRule="exact" w:before="142"/>
        <w:ind w:left="220" w:right="218"/>
        <w:jc w:val="both"/>
      </w:pPr>
      <w:r>
        <w:rPr/>
        <w:t>California's mountains produce </w:t>
      </w:r>
      <w:hyperlink r:id="rId385">
        <w:r>
          <w:rPr>
            <w:u w:val="single" w:color="AAAAAA"/>
          </w:rPr>
          <w:t>rain shadows</w:t>
        </w:r>
      </w:hyperlink>
      <w:r>
        <w:rPr/>
        <w:t> on the eastern side, creating extensive </w:t>
      </w:r>
      <w:hyperlink r:id="rId386">
        <w:r>
          <w:rPr>
            <w:u w:val="single" w:color="AAAAAA"/>
          </w:rPr>
          <w:t>deserts</w:t>
        </w:r>
      </w:hyperlink>
      <w:r>
        <w:rPr/>
        <w:t>. The higher elevation deserts of </w:t>
      </w:r>
      <w:hyperlink r:id="rId387">
        <w:r>
          <w:rPr>
            <w:u w:val="single" w:color="AAAAAA"/>
          </w:rPr>
          <w:t>eastern California</w:t>
        </w:r>
      </w:hyperlink>
      <w:r>
        <w:rPr/>
        <w:t> have hot summers and cold winters, while the low deserts east of the Southern California mountains have hot summers and nearly frostless mild winters. </w:t>
      </w:r>
      <w:hyperlink r:id="rId331">
        <w:r>
          <w:rPr>
            <w:u w:val="single" w:color="AAAAAA"/>
          </w:rPr>
          <w:t>Death </w:t>
        </w:r>
        <w:r>
          <w:rPr>
            <w:spacing w:val="-3"/>
            <w:u w:val="single" w:color="AAAAAA"/>
          </w:rPr>
          <w:t>Valley</w:t>
        </w:r>
      </w:hyperlink>
      <w:r>
        <w:rPr>
          <w:spacing w:val="-3"/>
        </w:rPr>
        <w:t>, </w:t>
      </w:r>
      <w:r>
        <w:rPr/>
        <w:t>a desert with large expanses below sea level, is considered the hottest location in the world; the highest temperature in the world,</w:t>
      </w:r>
      <w:r>
        <w:rPr>
          <w:position w:val="6"/>
          <w:sz w:val="13"/>
        </w:rPr>
        <w:t>[95][96] </w:t>
      </w:r>
      <w:r>
        <w:rPr/>
        <w:t>134 °F (56.7 °C), was recorded there on July 10, 1913. The lowest temperature in California was −45 °F (−43 °C) in 1937 in </w:t>
      </w:r>
      <w:hyperlink r:id="rId388">
        <w:r>
          <w:rPr>
            <w:u w:val="single" w:color="AAAAAA"/>
          </w:rPr>
          <w:t>Boca</w:t>
        </w:r>
      </w:hyperlink>
      <w:r>
        <w:rPr/>
        <w:t>.</w:t>
      </w:r>
    </w:p>
    <w:p>
      <w:pPr>
        <w:pStyle w:val="BodyText"/>
        <w:spacing w:before="7"/>
        <w:rPr>
          <w:sz w:val="15"/>
        </w:rPr>
      </w:pPr>
    </w:p>
    <w:p>
      <w:pPr>
        <w:pStyle w:val="BodyText"/>
        <w:spacing w:line="273" w:lineRule="auto" w:before="1"/>
        <w:ind w:left="220" w:right="219"/>
        <w:jc w:val="both"/>
      </w:pPr>
      <w:r>
        <w:rPr/>
        <w:t>The table below lists average temperatures for January and August in a selection of places throughout the state; some highly populated and some not. This includes the relatively cool summers of the </w:t>
      </w:r>
      <w:hyperlink r:id="rId389">
        <w:r>
          <w:rPr>
            <w:u w:val="single" w:color="AAAAAA"/>
          </w:rPr>
          <w:t>Humboldt Bay</w:t>
        </w:r>
        <w:r>
          <w:rPr/>
          <w:t> </w:t>
        </w:r>
      </w:hyperlink>
      <w:r>
        <w:rPr/>
        <w:t>region around </w:t>
      </w:r>
      <w:hyperlink r:id="rId390">
        <w:r>
          <w:rPr>
            <w:u w:val="single" w:color="AAAAAA"/>
          </w:rPr>
          <w:t>Eureka</w:t>
        </w:r>
      </w:hyperlink>
      <w:r>
        <w:rPr/>
        <w:t>, the extreme heat of </w:t>
      </w:r>
      <w:hyperlink r:id="rId331">
        <w:r>
          <w:rPr>
            <w:u w:val="single" w:color="AAAAAA"/>
          </w:rPr>
          <w:t>Death Valley</w:t>
        </w:r>
      </w:hyperlink>
      <w:r>
        <w:rPr/>
        <w:t>, and the mountain climate of </w:t>
      </w:r>
      <w:hyperlink r:id="rId391">
        <w:r>
          <w:rPr>
            <w:u w:val="single" w:color="AAAAAA"/>
          </w:rPr>
          <w:t>Mammoth</w:t>
        </w:r>
        <w:r>
          <w:rPr/>
          <w:t> </w:t>
        </w:r>
      </w:hyperlink>
      <w:r>
        <w:rPr/>
        <w:t>in the </w:t>
      </w:r>
      <w:hyperlink r:id="rId98">
        <w:r>
          <w:rPr>
            <w:u w:val="single" w:color="AAAAAA"/>
          </w:rPr>
          <w:t>Sierra Nevadas</w:t>
        </w:r>
      </w:hyperlink>
      <w:r>
        <w:rPr/>
        <w:t>.</w:t>
      </w:r>
    </w:p>
    <w:p>
      <w:pPr>
        <w:spacing w:after="0" w:line="273" w:lineRule="auto"/>
        <w:jc w:val="both"/>
        <w:sectPr>
          <w:type w:val="continuous"/>
          <w:pgSz w:w="11900" w:h="16840"/>
          <w:pgMar w:top="640" w:bottom="280" w:left="600" w:right="600"/>
        </w:sectPr>
      </w:pPr>
    </w:p>
    <w:p>
      <w:pPr>
        <w:spacing w:before="70" w:after="51"/>
        <w:ind w:left="4983" w:right="3388" w:hanging="1578"/>
        <w:jc w:val="left"/>
        <w:rPr>
          <w:sz w:val="10"/>
        </w:rPr>
      </w:pPr>
      <w:r>
        <w:rPr>
          <w:spacing w:val="-3"/>
          <w:w w:val="105"/>
          <w:sz w:val="13"/>
        </w:rPr>
        <w:t>Average</w:t>
      </w:r>
      <w:r>
        <w:rPr>
          <w:spacing w:val="-25"/>
          <w:w w:val="105"/>
          <w:sz w:val="13"/>
        </w:rPr>
        <w:t> </w:t>
      </w:r>
      <w:r>
        <w:rPr>
          <w:w w:val="105"/>
          <w:sz w:val="13"/>
        </w:rPr>
        <w:t>temperatures</w:t>
      </w:r>
      <w:r>
        <w:rPr>
          <w:spacing w:val="-25"/>
          <w:w w:val="105"/>
          <w:sz w:val="13"/>
        </w:rPr>
        <w:t> </w:t>
      </w:r>
      <w:r>
        <w:rPr>
          <w:w w:val="105"/>
          <w:sz w:val="13"/>
        </w:rPr>
        <w:t>and</w:t>
      </w:r>
      <w:r>
        <w:rPr>
          <w:spacing w:val="-25"/>
          <w:w w:val="105"/>
          <w:sz w:val="13"/>
        </w:rPr>
        <w:t> </w:t>
      </w:r>
      <w:r>
        <w:rPr>
          <w:w w:val="105"/>
          <w:sz w:val="13"/>
        </w:rPr>
        <w:t>precipitation</w:t>
      </w:r>
      <w:r>
        <w:rPr>
          <w:spacing w:val="-25"/>
          <w:w w:val="105"/>
          <w:sz w:val="13"/>
        </w:rPr>
        <w:t> </w:t>
      </w:r>
      <w:r>
        <w:rPr>
          <w:w w:val="105"/>
          <w:sz w:val="13"/>
        </w:rPr>
        <w:t>for</w:t>
      </w:r>
      <w:r>
        <w:rPr>
          <w:spacing w:val="-24"/>
          <w:w w:val="105"/>
          <w:sz w:val="13"/>
        </w:rPr>
        <w:t> </w:t>
      </w:r>
      <w:r>
        <w:rPr>
          <w:w w:val="105"/>
          <w:sz w:val="13"/>
        </w:rPr>
        <w:t>selected</w:t>
      </w:r>
      <w:r>
        <w:rPr>
          <w:spacing w:val="-25"/>
          <w:w w:val="105"/>
          <w:sz w:val="13"/>
        </w:rPr>
        <w:t> </w:t>
      </w:r>
      <w:r>
        <w:rPr>
          <w:w w:val="105"/>
          <w:sz w:val="13"/>
        </w:rPr>
        <w:t>communities</w:t>
      </w:r>
      <w:r>
        <w:rPr>
          <w:spacing w:val="-25"/>
          <w:w w:val="105"/>
          <w:sz w:val="13"/>
        </w:rPr>
        <w:t> </w:t>
      </w:r>
      <w:r>
        <w:rPr>
          <w:w w:val="105"/>
          <w:sz w:val="13"/>
        </w:rPr>
        <w:t>in California</w:t>
      </w:r>
      <w:r>
        <w:rPr>
          <w:w w:val="105"/>
          <w:position w:val="5"/>
          <w:sz w:val="10"/>
        </w:rPr>
        <w:t>[97]</w:t>
      </w:r>
    </w:p>
    <w:tbl>
      <w:tblPr>
        <w:tblW w:w="0" w:type="auto"/>
        <w:jc w:val="left"/>
        <w:tblInd w:w="3007"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1161"/>
        <w:gridCol w:w="620"/>
        <w:gridCol w:w="620"/>
        <w:gridCol w:w="670"/>
        <w:gridCol w:w="670"/>
        <w:gridCol w:w="960"/>
      </w:tblGrid>
      <w:tr>
        <w:trPr>
          <w:trHeight w:val="545" w:hRule="atLeast"/>
        </w:trPr>
        <w:tc>
          <w:tcPr>
            <w:tcW w:w="1161" w:type="dxa"/>
          </w:tcPr>
          <w:p>
            <w:pPr>
              <w:pStyle w:val="TableParagraph"/>
              <w:spacing w:before="0"/>
              <w:ind w:left="0"/>
              <w:rPr>
                <w:sz w:val="17"/>
              </w:rPr>
            </w:pPr>
          </w:p>
          <w:p>
            <w:pPr>
              <w:pStyle w:val="TableParagraph"/>
              <w:spacing w:before="0"/>
              <w:ind w:left="307"/>
              <w:rPr>
                <w:b/>
                <w:sz w:val="13"/>
              </w:rPr>
            </w:pPr>
            <w:r>
              <w:rPr>
                <w:b/>
                <w:w w:val="105"/>
                <w:sz w:val="13"/>
              </w:rPr>
              <w:t>Location</w:t>
            </w:r>
          </w:p>
        </w:tc>
        <w:tc>
          <w:tcPr>
            <w:tcW w:w="620" w:type="dxa"/>
          </w:tcPr>
          <w:p>
            <w:pPr>
              <w:pStyle w:val="TableParagraph"/>
              <w:spacing w:before="115"/>
              <w:ind w:left="198" w:right="54" w:hanging="115"/>
              <w:rPr>
                <w:b/>
                <w:sz w:val="13"/>
              </w:rPr>
            </w:pPr>
            <w:r>
              <w:rPr>
                <w:b/>
                <w:sz w:val="13"/>
              </w:rPr>
              <w:t>August </w:t>
            </w:r>
            <w:r>
              <w:rPr>
                <w:b/>
                <w:w w:val="105"/>
                <w:sz w:val="13"/>
              </w:rPr>
              <w:t>(°F)</w:t>
            </w:r>
          </w:p>
        </w:tc>
        <w:tc>
          <w:tcPr>
            <w:tcW w:w="620" w:type="dxa"/>
          </w:tcPr>
          <w:p>
            <w:pPr>
              <w:pStyle w:val="TableParagraph"/>
              <w:spacing w:before="115"/>
              <w:ind w:left="192" w:right="53" w:hanging="108"/>
              <w:rPr>
                <w:b/>
                <w:sz w:val="13"/>
              </w:rPr>
            </w:pPr>
            <w:r>
              <w:rPr>
                <w:b/>
                <w:sz w:val="13"/>
              </w:rPr>
              <w:t>August </w:t>
            </w:r>
            <w:r>
              <w:rPr>
                <w:b/>
                <w:w w:val="105"/>
                <w:sz w:val="13"/>
              </w:rPr>
              <w:t>(°C)</w:t>
            </w:r>
          </w:p>
        </w:tc>
        <w:tc>
          <w:tcPr>
            <w:tcW w:w="670" w:type="dxa"/>
          </w:tcPr>
          <w:p>
            <w:pPr>
              <w:pStyle w:val="TableParagraph"/>
              <w:spacing w:before="115"/>
              <w:ind w:left="224" w:right="53" w:hanging="141"/>
              <w:rPr>
                <w:b/>
                <w:sz w:val="13"/>
              </w:rPr>
            </w:pPr>
            <w:r>
              <w:rPr>
                <w:b/>
                <w:sz w:val="13"/>
              </w:rPr>
              <w:t>January </w:t>
            </w:r>
            <w:r>
              <w:rPr>
                <w:b/>
                <w:w w:val="105"/>
                <w:sz w:val="13"/>
              </w:rPr>
              <w:t>(°F)</w:t>
            </w:r>
          </w:p>
        </w:tc>
        <w:tc>
          <w:tcPr>
            <w:tcW w:w="670" w:type="dxa"/>
          </w:tcPr>
          <w:p>
            <w:pPr>
              <w:pStyle w:val="TableParagraph"/>
              <w:spacing w:before="115"/>
              <w:ind w:left="218" w:right="52" w:hanging="134"/>
              <w:rPr>
                <w:b/>
                <w:sz w:val="13"/>
              </w:rPr>
            </w:pPr>
            <w:r>
              <w:rPr>
                <w:b/>
                <w:sz w:val="13"/>
              </w:rPr>
              <w:t>January </w:t>
            </w:r>
            <w:r>
              <w:rPr>
                <w:b/>
                <w:w w:val="105"/>
                <w:sz w:val="13"/>
              </w:rPr>
              <w:t>(°C)</w:t>
            </w:r>
          </w:p>
        </w:tc>
        <w:tc>
          <w:tcPr>
            <w:tcW w:w="960" w:type="dxa"/>
          </w:tcPr>
          <w:p>
            <w:pPr>
              <w:pStyle w:val="TableParagraph"/>
              <w:ind w:left="86" w:right="66" w:hanging="2"/>
              <w:jc w:val="center"/>
              <w:rPr>
                <w:b/>
                <w:sz w:val="13"/>
              </w:rPr>
            </w:pPr>
            <w:r>
              <w:rPr>
                <w:b/>
                <w:w w:val="105"/>
                <w:sz w:val="13"/>
              </w:rPr>
              <w:t>Annual </w:t>
            </w:r>
            <w:r>
              <w:rPr>
                <w:b/>
                <w:sz w:val="13"/>
              </w:rPr>
              <w:t>Precipitation </w:t>
            </w:r>
            <w:r>
              <w:rPr>
                <w:b/>
                <w:w w:val="105"/>
                <w:sz w:val="13"/>
              </w:rPr>
              <w:t>(mm/in)</w:t>
            </w:r>
          </w:p>
        </w:tc>
      </w:tr>
      <w:tr>
        <w:trPr>
          <w:trHeight w:val="245" w:hRule="atLeast"/>
        </w:trPr>
        <w:tc>
          <w:tcPr>
            <w:tcW w:w="1161" w:type="dxa"/>
          </w:tcPr>
          <w:p>
            <w:pPr>
              <w:pStyle w:val="TableParagraph"/>
              <w:ind w:left="82"/>
              <w:rPr>
                <w:sz w:val="13"/>
              </w:rPr>
            </w:pPr>
            <w:hyperlink r:id="rId26">
              <w:r>
                <w:rPr>
                  <w:w w:val="105"/>
                  <w:sz w:val="13"/>
                  <w:u w:val="single" w:color="AAAAAA"/>
                </w:rPr>
                <w:t>Los Angeles</w:t>
              </w:r>
            </w:hyperlink>
          </w:p>
        </w:tc>
        <w:tc>
          <w:tcPr>
            <w:tcW w:w="620" w:type="dxa"/>
          </w:tcPr>
          <w:p>
            <w:pPr>
              <w:pStyle w:val="TableParagraph"/>
              <w:ind w:left="82"/>
              <w:rPr>
                <w:sz w:val="13"/>
              </w:rPr>
            </w:pPr>
            <w:r>
              <w:rPr>
                <w:w w:val="105"/>
                <w:sz w:val="13"/>
              </w:rPr>
              <w:t>83/64</w:t>
            </w:r>
          </w:p>
        </w:tc>
        <w:tc>
          <w:tcPr>
            <w:tcW w:w="620" w:type="dxa"/>
          </w:tcPr>
          <w:p>
            <w:pPr>
              <w:pStyle w:val="TableParagraph"/>
              <w:ind w:left="83"/>
              <w:rPr>
                <w:sz w:val="13"/>
              </w:rPr>
            </w:pPr>
            <w:r>
              <w:rPr>
                <w:w w:val="105"/>
                <w:sz w:val="13"/>
              </w:rPr>
              <w:t>29/18</w:t>
            </w:r>
          </w:p>
        </w:tc>
        <w:tc>
          <w:tcPr>
            <w:tcW w:w="670" w:type="dxa"/>
          </w:tcPr>
          <w:p>
            <w:pPr>
              <w:pStyle w:val="TableParagraph"/>
              <w:ind w:left="83"/>
              <w:rPr>
                <w:sz w:val="13"/>
              </w:rPr>
            </w:pPr>
            <w:r>
              <w:rPr>
                <w:w w:val="105"/>
                <w:sz w:val="13"/>
              </w:rPr>
              <w:t>66/48</w:t>
            </w:r>
          </w:p>
        </w:tc>
        <w:tc>
          <w:tcPr>
            <w:tcW w:w="670" w:type="dxa"/>
          </w:tcPr>
          <w:p>
            <w:pPr>
              <w:pStyle w:val="TableParagraph"/>
              <w:ind w:left="84"/>
              <w:rPr>
                <w:sz w:val="13"/>
              </w:rPr>
            </w:pPr>
            <w:r>
              <w:rPr>
                <w:w w:val="105"/>
                <w:sz w:val="13"/>
              </w:rPr>
              <w:t>20/8</w:t>
            </w:r>
          </w:p>
        </w:tc>
        <w:tc>
          <w:tcPr>
            <w:tcW w:w="960" w:type="dxa"/>
          </w:tcPr>
          <w:p>
            <w:pPr>
              <w:pStyle w:val="TableParagraph"/>
              <w:ind w:left="85"/>
              <w:rPr>
                <w:sz w:val="13"/>
              </w:rPr>
            </w:pPr>
            <w:r>
              <w:rPr>
                <w:w w:val="105"/>
                <w:sz w:val="13"/>
              </w:rPr>
              <w:t>377/15</w:t>
            </w:r>
          </w:p>
        </w:tc>
      </w:tr>
      <w:tr>
        <w:trPr>
          <w:trHeight w:val="245" w:hRule="atLeast"/>
        </w:trPr>
        <w:tc>
          <w:tcPr>
            <w:tcW w:w="1161" w:type="dxa"/>
          </w:tcPr>
          <w:p>
            <w:pPr>
              <w:pStyle w:val="TableParagraph"/>
              <w:ind w:left="82"/>
              <w:rPr>
                <w:sz w:val="13"/>
              </w:rPr>
            </w:pPr>
            <w:hyperlink r:id="rId392">
              <w:r>
                <w:rPr>
                  <w:w w:val="105"/>
                  <w:sz w:val="13"/>
                  <w:u w:val="single" w:color="AAAAAA"/>
                </w:rPr>
                <w:t>LAX/LA Beaches</w:t>
              </w:r>
            </w:hyperlink>
          </w:p>
        </w:tc>
        <w:tc>
          <w:tcPr>
            <w:tcW w:w="620" w:type="dxa"/>
          </w:tcPr>
          <w:p>
            <w:pPr>
              <w:pStyle w:val="TableParagraph"/>
              <w:ind w:left="82"/>
              <w:rPr>
                <w:sz w:val="13"/>
              </w:rPr>
            </w:pPr>
            <w:r>
              <w:rPr>
                <w:w w:val="105"/>
                <w:sz w:val="13"/>
              </w:rPr>
              <w:t>75/64</w:t>
            </w:r>
          </w:p>
        </w:tc>
        <w:tc>
          <w:tcPr>
            <w:tcW w:w="620" w:type="dxa"/>
          </w:tcPr>
          <w:p>
            <w:pPr>
              <w:pStyle w:val="TableParagraph"/>
              <w:ind w:left="83"/>
              <w:rPr>
                <w:sz w:val="13"/>
              </w:rPr>
            </w:pPr>
            <w:r>
              <w:rPr>
                <w:w w:val="105"/>
                <w:sz w:val="13"/>
              </w:rPr>
              <w:t>23/18</w:t>
            </w:r>
          </w:p>
        </w:tc>
        <w:tc>
          <w:tcPr>
            <w:tcW w:w="670" w:type="dxa"/>
          </w:tcPr>
          <w:p>
            <w:pPr>
              <w:pStyle w:val="TableParagraph"/>
              <w:ind w:left="83"/>
              <w:rPr>
                <w:sz w:val="13"/>
              </w:rPr>
            </w:pPr>
            <w:r>
              <w:rPr>
                <w:w w:val="105"/>
                <w:sz w:val="13"/>
              </w:rPr>
              <w:t>65/49</w:t>
            </w:r>
          </w:p>
        </w:tc>
        <w:tc>
          <w:tcPr>
            <w:tcW w:w="670" w:type="dxa"/>
          </w:tcPr>
          <w:p>
            <w:pPr>
              <w:pStyle w:val="TableParagraph"/>
              <w:ind w:left="84"/>
              <w:rPr>
                <w:sz w:val="13"/>
              </w:rPr>
            </w:pPr>
            <w:r>
              <w:rPr>
                <w:w w:val="105"/>
                <w:sz w:val="13"/>
              </w:rPr>
              <w:t>18/9</w:t>
            </w:r>
          </w:p>
        </w:tc>
        <w:tc>
          <w:tcPr>
            <w:tcW w:w="960" w:type="dxa"/>
          </w:tcPr>
          <w:p>
            <w:pPr>
              <w:pStyle w:val="TableParagraph"/>
              <w:ind w:left="85"/>
              <w:rPr>
                <w:sz w:val="13"/>
              </w:rPr>
            </w:pPr>
            <w:r>
              <w:rPr>
                <w:w w:val="105"/>
                <w:sz w:val="13"/>
              </w:rPr>
              <w:t>326/13</w:t>
            </w:r>
          </w:p>
        </w:tc>
      </w:tr>
      <w:tr>
        <w:trPr>
          <w:trHeight w:val="245" w:hRule="atLeast"/>
        </w:trPr>
        <w:tc>
          <w:tcPr>
            <w:tcW w:w="1161" w:type="dxa"/>
          </w:tcPr>
          <w:p>
            <w:pPr>
              <w:pStyle w:val="TableParagraph"/>
              <w:ind w:left="82"/>
              <w:rPr>
                <w:sz w:val="13"/>
              </w:rPr>
            </w:pPr>
            <w:hyperlink r:id="rId393">
              <w:r>
                <w:rPr>
                  <w:w w:val="105"/>
                  <w:sz w:val="13"/>
                  <w:u w:val="single" w:color="AAAAAA"/>
                </w:rPr>
                <w:t>San Diego</w:t>
              </w:r>
            </w:hyperlink>
          </w:p>
        </w:tc>
        <w:tc>
          <w:tcPr>
            <w:tcW w:w="620" w:type="dxa"/>
          </w:tcPr>
          <w:p>
            <w:pPr>
              <w:pStyle w:val="TableParagraph"/>
              <w:ind w:left="82"/>
              <w:rPr>
                <w:sz w:val="13"/>
              </w:rPr>
            </w:pPr>
            <w:r>
              <w:rPr>
                <w:w w:val="105"/>
                <w:sz w:val="13"/>
              </w:rPr>
              <w:t>76/67</w:t>
            </w:r>
          </w:p>
        </w:tc>
        <w:tc>
          <w:tcPr>
            <w:tcW w:w="620" w:type="dxa"/>
          </w:tcPr>
          <w:p>
            <w:pPr>
              <w:pStyle w:val="TableParagraph"/>
              <w:ind w:left="83"/>
              <w:rPr>
                <w:sz w:val="13"/>
              </w:rPr>
            </w:pPr>
            <w:r>
              <w:rPr>
                <w:w w:val="105"/>
                <w:sz w:val="13"/>
              </w:rPr>
              <w:t>24/19</w:t>
            </w:r>
          </w:p>
        </w:tc>
        <w:tc>
          <w:tcPr>
            <w:tcW w:w="670" w:type="dxa"/>
          </w:tcPr>
          <w:p>
            <w:pPr>
              <w:pStyle w:val="TableParagraph"/>
              <w:ind w:left="83"/>
              <w:rPr>
                <w:sz w:val="13"/>
              </w:rPr>
            </w:pPr>
            <w:r>
              <w:rPr>
                <w:w w:val="105"/>
                <w:sz w:val="13"/>
              </w:rPr>
              <w:t>65/49</w:t>
            </w:r>
          </w:p>
        </w:tc>
        <w:tc>
          <w:tcPr>
            <w:tcW w:w="670" w:type="dxa"/>
          </w:tcPr>
          <w:p>
            <w:pPr>
              <w:pStyle w:val="TableParagraph"/>
              <w:ind w:left="84"/>
              <w:rPr>
                <w:sz w:val="13"/>
              </w:rPr>
            </w:pPr>
            <w:r>
              <w:rPr>
                <w:w w:val="105"/>
                <w:sz w:val="13"/>
              </w:rPr>
              <w:t>18/9</w:t>
            </w:r>
          </w:p>
        </w:tc>
        <w:tc>
          <w:tcPr>
            <w:tcW w:w="960" w:type="dxa"/>
          </w:tcPr>
          <w:p>
            <w:pPr>
              <w:pStyle w:val="TableParagraph"/>
              <w:ind w:left="85"/>
              <w:rPr>
                <w:sz w:val="13"/>
              </w:rPr>
            </w:pPr>
            <w:r>
              <w:rPr>
                <w:w w:val="105"/>
                <w:sz w:val="13"/>
              </w:rPr>
              <w:t>262/10</w:t>
            </w:r>
          </w:p>
        </w:tc>
      </w:tr>
      <w:tr>
        <w:trPr>
          <w:trHeight w:val="245" w:hRule="atLeast"/>
        </w:trPr>
        <w:tc>
          <w:tcPr>
            <w:tcW w:w="1161" w:type="dxa"/>
          </w:tcPr>
          <w:p>
            <w:pPr>
              <w:pStyle w:val="TableParagraph"/>
              <w:ind w:left="82"/>
              <w:rPr>
                <w:sz w:val="13"/>
              </w:rPr>
            </w:pPr>
            <w:hyperlink r:id="rId209">
              <w:r>
                <w:rPr>
                  <w:w w:val="105"/>
                  <w:sz w:val="13"/>
                  <w:u w:val="single" w:color="AAAAAA"/>
                </w:rPr>
                <w:t>San Jose</w:t>
              </w:r>
            </w:hyperlink>
          </w:p>
        </w:tc>
        <w:tc>
          <w:tcPr>
            <w:tcW w:w="620" w:type="dxa"/>
          </w:tcPr>
          <w:p>
            <w:pPr>
              <w:pStyle w:val="TableParagraph"/>
              <w:ind w:left="82"/>
              <w:rPr>
                <w:sz w:val="13"/>
              </w:rPr>
            </w:pPr>
            <w:r>
              <w:rPr>
                <w:w w:val="105"/>
                <w:sz w:val="13"/>
              </w:rPr>
              <w:t>82/58</w:t>
            </w:r>
          </w:p>
        </w:tc>
        <w:tc>
          <w:tcPr>
            <w:tcW w:w="620" w:type="dxa"/>
          </w:tcPr>
          <w:p>
            <w:pPr>
              <w:pStyle w:val="TableParagraph"/>
              <w:ind w:left="83"/>
              <w:rPr>
                <w:sz w:val="13"/>
              </w:rPr>
            </w:pPr>
            <w:r>
              <w:rPr>
                <w:w w:val="105"/>
                <w:sz w:val="13"/>
              </w:rPr>
              <w:t>27/14</w:t>
            </w:r>
          </w:p>
        </w:tc>
        <w:tc>
          <w:tcPr>
            <w:tcW w:w="670" w:type="dxa"/>
          </w:tcPr>
          <w:p>
            <w:pPr>
              <w:pStyle w:val="TableParagraph"/>
              <w:ind w:left="83"/>
              <w:rPr>
                <w:sz w:val="13"/>
              </w:rPr>
            </w:pPr>
            <w:r>
              <w:rPr>
                <w:w w:val="105"/>
                <w:sz w:val="13"/>
              </w:rPr>
              <w:t>58/42</w:t>
            </w:r>
          </w:p>
        </w:tc>
        <w:tc>
          <w:tcPr>
            <w:tcW w:w="670" w:type="dxa"/>
          </w:tcPr>
          <w:p>
            <w:pPr>
              <w:pStyle w:val="TableParagraph"/>
              <w:ind w:left="84"/>
              <w:rPr>
                <w:sz w:val="13"/>
              </w:rPr>
            </w:pPr>
            <w:r>
              <w:rPr>
                <w:w w:val="105"/>
                <w:sz w:val="13"/>
              </w:rPr>
              <w:t>14/5</w:t>
            </w:r>
          </w:p>
        </w:tc>
        <w:tc>
          <w:tcPr>
            <w:tcW w:w="960" w:type="dxa"/>
          </w:tcPr>
          <w:p>
            <w:pPr>
              <w:pStyle w:val="TableParagraph"/>
              <w:ind w:left="85"/>
              <w:rPr>
                <w:sz w:val="13"/>
              </w:rPr>
            </w:pPr>
            <w:r>
              <w:rPr>
                <w:w w:val="105"/>
                <w:sz w:val="13"/>
              </w:rPr>
              <w:t>401/16</w:t>
            </w:r>
          </w:p>
        </w:tc>
      </w:tr>
      <w:tr>
        <w:trPr>
          <w:trHeight w:val="245" w:hRule="atLeast"/>
        </w:trPr>
        <w:tc>
          <w:tcPr>
            <w:tcW w:w="1161" w:type="dxa"/>
          </w:tcPr>
          <w:p>
            <w:pPr>
              <w:pStyle w:val="TableParagraph"/>
              <w:ind w:left="82"/>
              <w:rPr>
                <w:sz w:val="13"/>
              </w:rPr>
            </w:pPr>
            <w:hyperlink r:id="rId394">
              <w:r>
                <w:rPr>
                  <w:w w:val="105"/>
                  <w:sz w:val="13"/>
                  <w:u w:val="single" w:color="AAAAAA"/>
                </w:rPr>
                <w:t>San Francisco</w:t>
              </w:r>
            </w:hyperlink>
          </w:p>
        </w:tc>
        <w:tc>
          <w:tcPr>
            <w:tcW w:w="620" w:type="dxa"/>
          </w:tcPr>
          <w:p>
            <w:pPr>
              <w:pStyle w:val="TableParagraph"/>
              <w:ind w:left="82"/>
              <w:rPr>
                <w:sz w:val="13"/>
              </w:rPr>
            </w:pPr>
            <w:r>
              <w:rPr>
                <w:w w:val="105"/>
                <w:sz w:val="13"/>
              </w:rPr>
              <w:t>67/54</w:t>
            </w:r>
          </w:p>
        </w:tc>
        <w:tc>
          <w:tcPr>
            <w:tcW w:w="620" w:type="dxa"/>
          </w:tcPr>
          <w:p>
            <w:pPr>
              <w:pStyle w:val="TableParagraph"/>
              <w:ind w:left="83"/>
              <w:rPr>
                <w:sz w:val="13"/>
              </w:rPr>
            </w:pPr>
            <w:r>
              <w:rPr>
                <w:w w:val="105"/>
                <w:sz w:val="13"/>
              </w:rPr>
              <w:t>20/12</w:t>
            </w:r>
          </w:p>
        </w:tc>
        <w:tc>
          <w:tcPr>
            <w:tcW w:w="670" w:type="dxa"/>
          </w:tcPr>
          <w:p>
            <w:pPr>
              <w:pStyle w:val="TableParagraph"/>
              <w:ind w:left="83"/>
              <w:rPr>
                <w:sz w:val="13"/>
              </w:rPr>
            </w:pPr>
            <w:r>
              <w:rPr>
                <w:w w:val="105"/>
                <w:sz w:val="13"/>
              </w:rPr>
              <w:t>56/46</w:t>
            </w:r>
          </w:p>
        </w:tc>
        <w:tc>
          <w:tcPr>
            <w:tcW w:w="670" w:type="dxa"/>
          </w:tcPr>
          <w:p>
            <w:pPr>
              <w:pStyle w:val="TableParagraph"/>
              <w:ind w:left="84"/>
              <w:rPr>
                <w:sz w:val="13"/>
              </w:rPr>
            </w:pPr>
            <w:r>
              <w:rPr>
                <w:w w:val="105"/>
                <w:sz w:val="13"/>
              </w:rPr>
              <w:t>14/8</w:t>
            </w:r>
          </w:p>
        </w:tc>
        <w:tc>
          <w:tcPr>
            <w:tcW w:w="960" w:type="dxa"/>
          </w:tcPr>
          <w:p>
            <w:pPr>
              <w:pStyle w:val="TableParagraph"/>
              <w:ind w:left="85"/>
              <w:rPr>
                <w:sz w:val="13"/>
              </w:rPr>
            </w:pPr>
            <w:r>
              <w:rPr>
                <w:w w:val="105"/>
                <w:sz w:val="13"/>
              </w:rPr>
              <w:t>538/21</w:t>
            </w:r>
          </w:p>
        </w:tc>
      </w:tr>
      <w:tr>
        <w:trPr>
          <w:trHeight w:val="245" w:hRule="atLeast"/>
        </w:trPr>
        <w:tc>
          <w:tcPr>
            <w:tcW w:w="1161" w:type="dxa"/>
          </w:tcPr>
          <w:p>
            <w:pPr>
              <w:pStyle w:val="TableParagraph"/>
              <w:ind w:left="82"/>
              <w:rPr>
                <w:sz w:val="13"/>
              </w:rPr>
            </w:pPr>
            <w:hyperlink r:id="rId395">
              <w:r>
                <w:rPr>
                  <w:w w:val="105"/>
                  <w:sz w:val="13"/>
                  <w:u w:val="single" w:color="AAAAAA"/>
                </w:rPr>
                <w:t>Fresno</w:t>
              </w:r>
            </w:hyperlink>
          </w:p>
        </w:tc>
        <w:tc>
          <w:tcPr>
            <w:tcW w:w="620" w:type="dxa"/>
          </w:tcPr>
          <w:p>
            <w:pPr>
              <w:pStyle w:val="TableParagraph"/>
              <w:ind w:left="82"/>
              <w:rPr>
                <w:sz w:val="13"/>
              </w:rPr>
            </w:pPr>
            <w:r>
              <w:rPr>
                <w:w w:val="105"/>
                <w:sz w:val="13"/>
              </w:rPr>
              <w:t>97/66</w:t>
            </w:r>
          </w:p>
        </w:tc>
        <w:tc>
          <w:tcPr>
            <w:tcW w:w="620" w:type="dxa"/>
          </w:tcPr>
          <w:p>
            <w:pPr>
              <w:pStyle w:val="TableParagraph"/>
              <w:ind w:left="83"/>
              <w:rPr>
                <w:sz w:val="13"/>
              </w:rPr>
            </w:pPr>
            <w:r>
              <w:rPr>
                <w:w w:val="105"/>
                <w:sz w:val="13"/>
              </w:rPr>
              <w:t>34/19</w:t>
            </w:r>
          </w:p>
        </w:tc>
        <w:tc>
          <w:tcPr>
            <w:tcW w:w="670" w:type="dxa"/>
          </w:tcPr>
          <w:p>
            <w:pPr>
              <w:pStyle w:val="TableParagraph"/>
              <w:ind w:left="83"/>
              <w:rPr>
                <w:sz w:val="13"/>
              </w:rPr>
            </w:pPr>
            <w:r>
              <w:rPr>
                <w:w w:val="105"/>
                <w:sz w:val="13"/>
              </w:rPr>
              <w:t>55/38</w:t>
            </w:r>
          </w:p>
        </w:tc>
        <w:tc>
          <w:tcPr>
            <w:tcW w:w="670" w:type="dxa"/>
          </w:tcPr>
          <w:p>
            <w:pPr>
              <w:pStyle w:val="TableParagraph"/>
              <w:ind w:left="84"/>
              <w:rPr>
                <w:sz w:val="13"/>
              </w:rPr>
            </w:pPr>
            <w:r>
              <w:rPr>
                <w:w w:val="105"/>
                <w:sz w:val="13"/>
              </w:rPr>
              <w:t>12/3</w:t>
            </w:r>
          </w:p>
        </w:tc>
        <w:tc>
          <w:tcPr>
            <w:tcW w:w="960" w:type="dxa"/>
          </w:tcPr>
          <w:p>
            <w:pPr>
              <w:pStyle w:val="TableParagraph"/>
              <w:ind w:left="85"/>
              <w:rPr>
                <w:sz w:val="13"/>
              </w:rPr>
            </w:pPr>
            <w:r>
              <w:rPr>
                <w:w w:val="105"/>
                <w:sz w:val="13"/>
              </w:rPr>
              <w:t>292/11</w:t>
            </w:r>
          </w:p>
        </w:tc>
      </w:tr>
      <w:tr>
        <w:trPr>
          <w:trHeight w:val="245" w:hRule="atLeast"/>
        </w:trPr>
        <w:tc>
          <w:tcPr>
            <w:tcW w:w="1161" w:type="dxa"/>
          </w:tcPr>
          <w:p>
            <w:pPr>
              <w:pStyle w:val="TableParagraph"/>
              <w:ind w:left="82"/>
              <w:rPr>
                <w:sz w:val="13"/>
              </w:rPr>
            </w:pPr>
            <w:hyperlink r:id="rId23">
              <w:r>
                <w:rPr>
                  <w:w w:val="105"/>
                  <w:sz w:val="13"/>
                  <w:u w:val="single" w:color="AAAAAA"/>
                </w:rPr>
                <w:t>Sacramento</w:t>
              </w:r>
            </w:hyperlink>
          </w:p>
        </w:tc>
        <w:tc>
          <w:tcPr>
            <w:tcW w:w="620" w:type="dxa"/>
          </w:tcPr>
          <w:p>
            <w:pPr>
              <w:pStyle w:val="TableParagraph"/>
              <w:ind w:left="82"/>
              <w:rPr>
                <w:sz w:val="13"/>
              </w:rPr>
            </w:pPr>
            <w:r>
              <w:rPr>
                <w:w w:val="105"/>
                <w:sz w:val="13"/>
              </w:rPr>
              <w:t>91/58</w:t>
            </w:r>
          </w:p>
        </w:tc>
        <w:tc>
          <w:tcPr>
            <w:tcW w:w="620" w:type="dxa"/>
          </w:tcPr>
          <w:p>
            <w:pPr>
              <w:pStyle w:val="TableParagraph"/>
              <w:ind w:left="83"/>
              <w:rPr>
                <w:sz w:val="13"/>
              </w:rPr>
            </w:pPr>
            <w:r>
              <w:rPr>
                <w:w w:val="105"/>
                <w:sz w:val="13"/>
              </w:rPr>
              <w:t>33/14</w:t>
            </w:r>
          </w:p>
        </w:tc>
        <w:tc>
          <w:tcPr>
            <w:tcW w:w="670" w:type="dxa"/>
          </w:tcPr>
          <w:p>
            <w:pPr>
              <w:pStyle w:val="TableParagraph"/>
              <w:ind w:left="83"/>
              <w:rPr>
                <w:sz w:val="13"/>
              </w:rPr>
            </w:pPr>
            <w:r>
              <w:rPr>
                <w:w w:val="105"/>
                <w:sz w:val="13"/>
              </w:rPr>
              <w:t>54/39</w:t>
            </w:r>
          </w:p>
        </w:tc>
        <w:tc>
          <w:tcPr>
            <w:tcW w:w="670" w:type="dxa"/>
          </w:tcPr>
          <w:p>
            <w:pPr>
              <w:pStyle w:val="TableParagraph"/>
              <w:ind w:left="84"/>
              <w:rPr>
                <w:sz w:val="13"/>
              </w:rPr>
            </w:pPr>
            <w:r>
              <w:rPr>
                <w:w w:val="105"/>
                <w:sz w:val="13"/>
              </w:rPr>
              <w:t>12/3</w:t>
            </w:r>
          </w:p>
        </w:tc>
        <w:tc>
          <w:tcPr>
            <w:tcW w:w="960" w:type="dxa"/>
          </w:tcPr>
          <w:p>
            <w:pPr>
              <w:pStyle w:val="TableParagraph"/>
              <w:ind w:left="85"/>
              <w:rPr>
                <w:sz w:val="13"/>
              </w:rPr>
            </w:pPr>
            <w:r>
              <w:rPr>
                <w:w w:val="105"/>
                <w:sz w:val="13"/>
              </w:rPr>
              <w:t>469/18</w:t>
            </w:r>
          </w:p>
        </w:tc>
      </w:tr>
      <w:tr>
        <w:trPr>
          <w:trHeight w:val="245" w:hRule="atLeast"/>
        </w:trPr>
        <w:tc>
          <w:tcPr>
            <w:tcW w:w="1161" w:type="dxa"/>
          </w:tcPr>
          <w:p>
            <w:pPr>
              <w:pStyle w:val="TableParagraph"/>
              <w:ind w:left="82"/>
              <w:rPr>
                <w:sz w:val="13"/>
              </w:rPr>
            </w:pPr>
            <w:hyperlink r:id="rId396">
              <w:r>
                <w:rPr>
                  <w:w w:val="105"/>
                  <w:sz w:val="13"/>
                  <w:u w:val="single" w:color="AAAAAA"/>
                </w:rPr>
                <w:t>Oakland</w:t>
              </w:r>
            </w:hyperlink>
          </w:p>
        </w:tc>
        <w:tc>
          <w:tcPr>
            <w:tcW w:w="620" w:type="dxa"/>
          </w:tcPr>
          <w:p>
            <w:pPr>
              <w:pStyle w:val="TableParagraph"/>
              <w:ind w:left="82"/>
              <w:rPr>
                <w:sz w:val="13"/>
              </w:rPr>
            </w:pPr>
            <w:r>
              <w:rPr>
                <w:w w:val="105"/>
                <w:sz w:val="13"/>
              </w:rPr>
              <w:t>73/58</w:t>
            </w:r>
          </w:p>
        </w:tc>
        <w:tc>
          <w:tcPr>
            <w:tcW w:w="620" w:type="dxa"/>
          </w:tcPr>
          <w:p>
            <w:pPr>
              <w:pStyle w:val="TableParagraph"/>
              <w:ind w:left="83"/>
              <w:rPr>
                <w:sz w:val="13"/>
              </w:rPr>
            </w:pPr>
            <w:r>
              <w:rPr>
                <w:w w:val="105"/>
                <w:sz w:val="13"/>
              </w:rPr>
              <w:t>23/14</w:t>
            </w:r>
          </w:p>
        </w:tc>
        <w:tc>
          <w:tcPr>
            <w:tcW w:w="670" w:type="dxa"/>
          </w:tcPr>
          <w:p>
            <w:pPr>
              <w:pStyle w:val="TableParagraph"/>
              <w:ind w:left="83"/>
              <w:rPr>
                <w:sz w:val="13"/>
              </w:rPr>
            </w:pPr>
            <w:r>
              <w:rPr>
                <w:w w:val="105"/>
                <w:sz w:val="13"/>
              </w:rPr>
              <w:t>58/44</w:t>
            </w:r>
          </w:p>
        </w:tc>
        <w:tc>
          <w:tcPr>
            <w:tcW w:w="670" w:type="dxa"/>
          </w:tcPr>
          <w:p>
            <w:pPr>
              <w:pStyle w:val="TableParagraph"/>
              <w:ind w:left="84"/>
              <w:rPr>
                <w:sz w:val="13"/>
              </w:rPr>
            </w:pPr>
            <w:r>
              <w:rPr>
                <w:w w:val="105"/>
                <w:sz w:val="13"/>
              </w:rPr>
              <w:t>14/7</w:t>
            </w:r>
          </w:p>
        </w:tc>
        <w:tc>
          <w:tcPr>
            <w:tcW w:w="960" w:type="dxa"/>
          </w:tcPr>
          <w:p>
            <w:pPr>
              <w:pStyle w:val="TableParagraph"/>
              <w:ind w:left="85"/>
              <w:rPr>
                <w:sz w:val="13"/>
              </w:rPr>
            </w:pPr>
            <w:r>
              <w:rPr>
                <w:w w:val="105"/>
                <w:sz w:val="13"/>
              </w:rPr>
              <w:t>588/23</w:t>
            </w:r>
          </w:p>
        </w:tc>
      </w:tr>
      <w:tr>
        <w:trPr>
          <w:trHeight w:val="245" w:hRule="atLeast"/>
        </w:trPr>
        <w:tc>
          <w:tcPr>
            <w:tcW w:w="1161" w:type="dxa"/>
          </w:tcPr>
          <w:p>
            <w:pPr>
              <w:pStyle w:val="TableParagraph"/>
              <w:ind w:left="82"/>
              <w:rPr>
                <w:sz w:val="13"/>
              </w:rPr>
            </w:pPr>
            <w:hyperlink r:id="rId397">
              <w:r>
                <w:rPr>
                  <w:w w:val="105"/>
                  <w:sz w:val="13"/>
                  <w:u w:val="single" w:color="AAAAAA"/>
                </w:rPr>
                <w:t>Bakersfield</w:t>
              </w:r>
            </w:hyperlink>
          </w:p>
        </w:tc>
        <w:tc>
          <w:tcPr>
            <w:tcW w:w="620" w:type="dxa"/>
          </w:tcPr>
          <w:p>
            <w:pPr>
              <w:pStyle w:val="TableParagraph"/>
              <w:ind w:left="82"/>
              <w:rPr>
                <w:sz w:val="13"/>
              </w:rPr>
            </w:pPr>
            <w:r>
              <w:rPr>
                <w:w w:val="105"/>
                <w:sz w:val="13"/>
              </w:rPr>
              <w:t>96/69</w:t>
            </w:r>
          </w:p>
        </w:tc>
        <w:tc>
          <w:tcPr>
            <w:tcW w:w="620" w:type="dxa"/>
          </w:tcPr>
          <w:p>
            <w:pPr>
              <w:pStyle w:val="TableParagraph"/>
              <w:ind w:left="83"/>
              <w:rPr>
                <w:sz w:val="13"/>
              </w:rPr>
            </w:pPr>
            <w:r>
              <w:rPr>
                <w:w w:val="105"/>
                <w:sz w:val="13"/>
              </w:rPr>
              <w:t>36/21</w:t>
            </w:r>
          </w:p>
        </w:tc>
        <w:tc>
          <w:tcPr>
            <w:tcW w:w="670" w:type="dxa"/>
          </w:tcPr>
          <w:p>
            <w:pPr>
              <w:pStyle w:val="TableParagraph"/>
              <w:ind w:left="83"/>
              <w:rPr>
                <w:sz w:val="13"/>
              </w:rPr>
            </w:pPr>
            <w:r>
              <w:rPr>
                <w:w w:val="105"/>
                <w:sz w:val="13"/>
              </w:rPr>
              <w:t>56/39</w:t>
            </w:r>
          </w:p>
        </w:tc>
        <w:tc>
          <w:tcPr>
            <w:tcW w:w="670" w:type="dxa"/>
          </w:tcPr>
          <w:p>
            <w:pPr>
              <w:pStyle w:val="TableParagraph"/>
              <w:ind w:left="84"/>
              <w:rPr>
                <w:sz w:val="13"/>
              </w:rPr>
            </w:pPr>
            <w:r>
              <w:rPr>
                <w:w w:val="105"/>
                <w:sz w:val="13"/>
              </w:rPr>
              <w:t>13/3</w:t>
            </w:r>
          </w:p>
        </w:tc>
        <w:tc>
          <w:tcPr>
            <w:tcW w:w="960" w:type="dxa"/>
          </w:tcPr>
          <w:p>
            <w:pPr>
              <w:pStyle w:val="TableParagraph"/>
              <w:ind w:left="85"/>
              <w:rPr>
                <w:sz w:val="13"/>
              </w:rPr>
            </w:pPr>
            <w:r>
              <w:rPr>
                <w:w w:val="105"/>
                <w:sz w:val="13"/>
              </w:rPr>
              <w:t>165/7</w:t>
            </w:r>
          </w:p>
        </w:tc>
      </w:tr>
      <w:tr>
        <w:trPr>
          <w:trHeight w:val="245" w:hRule="atLeast"/>
        </w:trPr>
        <w:tc>
          <w:tcPr>
            <w:tcW w:w="1161" w:type="dxa"/>
          </w:tcPr>
          <w:p>
            <w:pPr>
              <w:pStyle w:val="TableParagraph"/>
              <w:ind w:left="82"/>
              <w:rPr>
                <w:sz w:val="13"/>
              </w:rPr>
            </w:pPr>
            <w:hyperlink r:id="rId398">
              <w:r>
                <w:rPr>
                  <w:w w:val="105"/>
                  <w:sz w:val="13"/>
                  <w:u w:val="single" w:color="AAAAAA"/>
                </w:rPr>
                <w:t>Riverside</w:t>
              </w:r>
            </w:hyperlink>
          </w:p>
        </w:tc>
        <w:tc>
          <w:tcPr>
            <w:tcW w:w="620" w:type="dxa"/>
          </w:tcPr>
          <w:p>
            <w:pPr>
              <w:pStyle w:val="TableParagraph"/>
              <w:ind w:left="82"/>
              <w:rPr>
                <w:sz w:val="13"/>
              </w:rPr>
            </w:pPr>
            <w:r>
              <w:rPr>
                <w:w w:val="105"/>
                <w:sz w:val="13"/>
              </w:rPr>
              <w:t>94/60</w:t>
            </w:r>
          </w:p>
        </w:tc>
        <w:tc>
          <w:tcPr>
            <w:tcW w:w="620" w:type="dxa"/>
          </w:tcPr>
          <w:p>
            <w:pPr>
              <w:pStyle w:val="TableParagraph"/>
              <w:ind w:left="83"/>
              <w:rPr>
                <w:sz w:val="13"/>
              </w:rPr>
            </w:pPr>
            <w:r>
              <w:rPr>
                <w:w w:val="105"/>
                <w:sz w:val="13"/>
              </w:rPr>
              <w:t>35/18</w:t>
            </w:r>
          </w:p>
        </w:tc>
        <w:tc>
          <w:tcPr>
            <w:tcW w:w="670" w:type="dxa"/>
          </w:tcPr>
          <w:p>
            <w:pPr>
              <w:pStyle w:val="TableParagraph"/>
              <w:ind w:left="83"/>
              <w:rPr>
                <w:sz w:val="13"/>
              </w:rPr>
            </w:pPr>
            <w:r>
              <w:rPr>
                <w:w w:val="105"/>
                <w:sz w:val="13"/>
              </w:rPr>
              <w:t>67/39</w:t>
            </w:r>
          </w:p>
        </w:tc>
        <w:tc>
          <w:tcPr>
            <w:tcW w:w="670" w:type="dxa"/>
          </w:tcPr>
          <w:p>
            <w:pPr>
              <w:pStyle w:val="TableParagraph"/>
              <w:ind w:left="84"/>
              <w:rPr>
                <w:sz w:val="13"/>
              </w:rPr>
            </w:pPr>
            <w:r>
              <w:rPr>
                <w:w w:val="105"/>
                <w:sz w:val="13"/>
              </w:rPr>
              <w:t>19/4</w:t>
            </w:r>
          </w:p>
        </w:tc>
        <w:tc>
          <w:tcPr>
            <w:tcW w:w="960" w:type="dxa"/>
          </w:tcPr>
          <w:p>
            <w:pPr>
              <w:pStyle w:val="TableParagraph"/>
              <w:ind w:left="85"/>
              <w:rPr>
                <w:sz w:val="13"/>
              </w:rPr>
            </w:pPr>
            <w:r>
              <w:rPr>
                <w:w w:val="105"/>
                <w:sz w:val="13"/>
              </w:rPr>
              <w:t>260/10</w:t>
            </w:r>
          </w:p>
        </w:tc>
      </w:tr>
      <w:tr>
        <w:trPr>
          <w:trHeight w:val="245" w:hRule="atLeast"/>
        </w:trPr>
        <w:tc>
          <w:tcPr>
            <w:tcW w:w="1161" w:type="dxa"/>
          </w:tcPr>
          <w:p>
            <w:pPr>
              <w:pStyle w:val="TableParagraph"/>
              <w:ind w:left="82"/>
              <w:rPr>
                <w:sz w:val="13"/>
              </w:rPr>
            </w:pPr>
            <w:hyperlink r:id="rId390">
              <w:r>
                <w:rPr>
                  <w:w w:val="105"/>
                  <w:sz w:val="13"/>
                  <w:u w:val="single" w:color="AAAAAA"/>
                </w:rPr>
                <w:t>Eureka</w:t>
              </w:r>
            </w:hyperlink>
          </w:p>
        </w:tc>
        <w:tc>
          <w:tcPr>
            <w:tcW w:w="620" w:type="dxa"/>
          </w:tcPr>
          <w:p>
            <w:pPr>
              <w:pStyle w:val="TableParagraph"/>
              <w:ind w:left="82"/>
              <w:rPr>
                <w:sz w:val="13"/>
              </w:rPr>
            </w:pPr>
            <w:r>
              <w:rPr>
                <w:w w:val="105"/>
                <w:sz w:val="13"/>
              </w:rPr>
              <w:t>62/53</w:t>
            </w:r>
          </w:p>
        </w:tc>
        <w:tc>
          <w:tcPr>
            <w:tcW w:w="620" w:type="dxa"/>
          </w:tcPr>
          <w:p>
            <w:pPr>
              <w:pStyle w:val="TableParagraph"/>
              <w:ind w:left="83"/>
              <w:rPr>
                <w:sz w:val="13"/>
              </w:rPr>
            </w:pPr>
            <w:r>
              <w:rPr>
                <w:w w:val="105"/>
                <w:sz w:val="13"/>
              </w:rPr>
              <w:t>16/11</w:t>
            </w:r>
          </w:p>
        </w:tc>
        <w:tc>
          <w:tcPr>
            <w:tcW w:w="670" w:type="dxa"/>
          </w:tcPr>
          <w:p>
            <w:pPr>
              <w:pStyle w:val="TableParagraph"/>
              <w:ind w:left="83"/>
              <w:rPr>
                <w:sz w:val="13"/>
              </w:rPr>
            </w:pPr>
            <w:r>
              <w:rPr>
                <w:w w:val="105"/>
                <w:sz w:val="13"/>
              </w:rPr>
              <w:t>54/41</w:t>
            </w:r>
          </w:p>
        </w:tc>
        <w:tc>
          <w:tcPr>
            <w:tcW w:w="670" w:type="dxa"/>
          </w:tcPr>
          <w:p>
            <w:pPr>
              <w:pStyle w:val="TableParagraph"/>
              <w:ind w:left="84"/>
              <w:rPr>
                <w:sz w:val="13"/>
              </w:rPr>
            </w:pPr>
            <w:r>
              <w:rPr>
                <w:w w:val="105"/>
                <w:sz w:val="13"/>
              </w:rPr>
              <w:t>12/5</w:t>
            </w:r>
          </w:p>
        </w:tc>
        <w:tc>
          <w:tcPr>
            <w:tcW w:w="960" w:type="dxa"/>
          </w:tcPr>
          <w:p>
            <w:pPr>
              <w:pStyle w:val="TableParagraph"/>
              <w:ind w:left="85"/>
              <w:rPr>
                <w:sz w:val="13"/>
              </w:rPr>
            </w:pPr>
            <w:r>
              <w:rPr>
                <w:w w:val="105"/>
                <w:sz w:val="13"/>
              </w:rPr>
              <w:t>960/38</w:t>
            </w:r>
          </w:p>
        </w:tc>
      </w:tr>
      <w:tr>
        <w:trPr>
          <w:trHeight w:val="245" w:hRule="atLeast"/>
        </w:trPr>
        <w:tc>
          <w:tcPr>
            <w:tcW w:w="1161" w:type="dxa"/>
          </w:tcPr>
          <w:p>
            <w:pPr>
              <w:pStyle w:val="TableParagraph"/>
              <w:ind w:left="82"/>
              <w:rPr>
                <w:sz w:val="13"/>
              </w:rPr>
            </w:pPr>
            <w:hyperlink r:id="rId399">
              <w:r>
                <w:rPr>
                  <w:w w:val="105"/>
                  <w:sz w:val="13"/>
                  <w:u w:val="single" w:color="AAAAAA"/>
                </w:rPr>
                <w:t>Death Valley</w:t>
              </w:r>
            </w:hyperlink>
          </w:p>
        </w:tc>
        <w:tc>
          <w:tcPr>
            <w:tcW w:w="620" w:type="dxa"/>
          </w:tcPr>
          <w:p>
            <w:pPr>
              <w:pStyle w:val="TableParagraph"/>
              <w:ind w:left="82"/>
              <w:rPr>
                <w:sz w:val="13"/>
              </w:rPr>
            </w:pPr>
            <w:r>
              <w:rPr>
                <w:w w:val="105"/>
                <w:sz w:val="13"/>
              </w:rPr>
              <w:t>113/84</w:t>
            </w:r>
          </w:p>
        </w:tc>
        <w:tc>
          <w:tcPr>
            <w:tcW w:w="620" w:type="dxa"/>
          </w:tcPr>
          <w:p>
            <w:pPr>
              <w:pStyle w:val="TableParagraph"/>
              <w:ind w:left="83"/>
              <w:rPr>
                <w:sz w:val="13"/>
              </w:rPr>
            </w:pPr>
            <w:r>
              <w:rPr>
                <w:w w:val="105"/>
                <w:sz w:val="13"/>
              </w:rPr>
              <w:t>45/29</w:t>
            </w:r>
          </w:p>
        </w:tc>
        <w:tc>
          <w:tcPr>
            <w:tcW w:w="670" w:type="dxa"/>
          </w:tcPr>
          <w:p>
            <w:pPr>
              <w:pStyle w:val="TableParagraph"/>
              <w:ind w:left="83"/>
              <w:rPr>
                <w:sz w:val="13"/>
              </w:rPr>
            </w:pPr>
            <w:r>
              <w:rPr>
                <w:w w:val="105"/>
                <w:sz w:val="13"/>
              </w:rPr>
              <w:t>64/37</w:t>
            </w:r>
          </w:p>
        </w:tc>
        <w:tc>
          <w:tcPr>
            <w:tcW w:w="670" w:type="dxa"/>
          </w:tcPr>
          <w:p>
            <w:pPr>
              <w:pStyle w:val="TableParagraph"/>
              <w:ind w:left="84"/>
              <w:rPr>
                <w:sz w:val="13"/>
              </w:rPr>
            </w:pPr>
            <w:r>
              <w:rPr>
                <w:w w:val="105"/>
                <w:sz w:val="13"/>
              </w:rPr>
              <w:t>18/3</w:t>
            </w:r>
          </w:p>
        </w:tc>
        <w:tc>
          <w:tcPr>
            <w:tcW w:w="960" w:type="dxa"/>
          </w:tcPr>
          <w:p>
            <w:pPr>
              <w:pStyle w:val="TableParagraph"/>
              <w:ind w:left="157"/>
              <w:rPr>
                <w:sz w:val="13"/>
              </w:rPr>
            </w:pPr>
            <w:r>
              <w:rPr>
                <w:w w:val="105"/>
                <w:sz w:val="13"/>
              </w:rPr>
              <w:t>53/2</w:t>
            </w:r>
          </w:p>
        </w:tc>
      </w:tr>
      <w:tr>
        <w:trPr>
          <w:trHeight w:val="245" w:hRule="atLeast"/>
        </w:trPr>
        <w:tc>
          <w:tcPr>
            <w:tcW w:w="1161" w:type="dxa"/>
          </w:tcPr>
          <w:p>
            <w:pPr>
              <w:pStyle w:val="TableParagraph"/>
              <w:ind w:left="82"/>
              <w:rPr>
                <w:sz w:val="13"/>
              </w:rPr>
            </w:pPr>
            <w:hyperlink r:id="rId391">
              <w:r>
                <w:rPr>
                  <w:w w:val="105"/>
                  <w:sz w:val="13"/>
                  <w:u w:val="single" w:color="AAAAAA"/>
                </w:rPr>
                <w:t>Mammoth Lakes</w:t>
              </w:r>
            </w:hyperlink>
          </w:p>
        </w:tc>
        <w:tc>
          <w:tcPr>
            <w:tcW w:w="620" w:type="dxa"/>
          </w:tcPr>
          <w:p>
            <w:pPr>
              <w:pStyle w:val="TableParagraph"/>
              <w:ind w:left="82"/>
              <w:rPr>
                <w:sz w:val="13"/>
              </w:rPr>
            </w:pPr>
            <w:r>
              <w:rPr>
                <w:w w:val="105"/>
                <w:sz w:val="13"/>
              </w:rPr>
              <w:t>77/45</w:t>
            </w:r>
          </w:p>
        </w:tc>
        <w:tc>
          <w:tcPr>
            <w:tcW w:w="620" w:type="dxa"/>
          </w:tcPr>
          <w:p>
            <w:pPr>
              <w:pStyle w:val="TableParagraph"/>
              <w:ind w:left="83"/>
              <w:rPr>
                <w:sz w:val="13"/>
              </w:rPr>
            </w:pPr>
            <w:r>
              <w:rPr>
                <w:w w:val="105"/>
                <w:sz w:val="13"/>
              </w:rPr>
              <w:t>25/7</w:t>
            </w:r>
          </w:p>
        </w:tc>
        <w:tc>
          <w:tcPr>
            <w:tcW w:w="670" w:type="dxa"/>
          </w:tcPr>
          <w:p>
            <w:pPr>
              <w:pStyle w:val="TableParagraph"/>
              <w:ind w:left="83"/>
              <w:rPr>
                <w:sz w:val="13"/>
              </w:rPr>
            </w:pPr>
            <w:r>
              <w:rPr>
                <w:w w:val="105"/>
                <w:sz w:val="13"/>
              </w:rPr>
              <w:t>40/15</w:t>
            </w:r>
          </w:p>
        </w:tc>
        <w:tc>
          <w:tcPr>
            <w:tcW w:w="670" w:type="dxa"/>
          </w:tcPr>
          <w:p>
            <w:pPr>
              <w:pStyle w:val="TableParagraph"/>
              <w:ind w:left="84"/>
              <w:rPr>
                <w:sz w:val="13"/>
              </w:rPr>
            </w:pPr>
            <w:r>
              <w:rPr>
                <w:w w:val="105"/>
                <w:sz w:val="13"/>
              </w:rPr>
              <w:t>4/ −9</w:t>
            </w:r>
          </w:p>
        </w:tc>
        <w:tc>
          <w:tcPr>
            <w:tcW w:w="960" w:type="dxa"/>
          </w:tcPr>
          <w:p>
            <w:pPr>
              <w:pStyle w:val="TableParagraph"/>
              <w:ind w:left="85"/>
              <w:rPr>
                <w:sz w:val="13"/>
              </w:rPr>
            </w:pPr>
            <w:r>
              <w:rPr>
                <w:w w:val="105"/>
                <w:sz w:val="13"/>
              </w:rPr>
              <w:t>583/23</w:t>
            </w:r>
          </w:p>
        </w:tc>
      </w:tr>
    </w:tbl>
    <w:p>
      <w:pPr>
        <w:spacing w:line="240" w:lineRule="auto" w:before="0"/>
        <w:rPr>
          <w:sz w:val="16"/>
        </w:rPr>
      </w:pPr>
    </w:p>
    <w:p>
      <w:pPr>
        <w:pStyle w:val="Heading3"/>
        <w:spacing w:before="137"/>
      </w:pPr>
      <w:r>
        <w:rPr>
          <w:w w:val="105"/>
        </w:rPr>
        <w:t>Ecology</w:t>
      </w:r>
    </w:p>
    <w:p>
      <w:pPr>
        <w:pStyle w:val="BodyText"/>
        <w:spacing w:line="210" w:lineRule="exact" w:before="74"/>
        <w:ind w:left="220" w:right="6573"/>
        <w:jc w:val="both"/>
        <w:rPr>
          <w:sz w:val="13"/>
        </w:rPr>
      </w:pPr>
      <w:r>
        <w:rPr/>
        <w:drawing>
          <wp:anchor distT="0" distB="0" distL="0" distR="0" allowOverlap="1" layoutInCell="1" locked="0" behindDoc="0" simplePos="0" relativeHeight="2032">
            <wp:simplePos x="0" y="0"/>
            <wp:positionH relativeFrom="page">
              <wp:posOffset>4455171</wp:posOffset>
            </wp:positionH>
            <wp:positionV relativeFrom="paragraph">
              <wp:posOffset>109175</wp:posOffset>
            </wp:positionV>
            <wp:extent cx="1271215" cy="1849619"/>
            <wp:effectExtent l="0" t="0" r="0" b="0"/>
            <wp:wrapNone/>
            <wp:docPr id="47" name="image39.png" descr=""/>
            <wp:cNvGraphicFramePr>
              <a:graphicFrameLocks noChangeAspect="1"/>
            </wp:cNvGraphicFramePr>
            <a:graphic>
              <a:graphicData uri="http://schemas.openxmlformats.org/drawingml/2006/picture">
                <pic:pic>
                  <pic:nvPicPr>
                    <pic:cNvPr id="48" name="image39.png"/>
                    <pic:cNvPicPr/>
                  </pic:nvPicPr>
                  <pic:blipFill>
                    <a:blip r:embed="rId400" cstate="print"/>
                    <a:stretch>
                      <a:fillRect/>
                    </a:stretch>
                  </pic:blipFill>
                  <pic:spPr>
                    <a:xfrm>
                      <a:off x="0" y="0"/>
                      <a:ext cx="1271215" cy="1849619"/>
                    </a:xfrm>
                    <a:prstGeom prst="rect">
                      <a:avLst/>
                    </a:prstGeom>
                  </pic:spPr>
                </pic:pic>
              </a:graphicData>
            </a:graphic>
          </wp:anchor>
        </w:drawing>
      </w:r>
      <w:r>
        <w:rPr/>
        <w:t>California is one of the richest and most diverse parts of the world, and includes some of the most endangered ecological communities. California is part of the </w:t>
      </w:r>
      <w:hyperlink r:id="rId401">
        <w:r>
          <w:rPr>
            <w:u w:val="single" w:color="AAAAAA"/>
          </w:rPr>
          <w:t>Nearctic ecozone</w:t>
        </w:r>
        <w:r>
          <w:rPr/>
          <w:t> </w:t>
        </w:r>
      </w:hyperlink>
      <w:r>
        <w:rPr/>
        <w:t>and spans a number of terrestrial </w:t>
      </w:r>
      <w:hyperlink r:id="rId402">
        <w:r>
          <w:rPr>
            <w:u w:val="single" w:color="AAAAAA"/>
          </w:rPr>
          <w:t>ecoregions</w:t>
        </w:r>
      </w:hyperlink>
      <w:r>
        <w:rPr/>
        <w:t>.</w:t>
      </w:r>
      <w:r>
        <w:rPr>
          <w:position w:val="6"/>
          <w:sz w:val="13"/>
        </w:rPr>
        <w:t>[98]</w:t>
      </w:r>
    </w:p>
    <w:p>
      <w:pPr>
        <w:spacing w:after="0" w:line="210" w:lineRule="exact"/>
        <w:jc w:val="both"/>
        <w:rPr>
          <w:sz w:val="13"/>
        </w:rPr>
        <w:sectPr>
          <w:pgSz w:w="11900" w:h="16840"/>
          <w:pgMar w:top="680" w:bottom="280" w:left="600" w:right="600"/>
        </w:sectPr>
      </w:pPr>
    </w:p>
    <w:p>
      <w:pPr>
        <w:pStyle w:val="BodyText"/>
        <w:spacing w:before="7"/>
        <w:rPr>
          <w:sz w:val="15"/>
        </w:rPr>
      </w:pPr>
    </w:p>
    <w:p>
      <w:pPr>
        <w:pStyle w:val="BodyText"/>
        <w:spacing w:line="273" w:lineRule="auto" w:before="1"/>
        <w:ind w:left="220" w:right="38"/>
        <w:jc w:val="both"/>
      </w:pPr>
      <w:r>
        <w:rPr/>
        <w:t>California's large number of </w:t>
      </w:r>
      <w:hyperlink r:id="rId403">
        <w:r>
          <w:rPr>
            <w:u w:val="single" w:color="AAAAAA"/>
          </w:rPr>
          <w:t>endemic</w:t>
        </w:r>
        <w:r>
          <w:rPr/>
          <w:t> </w:t>
        </w:r>
      </w:hyperlink>
      <w:r>
        <w:rPr/>
        <w:t>species includes </w:t>
      </w:r>
      <w:hyperlink r:id="rId404">
        <w:r>
          <w:rPr>
            <w:u w:val="single" w:color="AAAAAA"/>
          </w:rPr>
          <w:t>relict</w:t>
        </w:r>
      </w:hyperlink>
      <w:r>
        <w:rPr/>
        <w:t> species, which have died out elsewhere, such as the Catalina ironwood (</w:t>
      </w:r>
      <w:hyperlink r:id="rId405">
        <w:r>
          <w:rPr>
            <w:i/>
            <w:u w:val="single" w:color="AAAAAA"/>
          </w:rPr>
          <w:t>Lyonothamnus floribundus</w:t>
        </w:r>
      </w:hyperlink>
      <w:r>
        <w:rPr/>
        <w:t>). Many </w:t>
      </w:r>
      <w:r>
        <w:rPr>
          <w:spacing w:val="-3"/>
        </w:rPr>
        <w:t>other </w:t>
      </w:r>
      <w:hyperlink r:id="rId406">
        <w:r>
          <w:rPr/>
          <w:t>endemics originated through differentiation or </w:t>
        </w:r>
        <w:r>
          <w:rPr>
            <w:u w:val="single" w:color="AAAAAA"/>
          </w:rPr>
          <w:t>adaptive</w:t>
        </w:r>
        <w:r>
          <w:rPr/>
          <w:t> </w:t>
        </w:r>
        <w:r>
          <w:rPr>
            <w:u w:val="single" w:color="AAAAAA"/>
          </w:rPr>
          <w:t>radiation</w:t>
        </w:r>
        <w:r>
          <w:rPr/>
          <w:t>, whereby multiple species develop from a common</w:t>
        </w:r>
      </w:hyperlink>
      <w:r>
        <w:rPr/>
        <w:t> ancestor to take advantage of diverse ecological conditions such as the California lilac (</w:t>
      </w:r>
      <w:hyperlink r:id="rId407">
        <w:r>
          <w:rPr>
            <w:i/>
            <w:u w:val="single" w:color="AAAAAA"/>
          </w:rPr>
          <w:t>Ceanothus</w:t>
        </w:r>
      </w:hyperlink>
      <w:r>
        <w:rPr/>
        <w:t>). Many California endemics have become endangered, as urbanization, logging, </w:t>
      </w:r>
      <w:hyperlink r:id="rId408">
        <w:r>
          <w:rPr>
            <w:u w:val="single" w:color="AAAAAA"/>
          </w:rPr>
          <w:t>overgrazing</w:t>
        </w:r>
      </w:hyperlink>
      <w:r>
        <w:rPr/>
        <w:t>, and the introduction of </w:t>
      </w:r>
      <w:hyperlink r:id="rId409">
        <w:r>
          <w:rPr>
            <w:u w:val="single" w:color="AAAAAA"/>
          </w:rPr>
          <w:t>exotic species</w:t>
        </w:r>
      </w:hyperlink>
      <w:r>
        <w:rPr/>
        <w:t> have encroached on their habitat.</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1"/>
        </w:rPr>
      </w:pPr>
    </w:p>
    <w:p>
      <w:pPr>
        <w:spacing w:before="0"/>
        <w:ind w:left="220" w:right="0" w:firstLine="0"/>
        <w:jc w:val="left"/>
        <w:rPr>
          <w:sz w:val="13"/>
        </w:rPr>
      </w:pPr>
      <w:hyperlink r:id="rId45">
        <w:r>
          <w:rPr>
            <w:color w:val="666666"/>
            <w:w w:val="105"/>
            <w:sz w:val="13"/>
          </w:rPr>
          <w:t>Mount Whitney </w:t>
        </w:r>
      </w:hyperlink>
      <w:r>
        <w:rPr>
          <w:color w:val="666666"/>
          <w:w w:val="105"/>
          <w:sz w:val="13"/>
        </w:rPr>
        <w:t>(top) is less than 90 miles (140 km) away from </w:t>
      </w:r>
      <w:hyperlink r:id="rId46">
        <w:r>
          <w:rPr>
            <w:color w:val="666666"/>
            <w:w w:val="105"/>
            <w:sz w:val="13"/>
          </w:rPr>
          <w:t>Badwater Basin </w:t>
        </w:r>
      </w:hyperlink>
      <w:r>
        <w:rPr>
          <w:color w:val="666666"/>
          <w:w w:val="105"/>
          <w:sz w:val="13"/>
        </w:rPr>
        <w:t>in </w:t>
      </w:r>
      <w:hyperlink r:id="rId331">
        <w:r>
          <w:rPr>
            <w:color w:val="666666"/>
            <w:w w:val="105"/>
            <w:sz w:val="13"/>
          </w:rPr>
          <w:t>Death </w:t>
        </w:r>
        <w:r>
          <w:rPr>
            <w:color w:val="666666"/>
            <w:spacing w:val="-4"/>
            <w:w w:val="105"/>
            <w:sz w:val="13"/>
          </w:rPr>
          <w:t>Valley </w:t>
        </w:r>
      </w:hyperlink>
      <w:r>
        <w:rPr>
          <w:color w:val="666666"/>
          <w:w w:val="105"/>
          <w:sz w:val="13"/>
        </w:rPr>
        <w:t>(bottom).</w:t>
      </w:r>
    </w:p>
    <w:p>
      <w:pPr>
        <w:spacing w:after="0"/>
        <w:jc w:val="left"/>
        <w:rPr>
          <w:sz w:val="13"/>
        </w:rPr>
        <w:sectPr>
          <w:type w:val="continuous"/>
          <w:pgSz w:w="11900" w:h="16840"/>
          <w:pgMar w:top="640" w:bottom="280" w:left="600" w:right="600"/>
          <w:cols w:num="2" w:equalWidth="0">
            <w:col w:w="4164" w:space="45"/>
            <w:col w:w="6491"/>
          </w:cols>
        </w:sectPr>
      </w:pPr>
    </w:p>
    <w:p>
      <w:pPr>
        <w:spacing w:line="240" w:lineRule="auto" w:before="9"/>
        <w:rPr>
          <w:sz w:val="10"/>
        </w:rPr>
      </w:pPr>
    </w:p>
    <w:p>
      <w:pPr>
        <w:pStyle w:val="Heading3"/>
      </w:pPr>
      <w:r>
        <w:rPr>
          <w:w w:val="105"/>
        </w:rPr>
        <w:t>Flora and fauna</w:t>
      </w:r>
    </w:p>
    <w:p>
      <w:pPr>
        <w:pStyle w:val="BodyText"/>
        <w:spacing w:line="232" w:lineRule="auto" w:before="97"/>
        <w:ind w:left="220" w:right="219"/>
        <w:jc w:val="both"/>
        <w:rPr>
          <w:sz w:val="13"/>
        </w:rPr>
      </w:pPr>
      <w:hyperlink r:id="rId410">
        <w:r>
          <w:rPr/>
          <w:t>California boasts several superlatives in its collection of flora: the </w:t>
        </w:r>
        <w:r>
          <w:rPr>
            <w:u w:val="single" w:color="AAAAAA"/>
          </w:rPr>
          <w:t>largest trees</w:t>
        </w:r>
        <w:r>
          <w:rPr/>
          <w:t>, the </w:t>
        </w:r>
        <w:r>
          <w:rPr>
            <w:u w:val="single" w:color="AAAAAA"/>
          </w:rPr>
          <w:t>tallest trees</w:t>
        </w:r>
        <w:r>
          <w:rPr/>
          <w:t>, and the </w:t>
        </w:r>
        <w:r>
          <w:rPr>
            <w:u w:val="single" w:color="AAAAAA"/>
          </w:rPr>
          <w:t>oldest trees</w:t>
        </w:r>
        <w:r>
          <w:rPr/>
          <w:t>. California's native grasses are </w:t>
        </w:r>
        <w:r>
          <w:rPr>
            <w:u w:val="single" w:color="AAAAAA"/>
          </w:rPr>
          <w:t>perennial</w:t>
        </w:r>
        <w:r>
          <w:rPr/>
          <w:t> </w:t>
        </w:r>
        <w:r>
          <w:rPr>
            <w:u w:val="single" w:color="AAAAAA"/>
          </w:rPr>
          <w:t>plants</w:t>
        </w:r>
        <w:r>
          <w:rPr/>
          <w:t>.</w:t>
        </w:r>
        <w:r>
          <w:rPr>
            <w:position w:val="6"/>
            <w:sz w:val="13"/>
          </w:rPr>
          <w:t>[99] </w:t>
        </w:r>
        <w:r>
          <w:rPr/>
          <w:t>After European contact, these were generally replaced by </w:t>
        </w:r>
      </w:hyperlink>
      <w:hyperlink r:id="rId411">
        <w:r>
          <w:rPr>
            <w:u w:val="single" w:color="AAAAAA"/>
          </w:rPr>
          <w:t>invasive species</w:t>
        </w:r>
        <w:r>
          <w:rPr/>
          <w:t> </w:t>
        </w:r>
      </w:hyperlink>
      <w:hyperlink r:id="rId410">
        <w:r>
          <w:rPr/>
          <w:t>of European annual grasses; and, in modern times, California's hills turn a</w:t>
        </w:r>
      </w:hyperlink>
      <w:r>
        <w:rPr/>
        <w:t> characteristic golden-brown in summer.</w:t>
      </w:r>
      <w:r>
        <w:rPr>
          <w:position w:val="6"/>
          <w:sz w:val="13"/>
        </w:rPr>
        <w:t>[100]</w:t>
      </w:r>
    </w:p>
    <w:p>
      <w:pPr>
        <w:pStyle w:val="BodyText"/>
        <w:spacing w:before="3"/>
      </w:pPr>
    </w:p>
    <w:p>
      <w:pPr>
        <w:pStyle w:val="BodyText"/>
        <w:spacing w:line="254" w:lineRule="auto"/>
        <w:ind w:left="220" w:right="222"/>
        <w:jc w:val="both"/>
        <w:rPr>
          <w:sz w:val="13"/>
        </w:rPr>
      </w:pPr>
      <w:r>
        <w:rPr/>
        <w:t>Because California has the greatest diversity of climate and terrain, the state has six life zones which are the lower Sonoran (desert); upper Sonoran (foothill regions and some coastal lands), transition (coastal areas and moist northeastern counties); and the Canadian, Hudsonian, and Arctic Zones, comprising the state's highest elevations.</w:t>
      </w:r>
      <w:r>
        <w:rPr>
          <w:position w:val="6"/>
          <w:sz w:val="13"/>
        </w:rPr>
        <w:t>[101]</w:t>
      </w:r>
    </w:p>
    <w:p>
      <w:pPr>
        <w:pStyle w:val="BodyText"/>
        <w:spacing w:line="210" w:lineRule="exact" w:before="155"/>
        <w:ind w:left="220" w:right="2763"/>
        <w:jc w:val="both"/>
        <w:rPr>
          <w:sz w:val="13"/>
        </w:rPr>
      </w:pPr>
      <w:r>
        <w:rPr/>
        <w:drawing>
          <wp:anchor distT="0" distB="0" distL="0" distR="0" allowOverlap="1" layoutInCell="1" locked="0" behindDoc="0" simplePos="0" relativeHeight="2056">
            <wp:simplePos x="0" y="0"/>
            <wp:positionH relativeFrom="page">
              <wp:posOffset>5599265</wp:posOffset>
            </wp:positionH>
            <wp:positionV relativeFrom="paragraph">
              <wp:posOffset>186038</wp:posOffset>
            </wp:positionV>
            <wp:extent cx="1398336" cy="1697072"/>
            <wp:effectExtent l="0" t="0" r="0" b="0"/>
            <wp:wrapNone/>
            <wp:docPr id="49" name="image40.png" descr=""/>
            <wp:cNvGraphicFramePr>
              <a:graphicFrameLocks noChangeAspect="1"/>
            </wp:cNvGraphicFramePr>
            <a:graphic>
              <a:graphicData uri="http://schemas.openxmlformats.org/drawingml/2006/picture">
                <pic:pic>
                  <pic:nvPicPr>
                    <pic:cNvPr id="50" name="image40.png"/>
                    <pic:cNvPicPr/>
                  </pic:nvPicPr>
                  <pic:blipFill>
                    <a:blip r:embed="rId412" cstate="print"/>
                    <a:stretch>
                      <a:fillRect/>
                    </a:stretch>
                  </pic:blipFill>
                  <pic:spPr>
                    <a:xfrm>
                      <a:off x="0" y="0"/>
                      <a:ext cx="1398336" cy="1697072"/>
                    </a:xfrm>
                    <a:prstGeom prst="rect">
                      <a:avLst/>
                    </a:prstGeom>
                  </pic:spPr>
                </pic:pic>
              </a:graphicData>
            </a:graphic>
          </wp:anchor>
        </w:drawing>
      </w:r>
      <w:r>
        <w:rPr/>
        <w:t>Plant life in the dry climate of the lower Sonoran zone contains a diversity of native cactus, mesquite, and paloverde. The </w:t>
      </w:r>
      <w:hyperlink r:id="rId413">
        <w:r>
          <w:rPr>
            <w:u w:val="single" w:color="AAAAAA"/>
          </w:rPr>
          <w:t>Joshua tree</w:t>
        </w:r>
        <w:r>
          <w:rPr/>
          <w:t> </w:t>
        </w:r>
      </w:hyperlink>
      <w:r>
        <w:rPr/>
        <w:t>is found in the Mojave Desert. Flowering plants include the dwarf desert poppy and a variety of </w:t>
      </w:r>
      <w:hyperlink r:id="rId414">
        <w:r>
          <w:rPr>
            <w:u w:val="single" w:color="AAAAAA"/>
          </w:rPr>
          <w:t>asters</w:t>
        </w:r>
      </w:hyperlink>
      <w:r>
        <w:rPr/>
        <w:t>. </w:t>
      </w:r>
      <w:hyperlink r:id="rId415">
        <w:r>
          <w:rPr>
            <w:u w:val="single" w:color="AAAAAA"/>
          </w:rPr>
          <w:t>Fremont cottonwood</w:t>
        </w:r>
        <w:r>
          <w:rPr/>
          <w:t> </w:t>
        </w:r>
      </w:hyperlink>
      <w:r>
        <w:rPr/>
        <w:t>and </w:t>
      </w:r>
      <w:hyperlink r:id="rId416">
        <w:r>
          <w:rPr>
            <w:u w:val="single" w:color="AAAAAA"/>
          </w:rPr>
          <w:t>valley oak</w:t>
        </w:r>
        <w:r>
          <w:rPr/>
          <w:t> </w:t>
        </w:r>
      </w:hyperlink>
      <w:r>
        <w:rPr/>
        <w:t>thrive in the Central Valley. The upper Sonoran zone includes the chaparral belt, characterized by forests of small shrubs, stunted trees, and herbaceous plants. </w:t>
      </w:r>
      <w:hyperlink r:id="rId417">
        <w:r>
          <w:rPr>
            <w:i/>
            <w:u w:val="single" w:color="AAAAAA"/>
          </w:rPr>
          <w:t>Nemophila</w:t>
        </w:r>
      </w:hyperlink>
      <w:r>
        <w:rPr/>
        <w:t>, </w:t>
      </w:r>
      <w:hyperlink r:id="rId418">
        <w:r>
          <w:rPr>
            <w:u w:val="single" w:color="AAAAAA"/>
          </w:rPr>
          <w:t>mint</w:t>
        </w:r>
      </w:hyperlink>
      <w:r>
        <w:rPr/>
        <w:t>, </w:t>
      </w:r>
      <w:hyperlink r:id="rId419">
        <w:r>
          <w:rPr>
            <w:i/>
            <w:u w:val="single" w:color="AAAAAA"/>
          </w:rPr>
          <w:t>Phacelia</w:t>
        </w:r>
      </w:hyperlink>
      <w:r>
        <w:rPr/>
        <w:t>, </w:t>
      </w:r>
      <w:hyperlink r:id="rId420">
        <w:r>
          <w:rPr>
            <w:i/>
            <w:u w:val="single" w:color="AAAAAA"/>
          </w:rPr>
          <w:t>Viola</w:t>
        </w:r>
      </w:hyperlink>
      <w:r>
        <w:rPr/>
        <w:t>, and the California poppy (</w:t>
      </w:r>
      <w:hyperlink r:id="rId145">
        <w:r>
          <w:rPr>
            <w:i/>
            <w:u w:val="single" w:color="AAAAAA"/>
          </w:rPr>
          <w:t>Eschscholzia californica</w:t>
        </w:r>
      </w:hyperlink>
      <w:r>
        <w:rPr/>
        <w:t>, the state flower) also flourish in this zone, along with the lupine, more species of which occur here than anywhere else in the world.</w:t>
      </w:r>
      <w:r>
        <w:rPr>
          <w:position w:val="6"/>
          <w:sz w:val="13"/>
        </w:rPr>
        <w:t>[101]</w:t>
      </w:r>
    </w:p>
    <w:p>
      <w:pPr>
        <w:spacing w:after="0" w:line="210" w:lineRule="exact"/>
        <w:jc w:val="both"/>
        <w:rPr>
          <w:sz w:val="13"/>
        </w:rPr>
        <w:sectPr>
          <w:type w:val="continuous"/>
          <w:pgSz w:w="11900" w:h="16840"/>
          <w:pgMar w:top="640" w:bottom="280" w:left="600" w:right="600"/>
        </w:sectPr>
      </w:pPr>
    </w:p>
    <w:p>
      <w:pPr>
        <w:pStyle w:val="BodyText"/>
        <w:spacing w:line="210" w:lineRule="exact" w:before="162"/>
        <w:ind w:left="220"/>
        <w:jc w:val="both"/>
        <w:rPr>
          <w:sz w:val="13"/>
        </w:rPr>
      </w:pPr>
      <w:r>
        <w:rPr/>
        <w:t>The transition zone includes most of California's forests with the redwood (</w:t>
      </w:r>
      <w:hyperlink r:id="rId99">
        <w:r>
          <w:rPr>
            <w:i/>
            <w:u w:val="single" w:color="AAAAAA"/>
          </w:rPr>
          <w:t>Sequoia sempervirens</w:t>
        </w:r>
      </w:hyperlink>
      <w:r>
        <w:rPr/>
        <w:t>) and the "big tree" or giant sequoia (</w:t>
      </w:r>
      <w:hyperlink r:id="rId156">
        <w:r>
          <w:rPr>
            <w:i/>
            <w:u w:val="single" w:color="AAAAAA"/>
          </w:rPr>
          <w:t>Sequoiadendron giganteum</w:t>
        </w:r>
      </w:hyperlink>
      <w:r>
        <w:rPr/>
        <w:t>), among the oldest living things on earth (some are said to have lived at least 4,000 years). </w:t>
      </w:r>
      <w:hyperlink r:id="rId421">
        <w:r>
          <w:rPr>
            <w:u w:val="single" w:color="AAAAAA"/>
          </w:rPr>
          <w:t>Tanbark oak</w:t>
        </w:r>
      </w:hyperlink>
      <w:r>
        <w:rPr/>
        <w:t>, </w:t>
      </w:r>
      <w:hyperlink r:id="rId422">
        <w:r>
          <w:rPr>
            <w:u w:val="single" w:color="AAAAAA"/>
          </w:rPr>
          <w:t>California laurel</w:t>
        </w:r>
      </w:hyperlink>
      <w:r>
        <w:rPr/>
        <w:t>, </w:t>
      </w:r>
      <w:hyperlink r:id="rId423">
        <w:r>
          <w:rPr>
            <w:u w:val="single" w:color="AAAAAA"/>
          </w:rPr>
          <w:t>sugar pine</w:t>
        </w:r>
      </w:hyperlink>
      <w:r>
        <w:rPr/>
        <w:t>, </w:t>
      </w:r>
      <w:hyperlink r:id="rId424">
        <w:r>
          <w:rPr>
            <w:u w:val="single" w:color="AAAAAA"/>
          </w:rPr>
          <w:t>madrona</w:t>
        </w:r>
      </w:hyperlink>
      <w:r>
        <w:rPr/>
        <w:t>, </w:t>
      </w:r>
      <w:hyperlink r:id="rId425">
        <w:r>
          <w:rPr>
            <w:u w:val="single" w:color="AAAAAA"/>
          </w:rPr>
          <w:t>broad-leaved maple</w:t>
        </w:r>
      </w:hyperlink>
      <w:r>
        <w:rPr/>
        <w:t>, and </w:t>
      </w:r>
      <w:hyperlink r:id="rId426">
        <w:r>
          <w:rPr>
            <w:u w:val="single" w:color="AAAAAA"/>
          </w:rPr>
          <w:t>Douglas-fir</w:t>
        </w:r>
        <w:r>
          <w:rPr/>
          <w:t> </w:t>
        </w:r>
      </w:hyperlink>
      <w:r>
        <w:rPr/>
        <w:t>also grow here. Forest floors are covered with </w:t>
      </w:r>
      <w:hyperlink r:id="rId427">
        <w:r>
          <w:rPr>
            <w:u w:val="single" w:color="AAAAAA"/>
          </w:rPr>
          <w:t>swordfern</w:t>
        </w:r>
      </w:hyperlink>
      <w:r>
        <w:rPr/>
        <w:t>, alumnroot, </w:t>
      </w:r>
      <w:hyperlink r:id="rId428">
        <w:r>
          <w:rPr>
            <w:u w:val="single" w:color="AAAAAA"/>
          </w:rPr>
          <w:t>barrenwort</w:t>
        </w:r>
      </w:hyperlink>
      <w:r>
        <w:rPr/>
        <w:t>, and </w:t>
      </w:r>
      <w:hyperlink r:id="rId429">
        <w:r>
          <w:rPr>
            <w:u w:val="single" w:color="AAAAAA"/>
          </w:rPr>
          <w:t>trillium</w:t>
        </w:r>
      </w:hyperlink>
      <w:r>
        <w:rPr/>
        <w:t>, and there are thickets of </w:t>
      </w:r>
      <w:hyperlink r:id="rId430">
        <w:r>
          <w:rPr>
            <w:u w:val="single" w:color="AAAAAA"/>
          </w:rPr>
          <w:t>huckleberry</w:t>
        </w:r>
      </w:hyperlink>
      <w:r>
        <w:rPr/>
        <w:t>, </w:t>
      </w:r>
      <w:hyperlink r:id="rId431">
        <w:r>
          <w:rPr>
            <w:u w:val="single" w:color="AAAAAA"/>
          </w:rPr>
          <w:t>azalea</w:t>
        </w:r>
      </w:hyperlink>
      <w:r>
        <w:rPr/>
        <w:t>, elder, and wild currant. Characteristic wild flowers include varieties of mariposa, </w:t>
      </w:r>
      <w:hyperlink r:id="rId432">
        <w:r>
          <w:rPr>
            <w:u w:val="single" w:color="AAAAAA"/>
          </w:rPr>
          <w:t>tulip</w:t>
        </w:r>
      </w:hyperlink>
      <w:r>
        <w:rPr/>
        <w:t>, and </w:t>
      </w:r>
      <w:hyperlink r:id="rId433">
        <w:r>
          <w:rPr>
            <w:u w:val="single" w:color="AAAAAA"/>
          </w:rPr>
          <w:t>tiger</w:t>
        </w:r>
        <w:r>
          <w:rPr/>
          <w:t> </w:t>
        </w:r>
      </w:hyperlink>
      <w:r>
        <w:rPr/>
        <w:t>and </w:t>
      </w:r>
      <w:hyperlink r:id="rId434">
        <w:r>
          <w:rPr>
            <w:u w:val="single" w:color="AAAAAA"/>
          </w:rPr>
          <w:t>leopard</w:t>
        </w:r>
      </w:hyperlink>
      <w:r>
        <w:rPr/>
        <w:t> lilies.</w:t>
      </w:r>
      <w:r>
        <w:rPr>
          <w:position w:val="6"/>
          <w:sz w:val="13"/>
        </w:rPr>
        <w:t>[102]</w:t>
      </w:r>
    </w:p>
    <w:p>
      <w:pPr>
        <w:pStyle w:val="BodyText"/>
        <w:spacing w:line="210" w:lineRule="exact" w:before="161"/>
        <w:ind w:left="220"/>
        <w:jc w:val="both"/>
        <w:rPr>
          <w:sz w:val="13"/>
        </w:rPr>
      </w:pPr>
      <w:r>
        <w:rPr/>
        <w:t>The high elevations of the Canadian zone allow the </w:t>
      </w:r>
      <w:hyperlink r:id="rId435">
        <w:r>
          <w:rPr>
            <w:u w:val="single" w:color="AAAAAA"/>
          </w:rPr>
          <w:t>Jeffrey pine</w:t>
        </w:r>
      </w:hyperlink>
      <w:r>
        <w:rPr/>
        <w:t>, </w:t>
      </w:r>
      <w:hyperlink r:id="rId436">
        <w:r>
          <w:rPr>
            <w:u w:val="single" w:color="AAAAAA"/>
          </w:rPr>
          <w:t>red fir</w:t>
        </w:r>
      </w:hyperlink>
      <w:r>
        <w:rPr/>
        <w:t>, and </w:t>
      </w:r>
      <w:hyperlink r:id="rId437">
        <w:r>
          <w:rPr>
            <w:u w:val="single" w:color="AAAAAA"/>
          </w:rPr>
          <w:t>lodgepole pine</w:t>
        </w:r>
        <w:r>
          <w:rPr/>
          <w:t> </w:t>
        </w:r>
      </w:hyperlink>
      <w:r>
        <w:rPr/>
        <w:t>to thrive. Brushy areas are abundant with dwarf </w:t>
      </w:r>
      <w:hyperlink r:id="rId438">
        <w:r>
          <w:rPr>
            <w:u w:val="single" w:color="AAAAAA"/>
          </w:rPr>
          <w:t>manzanita</w:t>
        </w:r>
        <w:r>
          <w:rPr/>
          <w:t> </w:t>
        </w:r>
      </w:hyperlink>
      <w:r>
        <w:rPr/>
        <w:t>and </w:t>
      </w:r>
      <w:hyperlink r:id="rId407">
        <w:r>
          <w:rPr>
            <w:u w:val="single" w:color="AAAAAA"/>
          </w:rPr>
          <w:t>ceanothus</w:t>
        </w:r>
      </w:hyperlink>
      <w:r>
        <w:rPr/>
        <w:t>; the unique </w:t>
      </w:r>
      <w:hyperlink r:id="rId439">
        <w:r>
          <w:rPr>
            <w:u w:val="single" w:color="AAAAAA"/>
          </w:rPr>
          <w:t>Sierra puffball</w:t>
        </w:r>
        <w:r>
          <w:rPr/>
          <w:t> </w:t>
        </w:r>
      </w:hyperlink>
      <w:r>
        <w:rPr/>
        <w:t>is also found here. Right below the timberline, in the Hudsonian zone, the whitebark, foxtail, and silver pines grow. At about 10,500 feet (3,200 m), begins the Arctic zone, a treeless region whose flora include a number of wildflowers, including </w:t>
      </w:r>
      <w:hyperlink r:id="rId440">
        <w:r>
          <w:rPr>
            <w:u w:val="single" w:color="AAAAAA"/>
          </w:rPr>
          <w:t>Sierra primrose</w:t>
        </w:r>
      </w:hyperlink>
      <w:r>
        <w:rPr/>
        <w:t>, </w:t>
      </w:r>
      <w:hyperlink r:id="rId441">
        <w:r>
          <w:rPr>
            <w:u w:val="single" w:color="AAAAAA"/>
          </w:rPr>
          <w:t>yellow columbine</w:t>
        </w:r>
      </w:hyperlink>
      <w:r>
        <w:rPr/>
        <w:t>, </w:t>
      </w:r>
      <w:hyperlink r:id="rId442">
        <w:r>
          <w:rPr>
            <w:u w:val="single" w:color="AAAAAA"/>
          </w:rPr>
          <w:t>alpine buttercup</w:t>
        </w:r>
      </w:hyperlink>
      <w:r>
        <w:rPr/>
        <w:t>, and </w:t>
      </w:r>
      <w:hyperlink r:id="rId443">
        <w:r>
          <w:rPr>
            <w:u w:val="single" w:color="AAAAAA"/>
          </w:rPr>
          <w:t>alpine shooting star</w:t>
        </w:r>
      </w:hyperlink>
      <w:r>
        <w:rPr/>
        <w:t>.</w:t>
      </w:r>
      <w:r>
        <w:rPr>
          <w:position w:val="6"/>
          <w:sz w:val="13"/>
        </w:rPr>
        <w:t>[101][103]</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2"/>
        <w:rPr>
          <w:sz w:val="12"/>
        </w:rPr>
      </w:pPr>
    </w:p>
    <w:p>
      <w:pPr>
        <w:spacing w:line="290" w:lineRule="auto" w:before="0"/>
        <w:ind w:left="240" w:right="353" w:firstLine="0"/>
        <w:jc w:val="left"/>
        <w:rPr>
          <w:sz w:val="13"/>
        </w:rPr>
      </w:pPr>
      <w:r>
        <w:rPr>
          <w:color w:val="666666"/>
          <w:w w:val="105"/>
          <w:sz w:val="13"/>
        </w:rPr>
        <w:t>A Joshua </w:t>
      </w:r>
      <w:r>
        <w:rPr>
          <w:color w:val="666666"/>
          <w:spacing w:val="-3"/>
          <w:w w:val="105"/>
          <w:sz w:val="13"/>
        </w:rPr>
        <w:t>Tree (</w:t>
      </w:r>
      <w:hyperlink r:id="rId413">
        <w:r>
          <w:rPr>
            <w:i/>
            <w:color w:val="666666"/>
            <w:spacing w:val="-3"/>
            <w:w w:val="105"/>
            <w:sz w:val="13"/>
          </w:rPr>
          <w:t>Yucca </w:t>
        </w:r>
        <w:r>
          <w:rPr>
            <w:i/>
            <w:color w:val="666666"/>
            <w:w w:val="105"/>
            <w:sz w:val="13"/>
          </w:rPr>
          <w:t>brevifolia</w:t>
        </w:r>
      </w:hyperlink>
      <w:r>
        <w:rPr>
          <w:color w:val="666666"/>
          <w:w w:val="105"/>
          <w:sz w:val="13"/>
        </w:rPr>
        <w:t>) in </w:t>
      </w:r>
      <w:hyperlink r:id="rId444">
        <w:r>
          <w:rPr>
            <w:color w:val="666666"/>
            <w:w w:val="105"/>
            <w:sz w:val="13"/>
          </w:rPr>
          <w:t>Joshua </w:t>
        </w:r>
        <w:r>
          <w:rPr>
            <w:color w:val="666666"/>
            <w:spacing w:val="-3"/>
            <w:w w:val="105"/>
            <w:sz w:val="13"/>
          </w:rPr>
          <w:t>Tree</w:t>
        </w:r>
      </w:hyperlink>
    </w:p>
    <w:p>
      <w:pPr>
        <w:spacing w:after="0" w:line="290" w:lineRule="auto"/>
        <w:jc w:val="left"/>
        <w:rPr>
          <w:sz w:val="13"/>
        </w:rPr>
        <w:sectPr>
          <w:type w:val="continuous"/>
          <w:pgSz w:w="11900" w:h="16840"/>
          <w:pgMar w:top="640" w:bottom="280" w:left="600" w:right="600"/>
          <w:cols w:num="2" w:equalWidth="0">
            <w:col w:w="7934" w:space="64"/>
            <w:col w:w="2702"/>
          </w:cols>
        </w:sectPr>
      </w:pPr>
    </w:p>
    <w:p>
      <w:pPr>
        <w:spacing w:line="240" w:lineRule="auto" w:before="7"/>
        <w:rPr>
          <w:sz w:val="15"/>
        </w:rPr>
      </w:pPr>
    </w:p>
    <w:p>
      <w:pPr>
        <w:pStyle w:val="BodyText"/>
        <w:spacing w:line="254" w:lineRule="auto"/>
        <w:ind w:left="220" w:right="220"/>
        <w:jc w:val="both"/>
        <w:rPr>
          <w:sz w:val="13"/>
        </w:rPr>
      </w:pPr>
      <w:r>
        <w:rPr/>
        <w:t>Common plants that have been introduced to the state include the </w:t>
      </w:r>
      <w:hyperlink r:id="rId445">
        <w:r>
          <w:rPr>
            <w:u w:val="single" w:color="AAAAAA"/>
          </w:rPr>
          <w:t>eucalyptus</w:t>
        </w:r>
      </w:hyperlink>
      <w:r>
        <w:rPr/>
        <w:t>, </w:t>
      </w:r>
      <w:hyperlink r:id="rId446">
        <w:r>
          <w:rPr>
            <w:u w:val="single" w:color="AAAAAA"/>
          </w:rPr>
          <w:t>acacia</w:t>
        </w:r>
      </w:hyperlink>
      <w:r>
        <w:rPr/>
        <w:t>, </w:t>
      </w:r>
      <w:hyperlink r:id="rId447">
        <w:r>
          <w:rPr>
            <w:u w:val="single" w:color="AAAAAA"/>
          </w:rPr>
          <w:t>pepper tree</w:t>
        </w:r>
      </w:hyperlink>
      <w:r>
        <w:rPr/>
        <w:t>, geranium, and </w:t>
      </w:r>
      <w:hyperlink r:id="rId448">
        <w:r>
          <w:rPr>
            <w:u w:val="single" w:color="AAAAAA"/>
          </w:rPr>
          <w:t>Scotch broom</w:t>
        </w:r>
      </w:hyperlink>
      <w:r>
        <w:rPr/>
        <w:t>. The species that are federally classified as endangered are the </w:t>
      </w:r>
      <w:hyperlink r:id="rId449">
        <w:r>
          <w:rPr>
            <w:u w:val="single" w:color="AAAAAA"/>
          </w:rPr>
          <w:t>Contra Costa wallflower</w:t>
        </w:r>
      </w:hyperlink>
      <w:r>
        <w:rPr/>
        <w:t>, </w:t>
      </w:r>
      <w:hyperlink r:id="rId450">
        <w:r>
          <w:rPr>
            <w:u w:val="single" w:color="AAAAAA"/>
          </w:rPr>
          <w:t>Antioch Dunes evening primrose</w:t>
        </w:r>
      </w:hyperlink>
      <w:r>
        <w:rPr/>
        <w:t>, </w:t>
      </w:r>
      <w:hyperlink r:id="rId451">
        <w:r>
          <w:rPr>
            <w:u w:val="single" w:color="AAAAAA"/>
          </w:rPr>
          <w:t>Solano grass</w:t>
        </w:r>
      </w:hyperlink>
      <w:r>
        <w:rPr/>
        <w:t>, </w:t>
      </w:r>
      <w:hyperlink r:id="rId452">
        <w:r>
          <w:rPr>
            <w:u w:val="single" w:color="AAAAAA"/>
          </w:rPr>
          <w:t>San Clemente Island larkspur</w:t>
        </w:r>
      </w:hyperlink>
      <w:r>
        <w:rPr/>
        <w:t>, </w:t>
      </w:r>
      <w:hyperlink r:id="rId453">
        <w:r>
          <w:rPr>
            <w:u w:val="single" w:color="AAAAAA"/>
          </w:rPr>
          <w:t>salt marsh bird's beak</w:t>
        </w:r>
      </w:hyperlink>
      <w:r>
        <w:rPr/>
        <w:t>, </w:t>
      </w:r>
      <w:hyperlink r:id="rId454">
        <w:r>
          <w:rPr>
            <w:u w:val="single" w:color="AAAAAA"/>
          </w:rPr>
          <w:t>McDonald's rock-cress</w:t>
        </w:r>
      </w:hyperlink>
      <w:r>
        <w:rPr/>
        <w:t>, and </w:t>
      </w:r>
      <w:hyperlink r:id="rId455">
        <w:r>
          <w:rPr>
            <w:u w:val="single" w:color="AAAAAA"/>
          </w:rPr>
          <w:t>Santa Barbara Island liveforever</w:t>
        </w:r>
      </w:hyperlink>
      <w:r>
        <w:rPr/>
        <w:t>. As of December 1997, 85 plant species were listed as threatened or endangered.</w:t>
      </w:r>
      <w:r>
        <w:rPr>
          <w:position w:val="6"/>
          <w:sz w:val="13"/>
        </w:rPr>
        <w:t>[101]</w:t>
      </w:r>
    </w:p>
    <w:p>
      <w:pPr>
        <w:spacing w:after="0" w:line="254" w:lineRule="auto"/>
        <w:jc w:val="both"/>
        <w:rPr>
          <w:sz w:val="13"/>
        </w:rPr>
        <w:sectPr>
          <w:type w:val="continuous"/>
          <w:pgSz w:w="11900" w:h="16840"/>
          <w:pgMar w:top="640" w:bottom="280" w:left="600" w:right="600"/>
        </w:sectPr>
      </w:pPr>
    </w:p>
    <w:p>
      <w:pPr>
        <w:pStyle w:val="BodyText"/>
        <w:spacing w:line="273" w:lineRule="auto" w:before="72"/>
        <w:ind w:left="220" w:right="222"/>
        <w:jc w:val="both"/>
      </w:pPr>
      <w:r>
        <w:rPr/>
        <w:t>In the deserts of the lower Sonoran zone, the mammals include the </w:t>
      </w:r>
      <w:hyperlink r:id="rId456">
        <w:r>
          <w:rPr>
            <w:u w:val="single" w:color="AAAAAA"/>
          </w:rPr>
          <w:t>jackrabbit</w:t>
        </w:r>
      </w:hyperlink>
      <w:r>
        <w:rPr/>
        <w:t>, </w:t>
      </w:r>
      <w:hyperlink r:id="rId457">
        <w:r>
          <w:rPr>
            <w:u w:val="single" w:color="AAAAAA"/>
          </w:rPr>
          <w:t>kangaroo rat</w:t>
        </w:r>
      </w:hyperlink>
      <w:r>
        <w:rPr/>
        <w:t>, squirrel, and opossum. Common birds include the </w:t>
      </w:r>
      <w:hyperlink r:id="rId458">
        <w:r>
          <w:rPr>
            <w:u w:val="single" w:color="AAAAAA"/>
          </w:rPr>
          <w:t>owl</w:t>
        </w:r>
      </w:hyperlink>
      <w:r>
        <w:rPr/>
        <w:t>, </w:t>
      </w:r>
      <w:hyperlink r:id="rId459">
        <w:r>
          <w:rPr>
            <w:u w:val="single" w:color="AAAAAA"/>
          </w:rPr>
          <w:t>roadrunner</w:t>
        </w:r>
      </w:hyperlink>
      <w:r>
        <w:rPr/>
        <w:t>, </w:t>
      </w:r>
      <w:hyperlink r:id="rId460">
        <w:r>
          <w:rPr>
            <w:u w:val="single" w:color="AAAAAA"/>
          </w:rPr>
          <w:t>cactus wren</w:t>
        </w:r>
      </w:hyperlink>
      <w:r>
        <w:rPr/>
        <w:t>, and various species of hawk. The area's reptilian life include the </w:t>
      </w:r>
      <w:hyperlink r:id="rId461">
        <w:r>
          <w:rPr>
            <w:u w:val="single" w:color="AAAAAA"/>
          </w:rPr>
          <w:t>sidewinder viper</w:t>
        </w:r>
      </w:hyperlink>
      <w:r>
        <w:rPr/>
        <w:t>, </w:t>
      </w:r>
      <w:hyperlink r:id="rId154">
        <w:r>
          <w:rPr>
            <w:u w:val="single" w:color="AAAAAA"/>
          </w:rPr>
          <w:t>desert tortoise</w:t>
        </w:r>
      </w:hyperlink>
      <w:r>
        <w:rPr/>
        <w:t>, and </w:t>
      </w:r>
      <w:hyperlink r:id="rId462">
        <w:r>
          <w:rPr>
            <w:u w:val="single" w:color="AAAAAA"/>
          </w:rPr>
          <w:t>horned toad</w:t>
        </w:r>
      </w:hyperlink>
      <w:r>
        <w:rPr/>
        <w:t>. The upper Sonoran zone boasts</w:t>
      </w:r>
    </w:p>
    <w:p>
      <w:pPr>
        <w:pStyle w:val="BodyText"/>
        <w:spacing w:line="230" w:lineRule="auto" w:before="7"/>
        <w:ind w:left="220" w:right="222"/>
        <w:jc w:val="both"/>
        <w:rPr>
          <w:sz w:val="13"/>
        </w:rPr>
      </w:pPr>
      <w:hyperlink r:id="rId463">
        <w:r>
          <w:rPr/>
          <w:t>mammals such as the </w:t>
        </w:r>
        <w:r>
          <w:rPr>
            <w:u w:val="single" w:color="AAAAAA"/>
          </w:rPr>
          <w:t>antelope</w:t>
        </w:r>
        <w:r>
          <w:rPr/>
          <w:t>, </w:t>
        </w:r>
        <w:r>
          <w:rPr>
            <w:u w:val="single" w:color="AAAAAA"/>
          </w:rPr>
          <w:t>brown-footed woodrat</w:t>
        </w:r>
        <w:r>
          <w:rPr/>
          <w:t>, and </w:t>
        </w:r>
        <w:r>
          <w:rPr>
            <w:u w:val="single" w:color="AAAAAA"/>
          </w:rPr>
          <w:t>ring-tailed ca</w:t>
        </w:r>
        <w:r>
          <w:rPr/>
          <w:t>t. Birds unique to this zone are the </w:t>
        </w:r>
        <w:r>
          <w:rPr>
            <w:u w:val="single" w:color="AAAAAA"/>
          </w:rPr>
          <w:t>California thrasher</w:t>
        </w:r>
        <w:r>
          <w:rPr/>
          <w:t>, </w:t>
        </w:r>
        <w:r>
          <w:rPr>
            <w:u w:val="single" w:color="AAAAAA"/>
          </w:rPr>
          <w:t>bushtit</w:t>
        </w:r>
        <w:r>
          <w:rPr/>
          <w:t>, and </w:t>
        </w:r>
        <w:r>
          <w:rPr>
            <w:u w:val="single" w:color="AAAAAA"/>
          </w:rPr>
          <w:t>California</w:t>
        </w:r>
        <w:r>
          <w:rPr/>
          <w:t> </w:t>
        </w:r>
        <w:r>
          <w:rPr>
            <w:position w:val="-5"/>
            <w:u w:val="single" w:color="AAAAAA"/>
          </w:rPr>
          <w:t>condor</w:t>
        </w:r>
        <w:r>
          <w:rPr>
            <w:position w:val="-5"/>
          </w:rPr>
          <w:t>.</w:t>
        </w:r>
        <w:r>
          <w:rPr>
            <w:sz w:val="13"/>
          </w:rPr>
          <w:t>[101][104][105][106]</w:t>
        </w:r>
      </w:hyperlink>
    </w:p>
    <w:p>
      <w:pPr>
        <w:pStyle w:val="BodyText"/>
        <w:spacing w:before="5"/>
      </w:pPr>
    </w:p>
    <w:p>
      <w:pPr>
        <w:pStyle w:val="BodyText"/>
        <w:spacing w:line="254" w:lineRule="auto"/>
        <w:ind w:left="220" w:right="220"/>
        <w:jc w:val="both"/>
        <w:rPr>
          <w:sz w:val="13"/>
        </w:rPr>
      </w:pPr>
      <w:r>
        <w:rPr/>
        <w:t>In the transition zone, there are Colombian </w:t>
      </w:r>
      <w:hyperlink r:id="rId464">
        <w:r>
          <w:rPr>
            <w:u w:val="single" w:color="AAAAAA"/>
          </w:rPr>
          <w:t>black-tailed deer</w:t>
        </w:r>
      </w:hyperlink>
      <w:r>
        <w:rPr/>
        <w:t>, </w:t>
      </w:r>
      <w:hyperlink r:id="rId465">
        <w:r>
          <w:rPr>
            <w:u w:val="single" w:color="AAAAAA"/>
          </w:rPr>
          <w:t>black bears</w:t>
        </w:r>
      </w:hyperlink>
      <w:r>
        <w:rPr/>
        <w:t>, </w:t>
      </w:r>
      <w:hyperlink r:id="rId466">
        <w:r>
          <w:rPr>
            <w:u w:val="single" w:color="AAAAAA"/>
          </w:rPr>
          <w:t>gray foxes</w:t>
        </w:r>
      </w:hyperlink>
      <w:r>
        <w:rPr/>
        <w:t>, </w:t>
      </w:r>
      <w:hyperlink r:id="rId467">
        <w:r>
          <w:rPr>
            <w:u w:val="single" w:color="AAAAAA"/>
          </w:rPr>
          <w:t>cougars</w:t>
        </w:r>
      </w:hyperlink>
      <w:r>
        <w:rPr/>
        <w:t>, </w:t>
      </w:r>
      <w:hyperlink r:id="rId468">
        <w:r>
          <w:rPr>
            <w:u w:val="single" w:color="AAAAAA"/>
          </w:rPr>
          <w:t>bobcats</w:t>
        </w:r>
      </w:hyperlink>
      <w:r>
        <w:rPr/>
        <w:t>, and </w:t>
      </w:r>
      <w:hyperlink r:id="rId469">
        <w:r>
          <w:rPr>
            <w:u w:val="single" w:color="AAAAAA"/>
          </w:rPr>
          <w:t>Roosevelt elk</w:t>
        </w:r>
      </w:hyperlink>
      <w:r>
        <w:rPr/>
        <w:t>. Reptiles such as the garter snakes and rattlesnakes inhabit the zone. In addition, amphibians such as the </w:t>
      </w:r>
      <w:hyperlink r:id="rId470">
        <w:r>
          <w:rPr>
            <w:u w:val="single" w:color="AAAAAA"/>
          </w:rPr>
          <w:t>water puppy</w:t>
        </w:r>
        <w:r>
          <w:rPr/>
          <w:t> </w:t>
        </w:r>
      </w:hyperlink>
      <w:r>
        <w:rPr/>
        <w:t>and </w:t>
      </w:r>
      <w:hyperlink r:id="rId471">
        <w:r>
          <w:rPr>
            <w:u w:val="single" w:color="AAAAAA"/>
          </w:rPr>
          <w:t>redwood salamander</w:t>
        </w:r>
        <w:r>
          <w:rPr/>
          <w:t> </w:t>
        </w:r>
      </w:hyperlink>
      <w:r>
        <w:rPr/>
        <w:t>are common too. Birds such as the </w:t>
      </w:r>
      <w:hyperlink r:id="rId472">
        <w:r>
          <w:rPr>
            <w:u w:val="single" w:color="AAAAAA"/>
          </w:rPr>
          <w:t>kingfisher</w:t>
        </w:r>
      </w:hyperlink>
      <w:r>
        <w:rPr/>
        <w:t>, chickadee, </w:t>
      </w:r>
      <w:hyperlink r:id="rId473">
        <w:r>
          <w:rPr>
            <w:u w:val="single" w:color="AAAAAA"/>
          </w:rPr>
          <w:t>towhee</w:t>
        </w:r>
      </w:hyperlink>
      <w:r>
        <w:rPr/>
        <w:t>, and hummingbird thrive here as</w:t>
      </w:r>
      <w:r>
        <w:rPr>
          <w:spacing w:val="-1"/>
        </w:rPr>
        <w:t> </w:t>
      </w:r>
      <w:r>
        <w:rPr/>
        <w:t>well.</w:t>
      </w:r>
      <w:r>
        <w:rPr>
          <w:position w:val="6"/>
          <w:sz w:val="13"/>
        </w:rPr>
        <w:t>[101][107]</w:t>
      </w:r>
    </w:p>
    <w:p>
      <w:pPr>
        <w:pStyle w:val="BodyText"/>
        <w:spacing w:line="210" w:lineRule="exact" w:before="155"/>
        <w:ind w:left="220" w:right="218"/>
        <w:jc w:val="both"/>
        <w:rPr>
          <w:sz w:val="13"/>
        </w:rPr>
      </w:pPr>
      <w:r>
        <w:rPr/>
        <w:t>The Canadian zone mammals include the </w:t>
      </w:r>
      <w:hyperlink r:id="rId474">
        <w:r>
          <w:rPr>
            <w:u w:val="single" w:color="AAAAAA"/>
          </w:rPr>
          <w:t>mountain weasel</w:t>
        </w:r>
      </w:hyperlink>
      <w:r>
        <w:rPr/>
        <w:t>, </w:t>
      </w:r>
      <w:hyperlink r:id="rId475">
        <w:r>
          <w:rPr>
            <w:u w:val="single" w:color="AAAAAA"/>
          </w:rPr>
          <w:t>snowshoe hare</w:t>
        </w:r>
      </w:hyperlink>
      <w:r>
        <w:rPr/>
        <w:t>, and several species of chipmunks. Conspicuous birds include the </w:t>
      </w:r>
      <w:hyperlink r:id="rId476">
        <w:r>
          <w:rPr>
            <w:u w:val="single" w:color="AAAAAA"/>
          </w:rPr>
          <w:t>blue-fronted jay</w:t>
        </w:r>
      </w:hyperlink>
      <w:r>
        <w:rPr/>
        <w:t>, </w:t>
      </w:r>
      <w:hyperlink r:id="rId477">
        <w:r>
          <w:rPr>
            <w:u w:val="single" w:color="AAAAAA"/>
          </w:rPr>
          <w:t>Sierra chickadee</w:t>
        </w:r>
      </w:hyperlink>
      <w:r>
        <w:rPr/>
        <w:t>, Sierra </w:t>
      </w:r>
      <w:hyperlink r:id="rId478">
        <w:r>
          <w:rPr>
            <w:u w:val="single" w:color="AAAAAA"/>
          </w:rPr>
          <w:t>hermit thrush</w:t>
        </w:r>
      </w:hyperlink>
      <w:r>
        <w:rPr/>
        <w:t>, </w:t>
      </w:r>
      <w:hyperlink r:id="rId479">
        <w:r>
          <w:rPr>
            <w:u w:val="single" w:color="AAAAAA"/>
          </w:rPr>
          <w:t>water ouzel</w:t>
        </w:r>
      </w:hyperlink>
      <w:r>
        <w:rPr/>
        <w:t>, and </w:t>
      </w:r>
      <w:hyperlink r:id="rId480">
        <w:r>
          <w:rPr>
            <w:u w:val="single" w:color="AAAAAA"/>
          </w:rPr>
          <w:t>Townsend's solitaire</w:t>
        </w:r>
      </w:hyperlink>
      <w:r>
        <w:rPr/>
        <w:t>. As one ascends into the Hudsonian zone, birds become scarcer. While the Sierra rosy finch is the only bird native to the high Arctic region, other bird species such as the hummingbird and </w:t>
      </w:r>
      <w:hyperlink r:id="rId481">
        <w:r>
          <w:rPr>
            <w:u w:val="single" w:color="AAAAAA"/>
          </w:rPr>
          <w:t>Clark's nutcracker</w:t>
        </w:r>
      </w:hyperlink>
      <w:r>
        <w:rPr/>
        <w:t>. Principal mammals found in this region include the Sierra coney, </w:t>
      </w:r>
      <w:hyperlink r:id="rId482">
        <w:r>
          <w:rPr>
            <w:u w:val="single" w:color="AAAAAA"/>
          </w:rPr>
          <w:t>white-tailed jackrabbit</w:t>
        </w:r>
      </w:hyperlink>
      <w:r>
        <w:rPr/>
        <w:t>, and the </w:t>
      </w:r>
      <w:hyperlink r:id="rId483">
        <w:r>
          <w:rPr>
            <w:u w:val="single" w:color="AAAAAA"/>
          </w:rPr>
          <w:t>bighorn sheep</w:t>
        </w:r>
      </w:hyperlink>
      <w:r>
        <w:rPr/>
        <w:t>. As of April 2003, the bighorn sheep was listed as endangered by the U.S. Fish and Wildlife Service. The fauna found throughout several zones are the </w:t>
      </w:r>
      <w:hyperlink r:id="rId484">
        <w:r>
          <w:rPr>
            <w:u w:val="single" w:color="AAAAAA"/>
          </w:rPr>
          <w:t>mule deer</w:t>
        </w:r>
      </w:hyperlink>
      <w:r>
        <w:rPr/>
        <w:t>, </w:t>
      </w:r>
      <w:hyperlink r:id="rId485">
        <w:r>
          <w:rPr>
            <w:u w:val="single" w:color="AAAAAA"/>
          </w:rPr>
          <w:t>coyote</w:t>
        </w:r>
      </w:hyperlink>
      <w:r>
        <w:rPr/>
        <w:t>, </w:t>
      </w:r>
      <w:hyperlink r:id="rId486">
        <w:r>
          <w:rPr>
            <w:u w:val="single" w:color="AAAAAA"/>
          </w:rPr>
          <w:t>mountain lion</w:t>
        </w:r>
      </w:hyperlink>
      <w:r>
        <w:rPr/>
        <w:t>, </w:t>
      </w:r>
      <w:hyperlink r:id="rId487">
        <w:r>
          <w:rPr>
            <w:u w:val="single" w:color="AAAAAA"/>
          </w:rPr>
          <w:t>northern flicker</w:t>
        </w:r>
      </w:hyperlink>
      <w:r>
        <w:rPr/>
        <w:t>, and several species of hawk and sparrow.</w:t>
      </w:r>
      <w:r>
        <w:rPr>
          <w:position w:val="6"/>
          <w:sz w:val="13"/>
        </w:rPr>
        <w:t>[101]</w:t>
      </w:r>
    </w:p>
    <w:p>
      <w:pPr>
        <w:pStyle w:val="BodyText"/>
        <w:spacing w:before="8"/>
        <w:rPr>
          <w:sz w:val="15"/>
        </w:rPr>
      </w:pPr>
    </w:p>
    <w:p>
      <w:pPr>
        <w:pStyle w:val="BodyText"/>
        <w:spacing w:line="254" w:lineRule="auto"/>
        <w:ind w:left="220" w:right="222"/>
        <w:jc w:val="both"/>
        <w:rPr>
          <w:sz w:val="13"/>
        </w:rPr>
      </w:pPr>
      <w:r>
        <w:rPr/>
        <w:t>Aquatic life in California thrives, from the state's mountain lakes and streams to the rocky Pacific coastline. Numerous trout species are found, among them </w:t>
      </w:r>
      <w:hyperlink r:id="rId488">
        <w:r>
          <w:rPr>
            <w:u w:val="single" w:color="AAAAAA"/>
          </w:rPr>
          <w:t>rainbow</w:t>
        </w:r>
      </w:hyperlink>
      <w:r>
        <w:rPr/>
        <w:t>, </w:t>
      </w:r>
      <w:hyperlink r:id="rId142">
        <w:r>
          <w:rPr>
            <w:u w:val="single" w:color="AAAAAA"/>
          </w:rPr>
          <w:t>golden</w:t>
        </w:r>
      </w:hyperlink>
      <w:r>
        <w:rPr/>
        <w:t>, and </w:t>
      </w:r>
      <w:hyperlink r:id="rId489">
        <w:r>
          <w:rPr>
            <w:u w:val="single" w:color="AAAAAA"/>
          </w:rPr>
          <w:t>cutthroat</w:t>
        </w:r>
      </w:hyperlink>
      <w:r>
        <w:rPr/>
        <w:t>. Migratory species of salmon are common as well. Deep-sea life forms include </w:t>
      </w:r>
      <w:hyperlink r:id="rId490">
        <w:r>
          <w:rPr>
            <w:u w:val="single" w:color="AAAAAA"/>
          </w:rPr>
          <w:t>sea bass</w:t>
        </w:r>
      </w:hyperlink>
      <w:r>
        <w:rPr/>
        <w:t>, </w:t>
      </w:r>
      <w:hyperlink r:id="rId491">
        <w:r>
          <w:rPr>
            <w:u w:val="single" w:color="AAAAAA"/>
          </w:rPr>
          <w:t>yellowfin tuna</w:t>
        </w:r>
      </w:hyperlink>
      <w:r>
        <w:rPr/>
        <w:t>, </w:t>
      </w:r>
      <w:hyperlink r:id="rId492">
        <w:r>
          <w:rPr>
            <w:u w:val="single" w:color="AAAAAA"/>
          </w:rPr>
          <w:t>barracuda</w:t>
        </w:r>
      </w:hyperlink>
      <w:r>
        <w:rPr/>
        <w:t>, and several types of whale. Native to the cliffs of northern California are seals, sea lions, and many types of shorebirds, including migratory species.</w:t>
      </w:r>
      <w:r>
        <w:rPr>
          <w:position w:val="6"/>
          <w:sz w:val="13"/>
        </w:rPr>
        <w:t>[101]</w:t>
      </w:r>
    </w:p>
    <w:p>
      <w:pPr>
        <w:pStyle w:val="BodyText"/>
        <w:spacing w:line="210" w:lineRule="exact" w:before="155"/>
        <w:ind w:left="220" w:right="217"/>
        <w:jc w:val="both"/>
      </w:pPr>
      <w:r>
        <w:rPr/>
        <w:t>As of April 2003, 118 California animals were on the federal endangered list; 181 plants were listed as endangered or threatened. Endangered animals include the </w:t>
      </w:r>
      <w:hyperlink r:id="rId493">
        <w:r>
          <w:rPr>
            <w:u w:val="single" w:color="AAAAAA"/>
          </w:rPr>
          <w:t>San Joaquin kitfox</w:t>
        </w:r>
      </w:hyperlink>
      <w:r>
        <w:rPr/>
        <w:t>, </w:t>
      </w:r>
      <w:hyperlink r:id="rId494">
        <w:r>
          <w:rPr>
            <w:u w:val="single" w:color="AAAAAA"/>
          </w:rPr>
          <w:t>Point Arena mountain beaver</w:t>
        </w:r>
      </w:hyperlink>
      <w:r>
        <w:rPr/>
        <w:t>, </w:t>
      </w:r>
      <w:hyperlink r:id="rId495">
        <w:r>
          <w:rPr>
            <w:u w:val="single" w:color="AAAAAA"/>
          </w:rPr>
          <w:t>Pacific pocket mouse</w:t>
        </w:r>
      </w:hyperlink>
      <w:r>
        <w:rPr/>
        <w:t>, </w:t>
      </w:r>
      <w:hyperlink r:id="rId496">
        <w:r>
          <w:rPr>
            <w:u w:val="single" w:color="AAAAAA"/>
          </w:rPr>
          <w:t>salt marsh harvest mouse</w:t>
        </w:r>
      </w:hyperlink>
      <w:r>
        <w:rPr/>
        <w:t>, </w:t>
      </w:r>
      <w:hyperlink r:id="rId497">
        <w:r>
          <w:rPr>
            <w:u w:val="single" w:color="AAAAAA"/>
          </w:rPr>
          <w:t>Morro Bay kangaroo rat</w:t>
        </w:r>
      </w:hyperlink>
      <w:r>
        <w:rPr/>
        <w:t> (and five other species of kangaroo rat), </w:t>
      </w:r>
      <w:hyperlink r:id="rId498">
        <w:r>
          <w:rPr>
            <w:u w:val="single" w:color="AAAAAA"/>
          </w:rPr>
          <w:t>Amargosa vole</w:t>
        </w:r>
      </w:hyperlink>
      <w:r>
        <w:rPr/>
        <w:t>, </w:t>
      </w:r>
      <w:hyperlink r:id="rId499">
        <w:r>
          <w:rPr>
            <w:u w:val="single" w:color="AAAAAA"/>
          </w:rPr>
          <w:t>California least tern</w:t>
        </w:r>
      </w:hyperlink>
      <w:r>
        <w:rPr/>
        <w:t>, </w:t>
      </w:r>
      <w:hyperlink r:id="rId463">
        <w:r>
          <w:rPr>
            <w:u w:val="single" w:color="AAAAAA"/>
          </w:rPr>
          <w:t>California condor</w:t>
        </w:r>
      </w:hyperlink>
      <w:r>
        <w:rPr/>
        <w:t>, </w:t>
      </w:r>
      <w:hyperlink r:id="rId500">
        <w:r>
          <w:rPr>
            <w:u w:val="single" w:color="AAAAAA"/>
          </w:rPr>
          <w:t>loggerhead shrike</w:t>
        </w:r>
      </w:hyperlink>
      <w:r>
        <w:rPr/>
        <w:t>, </w:t>
      </w:r>
      <w:hyperlink r:id="rId501">
        <w:r>
          <w:rPr>
            <w:u w:val="single" w:color="AAAAAA"/>
          </w:rPr>
          <w:t>San Clemente sage sparrow</w:t>
        </w:r>
      </w:hyperlink>
      <w:r>
        <w:rPr/>
        <w:t>, </w:t>
      </w:r>
      <w:hyperlink r:id="rId502">
        <w:r>
          <w:rPr>
            <w:u w:val="single" w:color="AAAAAA"/>
          </w:rPr>
          <w:t>San Francisco garter snake</w:t>
        </w:r>
      </w:hyperlink>
      <w:r>
        <w:rPr/>
        <w:t>, five species of salamander, three species of chub, and two species of pupfish. Eleven butterflies are also endangered</w:t>
      </w:r>
      <w:r>
        <w:rPr>
          <w:position w:val="6"/>
          <w:sz w:val="13"/>
        </w:rPr>
        <w:t>[108] </w:t>
      </w:r>
      <w:r>
        <w:rPr/>
        <w:t>and two that are threatened are on the federal list.</w:t>
      </w:r>
      <w:r>
        <w:rPr>
          <w:position w:val="6"/>
          <w:sz w:val="13"/>
        </w:rPr>
        <w:t>[109][110] </w:t>
      </w:r>
      <w:r>
        <w:rPr/>
        <w:t>Among threatened animals are the coastal </w:t>
      </w:r>
      <w:hyperlink r:id="rId503">
        <w:r>
          <w:rPr>
            <w:u w:val="single" w:color="AAAAAA"/>
          </w:rPr>
          <w:t>California gnatcatcher</w:t>
        </w:r>
      </w:hyperlink>
      <w:r>
        <w:rPr/>
        <w:t>, </w:t>
      </w:r>
      <w:hyperlink r:id="rId504">
        <w:r>
          <w:rPr>
            <w:u w:val="single" w:color="AAAAAA"/>
          </w:rPr>
          <w:t>Paiute cutthroat trout</w:t>
        </w:r>
      </w:hyperlink>
      <w:r>
        <w:rPr/>
        <w:t>, </w:t>
      </w:r>
      <w:hyperlink r:id="rId505">
        <w:r>
          <w:rPr>
            <w:u w:val="single" w:color="AAAAAA"/>
          </w:rPr>
          <w:t>southern sea otter</w:t>
        </w:r>
      </w:hyperlink>
      <w:r>
        <w:rPr/>
        <w:t>, and </w:t>
      </w:r>
      <w:hyperlink r:id="rId506">
        <w:r>
          <w:rPr>
            <w:u w:val="single" w:color="AAAAAA"/>
          </w:rPr>
          <w:t>northern spotted owl</w:t>
        </w:r>
      </w:hyperlink>
      <w:r>
        <w:rPr/>
        <w:t>. California has</w:t>
      </w:r>
      <w:r>
        <w:rPr>
          <w:spacing w:val="4"/>
        </w:rPr>
        <w:t> </w:t>
      </w:r>
      <w:r>
        <w:rPr/>
        <w:t>a</w:t>
      </w:r>
      <w:r>
        <w:rPr>
          <w:spacing w:val="5"/>
        </w:rPr>
        <w:t> </w:t>
      </w:r>
      <w:r>
        <w:rPr/>
        <w:t>total</w:t>
      </w:r>
      <w:r>
        <w:rPr>
          <w:spacing w:val="4"/>
        </w:rPr>
        <w:t> </w:t>
      </w:r>
      <w:r>
        <w:rPr/>
        <w:t>of</w:t>
      </w:r>
      <w:r>
        <w:rPr>
          <w:spacing w:val="5"/>
        </w:rPr>
        <w:t> </w:t>
      </w:r>
      <w:r>
        <w:rPr/>
        <w:t>290,821</w:t>
      </w:r>
      <w:r>
        <w:rPr>
          <w:spacing w:val="5"/>
        </w:rPr>
        <w:t> </w:t>
      </w:r>
      <w:r>
        <w:rPr/>
        <w:t>acres</w:t>
      </w:r>
      <w:r>
        <w:rPr>
          <w:spacing w:val="4"/>
        </w:rPr>
        <w:t> </w:t>
      </w:r>
      <w:r>
        <w:rPr/>
        <w:t>(1,176.91</w:t>
      </w:r>
      <w:r>
        <w:rPr>
          <w:spacing w:val="5"/>
        </w:rPr>
        <w:t> </w:t>
      </w:r>
      <w:r>
        <w:rPr/>
        <w:t>km</w:t>
      </w:r>
      <w:r>
        <w:rPr>
          <w:position w:val="6"/>
          <w:sz w:val="13"/>
        </w:rPr>
        <w:t>2</w:t>
      </w:r>
      <w:r>
        <w:rPr/>
        <w:t>)</w:t>
      </w:r>
      <w:r>
        <w:rPr>
          <w:spacing w:val="5"/>
        </w:rPr>
        <w:t> </w:t>
      </w:r>
      <w:r>
        <w:rPr/>
        <w:t>of</w:t>
      </w:r>
      <w:r>
        <w:rPr>
          <w:spacing w:val="4"/>
        </w:rPr>
        <w:t> </w:t>
      </w:r>
      <w:r>
        <w:rPr/>
        <w:t>National</w:t>
      </w:r>
      <w:r>
        <w:rPr>
          <w:spacing w:val="5"/>
        </w:rPr>
        <w:t> </w:t>
      </w:r>
      <w:r>
        <w:rPr/>
        <w:t>Wildlife</w:t>
      </w:r>
      <w:r>
        <w:rPr>
          <w:spacing w:val="4"/>
        </w:rPr>
        <w:t> </w:t>
      </w:r>
      <w:r>
        <w:rPr/>
        <w:t>Refuges.</w:t>
      </w:r>
      <w:r>
        <w:rPr>
          <w:position w:val="6"/>
          <w:sz w:val="13"/>
        </w:rPr>
        <w:t>[101]</w:t>
      </w:r>
      <w:r>
        <w:rPr>
          <w:spacing w:val="15"/>
          <w:position w:val="6"/>
          <w:sz w:val="13"/>
        </w:rPr>
        <w:t> </w:t>
      </w:r>
      <w:r>
        <w:rPr/>
        <w:t>As</w:t>
      </w:r>
      <w:r>
        <w:rPr>
          <w:spacing w:val="7"/>
        </w:rPr>
        <w:t> </w:t>
      </w:r>
      <w:r>
        <w:rPr/>
        <w:t>of</w:t>
      </w:r>
      <w:r>
        <w:rPr>
          <w:spacing w:val="6"/>
        </w:rPr>
        <w:t> </w:t>
      </w:r>
      <w:r>
        <w:rPr/>
        <w:t>September</w:t>
      </w:r>
      <w:r>
        <w:rPr>
          <w:spacing w:val="7"/>
        </w:rPr>
        <w:t> </w:t>
      </w:r>
      <w:r>
        <w:rPr/>
        <w:t>2010,</w:t>
      </w:r>
      <w:r>
        <w:rPr>
          <w:spacing w:val="6"/>
        </w:rPr>
        <w:t> </w:t>
      </w:r>
      <w:r>
        <w:rPr/>
        <w:t>123</w:t>
      </w:r>
      <w:r>
        <w:rPr>
          <w:spacing w:val="7"/>
        </w:rPr>
        <w:t> </w:t>
      </w:r>
      <w:r>
        <w:rPr/>
        <w:t>California</w:t>
      </w:r>
      <w:r>
        <w:rPr>
          <w:spacing w:val="7"/>
        </w:rPr>
        <w:t> </w:t>
      </w:r>
      <w:r>
        <w:rPr/>
        <w:t>animals</w:t>
      </w:r>
      <w:r>
        <w:rPr>
          <w:spacing w:val="6"/>
        </w:rPr>
        <w:t> </w:t>
      </w:r>
      <w:r>
        <w:rPr/>
        <w:t>were</w:t>
      </w:r>
      <w:r>
        <w:rPr>
          <w:spacing w:val="7"/>
        </w:rPr>
        <w:t> </w:t>
      </w:r>
      <w:r>
        <w:rPr/>
        <w:t>listed</w:t>
      </w:r>
      <w:r>
        <w:rPr>
          <w:spacing w:val="7"/>
        </w:rPr>
        <w:t> </w:t>
      </w:r>
      <w:r>
        <w:rPr/>
        <w:t>as</w:t>
      </w:r>
      <w:r>
        <w:rPr>
          <w:spacing w:val="6"/>
        </w:rPr>
        <w:t> </w:t>
      </w:r>
      <w:r>
        <w:rPr/>
        <w:t>either</w:t>
      </w:r>
      <w:r>
        <w:rPr>
          <w:spacing w:val="7"/>
        </w:rPr>
        <w:t> </w:t>
      </w:r>
      <w:r>
        <w:rPr/>
        <w:t>endangered</w:t>
      </w:r>
    </w:p>
    <w:p>
      <w:pPr>
        <w:pStyle w:val="BodyText"/>
        <w:spacing w:line="230" w:lineRule="auto"/>
        <w:ind w:left="220" w:right="219"/>
        <w:jc w:val="both"/>
        <w:rPr>
          <w:sz w:val="13"/>
        </w:rPr>
      </w:pPr>
      <w:r>
        <w:rPr/>
        <w:t>or threatened on the </w:t>
      </w:r>
      <w:hyperlink r:id="rId507">
        <w:r>
          <w:rPr>
            <w:u w:val="single" w:color="AAAAAA"/>
          </w:rPr>
          <w:t>federal lis</w:t>
        </w:r>
        <w:r>
          <w:rPr/>
          <w:t>t</w:t>
        </w:r>
      </w:hyperlink>
      <w:r>
        <w:rPr/>
        <w:t>.</w:t>
      </w:r>
      <w:r>
        <w:rPr>
          <w:position w:val="6"/>
          <w:sz w:val="13"/>
        </w:rPr>
        <w:t>[111] </w:t>
      </w:r>
      <w:r>
        <w:rPr/>
        <w:t>Also, as of the same year, 178 species of California plants were listed either as endangered or threatened on this federal </w:t>
      </w:r>
      <w:r>
        <w:rPr>
          <w:position w:val="-5"/>
        </w:rPr>
        <w:t>list.</w:t>
      </w:r>
      <w:r>
        <w:rPr>
          <w:sz w:val="13"/>
        </w:rPr>
        <w:t>[111]</w:t>
      </w:r>
    </w:p>
    <w:p>
      <w:pPr>
        <w:pStyle w:val="BodyText"/>
        <w:spacing w:before="3"/>
        <w:rPr>
          <w:sz w:val="20"/>
        </w:rPr>
      </w:pPr>
    </w:p>
    <w:p>
      <w:pPr>
        <w:pStyle w:val="Heading3"/>
        <w:spacing w:before="101"/>
      </w:pPr>
      <w:r>
        <w:rPr>
          <w:w w:val="105"/>
        </w:rPr>
        <w:t>Rivers</w:t>
      </w:r>
    </w:p>
    <w:p>
      <w:pPr>
        <w:pStyle w:val="BodyText"/>
        <w:spacing w:line="273" w:lineRule="auto" w:before="93"/>
        <w:ind w:left="220" w:right="218"/>
        <w:jc w:val="both"/>
      </w:pPr>
      <w:r>
        <w:rPr/>
        <w:t>The most prominent river system within California is formed by the </w:t>
      </w:r>
      <w:hyperlink r:id="rId508">
        <w:r>
          <w:rPr>
            <w:u w:val="single" w:color="AAAAAA"/>
          </w:rPr>
          <w:t>Sacramento River</w:t>
        </w:r>
        <w:r>
          <w:rPr/>
          <w:t> </w:t>
        </w:r>
      </w:hyperlink>
      <w:r>
        <w:rPr/>
        <w:t>and </w:t>
      </w:r>
      <w:hyperlink r:id="rId303">
        <w:r>
          <w:rPr>
            <w:u w:val="single" w:color="AAAAAA"/>
          </w:rPr>
          <w:t>San Joaquin River</w:t>
        </w:r>
      </w:hyperlink>
      <w:r>
        <w:rPr/>
        <w:t>, which are fed mostly by snowmelt from the west </w:t>
      </w:r>
      <w:hyperlink r:id="rId509">
        <w:r>
          <w:rPr/>
          <w:t>slope of the Sierra Nevada, and respectively drain the north and south halves of the Central </w:t>
        </w:r>
        <w:r>
          <w:rPr>
            <w:spacing w:val="-5"/>
          </w:rPr>
          <w:t>Valley. </w:t>
        </w:r>
        <w:r>
          <w:rPr/>
          <w:t>The two rivers join in the </w:t>
        </w:r>
        <w:r>
          <w:rPr>
            <w:u w:val="single" w:color="AAAAAA"/>
          </w:rPr>
          <w:t>Sacramento–San Joaquin River</w:t>
        </w:r>
      </w:hyperlink>
      <w:r>
        <w:rPr/>
        <w:t> </w:t>
      </w:r>
      <w:hyperlink r:id="rId510">
        <w:r>
          <w:rPr>
            <w:u w:val="single" w:color="AAAAAA"/>
          </w:rPr>
          <w:t>Delta</w:t>
        </w:r>
        <w:r>
          <w:rPr/>
          <w:t>, flowing into the Pacific Ocean through </w:t>
        </w:r>
        <w:r>
          <w:rPr>
            <w:u w:val="single" w:color="AAAAAA"/>
          </w:rPr>
          <w:t>San Francisco Bay</w:t>
        </w:r>
        <w:r>
          <w:rPr/>
          <w:t>. Many major tributaries feed into the Sacramento–San Joaquin system, including the </w:t>
        </w:r>
        <w:r>
          <w:rPr>
            <w:u w:val="single" w:color="AAAAAA"/>
          </w:rPr>
          <w:t>Pit</w:t>
        </w:r>
        <w:r>
          <w:rPr/>
          <w:t> </w:t>
        </w:r>
        <w:r>
          <w:rPr>
            <w:u w:val="single" w:color="AAAAAA"/>
          </w:rPr>
          <w:t>River</w:t>
        </w:r>
        <w:r>
          <w:rPr/>
          <w:t>, </w:t>
        </w:r>
      </w:hyperlink>
      <w:hyperlink r:id="rId511">
        <w:r>
          <w:rPr>
            <w:u w:val="single" w:color="AAAAAA"/>
          </w:rPr>
          <w:t>Feather River</w:t>
        </w:r>
        <w:r>
          <w:rPr/>
          <w:t> </w:t>
        </w:r>
      </w:hyperlink>
      <w:hyperlink r:id="rId510">
        <w:r>
          <w:rPr/>
          <w:t>and </w:t>
        </w:r>
      </w:hyperlink>
      <w:hyperlink r:id="rId512">
        <w:r>
          <w:rPr>
            <w:u w:val="single" w:color="AAAAAA"/>
          </w:rPr>
          <w:t>Tuolumne</w:t>
        </w:r>
        <w:r>
          <w:rPr>
            <w:spacing w:val="-3"/>
            <w:u w:val="single" w:color="AAAAAA"/>
          </w:rPr>
          <w:t> </w:t>
        </w:r>
        <w:r>
          <w:rPr>
            <w:u w:val="single" w:color="AAAAAA"/>
          </w:rPr>
          <w:t>River</w:t>
        </w:r>
      </w:hyperlink>
      <w:hyperlink r:id="rId510">
        <w:r>
          <w:rPr/>
          <w:t>.</w:t>
        </w:r>
      </w:hyperlink>
    </w:p>
    <w:p>
      <w:pPr>
        <w:pStyle w:val="BodyText"/>
        <w:spacing w:line="273" w:lineRule="auto" w:before="162"/>
        <w:ind w:left="220" w:right="223"/>
        <w:jc w:val="both"/>
      </w:pPr>
      <w:r>
        <w:rPr/>
        <w:t>The </w:t>
      </w:r>
      <w:hyperlink r:id="rId513">
        <w:r>
          <w:rPr>
            <w:u w:val="single" w:color="AAAAAA"/>
          </w:rPr>
          <w:t>Klamath</w:t>
        </w:r>
        <w:r>
          <w:rPr/>
          <w:t> </w:t>
        </w:r>
      </w:hyperlink>
      <w:r>
        <w:rPr/>
        <w:t>and </w:t>
      </w:r>
      <w:hyperlink r:id="rId514">
        <w:r>
          <w:rPr>
            <w:u w:val="single" w:color="AAAAAA"/>
          </w:rPr>
          <w:t>Trinity Rivers</w:t>
        </w:r>
        <w:r>
          <w:rPr/>
          <w:t> </w:t>
        </w:r>
      </w:hyperlink>
      <w:r>
        <w:rPr/>
        <w:t>drain a large area in far northwestern California. The </w:t>
      </w:r>
      <w:hyperlink r:id="rId515">
        <w:r>
          <w:rPr>
            <w:u w:val="single" w:color="AAAAAA"/>
          </w:rPr>
          <w:t>Eel River</w:t>
        </w:r>
        <w:r>
          <w:rPr/>
          <w:t> </w:t>
        </w:r>
      </w:hyperlink>
      <w:r>
        <w:rPr/>
        <w:t>and </w:t>
      </w:r>
      <w:hyperlink r:id="rId516">
        <w:r>
          <w:rPr>
            <w:u w:val="single" w:color="AAAAAA"/>
          </w:rPr>
          <w:t>Salinas River</w:t>
        </w:r>
        <w:r>
          <w:rPr/>
          <w:t> </w:t>
        </w:r>
      </w:hyperlink>
      <w:r>
        <w:rPr/>
        <w:t>each drain portions of the California coast, north and south of San Francisco </w:t>
      </w:r>
      <w:r>
        <w:rPr>
          <w:spacing w:val="-3"/>
        </w:rPr>
        <w:t>Bay, </w:t>
      </w:r>
      <w:r>
        <w:rPr/>
        <w:t>respectively. The </w:t>
      </w:r>
      <w:hyperlink r:id="rId517">
        <w:r>
          <w:rPr>
            <w:u w:val="single" w:color="AAAAAA"/>
          </w:rPr>
          <w:t>Mojave River</w:t>
        </w:r>
        <w:r>
          <w:rPr/>
          <w:t> </w:t>
        </w:r>
      </w:hyperlink>
      <w:r>
        <w:rPr/>
        <w:t>is the primary watercourse in the Mojave Desert, and the </w:t>
      </w:r>
      <w:hyperlink r:id="rId518">
        <w:r>
          <w:rPr>
            <w:u w:val="single" w:color="AAAAAA"/>
          </w:rPr>
          <w:t>Santa Ana River</w:t>
        </w:r>
        <w:r>
          <w:rPr/>
          <w:t> </w:t>
        </w:r>
      </w:hyperlink>
      <w:r>
        <w:rPr/>
        <w:t>drains much of the </w:t>
      </w:r>
      <w:hyperlink r:id="rId519">
        <w:r>
          <w:rPr>
            <w:u w:val="single" w:color="AAAAAA"/>
          </w:rPr>
          <w:t>Transverse Ranges</w:t>
        </w:r>
        <w:r>
          <w:rPr/>
          <w:t> </w:t>
        </w:r>
      </w:hyperlink>
      <w:r>
        <w:rPr/>
        <w:t>as it bisects Southern California. The </w:t>
      </w:r>
      <w:hyperlink r:id="rId332">
        <w:r>
          <w:rPr>
            <w:u w:val="single" w:color="AAAAAA"/>
          </w:rPr>
          <w:t>Colorado River</w:t>
        </w:r>
        <w:r>
          <w:rPr/>
          <w:t> </w:t>
        </w:r>
      </w:hyperlink>
      <w:r>
        <w:rPr/>
        <w:t>forms the state's southeast border with</w:t>
      </w:r>
      <w:r>
        <w:rPr>
          <w:spacing w:val="-4"/>
        </w:rPr>
        <w:t> </w:t>
      </w:r>
      <w:hyperlink r:id="rId94">
        <w:r>
          <w:rPr>
            <w:u w:val="single" w:color="AAAAAA"/>
          </w:rPr>
          <w:t>Arizona</w:t>
        </w:r>
      </w:hyperlink>
      <w:r>
        <w:rPr/>
        <w:t>.</w:t>
      </w:r>
    </w:p>
    <w:p>
      <w:pPr>
        <w:pStyle w:val="BodyText"/>
        <w:spacing w:line="273" w:lineRule="auto" w:before="161"/>
        <w:ind w:left="220" w:right="218"/>
        <w:jc w:val="both"/>
      </w:pPr>
      <w:r>
        <w:rPr/>
        <w:t>Most of California's major rivers are dammed as part of two massive water projects: the </w:t>
      </w:r>
      <w:hyperlink r:id="rId520">
        <w:r>
          <w:rPr>
            <w:u w:val="single" w:color="AAAAAA"/>
          </w:rPr>
          <w:t>Central Valley Project</w:t>
        </w:r>
      </w:hyperlink>
      <w:r>
        <w:rPr/>
        <w:t>, providing water for agriculture in the Central Valley, and the </w:t>
      </w:r>
      <w:hyperlink r:id="rId521">
        <w:r>
          <w:rPr>
            <w:u w:val="single" w:color="AAAAAA"/>
          </w:rPr>
          <w:t>California State Water Projec</w:t>
        </w:r>
        <w:r>
          <w:rPr/>
          <w:t>t </w:t>
        </w:r>
      </w:hyperlink>
      <w:r>
        <w:rPr/>
        <w:t>diverting water from northern to southern California. The state's coasts, rivers, and other bodies of water are regulated by the </w:t>
      </w:r>
      <w:hyperlink r:id="rId522">
        <w:r>
          <w:rPr>
            <w:u w:val="single" w:color="AAAAAA"/>
          </w:rPr>
          <w:t>California Coastal Commission</w:t>
        </w:r>
      </w:hyperlink>
      <w:r>
        <w:rPr/>
        <w:t>.</w:t>
      </w:r>
    </w:p>
    <w:p>
      <w:pPr>
        <w:pStyle w:val="BodyText"/>
        <w:spacing w:before="5"/>
        <w:rPr>
          <w:sz w:val="18"/>
        </w:rPr>
      </w:pPr>
    </w:p>
    <w:p>
      <w:pPr>
        <w:spacing w:after="0"/>
        <w:rPr>
          <w:sz w:val="18"/>
        </w:rPr>
        <w:sectPr>
          <w:pgSz w:w="11900" w:h="16840"/>
          <w:pgMar w:top="640" w:bottom="280" w:left="600" w:right="600"/>
        </w:sectPr>
      </w:pPr>
    </w:p>
    <w:p>
      <w:pPr>
        <w:pStyle w:val="Heading3"/>
      </w:pPr>
      <w:r>
        <w:rPr>
          <w:w w:val="105"/>
        </w:rPr>
        <w:t>Regions</w:t>
      </w:r>
    </w:p>
    <w:p>
      <w:pPr>
        <w:pStyle w:val="Heading4"/>
        <w:spacing w:before="152"/>
        <w:ind w:left="742" w:hanging="257"/>
      </w:pPr>
      <w:r>
        <w:rPr/>
        <w:pict>
          <v:rect style="position:absolute;margin-left:46.510044pt;margin-top:11.60042pt;width:2.502392pt;height:2.502392pt;mso-position-horizontal-relative:page;mso-position-vertical-relative:paragraph;z-index:2104" filled="true" fillcolor="#000000" stroked="false">
            <v:fill type="solid"/>
            <w10:wrap type="none"/>
          </v:rect>
        </w:pict>
      </w:r>
      <w:hyperlink r:id="rId97">
        <w:r>
          <w:rPr>
            <w:u w:val="single" w:color="AAAAAA"/>
          </w:rPr>
          <w:t>Coastal California</w:t>
        </w:r>
      </w:hyperlink>
    </w:p>
    <w:p>
      <w:pPr>
        <w:pStyle w:val="BodyText"/>
        <w:spacing w:line="288" w:lineRule="auto" w:before="117"/>
        <w:ind w:left="742" w:right="1037"/>
        <w:rPr>
          <w:rFonts w:ascii="Arial"/>
        </w:rPr>
      </w:pPr>
      <w:r>
        <w:rPr/>
        <w:pict>
          <v:rect style="position:absolute;margin-left:59.022003pt;margin-top:9.850428pt;width:2.502392pt;height:2.502392pt;mso-position-horizontal-relative:page;mso-position-vertical-relative:paragraph;z-index:2128" filled="true" fillcolor="#000000" stroked="false">
            <v:fill type="solid"/>
            <w10:wrap type="none"/>
          </v:rect>
        </w:pict>
      </w:r>
      <w:r>
        <w:rPr/>
        <w:pict>
          <v:rect style="position:absolute;margin-left:59.022003pt;margin-top:20.860952pt;width:2.502392pt;height:2.502392pt;mso-position-horizontal-relative:page;mso-position-vertical-relative:paragraph;z-index:2152" filled="true" fillcolor="#000000" stroked="false">
            <v:fill type="solid"/>
            <w10:wrap type="none"/>
          </v:rect>
        </w:pict>
      </w:r>
      <w:r>
        <w:rPr/>
        <w:pict>
          <v:rect style="position:absolute;margin-left:59.022003pt;margin-top:31.871477pt;width:2.502392pt;height:2.502392pt;mso-position-horizontal-relative:page;mso-position-vertical-relative:paragraph;z-index:2176" filled="true" fillcolor="#000000" stroked="false">
            <v:fill type="solid"/>
            <w10:wrap type="none"/>
          </v:rect>
        </w:pict>
      </w:r>
      <w:r>
        <w:rPr/>
        <w:pict>
          <v:rect style="position:absolute;margin-left:59.022003pt;margin-top:42.882pt;width:2.502392pt;height:2.502392pt;mso-position-horizontal-relative:page;mso-position-vertical-relative:paragraph;z-index:2200" filled="true" fillcolor="#000000" stroked="false">
            <v:fill type="solid"/>
            <w10:wrap type="none"/>
          </v:rect>
        </w:pict>
      </w:r>
      <w:hyperlink r:id="rId523">
        <w:r>
          <w:rPr>
            <w:rFonts w:ascii="Arial"/>
            <w:u w:val="single" w:color="AAAAAA"/>
          </w:rPr>
          <w:t>North Coast</w:t>
        </w:r>
      </w:hyperlink>
      <w:r>
        <w:rPr>
          <w:rFonts w:ascii="Arial"/>
        </w:rPr>
        <w:t> </w:t>
      </w:r>
      <w:hyperlink r:id="rId50">
        <w:r>
          <w:rPr>
            <w:rFonts w:ascii="Arial"/>
            <w:u w:val="single" w:color="AAAAAA"/>
          </w:rPr>
          <w:t>Greater Bay Area</w:t>
        </w:r>
      </w:hyperlink>
      <w:r>
        <w:rPr>
          <w:rFonts w:ascii="Arial"/>
        </w:rPr>
        <w:t> </w:t>
      </w:r>
      <w:hyperlink r:id="rId524">
        <w:r>
          <w:rPr>
            <w:rFonts w:ascii="Arial"/>
            <w:u w:val="single" w:color="AAAAAA"/>
          </w:rPr>
          <w:t>Central Coast</w:t>
        </w:r>
      </w:hyperlink>
      <w:r>
        <w:rPr>
          <w:rFonts w:ascii="Arial"/>
        </w:rPr>
        <w:t> </w:t>
      </w:r>
      <w:hyperlink r:id="rId317">
        <w:r>
          <w:rPr>
            <w:rFonts w:ascii="Arial"/>
            <w:u w:val="single" w:color="AAAAAA"/>
          </w:rPr>
          <w:t>South Coast</w:t>
        </w:r>
      </w:hyperlink>
    </w:p>
    <w:p>
      <w:pPr>
        <w:pStyle w:val="BodyText"/>
        <w:spacing w:line="288" w:lineRule="auto" w:before="78"/>
        <w:ind w:left="998" w:right="558"/>
        <w:rPr>
          <w:rFonts w:ascii="Arial"/>
        </w:rPr>
      </w:pPr>
      <w:r>
        <w:rPr/>
        <w:pict>
          <v:rect style="position:absolute;margin-left:72.034439pt;margin-top:7.900423pt;width:2.502392pt;height:2.502392pt;mso-position-horizontal-relative:page;mso-position-vertical-relative:paragraph;z-index:2224" filled="true" fillcolor="#000000" stroked="false">
            <v:fill type="solid"/>
            <w10:wrap type="none"/>
          </v:rect>
        </w:pict>
      </w:r>
      <w:r>
        <w:rPr/>
        <w:pict>
          <v:rect style="position:absolute;margin-left:72.034439pt;margin-top:18.910948pt;width:2.502392pt;height:2.502392pt;mso-position-horizontal-relative:page;mso-position-vertical-relative:paragraph;z-index:2248" filled="true" fillcolor="#000000" stroked="false">
            <v:fill type="solid"/>
            <w10:wrap type="none"/>
          </v:rect>
        </w:pict>
      </w:r>
      <w:hyperlink r:id="rId525">
        <w:r>
          <w:rPr>
            <w:rFonts w:ascii="Arial"/>
            <w:u w:val="single" w:color="AAAAAA"/>
          </w:rPr>
          <w:t>Greater Los Angeles</w:t>
        </w:r>
      </w:hyperlink>
      <w:r>
        <w:rPr>
          <w:rFonts w:ascii="Arial"/>
        </w:rPr>
        <w:t> </w:t>
      </w:r>
      <w:hyperlink r:id="rId334">
        <w:r>
          <w:rPr>
            <w:rFonts w:ascii="Arial"/>
            <w:u w:val="single" w:color="AAAAAA"/>
          </w:rPr>
          <w:t>Greater San Diego</w:t>
        </w:r>
      </w:hyperlink>
    </w:p>
    <w:p>
      <w:pPr>
        <w:pStyle w:val="BodyText"/>
        <w:spacing w:before="18"/>
        <w:ind w:left="742"/>
        <w:rPr>
          <w:rFonts w:ascii="Arial"/>
        </w:rPr>
      </w:pPr>
      <w:r>
        <w:rPr/>
        <w:pict>
          <v:rect style="position:absolute;margin-left:59.022003pt;margin-top:4.900425pt;width:2.502392pt;height:2.502392pt;mso-position-horizontal-relative:page;mso-position-vertical-relative:paragraph;z-index:2272" filled="true" fillcolor="#000000" stroked="false">
            <v:fill type="solid"/>
            <w10:wrap type="none"/>
          </v:rect>
        </w:pict>
      </w:r>
      <w:hyperlink r:id="rId526">
        <w:r>
          <w:rPr>
            <w:rFonts w:ascii="Arial"/>
            <w:u w:val="single" w:color="AAAAAA"/>
          </w:rPr>
          <w:t>Channel Islands</w:t>
        </w:r>
      </w:hyperlink>
    </w:p>
    <w:p>
      <w:pPr>
        <w:pStyle w:val="Heading4"/>
        <w:spacing w:before="57"/>
        <w:ind w:left="486"/>
      </w:pPr>
      <w:r>
        <w:rPr/>
        <w:pict>
          <v:rect style="position:absolute;margin-left:46.510044pt;margin-top:6.850416pt;width:2.502392pt;height:2.502392pt;mso-position-horizontal-relative:page;mso-position-vertical-relative:paragraph;z-index:2296" filled="true" fillcolor="#000000" stroked="false">
            <v:fill type="solid"/>
            <w10:wrap type="none"/>
          </v:rect>
        </w:pict>
      </w:r>
      <w:hyperlink r:id="rId294">
        <w:r>
          <w:rPr>
            <w:u w:val="single" w:color="AAAAAA"/>
          </w:rPr>
          <w:t>Northern California</w:t>
        </w:r>
      </w:hyperlink>
    </w:p>
    <w:p>
      <w:pPr>
        <w:pStyle w:val="BodyText"/>
        <w:spacing w:line="288" w:lineRule="auto" w:before="116"/>
        <w:ind w:left="742" w:right="848"/>
        <w:rPr>
          <w:rFonts w:ascii="Arial"/>
        </w:rPr>
      </w:pPr>
      <w:r>
        <w:rPr/>
        <w:pict>
          <v:rect style="position:absolute;margin-left:59.022003pt;margin-top:9.800425pt;width:2.502392pt;height:2.502392pt;mso-position-horizontal-relative:page;mso-position-vertical-relative:paragraph;z-index:2320" filled="true" fillcolor="#000000" stroked="false">
            <v:fill type="solid"/>
            <w10:wrap type="none"/>
          </v:rect>
        </w:pict>
      </w:r>
      <w:r>
        <w:rPr/>
        <w:pict>
          <v:rect style="position:absolute;margin-left:59.022003pt;margin-top:20.810949pt;width:2.502392pt;height:2.502392pt;mso-position-horizontal-relative:page;mso-position-vertical-relative:paragraph;z-index:2344" filled="true" fillcolor="#000000" stroked="false">
            <v:fill type="solid"/>
            <w10:wrap type="none"/>
          </v:rect>
        </w:pict>
      </w:r>
      <w:r>
        <w:rPr/>
        <w:pict>
          <v:rect style="position:absolute;margin-left:59.022003pt;margin-top:31.821472pt;width:2.502392pt;height:2.502392pt;mso-position-horizontal-relative:page;mso-position-vertical-relative:paragraph;z-index:2368" filled="true" fillcolor="#000000" stroked="false">
            <v:fill type="solid"/>
            <w10:wrap type="none"/>
          </v:rect>
        </w:pict>
      </w:r>
      <w:r>
        <w:rPr/>
        <w:pict>
          <v:rect style="position:absolute;margin-left:59.022003pt;margin-top:42.831997pt;width:2.502392pt;height:2.502392pt;mso-position-horizontal-relative:page;mso-position-vertical-relative:paragraph;z-index:2392" filled="true" fillcolor="#000000" stroked="false">
            <v:fill type="solid"/>
            <w10:wrap type="none"/>
          </v:rect>
        </w:pict>
      </w:r>
      <w:hyperlink r:id="rId299">
        <w:r>
          <w:rPr>
            <w:rFonts w:ascii="Arial"/>
            <w:u w:val="single" w:color="AAAAAA"/>
          </w:rPr>
          <w:t>Cascade Range</w:t>
        </w:r>
      </w:hyperlink>
      <w:r>
        <w:rPr>
          <w:rFonts w:ascii="Arial"/>
        </w:rPr>
        <w:t> </w:t>
      </w:r>
      <w:hyperlink r:id="rId527">
        <w:r>
          <w:rPr>
            <w:rFonts w:ascii="Arial"/>
            <w:u w:val="single" w:color="AAAAAA"/>
          </w:rPr>
          <w:t>Klamath Mountains</w:t>
        </w:r>
      </w:hyperlink>
      <w:r>
        <w:rPr>
          <w:rFonts w:ascii="Arial"/>
        </w:rPr>
        <w:t> </w:t>
      </w:r>
      <w:hyperlink r:id="rId523">
        <w:r>
          <w:rPr>
            <w:rFonts w:ascii="Arial"/>
            <w:u w:val="single" w:color="AAAAAA"/>
          </w:rPr>
          <w:t>North  Coast</w:t>
        </w:r>
      </w:hyperlink>
      <w:hyperlink r:id="rId333">
        <w:r>
          <w:rPr>
            <w:rFonts w:ascii="Arial"/>
            <w:u w:val="single" w:color="AAAAAA"/>
          </w:rPr>
          <w:t> Greater</w:t>
        </w:r>
        <w:r>
          <w:rPr>
            <w:rFonts w:ascii="Arial"/>
            <w:spacing w:val="-11"/>
            <w:u w:val="single" w:color="AAAAAA"/>
          </w:rPr>
          <w:t> </w:t>
        </w:r>
        <w:r>
          <w:rPr>
            <w:rFonts w:ascii="Arial"/>
            <w:u w:val="single" w:color="AAAAAA"/>
          </w:rPr>
          <w:t>Sacramento</w:t>
        </w:r>
      </w:hyperlink>
    </w:p>
    <w:p>
      <w:pPr>
        <w:pStyle w:val="BodyText"/>
        <w:spacing w:line="235" w:lineRule="auto" w:before="1"/>
        <w:ind w:left="742" w:right="22"/>
        <w:rPr>
          <w:rFonts w:ascii="Arial" w:hAnsi="Arial"/>
        </w:rPr>
      </w:pPr>
      <w:r>
        <w:rPr/>
        <w:pict>
          <v:rect style="position:absolute;margin-left:59.022003pt;margin-top:3.900344pt;width:2.502392pt;height:2.502392pt;mso-position-horizontal-relative:page;mso-position-vertical-relative:paragraph;z-index:2416" filled="true" fillcolor="#000000" stroked="false">
            <v:fill type="solid"/>
            <w10:wrap type="none"/>
          </v:rect>
        </w:pict>
      </w:r>
      <w:hyperlink r:id="rId509">
        <w:r>
          <w:rPr>
            <w:rFonts w:ascii="Arial" w:hAnsi="Arial"/>
            <w:u w:val="single" w:color="AAAAAA"/>
          </w:rPr>
          <w:t>Sacramento–San Joaquin River</w:t>
        </w:r>
        <w:r>
          <w:rPr>
            <w:rFonts w:ascii="Arial" w:hAnsi="Arial"/>
          </w:rPr>
          <w:t> </w:t>
        </w:r>
        <w:r>
          <w:rPr>
            <w:rFonts w:ascii="Arial" w:hAnsi="Arial"/>
            <w:u w:val="single" w:color="AAAAAA"/>
          </w:rPr>
          <w:t>Delta</w:t>
        </w:r>
      </w:hyperlink>
    </w:p>
    <w:p>
      <w:pPr>
        <w:pStyle w:val="BodyText"/>
        <w:spacing w:line="288" w:lineRule="auto" w:before="36"/>
        <w:ind w:left="742" w:right="1053"/>
        <w:jc w:val="both"/>
        <w:rPr>
          <w:rFonts w:ascii="Arial"/>
        </w:rPr>
      </w:pPr>
      <w:r>
        <w:rPr/>
        <w:pict>
          <v:rect style="position:absolute;margin-left:59.022003pt;margin-top:5.800423pt;width:2.502392pt;height:2.502392pt;mso-position-horizontal-relative:page;mso-position-vertical-relative:paragraph;z-index:2440" filled="true" fillcolor="#000000" stroked="false">
            <v:fill type="solid"/>
            <w10:wrap type="none"/>
          </v:rect>
        </w:pict>
      </w:r>
      <w:r>
        <w:rPr/>
        <w:pict>
          <v:rect style="position:absolute;margin-left:59.022003pt;margin-top:16.810947pt;width:2.502392pt;height:2.502392pt;mso-position-horizontal-relative:page;mso-position-vertical-relative:paragraph;z-index:2464" filled="true" fillcolor="#000000" stroked="false">
            <v:fill type="solid"/>
            <w10:wrap type="none"/>
          </v:rect>
        </w:pict>
      </w:r>
      <w:r>
        <w:rPr/>
        <w:pict>
          <v:rect style="position:absolute;margin-left:59.022003pt;margin-top:27.821472pt;width:2.502392pt;height:2.502392pt;mso-position-horizontal-relative:page;mso-position-vertical-relative:paragraph;z-index:2488" filled="true" fillcolor="#000000" stroked="false">
            <v:fill type="solid"/>
            <w10:wrap type="none"/>
          </v:rect>
        </w:pict>
      </w:r>
      <w:hyperlink r:id="rId528">
        <w:r>
          <w:rPr>
            <w:rFonts w:ascii="Arial"/>
            <w:u w:val="single" w:color="AAAAAA"/>
          </w:rPr>
          <w:t>Central California</w:t>
        </w:r>
      </w:hyperlink>
      <w:r>
        <w:rPr>
          <w:rFonts w:ascii="Arial"/>
        </w:rPr>
        <w:t> </w:t>
      </w:r>
      <w:hyperlink r:id="rId50">
        <w:r>
          <w:rPr>
            <w:rFonts w:ascii="Arial"/>
            <w:u w:val="single" w:color="AAAAAA"/>
          </w:rPr>
          <w:t>Greater Bay Area</w:t>
        </w:r>
      </w:hyperlink>
      <w:r>
        <w:rPr>
          <w:rFonts w:ascii="Arial"/>
        </w:rPr>
        <w:t> </w:t>
      </w:r>
      <w:hyperlink r:id="rId98">
        <w:r>
          <w:rPr>
            <w:rFonts w:ascii="Arial"/>
            <w:u w:val="single" w:color="AAAAAA"/>
          </w:rPr>
          <w:t>Northern Sierra</w:t>
        </w:r>
      </w:hyperlink>
    </w:p>
    <w:p>
      <w:pPr>
        <w:spacing w:line="240" w:lineRule="auto" w:before="0"/>
        <w:rPr>
          <w:sz w:val="18"/>
        </w:rPr>
      </w:pPr>
      <w:r>
        <w:rPr/>
        <w:br w:type="column"/>
      </w:r>
      <w:r>
        <w:rPr>
          <w:sz w:val="18"/>
        </w:rPr>
      </w:r>
    </w:p>
    <w:p>
      <w:pPr>
        <w:spacing w:line="240" w:lineRule="auto" w:before="11"/>
        <w:rPr>
          <w:sz w:val="21"/>
        </w:rPr>
      </w:pPr>
    </w:p>
    <w:p>
      <w:pPr>
        <w:pStyle w:val="Heading4"/>
      </w:pPr>
      <w:hyperlink r:id="rId102">
        <w:r>
          <w:rPr>
            <w:u w:val="single" w:color="AAAAAA"/>
          </w:rPr>
          <w:t>Central California</w:t>
        </w:r>
      </w:hyperlink>
    </w:p>
    <w:p>
      <w:pPr>
        <w:pStyle w:val="BodyText"/>
        <w:spacing w:line="288" w:lineRule="auto" w:before="116"/>
        <w:ind w:left="476" w:right="5245"/>
        <w:rPr>
          <w:rFonts w:ascii="Arial"/>
        </w:rPr>
      </w:pPr>
      <w:r>
        <w:rPr/>
        <w:pict>
          <v:rect style="position:absolute;margin-left:208.665039pt;margin-top:-5.213923pt;width:2.502392pt;height:2.502392pt;mso-position-horizontal-relative:page;mso-position-vertical-relative:paragraph;z-index:2512" filled="true" fillcolor="#000000" stroked="false">
            <v:fill type="solid"/>
            <w10:wrap type="none"/>
          </v:rect>
        </w:pict>
      </w:r>
      <w:r>
        <w:rPr/>
        <w:pict>
          <v:rect style="position:absolute;margin-left:221.177002pt;margin-top:9.800427pt;width:2.502392pt;height:2.502392pt;mso-position-horizontal-relative:page;mso-position-vertical-relative:paragraph;z-index:2536" filled="true" fillcolor="#000000" stroked="false">
            <v:fill type="solid"/>
            <w10:wrap type="none"/>
          </v:rect>
        </w:pict>
      </w:r>
      <w:r>
        <w:rPr/>
        <w:pict>
          <v:rect style="position:absolute;margin-left:221.177002pt;margin-top:20.810951pt;width:2.502392pt;height:2.502392pt;mso-position-horizontal-relative:page;mso-position-vertical-relative:paragraph;z-index:2560" filled="true" fillcolor="#000000" stroked="false">
            <v:fill type="solid"/>
            <w10:wrap type="none"/>
          </v:rect>
        </w:pict>
      </w:r>
      <w:hyperlink r:id="rId333">
        <w:r>
          <w:rPr>
            <w:rFonts w:ascii="Arial"/>
            <w:u w:val="single" w:color="AAAAAA"/>
          </w:rPr>
          <w:t>Greater Sacramento</w:t>
        </w:r>
      </w:hyperlink>
      <w:r>
        <w:rPr>
          <w:rFonts w:ascii="Arial"/>
        </w:rPr>
        <w:t> </w:t>
      </w:r>
      <w:hyperlink r:id="rId529">
        <w:r>
          <w:rPr>
            <w:rFonts w:ascii="Arial"/>
            <w:u w:val="single" w:color="AAAAAA"/>
          </w:rPr>
          <w:t>San Joaquin Valley</w:t>
        </w:r>
      </w:hyperlink>
    </w:p>
    <w:p>
      <w:pPr>
        <w:pStyle w:val="BodyText"/>
        <w:spacing w:line="235" w:lineRule="auto" w:before="2"/>
        <w:ind w:left="476" w:right="4435"/>
        <w:rPr>
          <w:rFonts w:ascii="Arial" w:hAnsi="Arial"/>
        </w:rPr>
      </w:pPr>
      <w:r>
        <w:rPr/>
        <w:pict>
          <v:rect style="position:absolute;margin-left:221.177002pt;margin-top:3.950341pt;width:2.502392pt;height:2.502392pt;mso-position-horizontal-relative:page;mso-position-vertical-relative:paragraph;z-index:2584" filled="true" fillcolor="#000000" stroked="false">
            <v:fill type="solid"/>
            <w10:wrap type="none"/>
          </v:rect>
        </w:pict>
      </w:r>
      <w:hyperlink r:id="rId509">
        <w:r>
          <w:rPr>
            <w:rFonts w:ascii="Arial" w:hAnsi="Arial"/>
            <w:u w:val="single" w:color="AAAAAA"/>
          </w:rPr>
          <w:t>Sacramento–San Joaquin River</w:t>
        </w:r>
        <w:r>
          <w:rPr>
            <w:rFonts w:ascii="Arial" w:hAnsi="Arial"/>
          </w:rPr>
          <w:t> </w:t>
        </w:r>
        <w:r>
          <w:rPr>
            <w:rFonts w:ascii="Arial" w:hAnsi="Arial"/>
            <w:u w:val="single" w:color="AAAAAA"/>
          </w:rPr>
          <w:t>Delta</w:t>
        </w:r>
      </w:hyperlink>
    </w:p>
    <w:p>
      <w:pPr>
        <w:pStyle w:val="BodyText"/>
        <w:spacing w:before="37"/>
        <w:ind w:left="476"/>
        <w:rPr>
          <w:rFonts w:ascii="Arial"/>
        </w:rPr>
      </w:pPr>
      <w:r>
        <w:rPr/>
        <w:pict>
          <v:rect style="position:absolute;margin-left:221.177002pt;margin-top:5.85042pt;width:2.502392pt;height:2.502392pt;mso-position-horizontal-relative:page;mso-position-vertical-relative:paragraph;z-index:2608" filled="true" fillcolor="#000000" stroked="false">
            <v:fill type="solid"/>
            <w10:wrap type="none"/>
          </v:rect>
        </w:pict>
      </w:r>
      <w:hyperlink r:id="rId524">
        <w:r>
          <w:rPr>
            <w:rFonts w:ascii="Arial"/>
            <w:u w:val="single" w:color="AAAAAA"/>
          </w:rPr>
          <w:t>Central Coast</w:t>
        </w:r>
      </w:hyperlink>
    </w:p>
    <w:p>
      <w:pPr>
        <w:pStyle w:val="Heading4"/>
        <w:spacing w:before="56"/>
      </w:pPr>
      <w:r>
        <w:rPr/>
        <w:pict>
          <v:rect style="position:absolute;margin-left:208.665039pt;margin-top:6.800426pt;width:2.502392pt;height:2.502392pt;mso-position-horizontal-relative:page;mso-position-vertical-relative:paragraph;z-index:2632" filled="true" fillcolor="#000000" stroked="false">
            <v:fill type="solid"/>
            <w10:wrap type="none"/>
          </v:rect>
        </w:pict>
      </w:r>
      <w:hyperlink r:id="rId387">
        <w:r>
          <w:rPr>
            <w:u w:val="single" w:color="AAAAAA"/>
          </w:rPr>
          <w:t>Eastern California</w:t>
        </w:r>
      </w:hyperlink>
    </w:p>
    <w:p>
      <w:pPr>
        <w:spacing w:line="300" w:lineRule="auto" w:before="116"/>
        <w:ind w:left="220" w:right="5481" w:firstLine="14"/>
        <w:jc w:val="center"/>
        <w:rPr>
          <w:b/>
          <w:sz w:val="16"/>
        </w:rPr>
      </w:pPr>
      <w:r>
        <w:rPr/>
        <w:pict>
          <v:rect style="position:absolute;margin-left:221.177002pt;margin-top:9.800419pt;width:2.502392pt;height:2.502392pt;mso-position-horizontal-relative:page;mso-position-vertical-relative:paragraph;z-index:-200680" filled="true" fillcolor="#000000" stroked="false">
            <v:fill type="solid"/>
            <w10:wrap type="none"/>
          </v:rect>
        </w:pict>
      </w:r>
      <w:r>
        <w:rPr/>
        <w:pict>
          <v:rect style="position:absolute;margin-left:221.177002pt;margin-top:20.810944pt;width:2.502392pt;height:2.502392pt;mso-position-horizontal-relative:page;mso-position-vertical-relative:paragraph;z-index:-200656" filled="true" fillcolor="#000000" stroked="false">
            <v:fill type="solid"/>
            <w10:wrap type="none"/>
          </v:rect>
        </w:pict>
      </w:r>
      <w:r>
        <w:rPr/>
        <w:pict>
          <v:rect style="position:absolute;margin-left:208.665039pt;margin-top:32.822426pt;width:2.502392pt;height:2.502392pt;mso-position-horizontal-relative:page;mso-position-vertical-relative:paragraph;z-index:2704" filled="true" fillcolor="#000000" stroked="false">
            <v:fill type="solid"/>
            <w10:wrap type="none"/>
          </v:rect>
        </w:pict>
      </w:r>
      <w:hyperlink r:id="rId98">
        <w:r>
          <w:rPr>
            <w:sz w:val="16"/>
            <w:u w:val="single" w:color="AAAAAA"/>
          </w:rPr>
          <w:t>Central Sierra</w:t>
        </w:r>
      </w:hyperlink>
      <w:r>
        <w:rPr>
          <w:sz w:val="16"/>
        </w:rPr>
        <w:t> </w:t>
      </w:r>
      <w:hyperlink r:id="rId530">
        <w:r>
          <w:rPr>
            <w:sz w:val="16"/>
            <w:u w:val="single" w:color="AAAAAA"/>
          </w:rPr>
          <w:t> Inland Empire</w:t>
        </w:r>
      </w:hyperlink>
      <w:r>
        <w:rPr>
          <w:sz w:val="16"/>
        </w:rPr>
        <w:t> </w:t>
      </w:r>
      <w:hyperlink r:id="rId286">
        <w:r>
          <w:rPr>
            <w:b/>
            <w:sz w:val="16"/>
            <w:u w:val="single" w:color="AAAAAA"/>
          </w:rPr>
          <w:t>Southern</w:t>
        </w:r>
        <w:r>
          <w:rPr>
            <w:b/>
            <w:spacing w:val="-13"/>
            <w:sz w:val="16"/>
            <w:u w:val="single" w:color="AAAAAA"/>
          </w:rPr>
          <w:t> </w:t>
        </w:r>
        <w:r>
          <w:rPr>
            <w:b/>
            <w:sz w:val="16"/>
            <w:u w:val="single" w:color="AAAAAA"/>
          </w:rPr>
          <w:t>California</w:t>
        </w:r>
      </w:hyperlink>
    </w:p>
    <w:p>
      <w:pPr>
        <w:pStyle w:val="BodyText"/>
        <w:spacing w:before="71"/>
        <w:ind w:left="476"/>
        <w:rPr>
          <w:rFonts w:ascii="Arial"/>
        </w:rPr>
      </w:pPr>
      <w:r>
        <w:rPr/>
        <w:pict>
          <v:rect style="position:absolute;margin-left:221.177002pt;margin-top:7.550414pt;width:2.502392pt;height:2.502392pt;mso-position-horizontal-relative:page;mso-position-vertical-relative:paragraph;z-index:2728" filled="true" fillcolor="#000000" stroked="false">
            <v:fill type="solid"/>
            <w10:wrap type="none"/>
          </v:rect>
        </w:pict>
      </w:r>
      <w:hyperlink r:id="rId317">
        <w:r>
          <w:rPr>
            <w:rFonts w:ascii="Arial"/>
            <w:u w:val="single" w:color="AAAAAA"/>
          </w:rPr>
          <w:t>South Coast</w:t>
        </w:r>
      </w:hyperlink>
    </w:p>
    <w:p>
      <w:pPr>
        <w:pStyle w:val="BodyText"/>
        <w:spacing w:line="314" w:lineRule="auto" w:before="117"/>
        <w:ind w:left="476" w:right="4971" w:firstLine="256"/>
        <w:rPr>
          <w:rFonts w:ascii="Arial"/>
        </w:rPr>
      </w:pPr>
      <w:r>
        <w:rPr/>
        <w:pict>
          <v:rect style="position:absolute;margin-left:234.189438pt;margin-top:9.850422pt;width:2.502392pt;height:2.502392pt;mso-position-horizontal-relative:page;mso-position-vertical-relative:paragraph;z-index:-200584" filled="true" fillcolor="#000000" stroked="false">
            <v:fill type="solid"/>
            <w10:wrap type="none"/>
          </v:rect>
        </w:pict>
      </w:r>
      <w:r>
        <w:rPr/>
        <w:pict>
          <v:rect style="position:absolute;margin-left:221.177002pt;margin-top:21.861902pt;width:2.502392pt;height:2.502392pt;mso-position-horizontal-relative:page;mso-position-vertical-relative:paragraph;z-index:2776" filled="true" fillcolor="#000000" stroked="false">
            <v:fill type="solid"/>
            <w10:wrap type="none"/>
          </v:rect>
        </w:pict>
      </w:r>
      <w:hyperlink r:id="rId525">
        <w:r>
          <w:rPr>
            <w:rFonts w:ascii="Arial"/>
            <w:u w:val="single" w:color="AAAAAA"/>
          </w:rPr>
          <w:t>Greater Los Angeles</w:t>
        </w:r>
      </w:hyperlink>
      <w:r>
        <w:rPr>
          <w:rFonts w:ascii="Arial"/>
        </w:rPr>
        <w:t> </w:t>
      </w:r>
      <w:hyperlink r:id="rId526">
        <w:r>
          <w:rPr>
            <w:rFonts w:ascii="Arial"/>
            <w:u w:val="single" w:color="AAAAAA"/>
          </w:rPr>
          <w:t>Channel Islands</w:t>
        </w:r>
      </w:hyperlink>
    </w:p>
    <w:p>
      <w:pPr>
        <w:pStyle w:val="BodyText"/>
        <w:spacing w:line="162" w:lineRule="exact"/>
        <w:ind w:left="476"/>
        <w:rPr>
          <w:rFonts w:ascii="Arial"/>
        </w:rPr>
      </w:pPr>
      <w:r>
        <w:rPr/>
        <w:pict>
          <v:rect style="position:absolute;margin-left:221.177002pt;margin-top:2.920474pt;width:2.502392pt;height:2.502392pt;mso-position-horizontal-relative:page;mso-position-vertical-relative:paragraph;z-index:2800" filled="true" fillcolor="#000000" stroked="false">
            <v:fill type="solid"/>
            <w10:wrap type="none"/>
          </v:rect>
        </w:pict>
      </w:r>
      <w:hyperlink r:id="rId530">
        <w:r>
          <w:rPr>
            <w:rFonts w:ascii="Arial"/>
            <w:u w:val="single" w:color="AAAAAA"/>
          </w:rPr>
          <w:t>Inland Empire</w:t>
        </w:r>
      </w:hyperlink>
    </w:p>
    <w:p>
      <w:pPr>
        <w:pStyle w:val="BodyText"/>
        <w:spacing w:before="36"/>
        <w:ind w:left="476"/>
        <w:rPr>
          <w:rFonts w:ascii="Arial"/>
        </w:rPr>
      </w:pPr>
      <w:r>
        <w:rPr/>
        <w:pict>
          <v:rect style="position:absolute;margin-left:221.177002pt;margin-top:5.80042pt;width:2.502392pt;height:2.502392pt;mso-position-horizontal-relative:page;mso-position-vertical-relative:paragraph;z-index:2824" filled="true" fillcolor="#000000" stroked="false">
            <v:fill type="solid"/>
            <w10:wrap type="none"/>
          </v:rect>
        </w:pict>
      </w:r>
      <w:hyperlink r:id="rId531">
        <w:r>
          <w:rPr>
            <w:rFonts w:ascii="Arial"/>
            <w:u w:val="single" w:color="AAAAAA"/>
          </w:rPr>
          <w:t>Southern Border Region</w:t>
        </w:r>
      </w:hyperlink>
    </w:p>
    <w:p>
      <w:pPr>
        <w:pStyle w:val="BodyText"/>
        <w:spacing w:line="288" w:lineRule="auto" w:before="116"/>
        <w:ind w:left="732" w:right="4491"/>
        <w:rPr>
          <w:rFonts w:ascii="Arial" w:hAnsi="Arial"/>
        </w:rPr>
      </w:pPr>
      <w:r>
        <w:rPr/>
        <w:pict>
          <v:rect style="position:absolute;margin-left:234.189438pt;margin-top:9.800412pt;width:2.502392pt;height:2.502392pt;mso-position-horizontal-relative:page;mso-position-vertical-relative:paragraph;z-index:2848" filled="true" fillcolor="#000000" stroked="false">
            <v:fill type="solid"/>
            <w10:wrap type="none"/>
          </v:rect>
        </w:pict>
      </w:r>
      <w:r>
        <w:rPr/>
        <w:pict>
          <v:rect style="position:absolute;margin-left:234.189438pt;margin-top:20.810936pt;width:2.502392pt;height:2.502392pt;mso-position-horizontal-relative:page;mso-position-vertical-relative:paragraph;z-index:2872" filled="true" fillcolor="#000000" stroked="false">
            <v:fill type="solid"/>
            <w10:wrap type="none"/>
          </v:rect>
        </w:pict>
      </w:r>
      <w:hyperlink r:id="rId532">
        <w:r>
          <w:rPr>
            <w:rFonts w:ascii="Arial" w:hAnsi="Arial"/>
            <w:u w:val="single" w:color="AAAAAA"/>
          </w:rPr>
          <w:t>Greater San Diego–Tijuana</w:t>
        </w:r>
      </w:hyperlink>
      <w:r>
        <w:rPr>
          <w:rFonts w:ascii="Arial" w:hAnsi="Arial"/>
        </w:rPr>
        <w:t> </w:t>
      </w:r>
      <w:hyperlink r:id="rId533">
        <w:r>
          <w:rPr>
            <w:rFonts w:ascii="Arial" w:hAnsi="Arial"/>
            <w:u w:val="single" w:color="AAAAAA"/>
          </w:rPr>
          <w:t>Greater El Centro</w:t>
        </w:r>
      </w:hyperlink>
    </w:p>
    <w:p>
      <w:pPr>
        <w:spacing w:after="0" w:line="288" w:lineRule="auto"/>
        <w:rPr>
          <w:rFonts w:ascii="Arial" w:hAnsi="Arial"/>
        </w:rPr>
        <w:sectPr>
          <w:type w:val="continuous"/>
          <w:pgSz w:w="11900" w:h="16840"/>
          <w:pgMar w:top="640" w:bottom="280" w:left="600" w:right="600"/>
          <w:cols w:num="2" w:equalWidth="0">
            <w:col w:w="3044" w:space="465"/>
            <w:col w:w="7191"/>
          </w:cols>
        </w:sectPr>
      </w:pPr>
    </w:p>
    <w:p>
      <w:pPr>
        <w:spacing w:line="240" w:lineRule="auto" w:before="7"/>
        <w:rPr>
          <w:sz w:val="12"/>
        </w:rPr>
      </w:pPr>
    </w:p>
    <w:p>
      <w:pPr>
        <w:pStyle w:val="Heading1"/>
        <w:spacing w:before="90"/>
      </w:pPr>
      <w:r>
        <w:rPr/>
        <w:pict>
          <v:line style="position:absolute;mso-position-horizontal-relative:page;mso-position-vertical-relative:paragraph;z-index:32;mso-wrap-distance-left:0;mso-wrap-distance-right:0" from="41.004784pt,20.207289pt" to="553.995120pt,20.207289pt" stroked="true" strokeweight="1.000957pt" strokecolor="#000000">
            <v:stroke dashstyle="solid"/>
            <w10:wrap type="topAndBottom"/>
          </v:line>
        </w:pict>
      </w:r>
      <w:r>
        <w:rPr/>
        <w:t>Demographics</w:t>
      </w:r>
    </w:p>
    <w:p>
      <w:pPr>
        <w:pStyle w:val="BodyText"/>
        <w:spacing w:before="8"/>
        <w:rPr>
          <w:b/>
        </w:rPr>
      </w:pPr>
    </w:p>
    <w:p>
      <w:pPr>
        <w:pStyle w:val="Heading3"/>
      </w:pPr>
      <w:r>
        <w:rPr>
          <w:w w:val="105"/>
        </w:rPr>
        <w:t>Population</w:t>
      </w:r>
    </w:p>
    <w:p>
      <w:pPr>
        <w:spacing w:before="113"/>
        <w:ind w:left="109" w:right="1000" w:firstLine="0"/>
        <w:jc w:val="right"/>
        <w:rPr>
          <w:b/>
          <w:sz w:val="17"/>
        </w:rPr>
      </w:pPr>
      <w:r>
        <w:rPr>
          <w:b/>
          <w:w w:val="105"/>
          <w:sz w:val="17"/>
        </w:rPr>
        <w:t>Historical population</w:t>
      </w:r>
    </w:p>
    <w:p>
      <w:pPr>
        <w:spacing w:after="0"/>
        <w:jc w:val="right"/>
        <w:rPr>
          <w:sz w:val="17"/>
        </w:rPr>
        <w:sectPr>
          <w:type w:val="continuous"/>
          <w:pgSz w:w="11900" w:h="16840"/>
          <w:pgMar w:top="640" w:bottom="280" w:left="600" w:right="600"/>
        </w:sectPr>
      </w:pPr>
    </w:p>
    <w:p>
      <w:pPr>
        <w:spacing w:line="240" w:lineRule="auto" w:before="7" w:after="1"/>
        <w:rPr>
          <w:b/>
          <w:sz w:val="16"/>
        </w:rPr>
      </w:pPr>
    </w:p>
    <w:p>
      <w:pPr>
        <w:spacing w:line="240" w:lineRule="auto"/>
        <w:ind w:left="280" w:right="-58" w:firstLine="0"/>
        <w:rPr>
          <w:sz w:val="20"/>
        </w:rPr>
      </w:pPr>
      <w:r>
        <w:rPr>
          <w:sz w:val="20"/>
        </w:rPr>
        <w:drawing>
          <wp:inline distT="0" distB="0" distL="0" distR="0">
            <wp:extent cx="1403985" cy="765809"/>
            <wp:effectExtent l="0" t="0" r="0" b="0"/>
            <wp:docPr id="51" name="image41.png" descr=""/>
            <wp:cNvGraphicFramePr>
              <a:graphicFrameLocks noChangeAspect="1"/>
            </wp:cNvGraphicFramePr>
            <a:graphic>
              <a:graphicData uri="http://schemas.openxmlformats.org/drawingml/2006/picture">
                <pic:pic>
                  <pic:nvPicPr>
                    <pic:cNvPr id="52" name="image41.png"/>
                    <pic:cNvPicPr/>
                  </pic:nvPicPr>
                  <pic:blipFill>
                    <a:blip r:embed="rId534" cstate="print"/>
                    <a:stretch>
                      <a:fillRect/>
                    </a:stretch>
                  </pic:blipFill>
                  <pic:spPr>
                    <a:xfrm>
                      <a:off x="0" y="0"/>
                      <a:ext cx="1403985" cy="765809"/>
                    </a:xfrm>
                    <a:prstGeom prst="rect">
                      <a:avLst/>
                    </a:prstGeom>
                  </pic:spPr>
                </pic:pic>
              </a:graphicData>
            </a:graphic>
          </wp:inline>
        </w:drawing>
      </w:r>
      <w:r>
        <w:rPr>
          <w:sz w:val="20"/>
        </w:rPr>
      </w:r>
    </w:p>
    <w:p>
      <w:pPr>
        <w:spacing w:line="290" w:lineRule="auto" w:before="33"/>
        <w:ind w:left="300" w:right="132" w:firstLine="0"/>
        <w:jc w:val="left"/>
        <w:rPr>
          <w:sz w:val="13"/>
        </w:rPr>
      </w:pPr>
      <w:hyperlink r:id="rId26">
        <w:r>
          <w:rPr>
            <w:color w:val="666666"/>
            <w:w w:val="105"/>
            <w:sz w:val="13"/>
          </w:rPr>
          <w:t>Los Angeles </w:t>
        </w:r>
      </w:hyperlink>
      <w:r>
        <w:rPr>
          <w:color w:val="666666"/>
          <w:w w:val="105"/>
          <w:sz w:val="13"/>
        </w:rPr>
        <w:t>is the second-most </w:t>
      </w:r>
      <w:hyperlink r:id="rId53">
        <w:r>
          <w:rPr>
            <w:color w:val="666666"/>
            <w:w w:val="105"/>
            <w:sz w:val="13"/>
          </w:rPr>
          <w:t>populous</w:t>
        </w:r>
        <w:r>
          <w:rPr>
            <w:color w:val="666666"/>
            <w:spacing w:val="-17"/>
            <w:w w:val="105"/>
            <w:sz w:val="13"/>
          </w:rPr>
          <w:t> </w:t>
        </w:r>
        <w:r>
          <w:rPr>
            <w:color w:val="666666"/>
            <w:w w:val="105"/>
            <w:sz w:val="13"/>
          </w:rPr>
          <w:t>city</w:t>
        </w:r>
        <w:r>
          <w:rPr>
            <w:color w:val="666666"/>
            <w:spacing w:val="-17"/>
            <w:w w:val="105"/>
            <w:sz w:val="13"/>
          </w:rPr>
          <w:t> </w:t>
        </w:r>
        <w:r>
          <w:rPr>
            <w:color w:val="666666"/>
            <w:w w:val="105"/>
            <w:sz w:val="13"/>
          </w:rPr>
          <w:t>in</w:t>
        </w:r>
        <w:r>
          <w:rPr>
            <w:color w:val="666666"/>
            <w:spacing w:val="-17"/>
            <w:w w:val="105"/>
            <w:sz w:val="13"/>
          </w:rPr>
          <w:t> </w:t>
        </w:r>
        <w:r>
          <w:rPr>
            <w:color w:val="666666"/>
            <w:w w:val="105"/>
            <w:sz w:val="13"/>
          </w:rPr>
          <w:t>the</w:t>
        </w:r>
        <w:r>
          <w:rPr>
            <w:color w:val="666666"/>
            <w:spacing w:val="-17"/>
            <w:w w:val="105"/>
            <w:sz w:val="13"/>
          </w:rPr>
          <w:t> </w:t>
        </w:r>
        <w:r>
          <w:rPr>
            <w:color w:val="666666"/>
            <w:w w:val="105"/>
            <w:sz w:val="13"/>
          </w:rPr>
          <w:t>U.S.,</w:t>
        </w:r>
        <w:r>
          <w:rPr>
            <w:color w:val="666666"/>
            <w:spacing w:val="-16"/>
            <w:w w:val="105"/>
            <w:sz w:val="13"/>
          </w:rPr>
          <w:t> </w:t>
        </w:r>
        <w:r>
          <w:rPr>
            <w:color w:val="666666"/>
            <w:w w:val="105"/>
            <w:sz w:val="13"/>
          </w:rPr>
          <w:t>after</w:t>
        </w:r>
        <w:r>
          <w:rPr>
            <w:color w:val="666666"/>
            <w:spacing w:val="-17"/>
            <w:w w:val="105"/>
            <w:sz w:val="13"/>
          </w:rPr>
          <w:t> </w:t>
        </w:r>
        <w:r>
          <w:rPr>
            <w:color w:val="666666"/>
            <w:w w:val="105"/>
            <w:sz w:val="13"/>
          </w:rPr>
          <w:t>New </w:t>
        </w:r>
        <w:r>
          <w:rPr>
            <w:color w:val="666666"/>
            <w:spacing w:val="-5"/>
            <w:w w:val="105"/>
            <w:sz w:val="13"/>
          </w:rPr>
          <w:t>York </w:t>
        </w:r>
        <w:r>
          <w:rPr>
            <w:color w:val="666666"/>
            <w:w w:val="105"/>
            <w:sz w:val="13"/>
          </w:rPr>
          <w:t>City.</w:t>
        </w:r>
      </w:hyperlink>
    </w:p>
    <w:p>
      <w:pPr>
        <w:spacing w:line="240" w:lineRule="auto" w:before="0"/>
        <w:rPr>
          <w:sz w:val="20"/>
        </w:rPr>
      </w:pPr>
    </w:p>
    <w:p>
      <w:pPr>
        <w:spacing w:line="240" w:lineRule="auto" w:before="8"/>
        <w:rPr>
          <w:sz w:val="15"/>
        </w:rPr>
      </w:pPr>
    </w:p>
    <w:p>
      <w:pPr>
        <w:spacing w:line="240" w:lineRule="auto"/>
        <w:ind w:left="280" w:right="-58" w:firstLine="0"/>
        <w:rPr>
          <w:sz w:val="20"/>
        </w:rPr>
      </w:pPr>
      <w:r>
        <w:rPr>
          <w:sz w:val="20"/>
        </w:rPr>
        <w:drawing>
          <wp:inline distT="0" distB="0" distL="0" distR="0">
            <wp:extent cx="1403984" cy="1403984"/>
            <wp:effectExtent l="0" t="0" r="0" b="0"/>
            <wp:docPr id="53" name="image42.png" descr=""/>
            <wp:cNvGraphicFramePr>
              <a:graphicFrameLocks noChangeAspect="1"/>
            </wp:cNvGraphicFramePr>
            <a:graphic>
              <a:graphicData uri="http://schemas.openxmlformats.org/drawingml/2006/picture">
                <pic:pic>
                  <pic:nvPicPr>
                    <pic:cNvPr id="54" name="image42.png"/>
                    <pic:cNvPicPr/>
                  </pic:nvPicPr>
                  <pic:blipFill>
                    <a:blip r:embed="rId535" cstate="print"/>
                    <a:stretch>
                      <a:fillRect/>
                    </a:stretch>
                  </pic:blipFill>
                  <pic:spPr>
                    <a:xfrm>
                      <a:off x="0" y="0"/>
                      <a:ext cx="1403984" cy="1403984"/>
                    </a:xfrm>
                    <a:prstGeom prst="rect">
                      <a:avLst/>
                    </a:prstGeom>
                  </pic:spPr>
                </pic:pic>
              </a:graphicData>
            </a:graphic>
          </wp:inline>
        </w:drawing>
      </w:r>
      <w:r>
        <w:rPr>
          <w:sz w:val="20"/>
        </w:rPr>
      </w:r>
    </w:p>
    <w:p>
      <w:pPr>
        <w:spacing w:before="29"/>
        <w:ind w:left="300" w:right="0" w:firstLine="0"/>
        <w:jc w:val="left"/>
        <w:rPr>
          <w:sz w:val="13"/>
        </w:rPr>
      </w:pPr>
      <w:r>
        <w:rPr>
          <w:color w:val="666666"/>
          <w:w w:val="105"/>
          <w:sz w:val="13"/>
        </w:rPr>
        <w:t>Population density of California</w:t>
      </w:r>
    </w:p>
    <w:p>
      <w:pPr>
        <w:pStyle w:val="BodyText"/>
        <w:spacing w:line="254" w:lineRule="auto" w:before="72"/>
        <w:ind w:left="244"/>
        <w:jc w:val="both"/>
        <w:rPr>
          <w:sz w:val="13"/>
        </w:rPr>
      </w:pPr>
      <w:r>
        <w:rPr/>
        <w:br w:type="column"/>
      </w:r>
      <w:r>
        <w:rPr/>
        <w:t>The </w:t>
      </w:r>
      <w:hyperlink r:id="rId536">
        <w:r>
          <w:rPr>
            <w:u w:val="single" w:color="AAAAAA"/>
          </w:rPr>
          <w:t>United States Census Bureau</w:t>
        </w:r>
      </w:hyperlink>
      <w:r>
        <w:rPr/>
        <w:t> estimates that the population  of California was 39,512,223 on July 1, 2019, a 6.06% increase since the </w:t>
      </w:r>
      <w:hyperlink r:id="rId537">
        <w:r>
          <w:rPr>
            <w:u w:val="single" w:color="AAAAAA"/>
          </w:rPr>
          <w:t>2010 United States Census</w:t>
        </w:r>
      </w:hyperlink>
      <w:r>
        <w:rPr/>
        <w:t>.</w:t>
      </w:r>
      <w:r>
        <w:rPr>
          <w:position w:val="6"/>
          <w:sz w:val="13"/>
        </w:rPr>
        <w:t>[7][8] </w:t>
      </w:r>
      <w:r>
        <w:rPr/>
        <w:t>The population is projected to reach 40 million by 2020 and 50 million </w:t>
      </w:r>
      <w:r>
        <w:rPr>
          <w:spacing w:val="-6"/>
        </w:rPr>
        <w:t>by </w:t>
      </w:r>
      <w:r>
        <w:rPr>
          <w:position w:val="-5"/>
        </w:rPr>
        <w:t>2060.</w:t>
      </w:r>
      <w:r>
        <w:rPr>
          <w:sz w:val="13"/>
        </w:rPr>
        <w:t>[116]</w:t>
      </w:r>
    </w:p>
    <w:p>
      <w:pPr>
        <w:pStyle w:val="BodyText"/>
        <w:spacing w:line="256" w:lineRule="auto" w:before="172"/>
        <w:ind w:left="244"/>
        <w:jc w:val="both"/>
        <w:rPr>
          <w:sz w:val="13"/>
        </w:rPr>
      </w:pPr>
      <w:r>
        <w:rPr/>
        <w:t>Between 2000 and 2009, there was a natural increase </w:t>
      </w:r>
      <w:r>
        <w:rPr>
          <w:spacing w:val="-7"/>
        </w:rPr>
        <w:t>of </w:t>
      </w:r>
      <w:r>
        <w:rPr/>
        <w:t>3,090,016 (5,058,440 births minus 2,179,958 deaths).</w:t>
      </w:r>
      <w:r>
        <w:rPr>
          <w:position w:val="6"/>
          <w:sz w:val="13"/>
        </w:rPr>
        <w:t>[117]  </w:t>
      </w:r>
      <w:r>
        <w:rPr/>
        <w:t>During this time period, </w:t>
      </w:r>
      <w:hyperlink r:id="rId538">
        <w:r>
          <w:rPr>
            <w:u w:val="single" w:color="AAAAAA"/>
          </w:rPr>
          <w:t>international migration</w:t>
        </w:r>
        <w:r>
          <w:rPr/>
          <w:t> </w:t>
        </w:r>
      </w:hyperlink>
      <w:r>
        <w:rPr/>
        <w:t>produced a net increase of 1,816,633 people while domestic migration produced a net decrease of 1,509,708, resulting in a net in-migration </w:t>
      </w:r>
      <w:r>
        <w:rPr>
          <w:spacing w:val="-8"/>
        </w:rPr>
        <w:t>of </w:t>
      </w:r>
      <w:r>
        <w:rPr/>
        <w:t>306,925 people.</w:t>
      </w:r>
      <w:r>
        <w:rPr>
          <w:position w:val="6"/>
          <w:sz w:val="13"/>
        </w:rPr>
        <w:t>[117] </w:t>
      </w:r>
      <w:r>
        <w:rPr/>
        <w:t>The state of California's own statistics show a population of 38,292,687 for January 1, 2009.</w:t>
      </w:r>
      <w:r>
        <w:rPr>
          <w:position w:val="6"/>
          <w:sz w:val="13"/>
        </w:rPr>
        <w:t>[118] </w:t>
      </w:r>
      <w:r>
        <w:rPr/>
        <w:t>However, according to the </w:t>
      </w:r>
      <w:hyperlink r:id="rId539">
        <w:r>
          <w:rPr>
            <w:u w:val="single" w:color="AAAAAA"/>
          </w:rPr>
          <w:t>Manhattan Institute for Policy Research</w:t>
        </w:r>
      </w:hyperlink>
      <w:r>
        <w:rPr/>
        <w:t>, since 1990 almost 3.4 million Californians have moved to other states, with most leaving to Texas, Nevada, and</w:t>
      </w:r>
      <w:r>
        <w:rPr>
          <w:spacing w:val="-6"/>
        </w:rPr>
        <w:t> </w:t>
      </w:r>
      <w:r>
        <w:rPr/>
        <w:t>Arizona.</w:t>
      </w:r>
      <w:r>
        <w:rPr>
          <w:position w:val="6"/>
          <w:sz w:val="13"/>
        </w:rPr>
        <w:t>[119]</w:t>
      </w:r>
    </w:p>
    <w:p>
      <w:pPr>
        <w:pStyle w:val="BodyText"/>
        <w:spacing w:line="210" w:lineRule="exact" w:before="147"/>
        <w:ind w:left="244" w:right="1"/>
        <w:jc w:val="both"/>
      </w:pPr>
      <w:r>
        <w:rPr/>
        <w:t>Within the </w:t>
      </w:r>
      <w:hyperlink r:id="rId540">
        <w:r>
          <w:rPr>
            <w:u w:val="single" w:color="AAAAAA"/>
          </w:rPr>
          <w:t>Western hemisphere</w:t>
        </w:r>
      </w:hyperlink>
      <w:r>
        <w:rPr/>
        <w:t> California is the second most populous sub-national administrative entity (behind the state of </w:t>
      </w:r>
      <w:hyperlink r:id="rId541">
        <w:r>
          <w:rPr>
            <w:u w:val="single" w:color="AAAAAA"/>
          </w:rPr>
          <w:t>São Paulo</w:t>
        </w:r>
      </w:hyperlink>
      <w:r>
        <w:rPr/>
        <w:t> in Brazil)</w:t>
      </w:r>
      <w:r>
        <w:rPr>
          <w:position w:val="6"/>
          <w:sz w:val="13"/>
        </w:rPr>
        <w:t>[120] </w:t>
      </w:r>
      <w:r>
        <w:rPr/>
        <w:t>and third most populous sub-national entity of any kind outside Asia (in which wider category it also ranks behind </w:t>
      </w:r>
      <w:hyperlink r:id="rId542">
        <w:r>
          <w:rPr>
            <w:u w:val="single" w:color="AAAAAA"/>
          </w:rPr>
          <w:t>England</w:t>
        </w:r>
      </w:hyperlink>
      <w:r>
        <w:rPr/>
        <w:t> in the </w:t>
      </w:r>
      <w:hyperlink r:id="rId543">
        <w:r>
          <w:rPr>
            <w:u w:val="single" w:color="AAAAAA"/>
          </w:rPr>
          <w:t>United Kingdom</w:t>
        </w:r>
      </w:hyperlink>
      <w:r>
        <w:rPr/>
        <w:t>, which has no administrative functions). California's population is greater </w:t>
      </w:r>
      <w:r>
        <w:rPr>
          <w:spacing w:val="-3"/>
        </w:rPr>
        <w:t>than </w:t>
      </w:r>
      <w:hyperlink r:id="rId65">
        <w:r>
          <w:rPr/>
          <w:t>that of all but 34 countries of the world.</w:t>
        </w:r>
        <w:r>
          <w:rPr>
            <w:position w:val="6"/>
            <w:sz w:val="13"/>
          </w:rPr>
          <w:t>[121][122] </w:t>
        </w:r>
        <w:r>
          <w:rPr/>
          <w:t>The </w:t>
        </w:r>
        <w:r>
          <w:rPr>
            <w:u w:val="single" w:color="AAAAAA"/>
          </w:rPr>
          <w:t>Greater</w:t>
        </w:r>
        <w:r>
          <w:rPr/>
          <w:t>  </w:t>
        </w:r>
        <w:r>
          <w:rPr>
            <w:u w:val="single" w:color="AAAAAA"/>
          </w:rPr>
          <w:t>Los Angeles Area</w:t>
        </w:r>
        <w:r>
          <w:rPr/>
          <w:t> is the 2nd-largest</w:t>
        </w:r>
      </w:hyperlink>
      <w:r>
        <w:rPr/>
        <w:t> </w:t>
      </w:r>
      <w:hyperlink r:id="rId544">
        <w:r>
          <w:rPr>
            <w:u w:val="single" w:color="AAAAAA"/>
          </w:rPr>
          <w:t>metropolitan area</w:t>
        </w:r>
      </w:hyperlink>
      <w:r>
        <w:rPr/>
        <w:t> </w:t>
      </w:r>
      <w:hyperlink r:id="rId65">
        <w:r>
          <w:rPr/>
          <w:t>in</w:t>
        </w:r>
        <w:r>
          <w:rPr>
            <w:spacing w:val="5"/>
          </w:rPr>
          <w:t> </w:t>
        </w:r>
        <w:r>
          <w:rPr/>
          <w:t>the</w:t>
        </w:r>
      </w:hyperlink>
    </w:p>
    <w:p>
      <w:pPr>
        <w:pStyle w:val="Heading4"/>
        <w:tabs>
          <w:tab w:pos="1658" w:val="left" w:leader="none"/>
          <w:tab w:pos="2877" w:val="left" w:leader="none"/>
        </w:tabs>
        <w:spacing w:before="111"/>
        <w:ind w:left="361"/>
      </w:pPr>
      <w:r>
        <w:rPr>
          <w:b w:val="0"/>
        </w:rPr>
        <w:br w:type="column"/>
      </w:r>
      <w:r>
        <w:rPr/>
        <w:t>Census</w:t>
        <w:tab/>
      </w:r>
      <w:r>
        <w:rPr>
          <w:u w:val="thick"/>
        </w:rPr>
        <w:t>Po</w:t>
      </w:r>
      <w:r>
        <w:rPr/>
        <w:t>p.</w:t>
        <w:tab/>
      </w:r>
      <w:r>
        <w:rPr>
          <w:u w:val="thick"/>
        </w:rPr>
        <w:t>%±</w:t>
      </w: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4"/>
        <w:gridCol w:w="1280"/>
        <w:gridCol w:w="849"/>
      </w:tblGrid>
      <w:tr>
        <w:trPr>
          <w:trHeight w:val="207" w:hRule="atLeast"/>
        </w:trPr>
        <w:tc>
          <w:tcPr>
            <w:tcW w:w="1204" w:type="dxa"/>
            <w:tcBorders>
              <w:top w:val="single" w:sz="6" w:space="0" w:color="000000"/>
            </w:tcBorders>
          </w:tcPr>
          <w:p>
            <w:pPr>
              <w:pStyle w:val="TableParagraph"/>
              <w:spacing w:line="180" w:lineRule="exact" w:before="7"/>
              <w:ind w:left="154" w:right="315"/>
              <w:jc w:val="center"/>
              <w:rPr>
                <w:b/>
                <w:sz w:val="16"/>
              </w:rPr>
            </w:pPr>
            <w:hyperlink r:id="rId545">
              <w:r>
                <w:rPr>
                  <w:b/>
                  <w:sz w:val="16"/>
                  <w:u w:val="single" w:color="AAAAAA"/>
                </w:rPr>
                <w:t>1850</w:t>
              </w:r>
            </w:hyperlink>
          </w:p>
        </w:tc>
        <w:tc>
          <w:tcPr>
            <w:tcW w:w="1280" w:type="dxa"/>
            <w:tcBorders>
              <w:top w:val="single" w:sz="6" w:space="0" w:color="000000"/>
            </w:tcBorders>
          </w:tcPr>
          <w:p>
            <w:pPr>
              <w:pStyle w:val="TableParagraph"/>
              <w:spacing w:line="180" w:lineRule="exact" w:before="7"/>
              <w:ind w:left="0" w:right="139"/>
              <w:jc w:val="right"/>
              <w:rPr>
                <w:sz w:val="16"/>
              </w:rPr>
            </w:pPr>
            <w:r>
              <w:rPr>
                <w:sz w:val="16"/>
              </w:rPr>
              <w:t>92,597</w:t>
            </w:r>
          </w:p>
        </w:tc>
        <w:tc>
          <w:tcPr>
            <w:tcW w:w="849" w:type="dxa"/>
            <w:tcBorders>
              <w:top w:val="single" w:sz="6" w:space="0" w:color="000000"/>
            </w:tcBorders>
          </w:tcPr>
          <w:p>
            <w:pPr>
              <w:pStyle w:val="TableParagraph"/>
              <w:spacing w:line="180" w:lineRule="exact" w:before="7"/>
              <w:ind w:left="0" w:right="19"/>
              <w:jc w:val="center"/>
              <w:rPr>
                <w:sz w:val="16"/>
              </w:rPr>
            </w:pPr>
            <w:r>
              <w:rPr>
                <w:sz w:val="16"/>
              </w:rPr>
              <w:t>—</w:t>
            </w:r>
          </w:p>
        </w:tc>
      </w:tr>
      <w:tr>
        <w:trPr>
          <w:trHeight w:val="210" w:hRule="atLeast"/>
        </w:trPr>
        <w:tc>
          <w:tcPr>
            <w:tcW w:w="1204" w:type="dxa"/>
          </w:tcPr>
          <w:p>
            <w:pPr>
              <w:pStyle w:val="TableParagraph"/>
              <w:spacing w:line="180" w:lineRule="exact" w:before="10"/>
              <w:ind w:left="154" w:right="315"/>
              <w:jc w:val="center"/>
              <w:rPr>
                <w:b/>
                <w:sz w:val="16"/>
              </w:rPr>
            </w:pPr>
            <w:hyperlink r:id="rId546">
              <w:r>
                <w:rPr>
                  <w:b/>
                  <w:sz w:val="16"/>
                  <w:u w:val="single" w:color="AAAAAA"/>
                </w:rPr>
                <w:t>1860</w:t>
              </w:r>
            </w:hyperlink>
          </w:p>
        </w:tc>
        <w:tc>
          <w:tcPr>
            <w:tcW w:w="1280" w:type="dxa"/>
          </w:tcPr>
          <w:p>
            <w:pPr>
              <w:pStyle w:val="TableParagraph"/>
              <w:spacing w:line="180" w:lineRule="exact" w:before="10"/>
              <w:ind w:left="0" w:right="139"/>
              <w:jc w:val="right"/>
              <w:rPr>
                <w:sz w:val="16"/>
              </w:rPr>
            </w:pPr>
            <w:r>
              <w:rPr>
                <w:sz w:val="16"/>
              </w:rPr>
              <w:t>379,994</w:t>
            </w:r>
          </w:p>
        </w:tc>
        <w:tc>
          <w:tcPr>
            <w:tcW w:w="849" w:type="dxa"/>
          </w:tcPr>
          <w:p>
            <w:pPr>
              <w:pStyle w:val="TableParagraph"/>
              <w:spacing w:line="180" w:lineRule="exact" w:before="10"/>
              <w:ind w:left="123" w:right="142"/>
              <w:jc w:val="center"/>
              <w:rPr>
                <w:sz w:val="16"/>
              </w:rPr>
            </w:pPr>
            <w:r>
              <w:rPr>
                <w:sz w:val="16"/>
              </w:rPr>
              <w:t>310.4%</w:t>
            </w:r>
          </w:p>
        </w:tc>
      </w:tr>
      <w:tr>
        <w:trPr>
          <w:trHeight w:val="210" w:hRule="atLeast"/>
        </w:trPr>
        <w:tc>
          <w:tcPr>
            <w:tcW w:w="1204" w:type="dxa"/>
          </w:tcPr>
          <w:p>
            <w:pPr>
              <w:pStyle w:val="TableParagraph"/>
              <w:spacing w:line="180" w:lineRule="exact" w:before="10"/>
              <w:ind w:left="154" w:right="315"/>
              <w:jc w:val="center"/>
              <w:rPr>
                <w:b/>
                <w:sz w:val="16"/>
              </w:rPr>
            </w:pPr>
            <w:hyperlink r:id="rId547">
              <w:r>
                <w:rPr>
                  <w:b/>
                  <w:sz w:val="16"/>
                  <w:u w:val="single" w:color="AAAAAA"/>
                </w:rPr>
                <w:t>1870</w:t>
              </w:r>
            </w:hyperlink>
          </w:p>
        </w:tc>
        <w:tc>
          <w:tcPr>
            <w:tcW w:w="1280" w:type="dxa"/>
          </w:tcPr>
          <w:p>
            <w:pPr>
              <w:pStyle w:val="TableParagraph"/>
              <w:spacing w:line="180" w:lineRule="exact" w:before="10"/>
              <w:ind w:left="0" w:right="139"/>
              <w:jc w:val="right"/>
              <w:rPr>
                <w:sz w:val="16"/>
              </w:rPr>
            </w:pPr>
            <w:r>
              <w:rPr>
                <w:sz w:val="16"/>
              </w:rPr>
              <w:t>560,247</w:t>
            </w:r>
          </w:p>
        </w:tc>
        <w:tc>
          <w:tcPr>
            <w:tcW w:w="849" w:type="dxa"/>
          </w:tcPr>
          <w:p>
            <w:pPr>
              <w:pStyle w:val="TableParagraph"/>
              <w:spacing w:line="180" w:lineRule="exact" w:before="10"/>
              <w:ind w:left="123" w:right="142"/>
              <w:jc w:val="center"/>
              <w:rPr>
                <w:sz w:val="16"/>
              </w:rPr>
            </w:pPr>
            <w:r>
              <w:rPr>
                <w:sz w:val="16"/>
              </w:rPr>
              <w:t>47.4%</w:t>
            </w:r>
          </w:p>
        </w:tc>
      </w:tr>
      <w:tr>
        <w:trPr>
          <w:trHeight w:val="210" w:hRule="atLeast"/>
        </w:trPr>
        <w:tc>
          <w:tcPr>
            <w:tcW w:w="1204" w:type="dxa"/>
          </w:tcPr>
          <w:p>
            <w:pPr>
              <w:pStyle w:val="TableParagraph"/>
              <w:spacing w:line="180" w:lineRule="exact" w:before="10"/>
              <w:ind w:left="154" w:right="315"/>
              <w:jc w:val="center"/>
              <w:rPr>
                <w:b/>
                <w:sz w:val="16"/>
              </w:rPr>
            </w:pPr>
            <w:hyperlink r:id="rId548">
              <w:r>
                <w:rPr>
                  <w:b/>
                  <w:sz w:val="16"/>
                  <w:u w:val="single" w:color="AAAAAA"/>
                </w:rPr>
                <w:t>1880</w:t>
              </w:r>
            </w:hyperlink>
          </w:p>
        </w:tc>
        <w:tc>
          <w:tcPr>
            <w:tcW w:w="1280" w:type="dxa"/>
          </w:tcPr>
          <w:p>
            <w:pPr>
              <w:pStyle w:val="TableParagraph"/>
              <w:spacing w:line="180" w:lineRule="exact" w:before="10"/>
              <w:ind w:left="0" w:right="139"/>
              <w:jc w:val="right"/>
              <w:rPr>
                <w:sz w:val="16"/>
              </w:rPr>
            </w:pPr>
            <w:r>
              <w:rPr>
                <w:sz w:val="16"/>
              </w:rPr>
              <w:t>864,694</w:t>
            </w:r>
          </w:p>
        </w:tc>
        <w:tc>
          <w:tcPr>
            <w:tcW w:w="849" w:type="dxa"/>
          </w:tcPr>
          <w:p>
            <w:pPr>
              <w:pStyle w:val="TableParagraph"/>
              <w:spacing w:line="180" w:lineRule="exact" w:before="10"/>
              <w:ind w:left="123" w:right="142"/>
              <w:jc w:val="center"/>
              <w:rPr>
                <w:sz w:val="16"/>
              </w:rPr>
            </w:pPr>
            <w:r>
              <w:rPr>
                <w:sz w:val="16"/>
              </w:rPr>
              <w:t>54.3%</w:t>
            </w:r>
          </w:p>
        </w:tc>
      </w:tr>
      <w:tr>
        <w:trPr>
          <w:trHeight w:val="210" w:hRule="atLeast"/>
        </w:trPr>
        <w:tc>
          <w:tcPr>
            <w:tcW w:w="1204" w:type="dxa"/>
          </w:tcPr>
          <w:p>
            <w:pPr>
              <w:pStyle w:val="TableParagraph"/>
              <w:spacing w:line="180" w:lineRule="exact" w:before="10"/>
              <w:ind w:left="154" w:right="315"/>
              <w:jc w:val="center"/>
              <w:rPr>
                <w:b/>
                <w:sz w:val="16"/>
              </w:rPr>
            </w:pPr>
            <w:hyperlink r:id="rId549">
              <w:r>
                <w:rPr>
                  <w:b/>
                  <w:sz w:val="16"/>
                  <w:u w:val="single" w:color="AAAAAA"/>
                </w:rPr>
                <w:t>1890</w:t>
              </w:r>
            </w:hyperlink>
          </w:p>
        </w:tc>
        <w:tc>
          <w:tcPr>
            <w:tcW w:w="1280" w:type="dxa"/>
          </w:tcPr>
          <w:p>
            <w:pPr>
              <w:pStyle w:val="TableParagraph"/>
              <w:spacing w:line="180" w:lineRule="exact" w:before="10"/>
              <w:ind w:left="0" w:right="139"/>
              <w:jc w:val="right"/>
              <w:rPr>
                <w:sz w:val="16"/>
              </w:rPr>
            </w:pPr>
            <w:r>
              <w:rPr>
                <w:sz w:val="16"/>
              </w:rPr>
              <w:t>1,213,398</w:t>
            </w:r>
          </w:p>
        </w:tc>
        <w:tc>
          <w:tcPr>
            <w:tcW w:w="849" w:type="dxa"/>
          </w:tcPr>
          <w:p>
            <w:pPr>
              <w:pStyle w:val="TableParagraph"/>
              <w:spacing w:line="180" w:lineRule="exact" w:before="10"/>
              <w:ind w:left="123" w:right="142"/>
              <w:jc w:val="center"/>
              <w:rPr>
                <w:sz w:val="16"/>
              </w:rPr>
            </w:pPr>
            <w:r>
              <w:rPr>
                <w:sz w:val="16"/>
              </w:rPr>
              <w:t>40.3%</w:t>
            </w:r>
          </w:p>
        </w:tc>
      </w:tr>
      <w:tr>
        <w:trPr>
          <w:trHeight w:val="210" w:hRule="atLeast"/>
        </w:trPr>
        <w:tc>
          <w:tcPr>
            <w:tcW w:w="1204" w:type="dxa"/>
          </w:tcPr>
          <w:p>
            <w:pPr>
              <w:pStyle w:val="TableParagraph"/>
              <w:spacing w:line="180" w:lineRule="exact" w:before="10"/>
              <w:ind w:left="154" w:right="315"/>
              <w:jc w:val="center"/>
              <w:rPr>
                <w:b/>
                <w:sz w:val="16"/>
              </w:rPr>
            </w:pPr>
            <w:hyperlink r:id="rId550">
              <w:r>
                <w:rPr>
                  <w:b/>
                  <w:sz w:val="16"/>
                  <w:u w:val="single" w:color="AAAAAA"/>
                </w:rPr>
                <w:t>1900</w:t>
              </w:r>
            </w:hyperlink>
          </w:p>
        </w:tc>
        <w:tc>
          <w:tcPr>
            <w:tcW w:w="1280" w:type="dxa"/>
          </w:tcPr>
          <w:p>
            <w:pPr>
              <w:pStyle w:val="TableParagraph"/>
              <w:spacing w:line="180" w:lineRule="exact" w:before="10"/>
              <w:ind w:left="0" w:right="139"/>
              <w:jc w:val="right"/>
              <w:rPr>
                <w:sz w:val="16"/>
              </w:rPr>
            </w:pPr>
            <w:r>
              <w:rPr>
                <w:sz w:val="16"/>
              </w:rPr>
              <w:t>1,485,053</w:t>
            </w:r>
          </w:p>
        </w:tc>
        <w:tc>
          <w:tcPr>
            <w:tcW w:w="849" w:type="dxa"/>
          </w:tcPr>
          <w:p>
            <w:pPr>
              <w:pStyle w:val="TableParagraph"/>
              <w:spacing w:line="180" w:lineRule="exact" w:before="10"/>
              <w:ind w:left="123" w:right="142"/>
              <w:jc w:val="center"/>
              <w:rPr>
                <w:sz w:val="16"/>
              </w:rPr>
            </w:pPr>
            <w:r>
              <w:rPr>
                <w:sz w:val="16"/>
              </w:rPr>
              <w:t>22.4%</w:t>
            </w:r>
          </w:p>
        </w:tc>
      </w:tr>
      <w:tr>
        <w:trPr>
          <w:trHeight w:val="210" w:hRule="atLeast"/>
        </w:trPr>
        <w:tc>
          <w:tcPr>
            <w:tcW w:w="1204" w:type="dxa"/>
          </w:tcPr>
          <w:p>
            <w:pPr>
              <w:pStyle w:val="TableParagraph"/>
              <w:spacing w:line="180" w:lineRule="exact" w:before="10"/>
              <w:ind w:left="154" w:right="315"/>
              <w:jc w:val="center"/>
              <w:rPr>
                <w:b/>
                <w:sz w:val="16"/>
              </w:rPr>
            </w:pPr>
            <w:hyperlink r:id="rId551">
              <w:r>
                <w:rPr>
                  <w:b/>
                  <w:sz w:val="16"/>
                  <w:u w:val="single" w:color="AAAAAA"/>
                </w:rPr>
                <w:t>1910</w:t>
              </w:r>
            </w:hyperlink>
          </w:p>
        </w:tc>
        <w:tc>
          <w:tcPr>
            <w:tcW w:w="1280" w:type="dxa"/>
          </w:tcPr>
          <w:p>
            <w:pPr>
              <w:pStyle w:val="TableParagraph"/>
              <w:spacing w:line="180" w:lineRule="exact" w:before="10"/>
              <w:ind w:left="0" w:right="139"/>
              <w:jc w:val="right"/>
              <w:rPr>
                <w:sz w:val="16"/>
              </w:rPr>
            </w:pPr>
            <w:r>
              <w:rPr>
                <w:sz w:val="16"/>
              </w:rPr>
              <w:t>2,377,549</w:t>
            </w:r>
          </w:p>
        </w:tc>
        <w:tc>
          <w:tcPr>
            <w:tcW w:w="849" w:type="dxa"/>
          </w:tcPr>
          <w:p>
            <w:pPr>
              <w:pStyle w:val="TableParagraph"/>
              <w:spacing w:line="180" w:lineRule="exact" w:before="10"/>
              <w:ind w:left="123" w:right="142"/>
              <w:jc w:val="center"/>
              <w:rPr>
                <w:sz w:val="16"/>
              </w:rPr>
            </w:pPr>
            <w:r>
              <w:rPr>
                <w:sz w:val="16"/>
              </w:rPr>
              <w:t>60.1%</w:t>
            </w:r>
          </w:p>
        </w:tc>
      </w:tr>
      <w:tr>
        <w:trPr>
          <w:trHeight w:val="210" w:hRule="atLeast"/>
        </w:trPr>
        <w:tc>
          <w:tcPr>
            <w:tcW w:w="1204" w:type="dxa"/>
          </w:tcPr>
          <w:p>
            <w:pPr>
              <w:pStyle w:val="TableParagraph"/>
              <w:spacing w:line="180" w:lineRule="exact" w:before="10"/>
              <w:ind w:left="154" w:right="315"/>
              <w:jc w:val="center"/>
              <w:rPr>
                <w:b/>
                <w:sz w:val="16"/>
              </w:rPr>
            </w:pPr>
            <w:hyperlink r:id="rId552">
              <w:r>
                <w:rPr>
                  <w:b/>
                  <w:sz w:val="16"/>
                  <w:u w:val="single" w:color="AAAAAA"/>
                </w:rPr>
                <w:t>1920</w:t>
              </w:r>
            </w:hyperlink>
          </w:p>
        </w:tc>
        <w:tc>
          <w:tcPr>
            <w:tcW w:w="1280" w:type="dxa"/>
          </w:tcPr>
          <w:p>
            <w:pPr>
              <w:pStyle w:val="TableParagraph"/>
              <w:spacing w:line="180" w:lineRule="exact" w:before="10"/>
              <w:ind w:left="0" w:right="139"/>
              <w:jc w:val="right"/>
              <w:rPr>
                <w:sz w:val="16"/>
              </w:rPr>
            </w:pPr>
            <w:r>
              <w:rPr>
                <w:sz w:val="16"/>
              </w:rPr>
              <w:t>3,426,861</w:t>
            </w:r>
          </w:p>
        </w:tc>
        <w:tc>
          <w:tcPr>
            <w:tcW w:w="849" w:type="dxa"/>
          </w:tcPr>
          <w:p>
            <w:pPr>
              <w:pStyle w:val="TableParagraph"/>
              <w:spacing w:line="180" w:lineRule="exact" w:before="10"/>
              <w:ind w:left="123" w:right="142"/>
              <w:jc w:val="center"/>
              <w:rPr>
                <w:sz w:val="16"/>
              </w:rPr>
            </w:pPr>
            <w:r>
              <w:rPr>
                <w:sz w:val="16"/>
              </w:rPr>
              <w:t>44.1%</w:t>
            </w:r>
          </w:p>
        </w:tc>
      </w:tr>
      <w:tr>
        <w:trPr>
          <w:trHeight w:val="210" w:hRule="atLeast"/>
        </w:trPr>
        <w:tc>
          <w:tcPr>
            <w:tcW w:w="1204" w:type="dxa"/>
          </w:tcPr>
          <w:p>
            <w:pPr>
              <w:pStyle w:val="TableParagraph"/>
              <w:spacing w:line="180" w:lineRule="exact" w:before="10"/>
              <w:ind w:left="154" w:right="315"/>
              <w:jc w:val="center"/>
              <w:rPr>
                <w:b/>
                <w:sz w:val="16"/>
              </w:rPr>
            </w:pPr>
            <w:hyperlink r:id="rId553">
              <w:r>
                <w:rPr>
                  <w:b/>
                  <w:sz w:val="16"/>
                  <w:u w:val="single" w:color="AAAAAA"/>
                </w:rPr>
                <w:t>1930</w:t>
              </w:r>
            </w:hyperlink>
          </w:p>
        </w:tc>
        <w:tc>
          <w:tcPr>
            <w:tcW w:w="1280" w:type="dxa"/>
          </w:tcPr>
          <w:p>
            <w:pPr>
              <w:pStyle w:val="TableParagraph"/>
              <w:spacing w:line="180" w:lineRule="exact" w:before="10"/>
              <w:ind w:left="0" w:right="139"/>
              <w:jc w:val="right"/>
              <w:rPr>
                <w:sz w:val="16"/>
              </w:rPr>
            </w:pPr>
            <w:r>
              <w:rPr>
                <w:sz w:val="16"/>
              </w:rPr>
              <w:t>5,677,251</w:t>
            </w:r>
          </w:p>
        </w:tc>
        <w:tc>
          <w:tcPr>
            <w:tcW w:w="849" w:type="dxa"/>
          </w:tcPr>
          <w:p>
            <w:pPr>
              <w:pStyle w:val="TableParagraph"/>
              <w:spacing w:line="180" w:lineRule="exact" w:before="10"/>
              <w:ind w:left="123" w:right="142"/>
              <w:jc w:val="center"/>
              <w:rPr>
                <w:sz w:val="16"/>
              </w:rPr>
            </w:pPr>
            <w:r>
              <w:rPr>
                <w:sz w:val="16"/>
              </w:rPr>
              <w:t>65.7%</w:t>
            </w:r>
          </w:p>
        </w:tc>
      </w:tr>
      <w:tr>
        <w:trPr>
          <w:trHeight w:val="210" w:hRule="atLeast"/>
        </w:trPr>
        <w:tc>
          <w:tcPr>
            <w:tcW w:w="1204" w:type="dxa"/>
          </w:tcPr>
          <w:p>
            <w:pPr>
              <w:pStyle w:val="TableParagraph"/>
              <w:spacing w:line="180" w:lineRule="exact" w:before="10"/>
              <w:ind w:left="154" w:right="315"/>
              <w:jc w:val="center"/>
              <w:rPr>
                <w:b/>
                <w:sz w:val="16"/>
              </w:rPr>
            </w:pPr>
            <w:hyperlink r:id="rId554">
              <w:r>
                <w:rPr>
                  <w:b/>
                  <w:sz w:val="16"/>
                  <w:u w:val="single" w:color="AAAAAA"/>
                </w:rPr>
                <w:t>1940</w:t>
              </w:r>
            </w:hyperlink>
          </w:p>
        </w:tc>
        <w:tc>
          <w:tcPr>
            <w:tcW w:w="1280" w:type="dxa"/>
          </w:tcPr>
          <w:p>
            <w:pPr>
              <w:pStyle w:val="TableParagraph"/>
              <w:spacing w:line="180" w:lineRule="exact" w:before="10"/>
              <w:ind w:left="0" w:right="139"/>
              <w:jc w:val="right"/>
              <w:rPr>
                <w:sz w:val="16"/>
              </w:rPr>
            </w:pPr>
            <w:r>
              <w:rPr>
                <w:sz w:val="16"/>
              </w:rPr>
              <w:t>6,907,387</w:t>
            </w:r>
          </w:p>
        </w:tc>
        <w:tc>
          <w:tcPr>
            <w:tcW w:w="849" w:type="dxa"/>
          </w:tcPr>
          <w:p>
            <w:pPr>
              <w:pStyle w:val="TableParagraph"/>
              <w:spacing w:line="180" w:lineRule="exact" w:before="10"/>
              <w:ind w:left="123" w:right="142"/>
              <w:jc w:val="center"/>
              <w:rPr>
                <w:sz w:val="16"/>
              </w:rPr>
            </w:pPr>
            <w:r>
              <w:rPr>
                <w:sz w:val="16"/>
              </w:rPr>
              <w:t>21.7%</w:t>
            </w:r>
          </w:p>
        </w:tc>
      </w:tr>
      <w:tr>
        <w:trPr>
          <w:trHeight w:val="210" w:hRule="atLeast"/>
        </w:trPr>
        <w:tc>
          <w:tcPr>
            <w:tcW w:w="1204" w:type="dxa"/>
          </w:tcPr>
          <w:p>
            <w:pPr>
              <w:pStyle w:val="TableParagraph"/>
              <w:spacing w:line="180" w:lineRule="exact" w:before="10"/>
              <w:ind w:left="154" w:right="315"/>
              <w:jc w:val="center"/>
              <w:rPr>
                <w:b/>
                <w:sz w:val="16"/>
              </w:rPr>
            </w:pPr>
            <w:hyperlink r:id="rId555">
              <w:r>
                <w:rPr>
                  <w:b/>
                  <w:sz w:val="16"/>
                  <w:u w:val="single" w:color="AAAAAA"/>
                </w:rPr>
                <w:t>1950</w:t>
              </w:r>
            </w:hyperlink>
          </w:p>
        </w:tc>
        <w:tc>
          <w:tcPr>
            <w:tcW w:w="1280" w:type="dxa"/>
          </w:tcPr>
          <w:p>
            <w:pPr>
              <w:pStyle w:val="TableParagraph"/>
              <w:spacing w:line="180" w:lineRule="exact" w:before="10"/>
              <w:ind w:left="0" w:right="139"/>
              <w:jc w:val="right"/>
              <w:rPr>
                <w:sz w:val="16"/>
              </w:rPr>
            </w:pPr>
            <w:r>
              <w:rPr>
                <w:sz w:val="16"/>
              </w:rPr>
              <w:t>10,586,223</w:t>
            </w:r>
          </w:p>
        </w:tc>
        <w:tc>
          <w:tcPr>
            <w:tcW w:w="849" w:type="dxa"/>
          </w:tcPr>
          <w:p>
            <w:pPr>
              <w:pStyle w:val="TableParagraph"/>
              <w:spacing w:line="180" w:lineRule="exact" w:before="10"/>
              <w:ind w:left="123" w:right="142"/>
              <w:jc w:val="center"/>
              <w:rPr>
                <w:sz w:val="16"/>
              </w:rPr>
            </w:pPr>
            <w:r>
              <w:rPr>
                <w:sz w:val="16"/>
              </w:rPr>
              <w:t>53.3%</w:t>
            </w:r>
          </w:p>
        </w:tc>
      </w:tr>
      <w:tr>
        <w:trPr>
          <w:trHeight w:val="210" w:hRule="atLeast"/>
        </w:trPr>
        <w:tc>
          <w:tcPr>
            <w:tcW w:w="1204" w:type="dxa"/>
          </w:tcPr>
          <w:p>
            <w:pPr>
              <w:pStyle w:val="TableParagraph"/>
              <w:spacing w:line="180" w:lineRule="exact" w:before="10"/>
              <w:ind w:left="154" w:right="315"/>
              <w:jc w:val="center"/>
              <w:rPr>
                <w:b/>
                <w:sz w:val="16"/>
              </w:rPr>
            </w:pPr>
            <w:hyperlink r:id="rId556">
              <w:r>
                <w:rPr>
                  <w:b/>
                  <w:sz w:val="16"/>
                  <w:u w:val="single" w:color="AAAAAA"/>
                </w:rPr>
                <w:t>1960</w:t>
              </w:r>
            </w:hyperlink>
          </w:p>
        </w:tc>
        <w:tc>
          <w:tcPr>
            <w:tcW w:w="1280" w:type="dxa"/>
          </w:tcPr>
          <w:p>
            <w:pPr>
              <w:pStyle w:val="TableParagraph"/>
              <w:spacing w:line="180" w:lineRule="exact" w:before="10"/>
              <w:ind w:left="0" w:right="139"/>
              <w:jc w:val="right"/>
              <w:rPr>
                <w:sz w:val="16"/>
              </w:rPr>
            </w:pPr>
            <w:r>
              <w:rPr>
                <w:sz w:val="16"/>
              </w:rPr>
              <w:t>15,717,204</w:t>
            </w:r>
          </w:p>
        </w:tc>
        <w:tc>
          <w:tcPr>
            <w:tcW w:w="849" w:type="dxa"/>
          </w:tcPr>
          <w:p>
            <w:pPr>
              <w:pStyle w:val="TableParagraph"/>
              <w:spacing w:line="180" w:lineRule="exact" w:before="10"/>
              <w:ind w:left="123" w:right="142"/>
              <w:jc w:val="center"/>
              <w:rPr>
                <w:sz w:val="16"/>
              </w:rPr>
            </w:pPr>
            <w:r>
              <w:rPr>
                <w:sz w:val="16"/>
              </w:rPr>
              <w:t>48.5%</w:t>
            </w:r>
          </w:p>
        </w:tc>
      </w:tr>
      <w:tr>
        <w:trPr>
          <w:trHeight w:val="210" w:hRule="atLeast"/>
        </w:trPr>
        <w:tc>
          <w:tcPr>
            <w:tcW w:w="1204" w:type="dxa"/>
          </w:tcPr>
          <w:p>
            <w:pPr>
              <w:pStyle w:val="TableParagraph"/>
              <w:spacing w:line="180" w:lineRule="exact" w:before="10"/>
              <w:ind w:left="154" w:right="315"/>
              <w:jc w:val="center"/>
              <w:rPr>
                <w:b/>
                <w:sz w:val="16"/>
              </w:rPr>
            </w:pPr>
            <w:hyperlink r:id="rId557">
              <w:r>
                <w:rPr>
                  <w:b/>
                  <w:sz w:val="16"/>
                  <w:u w:val="single" w:color="AAAAAA"/>
                </w:rPr>
                <w:t>1970</w:t>
              </w:r>
            </w:hyperlink>
          </w:p>
        </w:tc>
        <w:tc>
          <w:tcPr>
            <w:tcW w:w="1280" w:type="dxa"/>
          </w:tcPr>
          <w:p>
            <w:pPr>
              <w:pStyle w:val="TableParagraph"/>
              <w:spacing w:line="180" w:lineRule="exact" w:before="10"/>
              <w:ind w:left="0" w:right="139"/>
              <w:jc w:val="right"/>
              <w:rPr>
                <w:sz w:val="16"/>
              </w:rPr>
            </w:pPr>
            <w:r>
              <w:rPr>
                <w:sz w:val="16"/>
              </w:rPr>
              <w:t>19,953,134</w:t>
            </w:r>
          </w:p>
        </w:tc>
        <w:tc>
          <w:tcPr>
            <w:tcW w:w="849" w:type="dxa"/>
          </w:tcPr>
          <w:p>
            <w:pPr>
              <w:pStyle w:val="TableParagraph"/>
              <w:spacing w:line="180" w:lineRule="exact" w:before="10"/>
              <w:ind w:left="123" w:right="142"/>
              <w:jc w:val="center"/>
              <w:rPr>
                <w:sz w:val="16"/>
              </w:rPr>
            </w:pPr>
            <w:r>
              <w:rPr>
                <w:sz w:val="16"/>
              </w:rPr>
              <w:t>27.0%</w:t>
            </w:r>
          </w:p>
        </w:tc>
      </w:tr>
      <w:tr>
        <w:trPr>
          <w:trHeight w:val="210" w:hRule="atLeast"/>
        </w:trPr>
        <w:tc>
          <w:tcPr>
            <w:tcW w:w="1204" w:type="dxa"/>
          </w:tcPr>
          <w:p>
            <w:pPr>
              <w:pStyle w:val="TableParagraph"/>
              <w:spacing w:line="180" w:lineRule="exact" w:before="10"/>
              <w:ind w:left="154" w:right="315"/>
              <w:jc w:val="center"/>
              <w:rPr>
                <w:b/>
                <w:sz w:val="16"/>
              </w:rPr>
            </w:pPr>
            <w:hyperlink r:id="rId558">
              <w:r>
                <w:rPr>
                  <w:b/>
                  <w:sz w:val="16"/>
                  <w:u w:val="single" w:color="AAAAAA"/>
                </w:rPr>
                <w:t>1980</w:t>
              </w:r>
            </w:hyperlink>
          </w:p>
        </w:tc>
        <w:tc>
          <w:tcPr>
            <w:tcW w:w="1280" w:type="dxa"/>
          </w:tcPr>
          <w:p>
            <w:pPr>
              <w:pStyle w:val="TableParagraph"/>
              <w:spacing w:line="180" w:lineRule="exact" w:before="10"/>
              <w:ind w:left="0" w:right="139"/>
              <w:jc w:val="right"/>
              <w:rPr>
                <w:sz w:val="16"/>
              </w:rPr>
            </w:pPr>
            <w:r>
              <w:rPr>
                <w:sz w:val="16"/>
              </w:rPr>
              <w:t>23,667,902</w:t>
            </w:r>
          </w:p>
        </w:tc>
        <w:tc>
          <w:tcPr>
            <w:tcW w:w="849" w:type="dxa"/>
          </w:tcPr>
          <w:p>
            <w:pPr>
              <w:pStyle w:val="TableParagraph"/>
              <w:spacing w:line="180" w:lineRule="exact" w:before="10"/>
              <w:ind w:left="123" w:right="142"/>
              <w:jc w:val="center"/>
              <w:rPr>
                <w:sz w:val="16"/>
              </w:rPr>
            </w:pPr>
            <w:r>
              <w:rPr>
                <w:sz w:val="16"/>
              </w:rPr>
              <w:t>18.6%</w:t>
            </w:r>
          </w:p>
        </w:tc>
      </w:tr>
      <w:tr>
        <w:trPr>
          <w:trHeight w:val="210" w:hRule="atLeast"/>
        </w:trPr>
        <w:tc>
          <w:tcPr>
            <w:tcW w:w="1204" w:type="dxa"/>
          </w:tcPr>
          <w:p>
            <w:pPr>
              <w:pStyle w:val="TableParagraph"/>
              <w:spacing w:line="180" w:lineRule="exact" w:before="10"/>
              <w:ind w:left="154" w:right="315"/>
              <w:jc w:val="center"/>
              <w:rPr>
                <w:b/>
                <w:sz w:val="16"/>
              </w:rPr>
            </w:pPr>
            <w:hyperlink r:id="rId559">
              <w:r>
                <w:rPr>
                  <w:b/>
                  <w:sz w:val="16"/>
                  <w:u w:val="single" w:color="AAAAAA"/>
                </w:rPr>
                <w:t>1990</w:t>
              </w:r>
            </w:hyperlink>
          </w:p>
        </w:tc>
        <w:tc>
          <w:tcPr>
            <w:tcW w:w="1280" w:type="dxa"/>
          </w:tcPr>
          <w:p>
            <w:pPr>
              <w:pStyle w:val="TableParagraph"/>
              <w:spacing w:line="180" w:lineRule="exact" w:before="10"/>
              <w:ind w:left="0" w:right="139"/>
              <w:jc w:val="right"/>
              <w:rPr>
                <w:sz w:val="16"/>
              </w:rPr>
            </w:pPr>
            <w:r>
              <w:rPr>
                <w:sz w:val="16"/>
              </w:rPr>
              <w:t>29,760,021</w:t>
            </w:r>
          </w:p>
        </w:tc>
        <w:tc>
          <w:tcPr>
            <w:tcW w:w="849" w:type="dxa"/>
          </w:tcPr>
          <w:p>
            <w:pPr>
              <w:pStyle w:val="TableParagraph"/>
              <w:spacing w:line="180" w:lineRule="exact" w:before="10"/>
              <w:ind w:left="123" w:right="142"/>
              <w:jc w:val="center"/>
              <w:rPr>
                <w:sz w:val="16"/>
              </w:rPr>
            </w:pPr>
            <w:r>
              <w:rPr>
                <w:sz w:val="16"/>
              </w:rPr>
              <w:t>25.7%</w:t>
            </w:r>
          </w:p>
        </w:tc>
      </w:tr>
      <w:tr>
        <w:trPr>
          <w:trHeight w:val="210" w:hRule="atLeast"/>
        </w:trPr>
        <w:tc>
          <w:tcPr>
            <w:tcW w:w="1204" w:type="dxa"/>
          </w:tcPr>
          <w:p>
            <w:pPr>
              <w:pStyle w:val="TableParagraph"/>
              <w:spacing w:line="180" w:lineRule="exact" w:before="10"/>
              <w:ind w:left="154" w:right="315"/>
              <w:jc w:val="center"/>
              <w:rPr>
                <w:b/>
                <w:sz w:val="16"/>
              </w:rPr>
            </w:pPr>
            <w:hyperlink r:id="rId560">
              <w:r>
                <w:rPr>
                  <w:b/>
                  <w:sz w:val="16"/>
                  <w:u w:val="single" w:color="AAAAAA"/>
                </w:rPr>
                <w:t>2000</w:t>
              </w:r>
            </w:hyperlink>
          </w:p>
        </w:tc>
        <w:tc>
          <w:tcPr>
            <w:tcW w:w="1280" w:type="dxa"/>
          </w:tcPr>
          <w:p>
            <w:pPr>
              <w:pStyle w:val="TableParagraph"/>
              <w:spacing w:line="180" w:lineRule="exact" w:before="10"/>
              <w:ind w:left="0" w:right="139"/>
              <w:jc w:val="right"/>
              <w:rPr>
                <w:sz w:val="16"/>
              </w:rPr>
            </w:pPr>
            <w:r>
              <w:rPr>
                <w:sz w:val="16"/>
              </w:rPr>
              <w:t>33,871,648</w:t>
            </w:r>
          </w:p>
        </w:tc>
        <w:tc>
          <w:tcPr>
            <w:tcW w:w="849" w:type="dxa"/>
          </w:tcPr>
          <w:p>
            <w:pPr>
              <w:pStyle w:val="TableParagraph"/>
              <w:spacing w:line="180" w:lineRule="exact" w:before="10"/>
              <w:ind w:left="123" w:right="142"/>
              <w:jc w:val="center"/>
              <w:rPr>
                <w:sz w:val="16"/>
              </w:rPr>
            </w:pPr>
            <w:r>
              <w:rPr>
                <w:sz w:val="16"/>
              </w:rPr>
              <w:t>13.8%</w:t>
            </w:r>
          </w:p>
        </w:tc>
      </w:tr>
      <w:tr>
        <w:trPr>
          <w:trHeight w:val="210" w:hRule="atLeast"/>
        </w:trPr>
        <w:tc>
          <w:tcPr>
            <w:tcW w:w="1204" w:type="dxa"/>
          </w:tcPr>
          <w:p>
            <w:pPr>
              <w:pStyle w:val="TableParagraph"/>
              <w:spacing w:line="180" w:lineRule="exact" w:before="10"/>
              <w:ind w:left="154" w:right="315"/>
              <w:jc w:val="center"/>
              <w:rPr>
                <w:b/>
                <w:sz w:val="16"/>
              </w:rPr>
            </w:pPr>
            <w:hyperlink r:id="rId537">
              <w:r>
                <w:rPr>
                  <w:b/>
                  <w:sz w:val="16"/>
                  <w:u w:val="single" w:color="AAAAAA"/>
                </w:rPr>
                <w:t>2010</w:t>
              </w:r>
            </w:hyperlink>
          </w:p>
        </w:tc>
        <w:tc>
          <w:tcPr>
            <w:tcW w:w="1280" w:type="dxa"/>
          </w:tcPr>
          <w:p>
            <w:pPr>
              <w:pStyle w:val="TableParagraph"/>
              <w:spacing w:line="180" w:lineRule="exact" w:before="10"/>
              <w:ind w:left="0" w:right="139"/>
              <w:jc w:val="right"/>
              <w:rPr>
                <w:sz w:val="16"/>
              </w:rPr>
            </w:pPr>
            <w:r>
              <w:rPr>
                <w:sz w:val="16"/>
              </w:rPr>
              <w:t>37,253,956</w:t>
            </w:r>
          </w:p>
        </w:tc>
        <w:tc>
          <w:tcPr>
            <w:tcW w:w="849" w:type="dxa"/>
          </w:tcPr>
          <w:p>
            <w:pPr>
              <w:pStyle w:val="TableParagraph"/>
              <w:spacing w:line="180" w:lineRule="exact" w:before="10"/>
              <w:ind w:left="123" w:right="142"/>
              <w:jc w:val="center"/>
              <w:rPr>
                <w:sz w:val="16"/>
              </w:rPr>
            </w:pPr>
            <w:r>
              <w:rPr>
                <w:sz w:val="16"/>
              </w:rPr>
              <w:t>10.0%</w:t>
            </w:r>
          </w:p>
        </w:tc>
      </w:tr>
      <w:tr>
        <w:trPr>
          <w:trHeight w:val="218" w:hRule="atLeast"/>
        </w:trPr>
        <w:tc>
          <w:tcPr>
            <w:tcW w:w="1204" w:type="dxa"/>
            <w:tcBorders>
              <w:bottom w:val="single" w:sz="6" w:space="0" w:color="000000"/>
            </w:tcBorders>
          </w:tcPr>
          <w:p>
            <w:pPr>
              <w:pStyle w:val="TableParagraph"/>
              <w:spacing w:before="10"/>
              <w:ind w:left="155" w:right="315"/>
              <w:jc w:val="center"/>
              <w:rPr>
                <w:b/>
                <w:sz w:val="16"/>
              </w:rPr>
            </w:pPr>
            <w:r>
              <w:rPr>
                <w:b/>
                <w:sz w:val="16"/>
              </w:rPr>
              <w:t>Est. 2019</w:t>
            </w:r>
          </w:p>
        </w:tc>
        <w:tc>
          <w:tcPr>
            <w:tcW w:w="1280" w:type="dxa"/>
            <w:tcBorders>
              <w:bottom w:val="single" w:sz="6" w:space="0" w:color="000000"/>
            </w:tcBorders>
          </w:tcPr>
          <w:p>
            <w:pPr>
              <w:pStyle w:val="TableParagraph"/>
              <w:spacing w:before="10"/>
              <w:ind w:left="0" w:right="139"/>
              <w:jc w:val="right"/>
              <w:rPr>
                <w:sz w:val="16"/>
              </w:rPr>
            </w:pPr>
            <w:r>
              <w:rPr>
                <w:sz w:val="16"/>
              </w:rPr>
              <w:t>39,512,223</w:t>
            </w:r>
          </w:p>
        </w:tc>
        <w:tc>
          <w:tcPr>
            <w:tcW w:w="849" w:type="dxa"/>
            <w:tcBorders>
              <w:bottom w:val="single" w:sz="6" w:space="0" w:color="000000"/>
            </w:tcBorders>
          </w:tcPr>
          <w:p>
            <w:pPr>
              <w:pStyle w:val="TableParagraph"/>
              <w:spacing w:before="10"/>
              <w:ind w:left="123" w:right="142"/>
              <w:jc w:val="center"/>
              <w:rPr>
                <w:sz w:val="16"/>
              </w:rPr>
            </w:pPr>
            <w:r>
              <w:rPr>
                <w:sz w:val="16"/>
              </w:rPr>
              <w:t>6.1%</w:t>
            </w:r>
          </w:p>
        </w:tc>
      </w:tr>
    </w:tbl>
    <w:p>
      <w:pPr>
        <w:spacing w:before="14"/>
        <w:ind w:left="198" w:right="0" w:firstLine="0"/>
        <w:jc w:val="left"/>
        <w:rPr>
          <w:sz w:val="11"/>
        </w:rPr>
      </w:pPr>
      <w:r>
        <w:rPr>
          <w:w w:val="105"/>
          <w:sz w:val="13"/>
        </w:rPr>
        <w:t>Sources: 1790–1990, 2000, 2010, 2019</w:t>
      </w:r>
      <w:r>
        <w:rPr>
          <w:w w:val="105"/>
          <w:position w:val="5"/>
          <w:sz w:val="11"/>
        </w:rPr>
        <w:t>[112][113][114]</w:t>
      </w:r>
    </w:p>
    <w:p>
      <w:pPr>
        <w:spacing w:before="0"/>
        <w:ind w:left="141" w:right="0" w:firstLine="0"/>
        <w:jc w:val="left"/>
        <w:rPr>
          <w:sz w:val="13"/>
        </w:rPr>
      </w:pPr>
      <w:r>
        <w:rPr>
          <w:w w:val="105"/>
          <w:sz w:val="13"/>
        </w:rPr>
        <w:t>Chart does not include  Indigenous population</w:t>
      </w:r>
      <w:r>
        <w:rPr>
          <w:spacing w:val="30"/>
          <w:w w:val="105"/>
          <w:sz w:val="13"/>
        </w:rPr>
        <w:t> </w:t>
      </w:r>
      <w:r>
        <w:rPr>
          <w:w w:val="105"/>
          <w:sz w:val="13"/>
        </w:rPr>
        <w:t>figures.</w:t>
      </w:r>
    </w:p>
    <w:p>
      <w:pPr>
        <w:spacing w:before="1"/>
        <w:ind w:left="156" w:right="255" w:firstLine="358"/>
        <w:jc w:val="left"/>
        <w:rPr>
          <w:sz w:val="13"/>
        </w:rPr>
      </w:pPr>
      <w:r>
        <w:rPr>
          <w:w w:val="105"/>
          <w:sz w:val="13"/>
        </w:rPr>
        <w:t>Studies indicate that the Native American population</w:t>
      </w:r>
      <w:r>
        <w:rPr>
          <w:spacing w:val="8"/>
          <w:w w:val="105"/>
          <w:sz w:val="13"/>
        </w:rPr>
        <w:t> </w:t>
      </w:r>
      <w:r>
        <w:rPr>
          <w:w w:val="105"/>
          <w:sz w:val="13"/>
        </w:rPr>
        <w:t>in</w:t>
      </w:r>
      <w:r>
        <w:rPr>
          <w:spacing w:val="9"/>
          <w:w w:val="105"/>
          <w:sz w:val="13"/>
        </w:rPr>
        <w:t> </w:t>
      </w:r>
      <w:r>
        <w:rPr>
          <w:w w:val="105"/>
          <w:sz w:val="13"/>
        </w:rPr>
        <w:t>California</w:t>
      </w:r>
      <w:r>
        <w:rPr>
          <w:spacing w:val="8"/>
          <w:w w:val="105"/>
          <w:sz w:val="13"/>
        </w:rPr>
        <w:t> </w:t>
      </w:r>
      <w:r>
        <w:rPr>
          <w:w w:val="105"/>
          <w:sz w:val="13"/>
        </w:rPr>
        <w:t>in</w:t>
      </w:r>
      <w:r>
        <w:rPr>
          <w:spacing w:val="9"/>
          <w:w w:val="105"/>
          <w:sz w:val="13"/>
        </w:rPr>
        <w:t> </w:t>
      </w:r>
      <w:r>
        <w:rPr>
          <w:w w:val="105"/>
          <w:sz w:val="13"/>
        </w:rPr>
        <w:t>1850</w:t>
      </w:r>
      <w:r>
        <w:rPr>
          <w:spacing w:val="9"/>
          <w:w w:val="105"/>
          <w:sz w:val="13"/>
        </w:rPr>
        <w:t> </w:t>
      </w:r>
      <w:r>
        <w:rPr>
          <w:w w:val="105"/>
          <w:sz w:val="13"/>
        </w:rPr>
        <w:t>was</w:t>
      </w:r>
      <w:r>
        <w:rPr>
          <w:spacing w:val="7"/>
          <w:w w:val="105"/>
          <w:sz w:val="13"/>
        </w:rPr>
        <w:t> </w:t>
      </w:r>
      <w:r>
        <w:rPr>
          <w:w w:val="105"/>
          <w:sz w:val="13"/>
        </w:rPr>
        <w:t>close</w:t>
      </w:r>
      <w:r>
        <w:rPr>
          <w:spacing w:val="9"/>
          <w:w w:val="105"/>
          <w:sz w:val="13"/>
        </w:rPr>
        <w:t> </w:t>
      </w:r>
      <w:r>
        <w:rPr>
          <w:w w:val="105"/>
          <w:sz w:val="13"/>
        </w:rPr>
        <w:t>to</w:t>
      </w:r>
      <w:r>
        <w:rPr>
          <w:spacing w:val="8"/>
          <w:w w:val="105"/>
          <w:sz w:val="13"/>
        </w:rPr>
        <w:t> </w:t>
      </w:r>
      <w:r>
        <w:rPr>
          <w:w w:val="105"/>
          <w:sz w:val="13"/>
        </w:rPr>
        <w:t>150,000</w:t>
      </w:r>
    </w:p>
    <w:p>
      <w:pPr>
        <w:spacing w:line="171" w:lineRule="exact" w:before="0"/>
        <w:ind w:left="583" w:right="680" w:firstLine="0"/>
        <w:jc w:val="center"/>
        <w:rPr>
          <w:sz w:val="11"/>
        </w:rPr>
      </w:pPr>
      <w:r>
        <w:rPr>
          <w:w w:val="105"/>
          <w:sz w:val="13"/>
        </w:rPr>
        <w:t>before declining to 15,000 by 1900.</w:t>
      </w:r>
      <w:r>
        <w:rPr>
          <w:w w:val="105"/>
          <w:position w:val="5"/>
          <w:sz w:val="11"/>
        </w:rPr>
        <w:t>[115]</w:t>
      </w:r>
    </w:p>
    <w:p>
      <w:pPr>
        <w:spacing w:after="0" w:line="171" w:lineRule="exact"/>
        <w:jc w:val="center"/>
        <w:rPr>
          <w:sz w:val="11"/>
        </w:rPr>
        <w:sectPr>
          <w:pgSz w:w="11900" w:h="16840"/>
          <w:pgMar w:top="640" w:bottom="280" w:left="600" w:right="600"/>
          <w:cols w:num="3" w:equalWidth="0">
            <w:col w:w="2483" w:space="40"/>
            <w:col w:w="4445" w:space="39"/>
            <w:col w:w="3693"/>
          </w:cols>
        </w:sectPr>
      </w:pPr>
    </w:p>
    <w:p>
      <w:pPr>
        <w:pStyle w:val="BodyText"/>
        <w:spacing w:line="210" w:lineRule="exact" w:before="2"/>
        <w:ind w:left="220" w:right="220"/>
        <w:jc w:val="both"/>
      </w:pPr>
      <w:r>
        <w:rPr/>
        <w:t>United States, after the </w:t>
      </w:r>
      <w:hyperlink r:id="rId561">
        <w:r>
          <w:rPr>
            <w:u w:val="single" w:color="AAAAAA"/>
          </w:rPr>
          <w:t>New York metropolitan area</w:t>
        </w:r>
      </w:hyperlink>
      <w:r>
        <w:rPr/>
        <w:t>, while Los Angeles, with nearly half the population of New York City, is the second-largest city in the United States. Conversely, San Francisco, with nearly one-quarter the population density of </w:t>
      </w:r>
      <w:hyperlink r:id="rId562">
        <w:r>
          <w:rPr>
            <w:u w:val="single" w:color="AAAAAA"/>
          </w:rPr>
          <w:t>Manhattan</w:t>
        </w:r>
      </w:hyperlink>
      <w:r>
        <w:rPr/>
        <w:t>, is the most densely populated city in California and one of the most densely populated cities in the United States. Also, </w:t>
      </w:r>
      <w:hyperlink r:id="rId563">
        <w:r>
          <w:rPr>
            <w:u w:val="single" w:color="AAAAAA"/>
          </w:rPr>
          <w:t>Los Angeles County</w:t>
        </w:r>
        <w:r>
          <w:rPr/>
          <w:t> </w:t>
        </w:r>
      </w:hyperlink>
      <w:r>
        <w:rPr/>
        <w:t>has held the title of most populous United States county for decades, and it alone is more populous than 42 United States states.</w:t>
      </w:r>
      <w:r>
        <w:rPr>
          <w:position w:val="6"/>
          <w:sz w:val="13"/>
        </w:rPr>
        <w:t>[123][124] </w:t>
      </w:r>
      <w:r>
        <w:rPr/>
        <w:t>Including Los Angeles, four of the </w:t>
      </w:r>
      <w:hyperlink r:id="rId52">
        <w:r>
          <w:rPr>
            <w:u w:val="single" w:color="AAAAAA"/>
          </w:rPr>
          <w:t>top 15 most populous cities in the U.S.</w:t>
        </w:r>
        <w:r>
          <w:rPr/>
          <w:t> </w:t>
        </w:r>
      </w:hyperlink>
      <w:r>
        <w:rPr/>
        <w:t>are in California: Los</w:t>
      </w:r>
    </w:p>
    <w:p>
      <w:pPr>
        <w:pStyle w:val="BodyText"/>
        <w:spacing w:line="230" w:lineRule="auto" w:before="25"/>
        <w:ind w:left="220" w:right="223"/>
        <w:jc w:val="both"/>
        <w:rPr>
          <w:sz w:val="13"/>
        </w:rPr>
      </w:pPr>
      <w:hyperlink r:id="rId564">
        <w:r>
          <w:rPr/>
          <w:t>Angeles (2nd), San Diego (8th), San Jose (10th), and San Francisco (13th). The </w:t>
        </w:r>
        <w:r>
          <w:rPr>
            <w:u w:val="single" w:color="AAAAAA"/>
          </w:rPr>
          <w:t>center of population</w:t>
        </w:r>
        <w:r>
          <w:rPr/>
          <w:t> of California is located in the town of </w:t>
        </w:r>
        <w:r>
          <w:rPr>
            <w:u w:val="single" w:color="AAAAAA"/>
          </w:rPr>
          <w:t>Buttonwillow</w:t>
        </w:r>
        <w:r>
          <w:rPr/>
          <w:t>, </w:t>
        </w:r>
        <w:r>
          <w:rPr>
            <w:u w:val="single" w:color="AAAAAA"/>
          </w:rPr>
          <w:t>Kern</w:t>
        </w:r>
        <w:r>
          <w:rPr/>
          <w:t> </w:t>
        </w:r>
        <w:r>
          <w:rPr>
            <w:position w:val="-5"/>
            <w:u w:val="single" w:color="AAAAAA"/>
          </w:rPr>
          <w:t>County</w:t>
        </w:r>
        <w:r>
          <w:rPr>
            <w:position w:val="-5"/>
          </w:rPr>
          <w:t>.</w:t>
        </w:r>
        <w:r>
          <w:rPr>
            <w:sz w:val="13"/>
          </w:rPr>
          <w:t>[note 1]</w:t>
        </w:r>
      </w:hyperlink>
    </w:p>
    <w:p>
      <w:pPr>
        <w:pStyle w:val="BodyText"/>
        <w:spacing w:before="10"/>
        <w:rPr>
          <w:sz w:val="20"/>
        </w:rPr>
      </w:pPr>
    </w:p>
    <w:p>
      <w:pPr>
        <w:pStyle w:val="Heading3"/>
      </w:pPr>
      <w:r>
        <w:rPr>
          <w:w w:val="105"/>
        </w:rPr>
        <w:t>Cities and towns</w:t>
      </w:r>
    </w:p>
    <w:p>
      <w:pPr>
        <w:pStyle w:val="BodyText"/>
        <w:spacing w:line="232" w:lineRule="auto" w:before="97"/>
        <w:ind w:left="220" w:right="225"/>
        <w:jc w:val="both"/>
        <w:rPr>
          <w:sz w:val="13"/>
        </w:rPr>
      </w:pPr>
      <w:r>
        <w:rPr/>
        <w:t>The state has 482 </w:t>
      </w:r>
      <w:hyperlink r:id="rId565">
        <w:r>
          <w:rPr>
            <w:u w:val="single" w:color="AAAAAA"/>
          </w:rPr>
          <w:t>incorporated</w:t>
        </w:r>
        <w:r>
          <w:rPr/>
          <w:t> </w:t>
        </w:r>
      </w:hyperlink>
      <w:r>
        <w:rPr/>
        <w:t>cities and towns, of which 460 are cities and 22 are towns. Under California law, the terms "city" and "town" are explicitly interchangeable; the name of an incorporated municipality in the state can either be "City of (Name)" or "Town of (Name)".</w:t>
      </w:r>
      <w:r>
        <w:rPr>
          <w:position w:val="6"/>
          <w:sz w:val="13"/>
        </w:rPr>
        <w:t>[126]</w:t>
      </w:r>
    </w:p>
    <w:p>
      <w:pPr>
        <w:pStyle w:val="BodyText"/>
        <w:spacing w:line="232" w:lineRule="auto" w:before="160"/>
        <w:ind w:left="220" w:right="223"/>
        <w:jc w:val="both"/>
        <w:rPr>
          <w:sz w:val="13"/>
        </w:rPr>
      </w:pPr>
      <w:hyperlink r:id="rId23">
        <w:r>
          <w:rPr>
            <w:u w:val="single" w:color="AAAAAA"/>
          </w:rPr>
          <w:t>Sacramento</w:t>
        </w:r>
        <w:r>
          <w:rPr/>
          <w:t> </w:t>
        </w:r>
      </w:hyperlink>
      <w:r>
        <w:rPr/>
        <w:t>became California's first incorporated city on February 27, 1850.</w:t>
      </w:r>
      <w:r>
        <w:rPr>
          <w:position w:val="6"/>
          <w:sz w:val="13"/>
        </w:rPr>
        <w:t>[127] </w:t>
      </w:r>
      <w:hyperlink r:id="rId209">
        <w:r>
          <w:rPr>
            <w:u w:val="single" w:color="AAAAAA"/>
          </w:rPr>
          <w:t>San Jose</w:t>
        </w:r>
      </w:hyperlink>
      <w:r>
        <w:rPr/>
        <w:t>, </w:t>
      </w:r>
      <w:hyperlink r:id="rId208">
        <w:r>
          <w:rPr>
            <w:u w:val="single" w:color="AAAAAA"/>
          </w:rPr>
          <w:t>San Diego</w:t>
        </w:r>
      </w:hyperlink>
      <w:r>
        <w:rPr/>
        <w:t>, and </w:t>
      </w:r>
      <w:hyperlink r:id="rId258">
        <w:r>
          <w:rPr>
            <w:u w:val="single" w:color="AAAAAA"/>
          </w:rPr>
          <w:t>Benicia</w:t>
        </w:r>
        <w:r>
          <w:rPr/>
          <w:t> </w:t>
        </w:r>
      </w:hyperlink>
      <w:r>
        <w:rPr/>
        <w:t>tied for California's second incorporated </w:t>
      </w:r>
      <w:r>
        <w:rPr>
          <w:spacing w:val="-3"/>
        </w:rPr>
        <w:t>city, </w:t>
      </w:r>
      <w:r>
        <w:rPr/>
        <w:t>each receiving incorporation on March 27, 1850.</w:t>
      </w:r>
      <w:r>
        <w:rPr>
          <w:position w:val="6"/>
          <w:sz w:val="13"/>
        </w:rPr>
        <w:t>[128][129][130] </w:t>
      </w:r>
      <w:hyperlink r:id="rId566">
        <w:r>
          <w:rPr>
            <w:u w:val="single" w:color="AAAAAA"/>
          </w:rPr>
          <w:t>Jurupa </w:t>
        </w:r>
        <w:r>
          <w:rPr>
            <w:spacing w:val="-3"/>
            <w:u w:val="single" w:color="AAAAAA"/>
          </w:rPr>
          <w:t>Valley</w:t>
        </w:r>
        <w:r>
          <w:rPr>
            <w:spacing w:val="-3"/>
          </w:rPr>
          <w:t> </w:t>
        </w:r>
      </w:hyperlink>
      <w:r>
        <w:rPr/>
        <w:t>became the state's most recent and 482nd incorporated municipality on July 1, </w:t>
      </w:r>
      <w:r>
        <w:rPr>
          <w:position w:val="-5"/>
        </w:rPr>
        <w:t>2011.</w:t>
      </w:r>
      <w:r>
        <w:rPr>
          <w:sz w:val="13"/>
        </w:rPr>
        <w:t>[131][132]</w:t>
      </w:r>
    </w:p>
    <w:p>
      <w:pPr>
        <w:pStyle w:val="BodyText"/>
        <w:spacing w:before="3"/>
      </w:pPr>
    </w:p>
    <w:p>
      <w:pPr>
        <w:pStyle w:val="BodyText"/>
        <w:spacing w:line="273" w:lineRule="auto"/>
        <w:ind w:left="220" w:right="218"/>
        <w:jc w:val="both"/>
      </w:pPr>
      <w:r>
        <w:rPr/>
        <w:t>The majority of these cities and towns are within one of five </w:t>
      </w:r>
      <w:hyperlink r:id="rId544">
        <w:r>
          <w:rPr>
            <w:u w:val="single" w:color="AAAAAA"/>
          </w:rPr>
          <w:t>metropolitan areas</w:t>
        </w:r>
      </w:hyperlink>
      <w:r>
        <w:rPr/>
        <w:t>: the </w:t>
      </w:r>
      <w:hyperlink r:id="rId567">
        <w:r>
          <w:rPr>
            <w:u w:val="single" w:color="AAAAAA"/>
          </w:rPr>
          <w:t>Los Angeles Metropolitan Area</w:t>
        </w:r>
      </w:hyperlink>
      <w:r>
        <w:rPr/>
        <w:t>, the </w:t>
      </w:r>
      <w:hyperlink r:id="rId50">
        <w:r>
          <w:rPr>
            <w:u w:val="single" w:color="AAAAAA"/>
          </w:rPr>
          <w:t>San Francisco Bay Area</w:t>
        </w:r>
      </w:hyperlink>
      <w:r>
        <w:rPr/>
        <w:t>, the </w:t>
      </w:r>
      <w:hyperlink r:id="rId568">
        <w:r>
          <w:rPr>
            <w:u w:val="single" w:color="AAAAAA"/>
          </w:rPr>
          <w:t>Riverside-San Bernardino Area</w:t>
        </w:r>
      </w:hyperlink>
      <w:r>
        <w:rPr/>
        <w:t>, the </w:t>
      </w:r>
      <w:hyperlink r:id="rId334">
        <w:r>
          <w:rPr>
            <w:u w:val="single" w:color="AAAAAA"/>
          </w:rPr>
          <w:t>San Diego metropolitan area</w:t>
        </w:r>
      </w:hyperlink>
      <w:r>
        <w:rPr/>
        <w:t>, or the </w:t>
      </w:r>
      <w:hyperlink r:id="rId333">
        <w:r>
          <w:rPr>
            <w:u w:val="single" w:color="AAAAAA"/>
          </w:rPr>
          <w:t>Sacramento metropolitan area</w:t>
        </w:r>
      </w:hyperlink>
      <w:r>
        <w:rPr/>
        <w:t>.</w:t>
      </w:r>
    </w:p>
    <w:p>
      <w:pPr>
        <w:pStyle w:val="BodyText"/>
        <w:spacing w:before="3"/>
        <w:rPr>
          <w:sz w:val="17"/>
        </w:rPr>
      </w:pPr>
    </w:p>
    <w:p>
      <w:pPr>
        <w:spacing w:before="0" w:after="53"/>
        <w:ind w:left="3840" w:right="3838" w:firstLine="0"/>
        <w:jc w:val="center"/>
        <w:rPr>
          <w:sz w:val="13"/>
        </w:rPr>
      </w:pPr>
      <w:r>
        <w:rPr>
          <w:w w:val="105"/>
          <w:sz w:val="13"/>
        </w:rPr>
        <w:t>Largest metropolitan statistical areas in California</w:t>
      </w:r>
    </w:p>
    <w:tbl>
      <w:tblPr>
        <w:tblW w:w="0" w:type="auto"/>
        <w:jc w:val="left"/>
        <w:tblInd w:w="235"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641"/>
        <w:gridCol w:w="711"/>
        <w:gridCol w:w="2703"/>
        <w:gridCol w:w="1192"/>
        <w:gridCol w:w="1122"/>
        <w:gridCol w:w="652"/>
        <w:gridCol w:w="3234"/>
      </w:tblGrid>
      <w:tr>
        <w:trPr>
          <w:trHeight w:val="415" w:hRule="atLeast"/>
        </w:trPr>
        <w:tc>
          <w:tcPr>
            <w:tcW w:w="641" w:type="dxa"/>
          </w:tcPr>
          <w:p>
            <w:pPr>
              <w:pStyle w:val="TableParagraph"/>
              <w:spacing w:before="55"/>
              <w:ind w:left="82"/>
              <w:rPr>
                <w:sz w:val="13"/>
              </w:rPr>
            </w:pPr>
            <w:r>
              <w:rPr>
                <w:w w:val="105"/>
                <w:sz w:val="13"/>
              </w:rPr>
              <w:t>CA</w:t>
            </w:r>
          </w:p>
          <w:p>
            <w:pPr>
              <w:pStyle w:val="TableParagraph"/>
              <w:spacing w:before="1"/>
              <w:ind w:left="82"/>
              <w:rPr>
                <w:sz w:val="13"/>
              </w:rPr>
            </w:pPr>
            <w:r>
              <w:rPr>
                <w:w w:val="105"/>
                <w:sz w:val="13"/>
              </w:rPr>
              <w:t>Rank</w:t>
            </w:r>
          </w:p>
        </w:tc>
        <w:tc>
          <w:tcPr>
            <w:tcW w:w="711" w:type="dxa"/>
          </w:tcPr>
          <w:p>
            <w:pPr>
              <w:pStyle w:val="TableParagraph"/>
              <w:spacing w:before="55"/>
              <w:ind w:left="82"/>
              <w:rPr>
                <w:sz w:val="13"/>
              </w:rPr>
            </w:pPr>
            <w:r>
              <w:rPr>
                <w:w w:val="105"/>
                <w:sz w:val="13"/>
              </w:rPr>
              <w:t>U.S.</w:t>
            </w:r>
          </w:p>
          <w:p>
            <w:pPr>
              <w:pStyle w:val="TableParagraph"/>
              <w:spacing w:before="1"/>
              <w:ind w:left="82"/>
              <w:rPr>
                <w:sz w:val="13"/>
              </w:rPr>
            </w:pPr>
            <w:r>
              <w:rPr>
                <w:w w:val="105"/>
                <w:sz w:val="13"/>
              </w:rPr>
              <w:t>Rank</w:t>
            </w:r>
          </w:p>
        </w:tc>
        <w:tc>
          <w:tcPr>
            <w:tcW w:w="2703" w:type="dxa"/>
          </w:tcPr>
          <w:p>
            <w:pPr>
              <w:pStyle w:val="TableParagraph"/>
              <w:spacing w:before="114"/>
              <w:ind w:left="365"/>
              <w:rPr>
                <w:sz w:val="10"/>
              </w:rPr>
            </w:pPr>
            <w:hyperlink r:id="rId569">
              <w:r>
                <w:rPr>
                  <w:b/>
                  <w:w w:val="105"/>
                  <w:sz w:val="13"/>
                  <w:u w:val="single" w:color="AAAAAA"/>
                </w:rPr>
                <w:t>Metropolitan statistical area</w:t>
              </w:r>
            </w:hyperlink>
            <w:r>
              <w:rPr>
                <w:w w:val="105"/>
                <w:position w:val="5"/>
                <w:sz w:val="10"/>
              </w:rPr>
              <w:t>[134]</w:t>
            </w:r>
          </w:p>
        </w:tc>
        <w:tc>
          <w:tcPr>
            <w:tcW w:w="1192" w:type="dxa"/>
          </w:tcPr>
          <w:p>
            <w:pPr>
              <w:pStyle w:val="TableParagraph"/>
              <w:spacing w:line="149" w:lineRule="exact"/>
              <w:ind w:left="169" w:right="161"/>
              <w:jc w:val="center"/>
              <w:rPr>
                <w:b/>
                <w:sz w:val="13"/>
              </w:rPr>
            </w:pPr>
            <w:r>
              <w:rPr>
                <w:b/>
                <w:w w:val="105"/>
                <w:sz w:val="13"/>
              </w:rPr>
              <w:t>2018</w:t>
            </w:r>
          </w:p>
          <w:p>
            <w:pPr>
              <w:pStyle w:val="TableParagraph"/>
              <w:spacing w:line="171" w:lineRule="exact" w:before="0"/>
              <w:ind w:left="169" w:right="164"/>
              <w:jc w:val="center"/>
              <w:rPr>
                <w:sz w:val="10"/>
              </w:rPr>
            </w:pPr>
            <w:r>
              <w:rPr>
                <w:b/>
                <w:w w:val="105"/>
                <w:sz w:val="13"/>
              </w:rPr>
              <w:t>Estimate</w:t>
            </w:r>
            <w:r>
              <w:rPr>
                <w:w w:val="105"/>
                <w:position w:val="5"/>
                <w:sz w:val="10"/>
              </w:rPr>
              <w:t>[135]</w:t>
            </w:r>
          </w:p>
        </w:tc>
        <w:tc>
          <w:tcPr>
            <w:tcW w:w="1122" w:type="dxa"/>
          </w:tcPr>
          <w:p>
            <w:pPr>
              <w:pStyle w:val="TableParagraph"/>
              <w:spacing w:line="149" w:lineRule="exact"/>
              <w:ind w:left="172" w:right="165"/>
              <w:jc w:val="center"/>
              <w:rPr>
                <w:b/>
                <w:sz w:val="13"/>
              </w:rPr>
            </w:pPr>
            <w:r>
              <w:rPr>
                <w:b/>
                <w:w w:val="105"/>
                <w:sz w:val="13"/>
              </w:rPr>
              <w:t>2010</w:t>
            </w:r>
          </w:p>
          <w:p>
            <w:pPr>
              <w:pStyle w:val="TableParagraph"/>
              <w:spacing w:line="171" w:lineRule="exact" w:before="0"/>
              <w:ind w:left="172" w:right="168"/>
              <w:jc w:val="center"/>
              <w:rPr>
                <w:sz w:val="10"/>
              </w:rPr>
            </w:pPr>
            <w:r>
              <w:rPr>
                <w:b/>
                <w:w w:val="105"/>
                <w:sz w:val="13"/>
              </w:rPr>
              <w:t>Census</w:t>
            </w:r>
            <w:r>
              <w:rPr>
                <w:w w:val="105"/>
                <w:position w:val="5"/>
                <w:sz w:val="10"/>
              </w:rPr>
              <w:t>[135]</w:t>
            </w:r>
          </w:p>
        </w:tc>
        <w:tc>
          <w:tcPr>
            <w:tcW w:w="652" w:type="dxa"/>
          </w:tcPr>
          <w:p>
            <w:pPr>
              <w:pStyle w:val="TableParagraph"/>
              <w:spacing w:before="126"/>
              <w:ind w:left="48" w:right="44"/>
              <w:jc w:val="center"/>
              <w:rPr>
                <w:b/>
                <w:sz w:val="13"/>
              </w:rPr>
            </w:pPr>
            <w:r>
              <w:rPr>
                <w:b/>
                <w:w w:val="105"/>
                <w:sz w:val="13"/>
              </w:rPr>
              <w:t>Change</w:t>
            </w:r>
          </w:p>
        </w:tc>
        <w:tc>
          <w:tcPr>
            <w:tcW w:w="3234" w:type="dxa"/>
          </w:tcPr>
          <w:p>
            <w:pPr>
              <w:pStyle w:val="TableParagraph"/>
              <w:spacing w:before="114"/>
              <w:ind w:left="1180" w:right="1180"/>
              <w:jc w:val="center"/>
              <w:rPr>
                <w:sz w:val="10"/>
              </w:rPr>
            </w:pPr>
            <w:r>
              <w:rPr>
                <w:b/>
                <w:w w:val="105"/>
                <w:sz w:val="13"/>
              </w:rPr>
              <w:t>Counties</w:t>
            </w:r>
            <w:r>
              <w:rPr>
                <w:w w:val="105"/>
                <w:position w:val="5"/>
                <w:sz w:val="10"/>
              </w:rPr>
              <w:t>[134]</w:t>
            </w:r>
          </w:p>
        </w:tc>
      </w:tr>
      <w:tr>
        <w:trPr>
          <w:trHeight w:val="395" w:hRule="atLeast"/>
        </w:trPr>
        <w:tc>
          <w:tcPr>
            <w:tcW w:w="641" w:type="dxa"/>
          </w:tcPr>
          <w:p>
            <w:pPr>
              <w:pStyle w:val="TableParagraph"/>
              <w:spacing w:before="115"/>
              <w:ind w:left="11"/>
              <w:jc w:val="center"/>
              <w:rPr>
                <w:sz w:val="13"/>
              </w:rPr>
            </w:pPr>
            <w:r>
              <w:rPr>
                <w:w w:val="102"/>
                <w:sz w:val="13"/>
              </w:rPr>
              <w:t>1</w:t>
            </w:r>
          </w:p>
        </w:tc>
        <w:tc>
          <w:tcPr>
            <w:tcW w:w="711" w:type="dxa"/>
          </w:tcPr>
          <w:p>
            <w:pPr>
              <w:pStyle w:val="TableParagraph"/>
              <w:spacing w:before="115"/>
              <w:ind w:left="10"/>
              <w:jc w:val="center"/>
              <w:rPr>
                <w:sz w:val="13"/>
              </w:rPr>
            </w:pPr>
            <w:r>
              <w:rPr>
                <w:w w:val="102"/>
                <w:sz w:val="13"/>
              </w:rPr>
              <w:t>2</w:t>
            </w:r>
          </w:p>
        </w:tc>
        <w:tc>
          <w:tcPr>
            <w:tcW w:w="2703" w:type="dxa"/>
          </w:tcPr>
          <w:p>
            <w:pPr>
              <w:pStyle w:val="TableParagraph"/>
              <w:ind w:left="81" w:right="325"/>
              <w:rPr>
                <w:sz w:val="13"/>
              </w:rPr>
            </w:pPr>
            <w:hyperlink r:id="rId570">
              <w:r>
                <w:rPr>
                  <w:sz w:val="13"/>
                  <w:u w:val="single" w:color="AAAAAA"/>
                </w:rPr>
                <w:t>Los Angeles-Long Beach-Anaheim, CA</w:t>
              </w:r>
              <w:r>
                <w:rPr>
                  <w:sz w:val="13"/>
                </w:rPr>
                <w:t> </w:t>
              </w:r>
              <w:r>
                <w:rPr>
                  <w:w w:val="105"/>
                  <w:sz w:val="13"/>
                  <w:u w:val="single" w:color="AAAAAA"/>
                </w:rPr>
                <w:t>MSA</w:t>
              </w:r>
            </w:hyperlink>
          </w:p>
        </w:tc>
        <w:tc>
          <w:tcPr>
            <w:tcW w:w="1192" w:type="dxa"/>
          </w:tcPr>
          <w:p>
            <w:pPr>
              <w:pStyle w:val="TableParagraph"/>
              <w:spacing w:before="115"/>
              <w:ind w:left="0" w:right="70"/>
              <w:jc w:val="right"/>
              <w:rPr>
                <w:sz w:val="13"/>
              </w:rPr>
            </w:pPr>
            <w:r>
              <w:rPr>
                <w:sz w:val="13"/>
              </w:rPr>
              <w:t>13,291,486</w:t>
            </w:r>
          </w:p>
        </w:tc>
        <w:tc>
          <w:tcPr>
            <w:tcW w:w="1122" w:type="dxa"/>
          </w:tcPr>
          <w:p>
            <w:pPr>
              <w:pStyle w:val="TableParagraph"/>
              <w:spacing w:before="115"/>
              <w:ind w:left="0" w:right="71"/>
              <w:jc w:val="right"/>
              <w:rPr>
                <w:sz w:val="13"/>
              </w:rPr>
            </w:pPr>
            <w:r>
              <w:rPr>
                <w:sz w:val="13"/>
              </w:rPr>
              <w:t>12,828,837</w:t>
            </w:r>
          </w:p>
        </w:tc>
        <w:tc>
          <w:tcPr>
            <w:tcW w:w="652" w:type="dxa"/>
          </w:tcPr>
          <w:p>
            <w:pPr>
              <w:pStyle w:val="TableParagraph"/>
              <w:spacing w:before="115"/>
              <w:ind w:left="50" w:right="9"/>
              <w:jc w:val="center"/>
              <w:rPr>
                <w:sz w:val="13"/>
              </w:rPr>
            </w:pPr>
            <w:r>
              <w:rPr>
                <w:color w:val="008000"/>
                <w:w w:val="105"/>
                <w:sz w:val="13"/>
              </w:rPr>
              <w:t>+3.61%</w:t>
            </w:r>
          </w:p>
        </w:tc>
        <w:tc>
          <w:tcPr>
            <w:tcW w:w="3234" w:type="dxa"/>
          </w:tcPr>
          <w:p>
            <w:pPr>
              <w:pStyle w:val="TableParagraph"/>
              <w:spacing w:before="115"/>
              <w:ind w:left="78"/>
              <w:rPr>
                <w:sz w:val="13"/>
              </w:rPr>
            </w:pPr>
            <w:hyperlink r:id="rId55">
              <w:r>
                <w:rPr>
                  <w:w w:val="105"/>
                  <w:sz w:val="13"/>
                  <w:u w:val="single" w:color="AAAAAA"/>
                </w:rPr>
                <w:t>Los Angeles</w:t>
              </w:r>
            </w:hyperlink>
            <w:r>
              <w:rPr>
                <w:w w:val="105"/>
                <w:sz w:val="13"/>
              </w:rPr>
              <w:t>, </w:t>
            </w:r>
            <w:hyperlink r:id="rId571">
              <w:r>
                <w:rPr>
                  <w:w w:val="105"/>
                  <w:sz w:val="13"/>
                  <w:u w:val="single" w:color="AAAAAA"/>
                </w:rPr>
                <w:t>Orange</w:t>
              </w:r>
            </w:hyperlink>
          </w:p>
        </w:tc>
      </w:tr>
      <w:tr>
        <w:trPr>
          <w:trHeight w:val="395" w:hRule="atLeast"/>
        </w:trPr>
        <w:tc>
          <w:tcPr>
            <w:tcW w:w="641" w:type="dxa"/>
          </w:tcPr>
          <w:p>
            <w:pPr>
              <w:pStyle w:val="TableParagraph"/>
              <w:spacing w:before="115"/>
              <w:ind w:left="11"/>
              <w:jc w:val="center"/>
              <w:rPr>
                <w:sz w:val="13"/>
              </w:rPr>
            </w:pPr>
            <w:r>
              <w:rPr>
                <w:w w:val="102"/>
                <w:sz w:val="13"/>
              </w:rPr>
              <w:t>2</w:t>
            </w:r>
          </w:p>
        </w:tc>
        <w:tc>
          <w:tcPr>
            <w:tcW w:w="711" w:type="dxa"/>
          </w:tcPr>
          <w:p>
            <w:pPr>
              <w:pStyle w:val="TableParagraph"/>
              <w:spacing w:before="115"/>
              <w:ind w:left="257" w:right="247"/>
              <w:jc w:val="center"/>
              <w:rPr>
                <w:sz w:val="13"/>
              </w:rPr>
            </w:pPr>
            <w:r>
              <w:rPr>
                <w:w w:val="105"/>
                <w:sz w:val="13"/>
              </w:rPr>
              <w:t>12</w:t>
            </w:r>
          </w:p>
        </w:tc>
        <w:tc>
          <w:tcPr>
            <w:tcW w:w="2703" w:type="dxa"/>
          </w:tcPr>
          <w:p>
            <w:pPr>
              <w:pStyle w:val="TableParagraph"/>
              <w:spacing w:before="115"/>
              <w:ind w:left="81"/>
              <w:rPr>
                <w:sz w:val="13"/>
              </w:rPr>
            </w:pPr>
            <w:hyperlink r:id="rId572">
              <w:r>
                <w:rPr>
                  <w:w w:val="105"/>
                  <w:sz w:val="13"/>
                  <w:u w:val="single" w:color="AAAAAA"/>
                </w:rPr>
                <w:t>San</w:t>
              </w:r>
              <w:r>
                <w:rPr>
                  <w:spacing w:val="-22"/>
                  <w:w w:val="105"/>
                  <w:sz w:val="13"/>
                  <w:u w:val="single" w:color="AAAAAA"/>
                </w:rPr>
                <w:t> </w:t>
              </w:r>
              <w:r>
                <w:rPr>
                  <w:w w:val="105"/>
                  <w:sz w:val="13"/>
                  <w:u w:val="single" w:color="AAAAAA"/>
                </w:rPr>
                <w:t>Francisco-Oakland-Hayward,</w:t>
              </w:r>
              <w:r>
                <w:rPr>
                  <w:spacing w:val="-21"/>
                  <w:w w:val="105"/>
                  <w:sz w:val="13"/>
                  <w:u w:val="single" w:color="AAAAAA"/>
                </w:rPr>
                <w:t> </w:t>
              </w:r>
              <w:r>
                <w:rPr>
                  <w:w w:val="105"/>
                  <w:sz w:val="13"/>
                  <w:u w:val="single" w:color="AAAAAA"/>
                </w:rPr>
                <w:t>CA</w:t>
              </w:r>
              <w:r>
                <w:rPr>
                  <w:spacing w:val="-22"/>
                  <w:w w:val="105"/>
                  <w:sz w:val="13"/>
                  <w:u w:val="single" w:color="AAAAAA"/>
                </w:rPr>
                <w:t> </w:t>
              </w:r>
              <w:r>
                <w:rPr>
                  <w:w w:val="105"/>
                  <w:sz w:val="13"/>
                  <w:u w:val="single" w:color="AAAAAA"/>
                </w:rPr>
                <w:t>MSA</w:t>
              </w:r>
            </w:hyperlink>
          </w:p>
        </w:tc>
        <w:tc>
          <w:tcPr>
            <w:tcW w:w="1192" w:type="dxa"/>
          </w:tcPr>
          <w:p>
            <w:pPr>
              <w:pStyle w:val="TableParagraph"/>
              <w:spacing w:before="115"/>
              <w:ind w:left="0" w:right="70"/>
              <w:jc w:val="right"/>
              <w:rPr>
                <w:sz w:val="13"/>
              </w:rPr>
            </w:pPr>
            <w:r>
              <w:rPr>
                <w:sz w:val="13"/>
              </w:rPr>
              <w:t>4,729,484</w:t>
            </w:r>
          </w:p>
        </w:tc>
        <w:tc>
          <w:tcPr>
            <w:tcW w:w="1122" w:type="dxa"/>
          </w:tcPr>
          <w:p>
            <w:pPr>
              <w:pStyle w:val="TableParagraph"/>
              <w:spacing w:before="115"/>
              <w:ind w:left="0" w:right="71"/>
              <w:jc w:val="right"/>
              <w:rPr>
                <w:sz w:val="13"/>
              </w:rPr>
            </w:pPr>
            <w:r>
              <w:rPr>
                <w:sz w:val="13"/>
              </w:rPr>
              <w:t>4,335,391</w:t>
            </w:r>
          </w:p>
        </w:tc>
        <w:tc>
          <w:tcPr>
            <w:tcW w:w="652" w:type="dxa"/>
          </w:tcPr>
          <w:p>
            <w:pPr>
              <w:pStyle w:val="TableParagraph"/>
              <w:spacing w:before="115"/>
              <w:ind w:left="50" w:right="9"/>
              <w:jc w:val="center"/>
              <w:rPr>
                <w:sz w:val="13"/>
              </w:rPr>
            </w:pPr>
            <w:r>
              <w:rPr>
                <w:color w:val="008000"/>
                <w:w w:val="105"/>
                <w:sz w:val="13"/>
              </w:rPr>
              <w:t>+9.09%</w:t>
            </w:r>
          </w:p>
        </w:tc>
        <w:tc>
          <w:tcPr>
            <w:tcW w:w="3234" w:type="dxa"/>
          </w:tcPr>
          <w:p>
            <w:pPr>
              <w:pStyle w:val="TableParagraph"/>
              <w:ind w:left="78" w:right="165"/>
              <w:rPr>
                <w:sz w:val="13"/>
              </w:rPr>
            </w:pPr>
            <w:hyperlink r:id="rId573">
              <w:r>
                <w:rPr>
                  <w:w w:val="105"/>
                  <w:sz w:val="13"/>
                  <w:u w:val="single" w:color="AAAAAA"/>
                </w:rPr>
                <w:t>Alameda</w:t>
              </w:r>
              <w:r>
                <w:rPr>
                  <w:w w:val="105"/>
                  <w:sz w:val="13"/>
                </w:rPr>
                <w:t>,</w:t>
              </w:r>
              <w:r>
                <w:rPr>
                  <w:spacing w:val="-25"/>
                  <w:w w:val="105"/>
                  <w:sz w:val="13"/>
                </w:rPr>
                <w:t> </w:t>
              </w:r>
              <w:r>
                <w:rPr>
                  <w:w w:val="105"/>
                  <w:sz w:val="13"/>
                  <w:u w:val="single" w:color="AAAAAA"/>
                </w:rPr>
                <w:t>Contra</w:t>
              </w:r>
              <w:r>
                <w:rPr>
                  <w:spacing w:val="-25"/>
                  <w:w w:val="105"/>
                  <w:sz w:val="13"/>
                  <w:u w:val="single" w:color="AAAAAA"/>
                </w:rPr>
                <w:t> </w:t>
              </w:r>
              <w:r>
                <w:rPr>
                  <w:w w:val="105"/>
                  <w:sz w:val="13"/>
                  <w:u w:val="single" w:color="AAAAAA"/>
                </w:rPr>
                <w:t>Costa</w:t>
              </w:r>
              <w:r>
                <w:rPr>
                  <w:w w:val="105"/>
                  <w:sz w:val="13"/>
                </w:rPr>
                <w:t>,</w:t>
              </w:r>
              <w:r>
                <w:rPr>
                  <w:spacing w:val="-24"/>
                  <w:w w:val="105"/>
                  <w:sz w:val="13"/>
                </w:rPr>
                <w:t> </w:t>
              </w:r>
              <w:r>
                <w:rPr>
                  <w:w w:val="105"/>
                  <w:sz w:val="13"/>
                  <w:u w:val="single" w:color="AAAAAA"/>
                </w:rPr>
                <w:t>Marin</w:t>
              </w:r>
              <w:r>
                <w:rPr>
                  <w:w w:val="105"/>
                  <w:sz w:val="13"/>
                </w:rPr>
                <w:t>,</w:t>
              </w:r>
              <w:r>
                <w:rPr>
                  <w:spacing w:val="-24"/>
                  <w:w w:val="105"/>
                  <w:sz w:val="13"/>
                </w:rPr>
                <w:t> </w:t>
              </w:r>
              <w:r>
                <w:rPr>
                  <w:w w:val="105"/>
                  <w:sz w:val="13"/>
                  <w:u w:val="single" w:color="AAAAAA"/>
                </w:rPr>
                <w:t>San</w:t>
              </w:r>
              <w:r>
                <w:rPr>
                  <w:spacing w:val="-25"/>
                  <w:w w:val="105"/>
                  <w:sz w:val="13"/>
                  <w:u w:val="single" w:color="AAAAAA"/>
                </w:rPr>
                <w:t> </w:t>
              </w:r>
              <w:r>
                <w:rPr>
                  <w:w w:val="105"/>
                  <w:sz w:val="13"/>
                  <w:u w:val="single" w:color="AAAAAA"/>
                </w:rPr>
                <w:t>Francisco</w:t>
              </w:r>
              <w:r>
                <w:rPr>
                  <w:w w:val="105"/>
                  <w:sz w:val="13"/>
                </w:rPr>
                <w:t>,</w:t>
              </w:r>
              <w:r>
                <w:rPr>
                  <w:spacing w:val="-24"/>
                  <w:w w:val="105"/>
                  <w:sz w:val="13"/>
                </w:rPr>
                <w:t> </w:t>
              </w:r>
              <w:r>
                <w:rPr>
                  <w:w w:val="105"/>
                  <w:sz w:val="13"/>
                  <w:u w:val="single" w:color="AAAAAA"/>
                </w:rPr>
                <w:t>San</w:t>
              </w:r>
              <w:r>
                <w:rPr>
                  <w:w w:val="105"/>
                  <w:sz w:val="13"/>
                </w:rPr>
                <w:t> </w:t>
              </w:r>
              <w:r>
                <w:rPr>
                  <w:w w:val="105"/>
                  <w:sz w:val="13"/>
                  <w:u w:val="single" w:color="AAAAAA"/>
                </w:rPr>
                <w:t>Mateo</w:t>
              </w:r>
            </w:hyperlink>
          </w:p>
        </w:tc>
      </w:tr>
      <w:tr>
        <w:trPr>
          <w:trHeight w:val="245" w:hRule="atLeast"/>
        </w:trPr>
        <w:tc>
          <w:tcPr>
            <w:tcW w:w="641" w:type="dxa"/>
          </w:tcPr>
          <w:p>
            <w:pPr>
              <w:pStyle w:val="TableParagraph"/>
              <w:ind w:left="11"/>
              <w:jc w:val="center"/>
              <w:rPr>
                <w:sz w:val="13"/>
              </w:rPr>
            </w:pPr>
            <w:r>
              <w:rPr>
                <w:w w:val="102"/>
                <w:sz w:val="13"/>
              </w:rPr>
              <w:t>3</w:t>
            </w:r>
          </w:p>
        </w:tc>
        <w:tc>
          <w:tcPr>
            <w:tcW w:w="711" w:type="dxa"/>
          </w:tcPr>
          <w:p>
            <w:pPr>
              <w:pStyle w:val="TableParagraph"/>
              <w:ind w:left="257" w:right="247"/>
              <w:jc w:val="center"/>
              <w:rPr>
                <w:sz w:val="13"/>
              </w:rPr>
            </w:pPr>
            <w:r>
              <w:rPr>
                <w:w w:val="105"/>
                <w:sz w:val="13"/>
              </w:rPr>
              <w:t>13</w:t>
            </w:r>
          </w:p>
        </w:tc>
        <w:tc>
          <w:tcPr>
            <w:tcW w:w="2703" w:type="dxa"/>
          </w:tcPr>
          <w:p>
            <w:pPr>
              <w:pStyle w:val="TableParagraph"/>
              <w:ind w:left="81"/>
              <w:rPr>
                <w:sz w:val="13"/>
              </w:rPr>
            </w:pPr>
            <w:hyperlink r:id="rId574">
              <w:r>
                <w:rPr>
                  <w:w w:val="105"/>
                  <w:sz w:val="13"/>
                  <w:u w:val="single" w:color="AAAAAA"/>
                </w:rPr>
                <w:t>Riverside-San</w:t>
              </w:r>
              <w:r>
                <w:rPr>
                  <w:spacing w:val="-27"/>
                  <w:w w:val="105"/>
                  <w:sz w:val="13"/>
                  <w:u w:val="single" w:color="AAAAAA"/>
                </w:rPr>
                <w:t> </w:t>
              </w:r>
              <w:r>
                <w:rPr>
                  <w:w w:val="105"/>
                  <w:sz w:val="13"/>
                  <w:u w:val="single" w:color="AAAAAA"/>
                </w:rPr>
                <w:t>Bernardino-Ontario,</w:t>
              </w:r>
              <w:r>
                <w:rPr>
                  <w:spacing w:val="-26"/>
                  <w:w w:val="105"/>
                  <w:sz w:val="13"/>
                  <w:u w:val="single" w:color="AAAAAA"/>
                </w:rPr>
                <w:t> </w:t>
              </w:r>
              <w:r>
                <w:rPr>
                  <w:w w:val="105"/>
                  <w:sz w:val="13"/>
                  <w:u w:val="single" w:color="AAAAAA"/>
                </w:rPr>
                <w:t>CA</w:t>
              </w:r>
              <w:r>
                <w:rPr>
                  <w:spacing w:val="-26"/>
                  <w:w w:val="105"/>
                  <w:sz w:val="13"/>
                  <w:u w:val="single" w:color="AAAAAA"/>
                </w:rPr>
                <w:t> </w:t>
              </w:r>
              <w:r>
                <w:rPr>
                  <w:w w:val="105"/>
                  <w:sz w:val="13"/>
                  <w:u w:val="single" w:color="AAAAAA"/>
                </w:rPr>
                <w:t>MSA</w:t>
              </w:r>
            </w:hyperlink>
          </w:p>
        </w:tc>
        <w:tc>
          <w:tcPr>
            <w:tcW w:w="1192" w:type="dxa"/>
          </w:tcPr>
          <w:p>
            <w:pPr>
              <w:pStyle w:val="TableParagraph"/>
              <w:ind w:left="0" w:right="70"/>
              <w:jc w:val="right"/>
              <w:rPr>
                <w:sz w:val="13"/>
              </w:rPr>
            </w:pPr>
            <w:r>
              <w:rPr>
                <w:sz w:val="13"/>
              </w:rPr>
              <w:t>4,622,361</w:t>
            </w:r>
          </w:p>
        </w:tc>
        <w:tc>
          <w:tcPr>
            <w:tcW w:w="1122" w:type="dxa"/>
          </w:tcPr>
          <w:p>
            <w:pPr>
              <w:pStyle w:val="TableParagraph"/>
              <w:ind w:left="0" w:right="71"/>
              <w:jc w:val="right"/>
              <w:rPr>
                <w:sz w:val="13"/>
              </w:rPr>
            </w:pPr>
            <w:r>
              <w:rPr>
                <w:sz w:val="13"/>
              </w:rPr>
              <w:t>4,224,851</w:t>
            </w:r>
          </w:p>
        </w:tc>
        <w:tc>
          <w:tcPr>
            <w:tcW w:w="652" w:type="dxa"/>
          </w:tcPr>
          <w:p>
            <w:pPr>
              <w:pStyle w:val="TableParagraph"/>
              <w:ind w:left="50" w:right="9"/>
              <w:jc w:val="center"/>
              <w:rPr>
                <w:sz w:val="13"/>
              </w:rPr>
            </w:pPr>
            <w:r>
              <w:rPr>
                <w:color w:val="008000"/>
                <w:w w:val="105"/>
                <w:sz w:val="13"/>
              </w:rPr>
              <w:t>+9.41%</w:t>
            </w:r>
          </w:p>
        </w:tc>
        <w:tc>
          <w:tcPr>
            <w:tcW w:w="3234" w:type="dxa"/>
          </w:tcPr>
          <w:p>
            <w:pPr>
              <w:pStyle w:val="TableParagraph"/>
              <w:ind w:left="78"/>
              <w:rPr>
                <w:sz w:val="13"/>
              </w:rPr>
            </w:pPr>
            <w:hyperlink r:id="rId575">
              <w:r>
                <w:rPr>
                  <w:w w:val="105"/>
                  <w:sz w:val="13"/>
                  <w:u w:val="single" w:color="AAAAAA"/>
                </w:rPr>
                <w:t>Riverside</w:t>
              </w:r>
            </w:hyperlink>
            <w:r>
              <w:rPr>
                <w:w w:val="105"/>
                <w:sz w:val="13"/>
              </w:rPr>
              <w:t>, </w:t>
            </w:r>
            <w:hyperlink r:id="rId57">
              <w:r>
                <w:rPr>
                  <w:w w:val="105"/>
                  <w:sz w:val="13"/>
                  <w:u w:val="single" w:color="AAAAAA"/>
                </w:rPr>
                <w:t>San Bernardino</w:t>
              </w:r>
            </w:hyperlink>
          </w:p>
        </w:tc>
      </w:tr>
      <w:tr>
        <w:trPr>
          <w:trHeight w:val="245" w:hRule="atLeast"/>
        </w:trPr>
        <w:tc>
          <w:tcPr>
            <w:tcW w:w="641" w:type="dxa"/>
          </w:tcPr>
          <w:p>
            <w:pPr>
              <w:pStyle w:val="TableParagraph"/>
              <w:ind w:left="11"/>
              <w:jc w:val="center"/>
              <w:rPr>
                <w:sz w:val="13"/>
              </w:rPr>
            </w:pPr>
            <w:r>
              <w:rPr>
                <w:w w:val="102"/>
                <w:sz w:val="13"/>
              </w:rPr>
              <w:t>4</w:t>
            </w:r>
          </w:p>
        </w:tc>
        <w:tc>
          <w:tcPr>
            <w:tcW w:w="711" w:type="dxa"/>
          </w:tcPr>
          <w:p>
            <w:pPr>
              <w:pStyle w:val="TableParagraph"/>
              <w:ind w:left="257" w:right="247"/>
              <w:jc w:val="center"/>
              <w:rPr>
                <w:sz w:val="13"/>
              </w:rPr>
            </w:pPr>
            <w:r>
              <w:rPr>
                <w:w w:val="105"/>
                <w:sz w:val="13"/>
              </w:rPr>
              <w:t>17</w:t>
            </w:r>
          </w:p>
        </w:tc>
        <w:tc>
          <w:tcPr>
            <w:tcW w:w="2703" w:type="dxa"/>
          </w:tcPr>
          <w:p>
            <w:pPr>
              <w:pStyle w:val="TableParagraph"/>
              <w:ind w:left="81"/>
              <w:rPr>
                <w:sz w:val="13"/>
              </w:rPr>
            </w:pPr>
            <w:hyperlink r:id="rId576">
              <w:r>
                <w:rPr>
                  <w:w w:val="105"/>
                  <w:sz w:val="13"/>
                  <w:u w:val="single" w:color="AAAAAA"/>
                </w:rPr>
                <w:t>San Diego-Carlsbad, CA MSA</w:t>
              </w:r>
            </w:hyperlink>
          </w:p>
        </w:tc>
        <w:tc>
          <w:tcPr>
            <w:tcW w:w="1192" w:type="dxa"/>
          </w:tcPr>
          <w:p>
            <w:pPr>
              <w:pStyle w:val="TableParagraph"/>
              <w:ind w:left="0" w:right="70"/>
              <w:jc w:val="right"/>
              <w:rPr>
                <w:sz w:val="13"/>
              </w:rPr>
            </w:pPr>
            <w:r>
              <w:rPr>
                <w:sz w:val="13"/>
              </w:rPr>
              <w:t>3,343,364</w:t>
            </w:r>
          </w:p>
        </w:tc>
        <w:tc>
          <w:tcPr>
            <w:tcW w:w="1122" w:type="dxa"/>
          </w:tcPr>
          <w:p>
            <w:pPr>
              <w:pStyle w:val="TableParagraph"/>
              <w:ind w:left="0" w:right="71"/>
              <w:jc w:val="right"/>
              <w:rPr>
                <w:sz w:val="13"/>
              </w:rPr>
            </w:pPr>
            <w:r>
              <w:rPr>
                <w:sz w:val="13"/>
              </w:rPr>
              <w:t>3,095,313</w:t>
            </w:r>
          </w:p>
        </w:tc>
        <w:tc>
          <w:tcPr>
            <w:tcW w:w="652" w:type="dxa"/>
          </w:tcPr>
          <w:p>
            <w:pPr>
              <w:pStyle w:val="TableParagraph"/>
              <w:ind w:left="50" w:right="9"/>
              <w:jc w:val="center"/>
              <w:rPr>
                <w:sz w:val="13"/>
              </w:rPr>
            </w:pPr>
            <w:r>
              <w:rPr>
                <w:color w:val="008000"/>
                <w:w w:val="105"/>
                <w:sz w:val="13"/>
              </w:rPr>
              <w:t>+8.01%</w:t>
            </w:r>
          </w:p>
        </w:tc>
        <w:tc>
          <w:tcPr>
            <w:tcW w:w="3234" w:type="dxa"/>
          </w:tcPr>
          <w:p>
            <w:pPr>
              <w:pStyle w:val="TableParagraph"/>
              <w:ind w:left="78"/>
              <w:rPr>
                <w:sz w:val="13"/>
              </w:rPr>
            </w:pPr>
            <w:hyperlink r:id="rId577">
              <w:r>
                <w:rPr>
                  <w:w w:val="105"/>
                  <w:sz w:val="13"/>
                  <w:u w:val="single" w:color="AAAAAA"/>
                </w:rPr>
                <w:t>San Diego</w:t>
              </w:r>
            </w:hyperlink>
          </w:p>
        </w:tc>
      </w:tr>
      <w:tr>
        <w:trPr>
          <w:trHeight w:val="395" w:hRule="atLeast"/>
        </w:trPr>
        <w:tc>
          <w:tcPr>
            <w:tcW w:w="641" w:type="dxa"/>
          </w:tcPr>
          <w:p>
            <w:pPr>
              <w:pStyle w:val="TableParagraph"/>
              <w:spacing w:before="115"/>
              <w:ind w:left="11"/>
              <w:jc w:val="center"/>
              <w:rPr>
                <w:sz w:val="13"/>
              </w:rPr>
            </w:pPr>
            <w:r>
              <w:rPr>
                <w:w w:val="102"/>
                <w:sz w:val="13"/>
              </w:rPr>
              <w:t>5</w:t>
            </w:r>
          </w:p>
        </w:tc>
        <w:tc>
          <w:tcPr>
            <w:tcW w:w="711" w:type="dxa"/>
          </w:tcPr>
          <w:p>
            <w:pPr>
              <w:pStyle w:val="TableParagraph"/>
              <w:spacing w:before="115"/>
              <w:ind w:left="257" w:right="247"/>
              <w:jc w:val="center"/>
              <w:rPr>
                <w:sz w:val="13"/>
              </w:rPr>
            </w:pPr>
            <w:r>
              <w:rPr>
                <w:w w:val="105"/>
                <w:sz w:val="13"/>
              </w:rPr>
              <w:t>27</w:t>
            </w:r>
          </w:p>
        </w:tc>
        <w:tc>
          <w:tcPr>
            <w:tcW w:w="2703" w:type="dxa"/>
          </w:tcPr>
          <w:p>
            <w:pPr>
              <w:pStyle w:val="TableParagraph"/>
              <w:ind w:left="81" w:right="159"/>
              <w:rPr>
                <w:sz w:val="13"/>
              </w:rPr>
            </w:pPr>
            <w:hyperlink r:id="rId578">
              <w:r>
                <w:rPr>
                  <w:sz w:val="13"/>
                  <w:u w:val="single" w:color="AAAAAA"/>
                </w:rPr>
                <w:t>Sacramento–Roseville–Arden-Arcade, CA</w:t>
              </w:r>
              <w:r>
                <w:rPr>
                  <w:sz w:val="13"/>
                </w:rPr>
                <w:t> </w:t>
              </w:r>
              <w:r>
                <w:rPr>
                  <w:w w:val="105"/>
                  <w:sz w:val="13"/>
                  <w:u w:val="single" w:color="AAAAAA"/>
                </w:rPr>
                <w:t>MSA</w:t>
              </w:r>
            </w:hyperlink>
          </w:p>
        </w:tc>
        <w:tc>
          <w:tcPr>
            <w:tcW w:w="1192" w:type="dxa"/>
          </w:tcPr>
          <w:p>
            <w:pPr>
              <w:pStyle w:val="TableParagraph"/>
              <w:spacing w:before="115"/>
              <w:ind w:left="0" w:right="70"/>
              <w:jc w:val="right"/>
              <w:rPr>
                <w:sz w:val="13"/>
              </w:rPr>
            </w:pPr>
            <w:r>
              <w:rPr>
                <w:sz w:val="13"/>
              </w:rPr>
              <w:t>2,345,210</w:t>
            </w:r>
          </w:p>
        </w:tc>
        <w:tc>
          <w:tcPr>
            <w:tcW w:w="1122" w:type="dxa"/>
          </w:tcPr>
          <w:p>
            <w:pPr>
              <w:pStyle w:val="TableParagraph"/>
              <w:spacing w:before="115"/>
              <w:ind w:left="0" w:right="71"/>
              <w:jc w:val="right"/>
              <w:rPr>
                <w:sz w:val="13"/>
              </w:rPr>
            </w:pPr>
            <w:r>
              <w:rPr>
                <w:sz w:val="13"/>
              </w:rPr>
              <w:t>2,149,127</w:t>
            </w:r>
          </w:p>
        </w:tc>
        <w:tc>
          <w:tcPr>
            <w:tcW w:w="652" w:type="dxa"/>
          </w:tcPr>
          <w:p>
            <w:pPr>
              <w:pStyle w:val="TableParagraph"/>
              <w:spacing w:before="115"/>
              <w:ind w:left="50" w:right="9"/>
              <w:jc w:val="center"/>
              <w:rPr>
                <w:sz w:val="13"/>
              </w:rPr>
            </w:pPr>
            <w:r>
              <w:rPr>
                <w:color w:val="008000"/>
                <w:w w:val="105"/>
                <w:sz w:val="13"/>
              </w:rPr>
              <w:t>+9.12%</w:t>
            </w:r>
          </w:p>
        </w:tc>
        <w:tc>
          <w:tcPr>
            <w:tcW w:w="3234" w:type="dxa"/>
          </w:tcPr>
          <w:p>
            <w:pPr>
              <w:pStyle w:val="TableParagraph"/>
              <w:spacing w:before="115"/>
              <w:ind w:left="78"/>
              <w:rPr>
                <w:sz w:val="13"/>
              </w:rPr>
            </w:pPr>
            <w:hyperlink r:id="rId579">
              <w:r>
                <w:rPr>
                  <w:w w:val="105"/>
                  <w:sz w:val="13"/>
                  <w:u w:val="single" w:color="AAAAAA"/>
                </w:rPr>
                <w:t>El Dorado</w:t>
              </w:r>
            </w:hyperlink>
            <w:r>
              <w:rPr>
                <w:w w:val="105"/>
                <w:sz w:val="13"/>
              </w:rPr>
              <w:t>, </w:t>
            </w:r>
            <w:hyperlink r:id="rId580">
              <w:r>
                <w:rPr>
                  <w:w w:val="105"/>
                  <w:sz w:val="13"/>
                  <w:u w:val="single" w:color="AAAAAA"/>
                </w:rPr>
                <w:t>Placer</w:t>
              </w:r>
            </w:hyperlink>
            <w:r>
              <w:rPr>
                <w:w w:val="105"/>
                <w:sz w:val="13"/>
              </w:rPr>
              <w:t>, </w:t>
            </w:r>
            <w:hyperlink r:id="rId581">
              <w:r>
                <w:rPr>
                  <w:w w:val="105"/>
                  <w:sz w:val="13"/>
                  <w:u w:val="single" w:color="AAAAAA"/>
                </w:rPr>
                <w:t>Sacramento</w:t>
              </w:r>
            </w:hyperlink>
            <w:r>
              <w:rPr>
                <w:w w:val="105"/>
                <w:sz w:val="13"/>
              </w:rPr>
              <w:t>, </w:t>
            </w:r>
            <w:hyperlink r:id="rId582">
              <w:r>
                <w:rPr>
                  <w:w w:val="105"/>
                  <w:sz w:val="13"/>
                  <w:u w:val="single" w:color="AAAAAA"/>
                </w:rPr>
                <w:t>Yolo</w:t>
              </w:r>
            </w:hyperlink>
          </w:p>
        </w:tc>
      </w:tr>
      <w:tr>
        <w:trPr>
          <w:trHeight w:val="245" w:hRule="atLeast"/>
        </w:trPr>
        <w:tc>
          <w:tcPr>
            <w:tcW w:w="641" w:type="dxa"/>
          </w:tcPr>
          <w:p>
            <w:pPr>
              <w:pStyle w:val="TableParagraph"/>
              <w:ind w:left="11"/>
              <w:jc w:val="center"/>
              <w:rPr>
                <w:sz w:val="13"/>
              </w:rPr>
            </w:pPr>
            <w:r>
              <w:rPr>
                <w:w w:val="102"/>
                <w:sz w:val="13"/>
              </w:rPr>
              <w:t>6</w:t>
            </w:r>
          </w:p>
        </w:tc>
        <w:tc>
          <w:tcPr>
            <w:tcW w:w="711" w:type="dxa"/>
          </w:tcPr>
          <w:p>
            <w:pPr>
              <w:pStyle w:val="TableParagraph"/>
              <w:ind w:left="257" w:right="247"/>
              <w:jc w:val="center"/>
              <w:rPr>
                <w:sz w:val="13"/>
              </w:rPr>
            </w:pPr>
            <w:r>
              <w:rPr>
                <w:w w:val="105"/>
                <w:sz w:val="13"/>
              </w:rPr>
              <w:t>35</w:t>
            </w:r>
          </w:p>
        </w:tc>
        <w:tc>
          <w:tcPr>
            <w:tcW w:w="2703" w:type="dxa"/>
          </w:tcPr>
          <w:p>
            <w:pPr>
              <w:pStyle w:val="TableParagraph"/>
              <w:ind w:left="81"/>
              <w:rPr>
                <w:sz w:val="13"/>
              </w:rPr>
            </w:pPr>
            <w:hyperlink r:id="rId583">
              <w:r>
                <w:rPr>
                  <w:w w:val="105"/>
                  <w:sz w:val="13"/>
                  <w:u w:val="single" w:color="AAAAAA"/>
                </w:rPr>
                <w:t>San</w:t>
              </w:r>
              <w:r>
                <w:rPr>
                  <w:spacing w:val="-20"/>
                  <w:w w:val="105"/>
                  <w:sz w:val="13"/>
                  <w:u w:val="single" w:color="AAAAAA"/>
                </w:rPr>
                <w:t> </w:t>
              </w:r>
              <w:r>
                <w:rPr>
                  <w:w w:val="105"/>
                  <w:sz w:val="13"/>
                  <w:u w:val="single" w:color="AAAAAA"/>
                </w:rPr>
                <w:t>Jose-Sunnyvale-Santa</w:t>
              </w:r>
              <w:r>
                <w:rPr>
                  <w:spacing w:val="-19"/>
                  <w:w w:val="105"/>
                  <w:sz w:val="13"/>
                  <w:u w:val="single" w:color="AAAAAA"/>
                </w:rPr>
                <w:t> </w:t>
              </w:r>
              <w:r>
                <w:rPr>
                  <w:w w:val="105"/>
                  <w:sz w:val="13"/>
                  <w:u w:val="single" w:color="AAAAAA"/>
                </w:rPr>
                <w:t>Clara,</w:t>
              </w:r>
              <w:r>
                <w:rPr>
                  <w:spacing w:val="-19"/>
                  <w:w w:val="105"/>
                  <w:sz w:val="13"/>
                  <w:u w:val="single" w:color="AAAAAA"/>
                </w:rPr>
                <w:t> </w:t>
              </w:r>
              <w:r>
                <w:rPr>
                  <w:w w:val="105"/>
                  <w:sz w:val="13"/>
                  <w:u w:val="single" w:color="AAAAAA"/>
                </w:rPr>
                <w:t>CA</w:t>
              </w:r>
              <w:r>
                <w:rPr>
                  <w:spacing w:val="-20"/>
                  <w:w w:val="105"/>
                  <w:sz w:val="13"/>
                  <w:u w:val="single" w:color="AAAAAA"/>
                </w:rPr>
                <w:t> </w:t>
              </w:r>
              <w:r>
                <w:rPr>
                  <w:w w:val="105"/>
                  <w:sz w:val="13"/>
                  <w:u w:val="single" w:color="AAAAAA"/>
                </w:rPr>
                <w:t>MSA</w:t>
              </w:r>
            </w:hyperlink>
          </w:p>
        </w:tc>
        <w:tc>
          <w:tcPr>
            <w:tcW w:w="1192" w:type="dxa"/>
          </w:tcPr>
          <w:p>
            <w:pPr>
              <w:pStyle w:val="TableParagraph"/>
              <w:ind w:left="0" w:right="70"/>
              <w:jc w:val="right"/>
              <w:rPr>
                <w:sz w:val="13"/>
              </w:rPr>
            </w:pPr>
            <w:r>
              <w:rPr>
                <w:sz w:val="13"/>
              </w:rPr>
              <w:t>1,999,107</w:t>
            </w:r>
          </w:p>
        </w:tc>
        <w:tc>
          <w:tcPr>
            <w:tcW w:w="1122" w:type="dxa"/>
          </w:tcPr>
          <w:p>
            <w:pPr>
              <w:pStyle w:val="TableParagraph"/>
              <w:ind w:left="0" w:right="71"/>
              <w:jc w:val="right"/>
              <w:rPr>
                <w:sz w:val="13"/>
              </w:rPr>
            </w:pPr>
            <w:r>
              <w:rPr>
                <w:sz w:val="13"/>
              </w:rPr>
              <w:t>1,836,911</w:t>
            </w:r>
          </w:p>
        </w:tc>
        <w:tc>
          <w:tcPr>
            <w:tcW w:w="652" w:type="dxa"/>
          </w:tcPr>
          <w:p>
            <w:pPr>
              <w:pStyle w:val="TableParagraph"/>
              <w:ind w:left="50" w:right="9"/>
              <w:jc w:val="center"/>
              <w:rPr>
                <w:sz w:val="13"/>
              </w:rPr>
            </w:pPr>
            <w:r>
              <w:rPr>
                <w:color w:val="008000"/>
                <w:w w:val="105"/>
                <w:sz w:val="13"/>
              </w:rPr>
              <w:t>+8.83%</w:t>
            </w:r>
          </w:p>
        </w:tc>
        <w:tc>
          <w:tcPr>
            <w:tcW w:w="3234" w:type="dxa"/>
          </w:tcPr>
          <w:p>
            <w:pPr>
              <w:pStyle w:val="TableParagraph"/>
              <w:ind w:left="78"/>
              <w:rPr>
                <w:sz w:val="13"/>
              </w:rPr>
            </w:pPr>
            <w:hyperlink r:id="rId584">
              <w:r>
                <w:rPr>
                  <w:w w:val="105"/>
                  <w:sz w:val="13"/>
                  <w:u w:val="single" w:color="AAAAAA"/>
                </w:rPr>
                <w:t>San Benito</w:t>
              </w:r>
            </w:hyperlink>
            <w:r>
              <w:rPr>
                <w:w w:val="105"/>
                <w:sz w:val="13"/>
              </w:rPr>
              <w:t>, </w:t>
            </w:r>
            <w:hyperlink r:id="rId585">
              <w:r>
                <w:rPr>
                  <w:w w:val="105"/>
                  <w:sz w:val="13"/>
                  <w:u w:val="single" w:color="AAAAAA"/>
                </w:rPr>
                <w:t>Santa Clara</w:t>
              </w:r>
            </w:hyperlink>
          </w:p>
        </w:tc>
      </w:tr>
      <w:tr>
        <w:trPr>
          <w:trHeight w:val="245" w:hRule="atLeast"/>
        </w:trPr>
        <w:tc>
          <w:tcPr>
            <w:tcW w:w="641" w:type="dxa"/>
          </w:tcPr>
          <w:p>
            <w:pPr>
              <w:pStyle w:val="TableParagraph"/>
              <w:ind w:left="11"/>
              <w:jc w:val="center"/>
              <w:rPr>
                <w:sz w:val="13"/>
              </w:rPr>
            </w:pPr>
            <w:r>
              <w:rPr>
                <w:w w:val="102"/>
                <w:sz w:val="13"/>
              </w:rPr>
              <w:t>7</w:t>
            </w:r>
          </w:p>
        </w:tc>
        <w:tc>
          <w:tcPr>
            <w:tcW w:w="711" w:type="dxa"/>
          </w:tcPr>
          <w:p>
            <w:pPr>
              <w:pStyle w:val="TableParagraph"/>
              <w:ind w:left="257" w:right="247"/>
              <w:jc w:val="center"/>
              <w:rPr>
                <w:sz w:val="13"/>
              </w:rPr>
            </w:pPr>
            <w:r>
              <w:rPr>
                <w:w w:val="105"/>
                <w:sz w:val="13"/>
              </w:rPr>
              <w:t>55</w:t>
            </w:r>
          </w:p>
        </w:tc>
        <w:tc>
          <w:tcPr>
            <w:tcW w:w="2703" w:type="dxa"/>
          </w:tcPr>
          <w:p>
            <w:pPr>
              <w:pStyle w:val="TableParagraph"/>
              <w:ind w:left="81"/>
              <w:rPr>
                <w:sz w:val="13"/>
              </w:rPr>
            </w:pPr>
            <w:hyperlink r:id="rId586">
              <w:r>
                <w:rPr>
                  <w:w w:val="105"/>
                  <w:sz w:val="13"/>
                  <w:u w:val="single" w:color="AAAAAA"/>
                </w:rPr>
                <w:t>Fresno, CA MSA</w:t>
              </w:r>
            </w:hyperlink>
          </w:p>
        </w:tc>
        <w:tc>
          <w:tcPr>
            <w:tcW w:w="1192" w:type="dxa"/>
          </w:tcPr>
          <w:p>
            <w:pPr>
              <w:pStyle w:val="TableParagraph"/>
              <w:ind w:left="0" w:right="70"/>
              <w:jc w:val="right"/>
              <w:rPr>
                <w:sz w:val="13"/>
              </w:rPr>
            </w:pPr>
            <w:r>
              <w:rPr>
                <w:sz w:val="13"/>
              </w:rPr>
              <w:t>994,400</w:t>
            </w:r>
          </w:p>
        </w:tc>
        <w:tc>
          <w:tcPr>
            <w:tcW w:w="1122" w:type="dxa"/>
          </w:tcPr>
          <w:p>
            <w:pPr>
              <w:pStyle w:val="TableParagraph"/>
              <w:ind w:left="0" w:right="71"/>
              <w:jc w:val="right"/>
              <w:rPr>
                <w:sz w:val="13"/>
              </w:rPr>
            </w:pPr>
            <w:r>
              <w:rPr>
                <w:sz w:val="13"/>
              </w:rPr>
              <w:t>930,450</w:t>
            </w:r>
          </w:p>
        </w:tc>
        <w:tc>
          <w:tcPr>
            <w:tcW w:w="652" w:type="dxa"/>
          </w:tcPr>
          <w:p>
            <w:pPr>
              <w:pStyle w:val="TableParagraph"/>
              <w:ind w:left="50" w:right="9"/>
              <w:jc w:val="center"/>
              <w:rPr>
                <w:sz w:val="13"/>
              </w:rPr>
            </w:pPr>
            <w:r>
              <w:rPr>
                <w:color w:val="008000"/>
                <w:w w:val="105"/>
                <w:sz w:val="13"/>
              </w:rPr>
              <w:t>+6.87%</w:t>
            </w:r>
          </w:p>
        </w:tc>
        <w:tc>
          <w:tcPr>
            <w:tcW w:w="3234" w:type="dxa"/>
          </w:tcPr>
          <w:p>
            <w:pPr>
              <w:pStyle w:val="TableParagraph"/>
              <w:ind w:left="78"/>
              <w:rPr>
                <w:sz w:val="13"/>
              </w:rPr>
            </w:pPr>
            <w:hyperlink r:id="rId587">
              <w:r>
                <w:rPr>
                  <w:w w:val="105"/>
                  <w:sz w:val="13"/>
                  <w:u w:val="single" w:color="AAAAAA"/>
                </w:rPr>
                <w:t>Fresno</w:t>
              </w:r>
            </w:hyperlink>
          </w:p>
        </w:tc>
      </w:tr>
      <w:tr>
        <w:trPr>
          <w:trHeight w:val="245" w:hRule="atLeast"/>
        </w:trPr>
        <w:tc>
          <w:tcPr>
            <w:tcW w:w="641" w:type="dxa"/>
          </w:tcPr>
          <w:p>
            <w:pPr>
              <w:pStyle w:val="TableParagraph"/>
              <w:ind w:left="11"/>
              <w:jc w:val="center"/>
              <w:rPr>
                <w:sz w:val="13"/>
              </w:rPr>
            </w:pPr>
            <w:r>
              <w:rPr>
                <w:w w:val="102"/>
                <w:sz w:val="13"/>
              </w:rPr>
              <w:t>8</w:t>
            </w:r>
          </w:p>
        </w:tc>
        <w:tc>
          <w:tcPr>
            <w:tcW w:w="711" w:type="dxa"/>
          </w:tcPr>
          <w:p>
            <w:pPr>
              <w:pStyle w:val="TableParagraph"/>
              <w:ind w:left="257" w:right="247"/>
              <w:jc w:val="center"/>
              <w:rPr>
                <w:sz w:val="13"/>
              </w:rPr>
            </w:pPr>
            <w:r>
              <w:rPr>
                <w:w w:val="105"/>
                <w:sz w:val="13"/>
              </w:rPr>
              <w:t>62</w:t>
            </w:r>
          </w:p>
        </w:tc>
        <w:tc>
          <w:tcPr>
            <w:tcW w:w="2703" w:type="dxa"/>
          </w:tcPr>
          <w:p>
            <w:pPr>
              <w:pStyle w:val="TableParagraph"/>
              <w:ind w:left="81"/>
              <w:rPr>
                <w:sz w:val="13"/>
              </w:rPr>
            </w:pPr>
            <w:hyperlink r:id="rId588">
              <w:r>
                <w:rPr>
                  <w:w w:val="105"/>
                  <w:sz w:val="13"/>
                  <w:u w:val="single" w:color="AAAAAA"/>
                </w:rPr>
                <w:t>Bakersfield, CA MSA</w:t>
              </w:r>
            </w:hyperlink>
          </w:p>
        </w:tc>
        <w:tc>
          <w:tcPr>
            <w:tcW w:w="1192" w:type="dxa"/>
          </w:tcPr>
          <w:p>
            <w:pPr>
              <w:pStyle w:val="TableParagraph"/>
              <w:ind w:left="0" w:right="70"/>
              <w:jc w:val="right"/>
              <w:rPr>
                <w:sz w:val="13"/>
              </w:rPr>
            </w:pPr>
            <w:r>
              <w:rPr>
                <w:sz w:val="13"/>
              </w:rPr>
              <w:t>896,764</w:t>
            </w:r>
          </w:p>
        </w:tc>
        <w:tc>
          <w:tcPr>
            <w:tcW w:w="1122" w:type="dxa"/>
          </w:tcPr>
          <w:p>
            <w:pPr>
              <w:pStyle w:val="TableParagraph"/>
              <w:ind w:left="0" w:right="71"/>
              <w:jc w:val="right"/>
              <w:rPr>
                <w:sz w:val="13"/>
              </w:rPr>
            </w:pPr>
            <w:r>
              <w:rPr>
                <w:sz w:val="13"/>
              </w:rPr>
              <w:t>839,631</w:t>
            </w:r>
          </w:p>
        </w:tc>
        <w:tc>
          <w:tcPr>
            <w:tcW w:w="652" w:type="dxa"/>
          </w:tcPr>
          <w:p>
            <w:pPr>
              <w:pStyle w:val="TableParagraph"/>
              <w:ind w:left="50" w:right="9"/>
              <w:jc w:val="center"/>
              <w:rPr>
                <w:sz w:val="13"/>
              </w:rPr>
            </w:pPr>
            <w:r>
              <w:rPr>
                <w:color w:val="008000"/>
                <w:w w:val="105"/>
                <w:sz w:val="13"/>
              </w:rPr>
              <w:t>+6.80%</w:t>
            </w:r>
          </w:p>
        </w:tc>
        <w:tc>
          <w:tcPr>
            <w:tcW w:w="3234" w:type="dxa"/>
          </w:tcPr>
          <w:p>
            <w:pPr>
              <w:pStyle w:val="TableParagraph"/>
              <w:ind w:left="78"/>
              <w:rPr>
                <w:sz w:val="13"/>
              </w:rPr>
            </w:pPr>
            <w:hyperlink r:id="rId564">
              <w:r>
                <w:rPr>
                  <w:w w:val="105"/>
                  <w:sz w:val="13"/>
                  <w:u w:val="single" w:color="AAAAAA"/>
                </w:rPr>
                <w:t>Kern</w:t>
              </w:r>
            </w:hyperlink>
          </w:p>
        </w:tc>
      </w:tr>
      <w:tr>
        <w:trPr>
          <w:trHeight w:val="245" w:hRule="atLeast"/>
        </w:trPr>
        <w:tc>
          <w:tcPr>
            <w:tcW w:w="641" w:type="dxa"/>
          </w:tcPr>
          <w:p>
            <w:pPr>
              <w:pStyle w:val="TableParagraph"/>
              <w:ind w:left="11"/>
              <w:jc w:val="center"/>
              <w:rPr>
                <w:sz w:val="13"/>
              </w:rPr>
            </w:pPr>
            <w:r>
              <w:rPr>
                <w:w w:val="102"/>
                <w:sz w:val="13"/>
              </w:rPr>
              <w:t>9</w:t>
            </w:r>
          </w:p>
        </w:tc>
        <w:tc>
          <w:tcPr>
            <w:tcW w:w="711" w:type="dxa"/>
          </w:tcPr>
          <w:p>
            <w:pPr>
              <w:pStyle w:val="TableParagraph"/>
              <w:ind w:left="257" w:right="247"/>
              <w:jc w:val="center"/>
              <w:rPr>
                <w:sz w:val="13"/>
              </w:rPr>
            </w:pPr>
            <w:r>
              <w:rPr>
                <w:w w:val="105"/>
                <w:sz w:val="13"/>
              </w:rPr>
              <w:t>67</w:t>
            </w:r>
          </w:p>
        </w:tc>
        <w:tc>
          <w:tcPr>
            <w:tcW w:w="2703" w:type="dxa"/>
          </w:tcPr>
          <w:p>
            <w:pPr>
              <w:pStyle w:val="TableParagraph"/>
              <w:ind w:left="81"/>
              <w:rPr>
                <w:sz w:val="13"/>
              </w:rPr>
            </w:pPr>
            <w:hyperlink r:id="rId589">
              <w:r>
                <w:rPr>
                  <w:w w:val="105"/>
                  <w:sz w:val="13"/>
                  <w:u w:val="single" w:color="AAAAAA"/>
                </w:rPr>
                <w:t>Oxnard-Thousand Oaks-Ventura, CA MSA</w:t>
              </w:r>
            </w:hyperlink>
          </w:p>
        </w:tc>
        <w:tc>
          <w:tcPr>
            <w:tcW w:w="1192" w:type="dxa"/>
          </w:tcPr>
          <w:p>
            <w:pPr>
              <w:pStyle w:val="TableParagraph"/>
              <w:ind w:left="0" w:right="70"/>
              <w:jc w:val="right"/>
              <w:rPr>
                <w:sz w:val="13"/>
              </w:rPr>
            </w:pPr>
            <w:r>
              <w:rPr>
                <w:sz w:val="13"/>
              </w:rPr>
              <w:t>850,967</w:t>
            </w:r>
          </w:p>
        </w:tc>
        <w:tc>
          <w:tcPr>
            <w:tcW w:w="1122" w:type="dxa"/>
          </w:tcPr>
          <w:p>
            <w:pPr>
              <w:pStyle w:val="TableParagraph"/>
              <w:ind w:left="0" w:right="71"/>
              <w:jc w:val="right"/>
              <w:rPr>
                <w:sz w:val="13"/>
              </w:rPr>
            </w:pPr>
            <w:r>
              <w:rPr>
                <w:sz w:val="13"/>
              </w:rPr>
              <w:t>823,318</w:t>
            </w:r>
          </w:p>
        </w:tc>
        <w:tc>
          <w:tcPr>
            <w:tcW w:w="652" w:type="dxa"/>
          </w:tcPr>
          <w:p>
            <w:pPr>
              <w:pStyle w:val="TableParagraph"/>
              <w:ind w:left="50" w:right="9"/>
              <w:jc w:val="center"/>
              <w:rPr>
                <w:sz w:val="13"/>
              </w:rPr>
            </w:pPr>
            <w:r>
              <w:rPr>
                <w:color w:val="008000"/>
                <w:w w:val="105"/>
                <w:sz w:val="13"/>
              </w:rPr>
              <w:t>+3.36%</w:t>
            </w:r>
          </w:p>
        </w:tc>
        <w:tc>
          <w:tcPr>
            <w:tcW w:w="3234" w:type="dxa"/>
          </w:tcPr>
          <w:p>
            <w:pPr>
              <w:pStyle w:val="TableParagraph"/>
              <w:ind w:left="78"/>
              <w:rPr>
                <w:sz w:val="13"/>
              </w:rPr>
            </w:pPr>
            <w:hyperlink r:id="rId590">
              <w:r>
                <w:rPr>
                  <w:w w:val="105"/>
                  <w:sz w:val="13"/>
                  <w:u w:val="single" w:color="AAAAAA"/>
                </w:rPr>
                <w:t>Ventura</w:t>
              </w:r>
            </w:hyperlink>
          </w:p>
        </w:tc>
      </w:tr>
      <w:tr>
        <w:trPr>
          <w:trHeight w:val="245" w:hRule="atLeast"/>
        </w:trPr>
        <w:tc>
          <w:tcPr>
            <w:tcW w:w="641" w:type="dxa"/>
          </w:tcPr>
          <w:p>
            <w:pPr>
              <w:pStyle w:val="TableParagraph"/>
              <w:ind w:left="222" w:right="211"/>
              <w:jc w:val="center"/>
              <w:rPr>
                <w:sz w:val="13"/>
              </w:rPr>
            </w:pPr>
            <w:r>
              <w:rPr>
                <w:w w:val="105"/>
                <w:sz w:val="13"/>
              </w:rPr>
              <w:t>10</w:t>
            </w:r>
          </w:p>
        </w:tc>
        <w:tc>
          <w:tcPr>
            <w:tcW w:w="711" w:type="dxa"/>
          </w:tcPr>
          <w:p>
            <w:pPr>
              <w:pStyle w:val="TableParagraph"/>
              <w:ind w:left="257" w:right="247"/>
              <w:jc w:val="center"/>
              <w:rPr>
                <w:sz w:val="13"/>
              </w:rPr>
            </w:pPr>
            <w:r>
              <w:rPr>
                <w:w w:val="105"/>
                <w:sz w:val="13"/>
              </w:rPr>
              <w:t>76</w:t>
            </w:r>
          </w:p>
        </w:tc>
        <w:tc>
          <w:tcPr>
            <w:tcW w:w="2703" w:type="dxa"/>
          </w:tcPr>
          <w:p>
            <w:pPr>
              <w:pStyle w:val="TableParagraph"/>
              <w:ind w:left="81"/>
              <w:rPr>
                <w:sz w:val="13"/>
              </w:rPr>
            </w:pPr>
            <w:hyperlink r:id="rId591">
              <w:r>
                <w:rPr>
                  <w:w w:val="105"/>
                  <w:sz w:val="13"/>
                  <w:u w:val="single" w:color="AAAAAA"/>
                </w:rPr>
                <w:t>Stockton-Lodi, CA MSA</w:t>
              </w:r>
            </w:hyperlink>
          </w:p>
        </w:tc>
        <w:tc>
          <w:tcPr>
            <w:tcW w:w="1192" w:type="dxa"/>
          </w:tcPr>
          <w:p>
            <w:pPr>
              <w:pStyle w:val="TableParagraph"/>
              <w:ind w:left="0" w:right="70"/>
              <w:jc w:val="right"/>
              <w:rPr>
                <w:sz w:val="13"/>
              </w:rPr>
            </w:pPr>
            <w:r>
              <w:rPr>
                <w:sz w:val="13"/>
              </w:rPr>
              <w:t>752,660</w:t>
            </w:r>
          </w:p>
        </w:tc>
        <w:tc>
          <w:tcPr>
            <w:tcW w:w="1122" w:type="dxa"/>
          </w:tcPr>
          <w:p>
            <w:pPr>
              <w:pStyle w:val="TableParagraph"/>
              <w:ind w:left="0" w:right="71"/>
              <w:jc w:val="right"/>
              <w:rPr>
                <w:sz w:val="13"/>
              </w:rPr>
            </w:pPr>
            <w:r>
              <w:rPr>
                <w:sz w:val="13"/>
              </w:rPr>
              <w:t>685,306</w:t>
            </w:r>
          </w:p>
        </w:tc>
        <w:tc>
          <w:tcPr>
            <w:tcW w:w="652" w:type="dxa"/>
          </w:tcPr>
          <w:p>
            <w:pPr>
              <w:pStyle w:val="TableParagraph"/>
              <w:ind w:left="50" w:right="9"/>
              <w:jc w:val="center"/>
              <w:rPr>
                <w:sz w:val="13"/>
              </w:rPr>
            </w:pPr>
            <w:r>
              <w:rPr>
                <w:color w:val="008000"/>
                <w:w w:val="105"/>
                <w:sz w:val="13"/>
              </w:rPr>
              <w:t>+9.83%</w:t>
            </w:r>
          </w:p>
        </w:tc>
        <w:tc>
          <w:tcPr>
            <w:tcW w:w="3234" w:type="dxa"/>
          </w:tcPr>
          <w:p>
            <w:pPr>
              <w:pStyle w:val="TableParagraph"/>
              <w:ind w:left="78"/>
              <w:rPr>
                <w:sz w:val="13"/>
              </w:rPr>
            </w:pPr>
            <w:hyperlink r:id="rId592">
              <w:r>
                <w:rPr>
                  <w:w w:val="105"/>
                  <w:sz w:val="13"/>
                  <w:u w:val="single" w:color="AAAAAA"/>
                </w:rPr>
                <w:t>San Joaquin</w:t>
              </w:r>
            </w:hyperlink>
          </w:p>
        </w:tc>
      </w:tr>
    </w:tbl>
    <w:p>
      <w:pPr>
        <w:spacing w:after="0"/>
        <w:rPr>
          <w:sz w:val="13"/>
        </w:rPr>
        <w:sectPr>
          <w:type w:val="continuous"/>
          <w:pgSz w:w="11900" w:h="16840"/>
          <w:pgMar w:top="640" w:bottom="280" w:left="600" w:right="600"/>
        </w:sectPr>
      </w:pPr>
    </w:p>
    <w:p>
      <w:pPr>
        <w:spacing w:before="70" w:after="52"/>
        <w:ind w:left="3840" w:right="3838" w:firstLine="0"/>
        <w:jc w:val="center"/>
        <w:rPr>
          <w:sz w:val="13"/>
        </w:rPr>
      </w:pPr>
      <w:r>
        <w:rPr>
          <w:w w:val="105"/>
          <w:sz w:val="13"/>
        </w:rPr>
        <w:t>Largest combined statistical areas in California</w:t>
      </w:r>
    </w:p>
    <w:tbl>
      <w:tblPr>
        <w:tblW w:w="0" w:type="auto"/>
        <w:jc w:val="left"/>
        <w:tblInd w:w="235"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480"/>
        <w:gridCol w:w="480"/>
        <w:gridCol w:w="2412"/>
        <w:gridCol w:w="951"/>
        <w:gridCol w:w="891"/>
        <w:gridCol w:w="651"/>
        <w:gridCol w:w="4385"/>
      </w:tblGrid>
      <w:tr>
        <w:trPr>
          <w:trHeight w:val="415" w:hRule="atLeast"/>
        </w:trPr>
        <w:tc>
          <w:tcPr>
            <w:tcW w:w="480" w:type="dxa"/>
          </w:tcPr>
          <w:p>
            <w:pPr>
              <w:pStyle w:val="TableParagraph"/>
              <w:spacing w:before="55"/>
              <w:ind w:left="82"/>
              <w:rPr>
                <w:sz w:val="13"/>
              </w:rPr>
            </w:pPr>
            <w:r>
              <w:rPr>
                <w:w w:val="105"/>
                <w:sz w:val="13"/>
              </w:rPr>
              <w:t>CA</w:t>
            </w:r>
          </w:p>
          <w:p>
            <w:pPr>
              <w:pStyle w:val="TableParagraph"/>
              <w:spacing w:before="1"/>
              <w:ind w:left="82"/>
              <w:rPr>
                <w:sz w:val="13"/>
              </w:rPr>
            </w:pPr>
            <w:r>
              <w:rPr>
                <w:w w:val="105"/>
                <w:sz w:val="13"/>
              </w:rPr>
              <w:t>Rank</w:t>
            </w:r>
          </w:p>
        </w:tc>
        <w:tc>
          <w:tcPr>
            <w:tcW w:w="480" w:type="dxa"/>
          </w:tcPr>
          <w:p>
            <w:pPr>
              <w:pStyle w:val="TableParagraph"/>
              <w:spacing w:before="55"/>
              <w:ind w:left="83"/>
              <w:rPr>
                <w:sz w:val="13"/>
              </w:rPr>
            </w:pPr>
            <w:r>
              <w:rPr>
                <w:w w:val="105"/>
                <w:sz w:val="13"/>
              </w:rPr>
              <w:t>U.S.</w:t>
            </w:r>
          </w:p>
          <w:p>
            <w:pPr>
              <w:pStyle w:val="TableParagraph"/>
              <w:spacing w:before="1"/>
              <w:ind w:left="83"/>
              <w:rPr>
                <w:sz w:val="13"/>
              </w:rPr>
            </w:pPr>
            <w:r>
              <w:rPr>
                <w:w w:val="105"/>
                <w:sz w:val="13"/>
              </w:rPr>
              <w:t>Rank</w:t>
            </w:r>
          </w:p>
        </w:tc>
        <w:tc>
          <w:tcPr>
            <w:tcW w:w="2412" w:type="dxa"/>
          </w:tcPr>
          <w:p>
            <w:pPr>
              <w:pStyle w:val="TableParagraph"/>
              <w:spacing w:before="114"/>
              <w:ind w:left="294"/>
              <w:rPr>
                <w:sz w:val="10"/>
              </w:rPr>
            </w:pPr>
            <w:hyperlink r:id="rId593">
              <w:r>
                <w:rPr>
                  <w:b/>
                  <w:w w:val="105"/>
                  <w:sz w:val="13"/>
                  <w:u w:val="single" w:color="AAAAAA"/>
                </w:rPr>
                <w:t>Combined statistical area</w:t>
              </w:r>
            </w:hyperlink>
            <w:r>
              <w:rPr>
                <w:w w:val="105"/>
                <w:position w:val="5"/>
                <w:sz w:val="10"/>
              </w:rPr>
              <w:t>[136]</w:t>
            </w:r>
          </w:p>
        </w:tc>
        <w:tc>
          <w:tcPr>
            <w:tcW w:w="951" w:type="dxa"/>
          </w:tcPr>
          <w:p>
            <w:pPr>
              <w:pStyle w:val="TableParagraph"/>
              <w:spacing w:line="149" w:lineRule="exact"/>
              <w:ind w:left="59" w:right="45"/>
              <w:jc w:val="center"/>
              <w:rPr>
                <w:b/>
                <w:sz w:val="13"/>
              </w:rPr>
            </w:pPr>
            <w:r>
              <w:rPr>
                <w:b/>
                <w:w w:val="105"/>
                <w:sz w:val="13"/>
              </w:rPr>
              <w:t>2017</w:t>
            </w:r>
          </w:p>
          <w:p>
            <w:pPr>
              <w:pStyle w:val="TableParagraph"/>
              <w:spacing w:line="171" w:lineRule="exact" w:before="0"/>
              <w:ind w:left="59" w:right="48"/>
              <w:jc w:val="center"/>
              <w:rPr>
                <w:sz w:val="10"/>
              </w:rPr>
            </w:pPr>
            <w:r>
              <w:rPr>
                <w:b/>
                <w:w w:val="105"/>
                <w:sz w:val="13"/>
              </w:rPr>
              <w:t>estimate</w:t>
            </w:r>
            <w:r>
              <w:rPr>
                <w:w w:val="105"/>
                <w:position w:val="5"/>
                <w:sz w:val="10"/>
              </w:rPr>
              <w:t>[136]</w:t>
            </w:r>
          </w:p>
        </w:tc>
        <w:tc>
          <w:tcPr>
            <w:tcW w:w="891" w:type="dxa"/>
          </w:tcPr>
          <w:p>
            <w:pPr>
              <w:pStyle w:val="TableParagraph"/>
              <w:spacing w:line="149" w:lineRule="exact"/>
              <w:ind w:left="60" w:right="46"/>
              <w:jc w:val="center"/>
              <w:rPr>
                <w:b/>
                <w:sz w:val="13"/>
              </w:rPr>
            </w:pPr>
            <w:r>
              <w:rPr>
                <w:b/>
                <w:w w:val="105"/>
                <w:sz w:val="13"/>
              </w:rPr>
              <w:t>2010</w:t>
            </w:r>
          </w:p>
          <w:p>
            <w:pPr>
              <w:pStyle w:val="TableParagraph"/>
              <w:spacing w:line="171" w:lineRule="exact" w:before="0"/>
              <w:ind w:left="60" w:right="49"/>
              <w:jc w:val="center"/>
              <w:rPr>
                <w:sz w:val="10"/>
              </w:rPr>
            </w:pPr>
            <w:r>
              <w:rPr>
                <w:b/>
                <w:w w:val="105"/>
                <w:sz w:val="13"/>
              </w:rPr>
              <w:t>Census</w:t>
            </w:r>
            <w:r>
              <w:rPr>
                <w:w w:val="105"/>
                <w:position w:val="5"/>
                <w:sz w:val="10"/>
              </w:rPr>
              <w:t>[136]</w:t>
            </w:r>
          </w:p>
        </w:tc>
        <w:tc>
          <w:tcPr>
            <w:tcW w:w="651" w:type="dxa"/>
          </w:tcPr>
          <w:p>
            <w:pPr>
              <w:pStyle w:val="TableParagraph"/>
              <w:spacing w:before="126"/>
              <w:ind w:left="52" w:right="39"/>
              <w:jc w:val="center"/>
              <w:rPr>
                <w:b/>
                <w:sz w:val="13"/>
              </w:rPr>
            </w:pPr>
            <w:r>
              <w:rPr>
                <w:b/>
                <w:w w:val="105"/>
                <w:sz w:val="13"/>
              </w:rPr>
              <w:t>Change</w:t>
            </w:r>
          </w:p>
        </w:tc>
        <w:tc>
          <w:tcPr>
            <w:tcW w:w="4385" w:type="dxa"/>
          </w:tcPr>
          <w:p>
            <w:pPr>
              <w:pStyle w:val="TableParagraph"/>
              <w:spacing w:before="114"/>
              <w:ind w:left="1760" w:right="1751"/>
              <w:jc w:val="center"/>
              <w:rPr>
                <w:sz w:val="10"/>
              </w:rPr>
            </w:pPr>
            <w:r>
              <w:rPr>
                <w:b/>
                <w:w w:val="105"/>
                <w:sz w:val="13"/>
              </w:rPr>
              <w:t>Counties</w:t>
            </w:r>
            <w:r>
              <w:rPr>
                <w:w w:val="105"/>
                <w:position w:val="5"/>
                <w:sz w:val="10"/>
              </w:rPr>
              <w:t>[134]</w:t>
            </w:r>
          </w:p>
        </w:tc>
      </w:tr>
      <w:tr>
        <w:trPr>
          <w:trHeight w:val="395" w:hRule="atLeast"/>
        </w:trPr>
        <w:tc>
          <w:tcPr>
            <w:tcW w:w="480" w:type="dxa"/>
          </w:tcPr>
          <w:p>
            <w:pPr>
              <w:pStyle w:val="TableParagraph"/>
              <w:spacing w:before="115"/>
              <w:ind w:left="0" w:right="187"/>
              <w:jc w:val="right"/>
              <w:rPr>
                <w:sz w:val="13"/>
              </w:rPr>
            </w:pPr>
            <w:r>
              <w:rPr>
                <w:w w:val="102"/>
                <w:sz w:val="13"/>
              </w:rPr>
              <w:t>1</w:t>
            </w:r>
          </w:p>
        </w:tc>
        <w:tc>
          <w:tcPr>
            <w:tcW w:w="480" w:type="dxa"/>
          </w:tcPr>
          <w:p>
            <w:pPr>
              <w:pStyle w:val="TableParagraph"/>
              <w:spacing w:before="115"/>
              <w:ind w:left="13"/>
              <w:jc w:val="center"/>
              <w:rPr>
                <w:sz w:val="13"/>
              </w:rPr>
            </w:pPr>
            <w:r>
              <w:rPr>
                <w:w w:val="102"/>
                <w:sz w:val="13"/>
              </w:rPr>
              <w:t>2</w:t>
            </w:r>
          </w:p>
        </w:tc>
        <w:tc>
          <w:tcPr>
            <w:tcW w:w="2412" w:type="dxa"/>
          </w:tcPr>
          <w:p>
            <w:pPr>
              <w:pStyle w:val="TableParagraph"/>
              <w:ind w:left="83" w:right="503"/>
              <w:rPr>
                <w:sz w:val="13"/>
              </w:rPr>
            </w:pPr>
            <w:hyperlink r:id="rId594">
              <w:r>
                <w:rPr>
                  <w:w w:val="105"/>
                  <w:sz w:val="13"/>
                  <w:u w:val="single" w:color="AAAAAA"/>
                </w:rPr>
                <w:t>Los Angeles-Long Beach, CA</w:t>
              </w:r>
              <w:r>
                <w:rPr>
                  <w:w w:val="105"/>
                  <w:sz w:val="13"/>
                </w:rPr>
                <w:t> </w:t>
              </w:r>
              <w:r>
                <w:rPr>
                  <w:w w:val="105"/>
                  <w:sz w:val="13"/>
                  <w:u w:val="single" w:color="AAAAAA"/>
                </w:rPr>
                <w:t>Combined Statistical Area</w:t>
              </w:r>
            </w:hyperlink>
          </w:p>
        </w:tc>
        <w:tc>
          <w:tcPr>
            <w:tcW w:w="951" w:type="dxa"/>
          </w:tcPr>
          <w:p>
            <w:pPr>
              <w:pStyle w:val="TableParagraph"/>
              <w:spacing w:before="115"/>
              <w:ind w:left="0" w:right="67"/>
              <w:jc w:val="right"/>
              <w:rPr>
                <w:sz w:val="13"/>
              </w:rPr>
            </w:pPr>
            <w:r>
              <w:rPr>
                <w:sz w:val="13"/>
              </w:rPr>
              <w:t>18,788,800</w:t>
            </w:r>
          </w:p>
        </w:tc>
        <w:tc>
          <w:tcPr>
            <w:tcW w:w="891" w:type="dxa"/>
          </w:tcPr>
          <w:p>
            <w:pPr>
              <w:pStyle w:val="TableParagraph"/>
              <w:spacing w:before="115"/>
              <w:ind w:left="0" w:right="67"/>
              <w:jc w:val="right"/>
              <w:rPr>
                <w:sz w:val="13"/>
              </w:rPr>
            </w:pPr>
            <w:r>
              <w:rPr>
                <w:sz w:val="13"/>
              </w:rPr>
              <w:t>17,877,006</w:t>
            </w:r>
          </w:p>
        </w:tc>
        <w:tc>
          <w:tcPr>
            <w:tcW w:w="651" w:type="dxa"/>
          </w:tcPr>
          <w:p>
            <w:pPr>
              <w:pStyle w:val="TableParagraph"/>
              <w:spacing w:before="115"/>
              <w:ind w:left="54" w:right="4"/>
              <w:jc w:val="center"/>
              <w:rPr>
                <w:sz w:val="13"/>
              </w:rPr>
            </w:pPr>
            <w:r>
              <w:rPr>
                <w:color w:val="008000"/>
                <w:w w:val="105"/>
                <w:sz w:val="13"/>
              </w:rPr>
              <w:t>+5.10%</w:t>
            </w:r>
          </w:p>
        </w:tc>
        <w:tc>
          <w:tcPr>
            <w:tcW w:w="4385" w:type="dxa"/>
          </w:tcPr>
          <w:p>
            <w:pPr>
              <w:pStyle w:val="TableParagraph"/>
              <w:spacing w:before="115"/>
              <w:ind w:left="83"/>
              <w:rPr>
                <w:sz w:val="13"/>
              </w:rPr>
            </w:pPr>
            <w:hyperlink r:id="rId55">
              <w:r>
                <w:rPr>
                  <w:w w:val="105"/>
                  <w:sz w:val="13"/>
                  <w:u w:val="single" w:color="AAAAAA"/>
                </w:rPr>
                <w:t>Los Angeles</w:t>
              </w:r>
            </w:hyperlink>
            <w:r>
              <w:rPr>
                <w:w w:val="105"/>
                <w:sz w:val="13"/>
              </w:rPr>
              <w:t>, </w:t>
            </w:r>
            <w:hyperlink r:id="rId571">
              <w:r>
                <w:rPr>
                  <w:w w:val="105"/>
                  <w:sz w:val="13"/>
                  <w:u w:val="single" w:color="AAAAAA"/>
                </w:rPr>
                <w:t>Orange</w:t>
              </w:r>
            </w:hyperlink>
            <w:r>
              <w:rPr>
                <w:w w:val="105"/>
                <w:sz w:val="13"/>
              </w:rPr>
              <w:t>, </w:t>
            </w:r>
            <w:hyperlink r:id="rId575">
              <w:r>
                <w:rPr>
                  <w:w w:val="105"/>
                  <w:sz w:val="13"/>
                  <w:u w:val="single" w:color="AAAAAA"/>
                </w:rPr>
                <w:t>Riverside</w:t>
              </w:r>
            </w:hyperlink>
            <w:r>
              <w:rPr>
                <w:w w:val="105"/>
                <w:sz w:val="13"/>
              </w:rPr>
              <w:t>, </w:t>
            </w:r>
            <w:hyperlink r:id="rId57">
              <w:r>
                <w:rPr>
                  <w:w w:val="105"/>
                  <w:sz w:val="13"/>
                  <w:u w:val="single" w:color="AAAAAA"/>
                </w:rPr>
                <w:t>San Bernardino</w:t>
              </w:r>
            </w:hyperlink>
            <w:r>
              <w:rPr>
                <w:w w:val="105"/>
                <w:sz w:val="13"/>
              </w:rPr>
              <w:t>, </w:t>
            </w:r>
            <w:hyperlink r:id="rId590">
              <w:r>
                <w:rPr>
                  <w:w w:val="105"/>
                  <w:sz w:val="13"/>
                  <w:u w:val="single" w:color="AAAAAA"/>
                </w:rPr>
                <w:t>Ventura</w:t>
              </w:r>
            </w:hyperlink>
          </w:p>
        </w:tc>
      </w:tr>
      <w:tr>
        <w:trPr>
          <w:trHeight w:val="395" w:hRule="atLeast"/>
        </w:trPr>
        <w:tc>
          <w:tcPr>
            <w:tcW w:w="480" w:type="dxa"/>
          </w:tcPr>
          <w:p>
            <w:pPr>
              <w:pStyle w:val="TableParagraph"/>
              <w:spacing w:before="115"/>
              <w:ind w:left="0" w:right="187"/>
              <w:jc w:val="right"/>
              <w:rPr>
                <w:sz w:val="13"/>
              </w:rPr>
            </w:pPr>
            <w:r>
              <w:rPr>
                <w:w w:val="102"/>
                <w:sz w:val="13"/>
              </w:rPr>
              <w:t>2</w:t>
            </w:r>
          </w:p>
        </w:tc>
        <w:tc>
          <w:tcPr>
            <w:tcW w:w="480" w:type="dxa"/>
          </w:tcPr>
          <w:p>
            <w:pPr>
              <w:pStyle w:val="TableParagraph"/>
              <w:spacing w:before="115"/>
              <w:ind w:left="13"/>
              <w:jc w:val="center"/>
              <w:rPr>
                <w:sz w:val="13"/>
              </w:rPr>
            </w:pPr>
            <w:r>
              <w:rPr>
                <w:w w:val="102"/>
                <w:sz w:val="13"/>
              </w:rPr>
              <w:t>5</w:t>
            </w:r>
          </w:p>
        </w:tc>
        <w:tc>
          <w:tcPr>
            <w:tcW w:w="2412" w:type="dxa"/>
          </w:tcPr>
          <w:p>
            <w:pPr>
              <w:pStyle w:val="TableParagraph"/>
              <w:ind w:left="83" w:right="97"/>
              <w:rPr>
                <w:sz w:val="13"/>
              </w:rPr>
            </w:pPr>
            <w:hyperlink r:id="rId66">
              <w:r>
                <w:rPr>
                  <w:sz w:val="13"/>
                  <w:u w:val="single" w:color="AAAAAA"/>
                </w:rPr>
                <w:t>San Jose-San Francisco-Oakland, CA</w:t>
              </w:r>
              <w:r>
                <w:rPr>
                  <w:sz w:val="13"/>
                </w:rPr>
                <w:t> </w:t>
              </w:r>
              <w:r>
                <w:rPr>
                  <w:w w:val="105"/>
                  <w:sz w:val="13"/>
                  <w:u w:val="single" w:color="AAAAAA"/>
                </w:rPr>
                <w:t>Combined Statistical Area</w:t>
              </w:r>
            </w:hyperlink>
          </w:p>
        </w:tc>
        <w:tc>
          <w:tcPr>
            <w:tcW w:w="951" w:type="dxa"/>
          </w:tcPr>
          <w:p>
            <w:pPr>
              <w:pStyle w:val="TableParagraph"/>
              <w:spacing w:before="115"/>
              <w:ind w:left="0" w:right="67"/>
              <w:jc w:val="right"/>
              <w:rPr>
                <w:sz w:val="13"/>
              </w:rPr>
            </w:pPr>
            <w:r>
              <w:rPr>
                <w:sz w:val="13"/>
              </w:rPr>
              <w:t>8,837,789</w:t>
            </w:r>
          </w:p>
        </w:tc>
        <w:tc>
          <w:tcPr>
            <w:tcW w:w="891" w:type="dxa"/>
          </w:tcPr>
          <w:p>
            <w:pPr>
              <w:pStyle w:val="TableParagraph"/>
              <w:spacing w:before="115"/>
              <w:ind w:left="0" w:right="67"/>
              <w:jc w:val="right"/>
              <w:rPr>
                <w:sz w:val="13"/>
              </w:rPr>
            </w:pPr>
            <w:r>
              <w:rPr>
                <w:sz w:val="13"/>
              </w:rPr>
              <w:t>8,153,696</w:t>
            </w:r>
          </w:p>
        </w:tc>
        <w:tc>
          <w:tcPr>
            <w:tcW w:w="651" w:type="dxa"/>
          </w:tcPr>
          <w:p>
            <w:pPr>
              <w:pStyle w:val="TableParagraph"/>
              <w:spacing w:before="115"/>
              <w:ind w:left="54" w:right="4"/>
              <w:jc w:val="center"/>
              <w:rPr>
                <w:sz w:val="13"/>
              </w:rPr>
            </w:pPr>
            <w:r>
              <w:rPr>
                <w:color w:val="008000"/>
                <w:w w:val="105"/>
                <w:sz w:val="13"/>
              </w:rPr>
              <w:t>+8.39%</w:t>
            </w:r>
          </w:p>
        </w:tc>
        <w:tc>
          <w:tcPr>
            <w:tcW w:w="4385" w:type="dxa"/>
          </w:tcPr>
          <w:p>
            <w:pPr>
              <w:pStyle w:val="TableParagraph"/>
              <w:ind w:left="83" w:right="402"/>
              <w:rPr>
                <w:sz w:val="13"/>
              </w:rPr>
            </w:pPr>
            <w:hyperlink r:id="rId58">
              <w:r>
                <w:rPr>
                  <w:w w:val="105"/>
                  <w:sz w:val="13"/>
                  <w:u w:val="single" w:color="AAAAAA"/>
                </w:rPr>
                <w:t>Alameda</w:t>
              </w:r>
              <w:r>
                <w:rPr>
                  <w:w w:val="105"/>
                  <w:sz w:val="13"/>
                </w:rPr>
                <w:t>,</w:t>
              </w:r>
              <w:r>
                <w:rPr>
                  <w:spacing w:val="-22"/>
                  <w:w w:val="105"/>
                  <w:sz w:val="13"/>
                </w:rPr>
                <w:t> </w:t>
              </w:r>
              <w:r>
                <w:rPr>
                  <w:w w:val="105"/>
                  <w:sz w:val="13"/>
                  <w:u w:val="single" w:color="AAAAAA"/>
                </w:rPr>
                <w:t>Contra</w:t>
              </w:r>
              <w:r>
                <w:rPr>
                  <w:spacing w:val="-22"/>
                  <w:w w:val="105"/>
                  <w:sz w:val="13"/>
                  <w:u w:val="single" w:color="AAAAAA"/>
                </w:rPr>
                <w:t> </w:t>
              </w:r>
              <w:r>
                <w:rPr>
                  <w:w w:val="105"/>
                  <w:sz w:val="13"/>
                  <w:u w:val="single" w:color="AAAAAA"/>
                </w:rPr>
                <w:t>Costa</w:t>
              </w:r>
              <w:r>
                <w:rPr>
                  <w:w w:val="105"/>
                  <w:sz w:val="13"/>
                </w:rPr>
                <w:t>,</w:t>
              </w:r>
              <w:r>
                <w:rPr>
                  <w:spacing w:val="-21"/>
                  <w:w w:val="105"/>
                  <w:sz w:val="13"/>
                </w:rPr>
                <w:t> </w:t>
              </w:r>
              <w:r>
                <w:rPr>
                  <w:w w:val="105"/>
                  <w:sz w:val="13"/>
                  <w:u w:val="single" w:color="AAAAAA"/>
                </w:rPr>
                <w:t>Marin</w:t>
              </w:r>
              <w:r>
                <w:rPr>
                  <w:w w:val="105"/>
                  <w:sz w:val="13"/>
                </w:rPr>
                <w:t>,</w:t>
              </w:r>
              <w:r>
                <w:rPr>
                  <w:spacing w:val="-22"/>
                  <w:w w:val="105"/>
                  <w:sz w:val="13"/>
                </w:rPr>
                <w:t> </w:t>
              </w:r>
              <w:r>
                <w:rPr>
                  <w:w w:val="105"/>
                  <w:sz w:val="13"/>
                  <w:u w:val="single" w:color="AAAAAA"/>
                </w:rPr>
                <w:t>Napa</w:t>
              </w:r>
              <w:r>
                <w:rPr>
                  <w:w w:val="105"/>
                  <w:sz w:val="13"/>
                </w:rPr>
                <w:t>,</w:t>
              </w:r>
              <w:r>
                <w:rPr>
                  <w:spacing w:val="-21"/>
                  <w:w w:val="105"/>
                  <w:sz w:val="13"/>
                </w:rPr>
                <w:t> </w:t>
              </w:r>
              <w:r>
                <w:rPr>
                  <w:w w:val="105"/>
                  <w:sz w:val="13"/>
                  <w:u w:val="single" w:color="AAAAAA"/>
                </w:rPr>
                <w:t>Santa</w:t>
              </w:r>
              <w:r>
                <w:rPr>
                  <w:spacing w:val="-22"/>
                  <w:w w:val="105"/>
                  <w:sz w:val="13"/>
                  <w:u w:val="single" w:color="AAAAAA"/>
                </w:rPr>
                <w:t> </w:t>
              </w:r>
              <w:r>
                <w:rPr>
                  <w:w w:val="105"/>
                  <w:sz w:val="13"/>
                  <w:u w:val="single" w:color="AAAAAA"/>
                </w:rPr>
                <w:t>Cruz</w:t>
              </w:r>
              <w:r>
                <w:rPr>
                  <w:w w:val="105"/>
                  <w:sz w:val="13"/>
                </w:rPr>
                <w:t>,</w:t>
              </w:r>
              <w:r>
                <w:rPr>
                  <w:spacing w:val="-22"/>
                  <w:w w:val="105"/>
                  <w:sz w:val="13"/>
                </w:rPr>
                <w:t> </w:t>
              </w:r>
              <w:r>
                <w:rPr>
                  <w:w w:val="105"/>
                  <w:sz w:val="13"/>
                  <w:u w:val="single" w:color="AAAAAA"/>
                </w:rPr>
                <w:t>San</w:t>
              </w:r>
              <w:r>
                <w:rPr>
                  <w:spacing w:val="-22"/>
                  <w:w w:val="105"/>
                  <w:sz w:val="13"/>
                  <w:u w:val="single" w:color="AAAAAA"/>
                </w:rPr>
                <w:t> </w:t>
              </w:r>
              <w:r>
                <w:rPr>
                  <w:w w:val="105"/>
                  <w:sz w:val="13"/>
                  <w:u w:val="single" w:color="AAAAAA"/>
                </w:rPr>
                <w:t>Benito</w:t>
              </w:r>
              <w:r>
                <w:rPr>
                  <w:w w:val="105"/>
                  <w:sz w:val="13"/>
                </w:rPr>
                <w:t>,</w:t>
              </w:r>
              <w:r>
                <w:rPr>
                  <w:spacing w:val="-21"/>
                  <w:w w:val="105"/>
                  <w:sz w:val="13"/>
                </w:rPr>
                <w:t> </w:t>
              </w:r>
              <w:r>
                <w:rPr>
                  <w:w w:val="105"/>
                  <w:sz w:val="13"/>
                  <w:u w:val="single" w:color="AAAAAA"/>
                </w:rPr>
                <w:t>San</w:t>
              </w:r>
              <w:r>
                <w:rPr>
                  <w:w w:val="105"/>
                  <w:sz w:val="13"/>
                </w:rPr>
                <w:t> </w:t>
              </w:r>
              <w:r>
                <w:rPr>
                  <w:w w:val="105"/>
                  <w:sz w:val="13"/>
                  <w:u w:val="single" w:color="AAAAAA"/>
                </w:rPr>
                <w:t>Francisco</w:t>
              </w:r>
              <w:r>
                <w:rPr>
                  <w:w w:val="105"/>
                  <w:sz w:val="13"/>
                </w:rPr>
                <w:t>,</w:t>
              </w:r>
              <w:r>
                <w:rPr>
                  <w:spacing w:val="-22"/>
                  <w:w w:val="105"/>
                  <w:sz w:val="13"/>
                </w:rPr>
                <w:t> </w:t>
              </w:r>
            </w:hyperlink>
            <w:hyperlink r:id="rId592">
              <w:r>
                <w:rPr>
                  <w:w w:val="105"/>
                  <w:sz w:val="13"/>
                  <w:u w:val="single" w:color="AAAAAA"/>
                </w:rPr>
                <w:t>San</w:t>
              </w:r>
              <w:r>
                <w:rPr>
                  <w:spacing w:val="-22"/>
                  <w:w w:val="105"/>
                  <w:sz w:val="13"/>
                  <w:u w:val="single" w:color="AAAAAA"/>
                </w:rPr>
                <w:t> </w:t>
              </w:r>
              <w:r>
                <w:rPr>
                  <w:w w:val="105"/>
                  <w:sz w:val="13"/>
                  <w:u w:val="single" w:color="AAAAAA"/>
                </w:rPr>
                <w:t>Joaquin</w:t>
              </w:r>
            </w:hyperlink>
            <w:hyperlink r:id="rId58">
              <w:r>
                <w:rPr>
                  <w:w w:val="105"/>
                  <w:sz w:val="13"/>
                </w:rPr>
                <w:t>,</w:t>
              </w:r>
              <w:r>
                <w:rPr>
                  <w:spacing w:val="-22"/>
                  <w:w w:val="105"/>
                  <w:sz w:val="13"/>
                </w:rPr>
                <w:t> </w:t>
              </w:r>
            </w:hyperlink>
            <w:hyperlink r:id="rId595">
              <w:r>
                <w:rPr>
                  <w:w w:val="105"/>
                  <w:sz w:val="13"/>
                  <w:u w:val="single" w:color="AAAAAA"/>
                </w:rPr>
                <w:t>San</w:t>
              </w:r>
              <w:r>
                <w:rPr>
                  <w:spacing w:val="-22"/>
                  <w:w w:val="105"/>
                  <w:sz w:val="13"/>
                  <w:u w:val="single" w:color="AAAAAA"/>
                </w:rPr>
                <w:t> </w:t>
              </w:r>
              <w:r>
                <w:rPr>
                  <w:w w:val="105"/>
                  <w:sz w:val="13"/>
                  <w:u w:val="single" w:color="AAAAAA"/>
                </w:rPr>
                <w:t>Mateo</w:t>
              </w:r>
            </w:hyperlink>
            <w:hyperlink r:id="rId58">
              <w:r>
                <w:rPr>
                  <w:w w:val="105"/>
                  <w:sz w:val="13"/>
                </w:rPr>
                <w:t>,</w:t>
              </w:r>
              <w:r>
                <w:rPr>
                  <w:spacing w:val="-21"/>
                  <w:w w:val="105"/>
                  <w:sz w:val="13"/>
                </w:rPr>
                <w:t> </w:t>
              </w:r>
            </w:hyperlink>
            <w:hyperlink r:id="rId585">
              <w:r>
                <w:rPr>
                  <w:w w:val="105"/>
                  <w:sz w:val="13"/>
                  <w:u w:val="single" w:color="AAAAAA"/>
                </w:rPr>
                <w:t>Santa</w:t>
              </w:r>
              <w:r>
                <w:rPr>
                  <w:spacing w:val="-22"/>
                  <w:w w:val="105"/>
                  <w:sz w:val="13"/>
                  <w:u w:val="single" w:color="AAAAAA"/>
                </w:rPr>
                <w:t> </w:t>
              </w:r>
              <w:r>
                <w:rPr>
                  <w:w w:val="105"/>
                  <w:sz w:val="13"/>
                  <w:u w:val="single" w:color="AAAAAA"/>
                </w:rPr>
                <w:t>Clara</w:t>
              </w:r>
            </w:hyperlink>
            <w:hyperlink r:id="rId58">
              <w:r>
                <w:rPr>
                  <w:w w:val="105"/>
                  <w:sz w:val="13"/>
                </w:rPr>
                <w:t>,</w:t>
              </w:r>
              <w:r>
                <w:rPr>
                  <w:spacing w:val="-22"/>
                  <w:w w:val="105"/>
                  <w:sz w:val="13"/>
                </w:rPr>
                <w:t> </w:t>
              </w:r>
            </w:hyperlink>
            <w:hyperlink r:id="rId596">
              <w:r>
                <w:rPr>
                  <w:w w:val="105"/>
                  <w:sz w:val="13"/>
                  <w:u w:val="single" w:color="AAAAAA"/>
                </w:rPr>
                <w:t>Solano</w:t>
              </w:r>
            </w:hyperlink>
            <w:hyperlink r:id="rId58">
              <w:r>
                <w:rPr>
                  <w:w w:val="105"/>
                  <w:sz w:val="13"/>
                </w:rPr>
                <w:t>,</w:t>
              </w:r>
              <w:r>
                <w:rPr>
                  <w:spacing w:val="-21"/>
                  <w:w w:val="105"/>
                  <w:sz w:val="13"/>
                </w:rPr>
                <w:t> </w:t>
              </w:r>
            </w:hyperlink>
            <w:hyperlink r:id="rId597">
              <w:r>
                <w:rPr>
                  <w:spacing w:val="-2"/>
                  <w:w w:val="105"/>
                  <w:sz w:val="13"/>
                  <w:u w:val="single" w:color="AAAAAA"/>
                </w:rPr>
                <w:t>Sonoma</w:t>
              </w:r>
            </w:hyperlink>
          </w:p>
        </w:tc>
      </w:tr>
      <w:tr>
        <w:trPr>
          <w:trHeight w:val="395" w:hRule="atLeast"/>
        </w:trPr>
        <w:tc>
          <w:tcPr>
            <w:tcW w:w="480" w:type="dxa"/>
          </w:tcPr>
          <w:p>
            <w:pPr>
              <w:pStyle w:val="TableParagraph"/>
              <w:spacing w:before="115"/>
              <w:ind w:left="0" w:right="187"/>
              <w:jc w:val="right"/>
              <w:rPr>
                <w:sz w:val="13"/>
              </w:rPr>
            </w:pPr>
            <w:r>
              <w:rPr>
                <w:w w:val="102"/>
                <w:sz w:val="13"/>
              </w:rPr>
              <w:t>3</w:t>
            </w:r>
          </w:p>
        </w:tc>
        <w:tc>
          <w:tcPr>
            <w:tcW w:w="480" w:type="dxa"/>
          </w:tcPr>
          <w:p>
            <w:pPr>
              <w:pStyle w:val="TableParagraph"/>
              <w:spacing w:before="115"/>
              <w:ind w:left="105" w:right="92"/>
              <w:jc w:val="center"/>
              <w:rPr>
                <w:sz w:val="13"/>
              </w:rPr>
            </w:pPr>
            <w:r>
              <w:rPr>
                <w:w w:val="105"/>
                <w:sz w:val="13"/>
              </w:rPr>
              <w:t>22</w:t>
            </w:r>
          </w:p>
        </w:tc>
        <w:tc>
          <w:tcPr>
            <w:tcW w:w="2412" w:type="dxa"/>
          </w:tcPr>
          <w:p>
            <w:pPr>
              <w:pStyle w:val="TableParagraph"/>
              <w:ind w:left="83" w:right="140"/>
              <w:rPr>
                <w:sz w:val="13"/>
              </w:rPr>
            </w:pPr>
            <w:hyperlink r:id="rId598">
              <w:r>
                <w:rPr>
                  <w:sz w:val="13"/>
                  <w:u w:val="single" w:color="AAAAAA"/>
                </w:rPr>
                <w:t>Sacramento-Roseville, CA Combined</w:t>
              </w:r>
              <w:r>
                <w:rPr>
                  <w:sz w:val="13"/>
                </w:rPr>
                <w:t> </w:t>
              </w:r>
              <w:r>
                <w:rPr>
                  <w:w w:val="105"/>
                  <w:sz w:val="13"/>
                  <w:u w:val="single" w:color="AAAAAA"/>
                </w:rPr>
                <w:t>Statistical Area</w:t>
              </w:r>
            </w:hyperlink>
          </w:p>
        </w:tc>
        <w:tc>
          <w:tcPr>
            <w:tcW w:w="951" w:type="dxa"/>
          </w:tcPr>
          <w:p>
            <w:pPr>
              <w:pStyle w:val="TableParagraph"/>
              <w:spacing w:before="115"/>
              <w:ind w:left="0" w:right="67"/>
              <w:jc w:val="right"/>
              <w:rPr>
                <w:sz w:val="13"/>
              </w:rPr>
            </w:pPr>
            <w:r>
              <w:rPr>
                <w:sz w:val="13"/>
              </w:rPr>
              <w:t>2,598,377</w:t>
            </w:r>
          </w:p>
        </w:tc>
        <w:tc>
          <w:tcPr>
            <w:tcW w:w="891" w:type="dxa"/>
          </w:tcPr>
          <w:p>
            <w:pPr>
              <w:pStyle w:val="TableParagraph"/>
              <w:spacing w:before="115"/>
              <w:ind w:left="0" w:right="67"/>
              <w:jc w:val="right"/>
              <w:rPr>
                <w:sz w:val="13"/>
              </w:rPr>
            </w:pPr>
            <w:r>
              <w:rPr>
                <w:sz w:val="13"/>
              </w:rPr>
              <w:t>2,414,783</w:t>
            </w:r>
          </w:p>
        </w:tc>
        <w:tc>
          <w:tcPr>
            <w:tcW w:w="651" w:type="dxa"/>
          </w:tcPr>
          <w:p>
            <w:pPr>
              <w:pStyle w:val="TableParagraph"/>
              <w:spacing w:before="115"/>
              <w:ind w:left="54" w:right="4"/>
              <w:jc w:val="center"/>
              <w:rPr>
                <w:sz w:val="13"/>
              </w:rPr>
            </w:pPr>
            <w:r>
              <w:rPr>
                <w:color w:val="008000"/>
                <w:w w:val="105"/>
                <w:sz w:val="13"/>
              </w:rPr>
              <w:t>+7.60%</w:t>
            </w:r>
          </w:p>
        </w:tc>
        <w:tc>
          <w:tcPr>
            <w:tcW w:w="4385" w:type="dxa"/>
          </w:tcPr>
          <w:p>
            <w:pPr>
              <w:pStyle w:val="TableParagraph"/>
              <w:spacing w:before="115"/>
              <w:ind w:left="83"/>
              <w:rPr>
                <w:sz w:val="13"/>
              </w:rPr>
            </w:pPr>
            <w:hyperlink r:id="rId579">
              <w:r>
                <w:rPr>
                  <w:w w:val="105"/>
                  <w:sz w:val="13"/>
                  <w:u w:val="single" w:color="AAAAAA"/>
                </w:rPr>
                <w:t>El Dorado</w:t>
              </w:r>
            </w:hyperlink>
            <w:r>
              <w:rPr>
                <w:w w:val="105"/>
                <w:sz w:val="13"/>
              </w:rPr>
              <w:t>, </w:t>
            </w:r>
            <w:hyperlink r:id="rId599">
              <w:r>
                <w:rPr>
                  <w:w w:val="105"/>
                  <w:sz w:val="13"/>
                  <w:u w:val="single" w:color="AAAAAA"/>
                </w:rPr>
                <w:t>Nevada</w:t>
              </w:r>
            </w:hyperlink>
            <w:r>
              <w:rPr>
                <w:w w:val="105"/>
                <w:sz w:val="13"/>
              </w:rPr>
              <w:t>, </w:t>
            </w:r>
            <w:hyperlink r:id="rId580">
              <w:r>
                <w:rPr>
                  <w:w w:val="105"/>
                  <w:sz w:val="13"/>
                  <w:u w:val="single" w:color="AAAAAA"/>
                </w:rPr>
                <w:t>Placer</w:t>
              </w:r>
            </w:hyperlink>
            <w:r>
              <w:rPr>
                <w:w w:val="105"/>
                <w:sz w:val="13"/>
              </w:rPr>
              <w:t>, </w:t>
            </w:r>
            <w:hyperlink r:id="rId581">
              <w:r>
                <w:rPr>
                  <w:w w:val="105"/>
                  <w:sz w:val="13"/>
                  <w:u w:val="single" w:color="AAAAAA"/>
                </w:rPr>
                <w:t>Sacramento</w:t>
              </w:r>
            </w:hyperlink>
            <w:r>
              <w:rPr>
                <w:w w:val="105"/>
                <w:sz w:val="13"/>
              </w:rPr>
              <w:t>, </w:t>
            </w:r>
            <w:hyperlink r:id="rId600">
              <w:r>
                <w:rPr>
                  <w:w w:val="105"/>
                  <w:sz w:val="13"/>
                  <w:u w:val="single" w:color="AAAAAA"/>
                </w:rPr>
                <w:t>Sutter</w:t>
              </w:r>
            </w:hyperlink>
            <w:r>
              <w:rPr>
                <w:w w:val="105"/>
                <w:sz w:val="13"/>
              </w:rPr>
              <w:t>, </w:t>
            </w:r>
            <w:hyperlink r:id="rId582">
              <w:r>
                <w:rPr>
                  <w:w w:val="105"/>
                  <w:sz w:val="13"/>
                  <w:u w:val="single" w:color="AAAAAA"/>
                </w:rPr>
                <w:t>Yolo</w:t>
              </w:r>
            </w:hyperlink>
            <w:r>
              <w:rPr>
                <w:w w:val="105"/>
                <w:sz w:val="13"/>
              </w:rPr>
              <w:t>, </w:t>
            </w:r>
            <w:hyperlink r:id="rId601">
              <w:r>
                <w:rPr>
                  <w:w w:val="105"/>
                  <w:sz w:val="13"/>
                  <w:u w:val="single" w:color="AAAAAA"/>
                </w:rPr>
                <w:t>Yuba</w:t>
              </w:r>
            </w:hyperlink>
          </w:p>
        </w:tc>
      </w:tr>
      <w:tr>
        <w:trPr>
          <w:trHeight w:val="395" w:hRule="atLeast"/>
        </w:trPr>
        <w:tc>
          <w:tcPr>
            <w:tcW w:w="480" w:type="dxa"/>
          </w:tcPr>
          <w:p>
            <w:pPr>
              <w:pStyle w:val="TableParagraph"/>
              <w:spacing w:before="115"/>
              <w:ind w:left="0" w:right="187"/>
              <w:jc w:val="right"/>
              <w:rPr>
                <w:sz w:val="13"/>
              </w:rPr>
            </w:pPr>
            <w:r>
              <w:rPr>
                <w:w w:val="102"/>
                <w:sz w:val="13"/>
              </w:rPr>
              <w:t>4</w:t>
            </w:r>
          </w:p>
        </w:tc>
        <w:tc>
          <w:tcPr>
            <w:tcW w:w="480" w:type="dxa"/>
          </w:tcPr>
          <w:p>
            <w:pPr>
              <w:pStyle w:val="TableParagraph"/>
              <w:spacing w:before="115"/>
              <w:ind w:left="105" w:right="92"/>
              <w:jc w:val="center"/>
              <w:rPr>
                <w:sz w:val="13"/>
              </w:rPr>
            </w:pPr>
            <w:r>
              <w:rPr>
                <w:w w:val="105"/>
                <w:sz w:val="13"/>
              </w:rPr>
              <w:t>49</w:t>
            </w:r>
          </w:p>
        </w:tc>
        <w:tc>
          <w:tcPr>
            <w:tcW w:w="2412" w:type="dxa"/>
          </w:tcPr>
          <w:p>
            <w:pPr>
              <w:pStyle w:val="TableParagraph"/>
              <w:ind w:left="83" w:right="523"/>
              <w:rPr>
                <w:sz w:val="13"/>
              </w:rPr>
            </w:pPr>
            <w:hyperlink r:id="rId602">
              <w:r>
                <w:rPr>
                  <w:sz w:val="13"/>
                  <w:u w:val="single" w:color="AAAAAA"/>
                </w:rPr>
                <w:t>Fresno-Madera, CA Combined</w:t>
              </w:r>
              <w:r>
                <w:rPr>
                  <w:sz w:val="13"/>
                </w:rPr>
                <w:t> </w:t>
              </w:r>
              <w:r>
                <w:rPr>
                  <w:w w:val="105"/>
                  <w:sz w:val="13"/>
                  <w:u w:val="single" w:color="AAAAAA"/>
                </w:rPr>
                <w:t>Statistical Area</w:t>
              </w:r>
            </w:hyperlink>
          </w:p>
        </w:tc>
        <w:tc>
          <w:tcPr>
            <w:tcW w:w="951" w:type="dxa"/>
          </w:tcPr>
          <w:p>
            <w:pPr>
              <w:pStyle w:val="TableParagraph"/>
              <w:spacing w:before="115"/>
              <w:ind w:left="0" w:right="67"/>
              <w:jc w:val="right"/>
              <w:rPr>
                <w:sz w:val="13"/>
              </w:rPr>
            </w:pPr>
            <w:r>
              <w:rPr>
                <w:sz w:val="13"/>
              </w:rPr>
              <w:t>1,146,145</w:t>
            </w:r>
          </w:p>
        </w:tc>
        <w:tc>
          <w:tcPr>
            <w:tcW w:w="891" w:type="dxa"/>
          </w:tcPr>
          <w:p>
            <w:pPr>
              <w:pStyle w:val="TableParagraph"/>
              <w:spacing w:before="115"/>
              <w:ind w:left="0" w:right="67"/>
              <w:jc w:val="right"/>
              <w:rPr>
                <w:sz w:val="13"/>
              </w:rPr>
            </w:pPr>
            <w:r>
              <w:rPr>
                <w:sz w:val="13"/>
              </w:rPr>
              <w:t>1,081,315</w:t>
            </w:r>
          </w:p>
        </w:tc>
        <w:tc>
          <w:tcPr>
            <w:tcW w:w="651" w:type="dxa"/>
          </w:tcPr>
          <w:p>
            <w:pPr>
              <w:pStyle w:val="TableParagraph"/>
              <w:spacing w:before="115"/>
              <w:ind w:left="54" w:right="4"/>
              <w:jc w:val="center"/>
              <w:rPr>
                <w:sz w:val="13"/>
              </w:rPr>
            </w:pPr>
            <w:r>
              <w:rPr>
                <w:color w:val="008000"/>
                <w:w w:val="105"/>
                <w:sz w:val="13"/>
              </w:rPr>
              <w:t>+6.00%</w:t>
            </w:r>
          </w:p>
        </w:tc>
        <w:tc>
          <w:tcPr>
            <w:tcW w:w="4385" w:type="dxa"/>
          </w:tcPr>
          <w:p>
            <w:pPr>
              <w:pStyle w:val="TableParagraph"/>
              <w:spacing w:before="115"/>
              <w:ind w:left="83"/>
              <w:rPr>
                <w:sz w:val="13"/>
              </w:rPr>
            </w:pPr>
            <w:hyperlink r:id="rId587">
              <w:r>
                <w:rPr>
                  <w:w w:val="105"/>
                  <w:sz w:val="13"/>
                  <w:u w:val="single" w:color="AAAAAA"/>
                </w:rPr>
                <w:t>Fresno</w:t>
              </w:r>
            </w:hyperlink>
            <w:r>
              <w:rPr>
                <w:w w:val="105"/>
                <w:sz w:val="13"/>
              </w:rPr>
              <w:t>, </w:t>
            </w:r>
            <w:hyperlink r:id="rId603">
              <w:r>
                <w:rPr>
                  <w:w w:val="105"/>
                  <w:sz w:val="13"/>
                  <w:u w:val="single" w:color="AAAAAA"/>
                </w:rPr>
                <w:t>Madera</w:t>
              </w:r>
            </w:hyperlink>
          </w:p>
        </w:tc>
      </w:tr>
      <w:tr>
        <w:trPr>
          <w:trHeight w:val="395" w:hRule="atLeast"/>
        </w:trPr>
        <w:tc>
          <w:tcPr>
            <w:tcW w:w="480" w:type="dxa"/>
          </w:tcPr>
          <w:p>
            <w:pPr>
              <w:pStyle w:val="TableParagraph"/>
              <w:spacing w:before="115"/>
              <w:ind w:left="0" w:right="187"/>
              <w:jc w:val="right"/>
              <w:rPr>
                <w:sz w:val="13"/>
              </w:rPr>
            </w:pPr>
            <w:r>
              <w:rPr>
                <w:w w:val="102"/>
                <w:sz w:val="13"/>
              </w:rPr>
              <w:t>5</w:t>
            </w:r>
          </w:p>
        </w:tc>
        <w:tc>
          <w:tcPr>
            <w:tcW w:w="480" w:type="dxa"/>
          </w:tcPr>
          <w:p>
            <w:pPr>
              <w:pStyle w:val="TableParagraph"/>
              <w:spacing w:before="115"/>
              <w:ind w:left="105" w:right="92"/>
              <w:jc w:val="center"/>
              <w:rPr>
                <w:sz w:val="13"/>
              </w:rPr>
            </w:pPr>
            <w:r>
              <w:rPr>
                <w:w w:val="105"/>
                <w:sz w:val="13"/>
              </w:rPr>
              <w:t>62</w:t>
            </w:r>
          </w:p>
        </w:tc>
        <w:tc>
          <w:tcPr>
            <w:tcW w:w="2412" w:type="dxa"/>
          </w:tcPr>
          <w:p>
            <w:pPr>
              <w:pStyle w:val="TableParagraph"/>
              <w:ind w:left="83" w:right="437"/>
              <w:rPr>
                <w:sz w:val="13"/>
              </w:rPr>
            </w:pPr>
            <w:hyperlink r:id="rId604">
              <w:r>
                <w:rPr>
                  <w:sz w:val="13"/>
                  <w:u w:val="single" w:color="AAAAAA"/>
                </w:rPr>
                <w:t>Modesto-Merced, CA Combined</w:t>
              </w:r>
              <w:r>
                <w:rPr>
                  <w:sz w:val="13"/>
                </w:rPr>
                <w:t> </w:t>
              </w:r>
              <w:r>
                <w:rPr>
                  <w:w w:val="105"/>
                  <w:sz w:val="13"/>
                  <w:u w:val="single" w:color="AAAAAA"/>
                </w:rPr>
                <w:t>Statistical Area</w:t>
              </w:r>
            </w:hyperlink>
          </w:p>
        </w:tc>
        <w:tc>
          <w:tcPr>
            <w:tcW w:w="951" w:type="dxa"/>
          </w:tcPr>
          <w:p>
            <w:pPr>
              <w:pStyle w:val="TableParagraph"/>
              <w:spacing w:before="115"/>
              <w:ind w:left="0" w:right="67"/>
              <w:jc w:val="right"/>
              <w:rPr>
                <w:sz w:val="13"/>
              </w:rPr>
            </w:pPr>
            <w:r>
              <w:rPr>
                <w:sz w:val="13"/>
              </w:rPr>
              <w:t>820,572</w:t>
            </w:r>
          </w:p>
        </w:tc>
        <w:tc>
          <w:tcPr>
            <w:tcW w:w="891" w:type="dxa"/>
          </w:tcPr>
          <w:p>
            <w:pPr>
              <w:pStyle w:val="TableParagraph"/>
              <w:spacing w:before="115"/>
              <w:ind w:left="0" w:right="67"/>
              <w:jc w:val="right"/>
              <w:rPr>
                <w:sz w:val="13"/>
              </w:rPr>
            </w:pPr>
            <w:r>
              <w:rPr>
                <w:sz w:val="13"/>
              </w:rPr>
              <w:t>770,246</w:t>
            </w:r>
          </w:p>
        </w:tc>
        <w:tc>
          <w:tcPr>
            <w:tcW w:w="651" w:type="dxa"/>
          </w:tcPr>
          <w:p>
            <w:pPr>
              <w:pStyle w:val="TableParagraph"/>
              <w:spacing w:before="115"/>
              <w:ind w:left="54" w:right="4"/>
              <w:jc w:val="center"/>
              <w:rPr>
                <w:sz w:val="13"/>
              </w:rPr>
            </w:pPr>
            <w:r>
              <w:rPr>
                <w:color w:val="008000"/>
                <w:w w:val="105"/>
                <w:sz w:val="13"/>
              </w:rPr>
              <w:t>+6.53%</w:t>
            </w:r>
          </w:p>
        </w:tc>
        <w:tc>
          <w:tcPr>
            <w:tcW w:w="4385" w:type="dxa"/>
          </w:tcPr>
          <w:p>
            <w:pPr>
              <w:pStyle w:val="TableParagraph"/>
              <w:spacing w:before="115"/>
              <w:ind w:left="83"/>
              <w:rPr>
                <w:sz w:val="13"/>
              </w:rPr>
            </w:pPr>
            <w:hyperlink r:id="rId605">
              <w:r>
                <w:rPr>
                  <w:w w:val="105"/>
                  <w:sz w:val="13"/>
                  <w:u w:val="single" w:color="AAAAAA"/>
                </w:rPr>
                <w:t>Merced</w:t>
              </w:r>
            </w:hyperlink>
            <w:r>
              <w:rPr>
                <w:w w:val="105"/>
                <w:sz w:val="13"/>
              </w:rPr>
              <w:t>, </w:t>
            </w:r>
            <w:hyperlink r:id="rId606">
              <w:r>
                <w:rPr>
                  <w:w w:val="105"/>
                  <w:sz w:val="13"/>
                  <w:u w:val="single" w:color="AAAAAA"/>
                </w:rPr>
                <w:t>Stanislaus</w:t>
              </w:r>
            </w:hyperlink>
          </w:p>
        </w:tc>
      </w:tr>
      <w:tr>
        <w:trPr>
          <w:trHeight w:val="395" w:hRule="atLeast"/>
        </w:trPr>
        <w:tc>
          <w:tcPr>
            <w:tcW w:w="480" w:type="dxa"/>
          </w:tcPr>
          <w:p>
            <w:pPr>
              <w:pStyle w:val="TableParagraph"/>
              <w:spacing w:before="115"/>
              <w:ind w:left="0" w:right="187"/>
              <w:jc w:val="right"/>
              <w:rPr>
                <w:sz w:val="13"/>
              </w:rPr>
            </w:pPr>
            <w:r>
              <w:rPr>
                <w:w w:val="102"/>
                <w:sz w:val="13"/>
              </w:rPr>
              <w:t>6</w:t>
            </w:r>
          </w:p>
        </w:tc>
        <w:tc>
          <w:tcPr>
            <w:tcW w:w="480" w:type="dxa"/>
          </w:tcPr>
          <w:p>
            <w:pPr>
              <w:pStyle w:val="TableParagraph"/>
              <w:spacing w:before="115"/>
              <w:ind w:left="105" w:right="92"/>
              <w:jc w:val="center"/>
              <w:rPr>
                <w:sz w:val="13"/>
              </w:rPr>
            </w:pPr>
            <w:r>
              <w:rPr>
                <w:w w:val="105"/>
                <w:sz w:val="13"/>
              </w:rPr>
              <w:t>81</w:t>
            </w:r>
          </w:p>
        </w:tc>
        <w:tc>
          <w:tcPr>
            <w:tcW w:w="2412" w:type="dxa"/>
          </w:tcPr>
          <w:p>
            <w:pPr>
              <w:pStyle w:val="TableParagraph"/>
              <w:ind w:left="83" w:right="531"/>
              <w:rPr>
                <w:sz w:val="13"/>
              </w:rPr>
            </w:pPr>
            <w:hyperlink r:id="rId607">
              <w:r>
                <w:rPr>
                  <w:sz w:val="13"/>
                  <w:u w:val="single" w:color="AAAAAA"/>
                </w:rPr>
                <w:t>Visalia-Porterville-Hanford, CA</w:t>
              </w:r>
              <w:r>
                <w:rPr>
                  <w:sz w:val="13"/>
                </w:rPr>
                <w:t> </w:t>
              </w:r>
              <w:r>
                <w:rPr>
                  <w:w w:val="105"/>
                  <w:sz w:val="13"/>
                  <w:u w:val="single" w:color="AAAAAA"/>
                </w:rPr>
                <w:t>Combined Statistical Area</w:t>
              </w:r>
            </w:hyperlink>
          </w:p>
        </w:tc>
        <w:tc>
          <w:tcPr>
            <w:tcW w:w="951" w:type="dxa"/>
          </w:tcPr>
          <w:p>
            <w:pPr>
              <w:pStyle w:val="TableParagraph"/>
              <w:spacing w:before="115"/>
              <w:ind w:left="0" w:right="67"/>
              <w:jc w:val="right"/>
              <w:rPr>
                <w:sz w:val="13"/>
              </w:rPr>
            </w:pPr>
            <w:r>
              <w:rPr>
                <w:sz w:val="13"/>
              </w:rPr>
              <w:t>614,594</w:t>
            </w:r>
          </w:p>
        </w:tc>
        <w:tc>
          <w:tcPr>
            <w:tcW w:w="891" w:type="dxa"/>
          </w:tcPr>
          <w:p>
            <w:pPr>
              <w:pStyle w:val="TableParagraph"/>
              <w:spacing w:before="115"/>
              <w:ind w:left="0" w:right="67"/>
              <w:jc w:val="right"/>
              <w:rPr>
                <w:sz w:val="13"/>
              </w:rPr>
            </w:pPr>
            <w:r>
              <w:rPr>
                <w:sz w:val="13"/>
              </w:rPr>
              <w:t>595,161</w:t>
            </w:r>
          </w:p>
        </w:tc>
        <w:tc>
          <w:tcPr>
            <w:tcW w:w="651" w:type="dxa"/>
          </w:tcPr>
          <w:p>
            <w:pPr>
              <w:pStyle w:val="TableParagraph"/>
              <w:spacing w:before="115"/>
              <w:ind w:left="54" w:right="4"/>
              <w:jc w:val="center"/>
              <w:rPr>
                <w:sz w:val="13"/>
              </w:rPr>
            </w:pPr>
            <w:r>
              <w:rPr>
                <w:color w:val="008000"/>
                <w:w w:val="105"/>
                <w:sz w:val="13"/>
              </w:rPr>
              <w:t>+3.27%</w:t>
            </w:r>
          </w:p>
        </w:tc>
        <w:tc>
          <w:tcPr>
            <w:tcW w:w="4385" w:type="dxa"/>
          </w:tcPr>
          <w:p>
            <w:pPr>
              <w:pStyle w:val="TableParagraph"/>
              <w:spacing w:before="115"/>
              <w:ind w:left="83"/>
              <w:rPr>
                <w:sz w:val="13"/>
              </w:rPr>
            </w:pPr>
            <w:hyperlink r:id="rId608">
              <w:r>
                <w:rPr>
                  <w:w w:val="105"/>
                  <w:sz w:val="13"/>
                  <w:u w:val="single" w:color="AAAAAA"/>
                </w:rPr>
                <w:t>Kings</w:t>
              </w:r>
            </w:hyperlink>
            <w:r>
              <w:rPr>
                <w:w w:val="105"/>
                <w:sz w:val="13"/>
              </w:rPr>
              <w:t>, </w:t>
            </w:r>
            <w:hyperlink r:id="rId609">
              <w:r>
                <w:rPr>
                  <w:w w:val="105"/>
                  <w:sz w:val="13"/>
                  <w:u w:val="single" w:color="AAAAAA"/>
                </w:rPr>
                <w:t>Tulare</w:t>
              </w:r>
            </w:hyperlink>
          </w:p>
        </w:tc>
      </w:tr>
      <w:tr>
        <w:trPr>
          <w:trHeight w:val="395" w:hRule="atLeast"/>
        </w:trPr>
        <w:tc>
          <w:tcPr>
            <w:tcW w:w="480" w:type="dxa"/>
          </w:tcPr>
          <w:p>
            <w:pPr>
              <w:pStyle w:val="TableParagraph"/>
              <w:spacing w:before="115"/>
              <w:ind w:left="0" w:right="187"/>
              <w:jc w:val="right"/>
              <w:rPr>
                <w:sz w:val="13"/>
              </w:rPr>
            </w:pPr>
            <w:r>
              <w:rPr>
                <w:w w:val="102"/>
                <w:sz w:val="13"/>
              </w:rPr>
              <w:t>7</w:t>
            </w:r>
          </w:p>
        </w:tc>
        <w:tc>
          <w:tcPr>
            <w:tcW w:w="480" w:type="dxa"/>
          </w:tcPr>
          <w:p>
            <w:pPr>
              <w:pStyle w:val="TableParagraph"/>
              <w:spacing w:before="115"/>
              <w:ind w:left="105" w:right="92"/>
              <w:jc w:val="center"/>
              <w:rPr>
                <w:sz w:val="13"/>
              </w:rPr>
            </w:pPr>
            <w:r>
              <w:rPr>
                <w:w w:val="105"/>
                <w:sz w:val="13"/>
              </w:rPr>
              <w:t>123</w:t>
            </w:r>
          </w:p>
        </w:tc>
        <w:tc>
          <w:tcPr>
            <w:tcW w:w="2412" w:type="dxa"/>
          </w:tcPr>
          <w:p>
            <w:pPr>
              <w:pStyle w:val="TableParagraph"/>
              <w:ind w:left="83" w:right="350"/>
              <w:rPr>
                <w:sz w:val="13"/>
              </w:rPr>
            </w:pPr>
            <w:hyperlink r:id="rId610">
              <w:r>
                <w:rPr>
                  <w:sz w:val="13"/>
                  <w:u w:val="single" w:color="AAAAAA"/>
                </w:rPr>
                <w:t>Redding-Red Bluff, CA Combined</w:t>
              </w:r>
              <w:r>
                <w:rPr>
                  <w:sz w:val="13"/>
                </w:rPr>
                <w:t> </w:t>
              </w:r>
              <w:r>
                <w:rPr>
                  <w:w w:val="105"/>
                  <w:sz w:val="13"/>
                  <w:u w:val="single" w:color="AAAAAA"/>
                </w:rPr>
                <w:t>Statistical Area</w:t>
              </w:r>
            </w:hyperlink>
          </w:p>
        </w:tc>
        <w:tc>
          <w:tcPr>
            <w:tcW w:w="951" w:type="dxa"/>
          </w:tcPr>
          <w:p>
            <w:pPr>
              <w:pStyle w:val="TableParagraph"/>
              <w:spacing w:before="115"/>
              <w:ind w:left="0" w:right="67"/>
              <w:jc w:val="right"/>
              <w:rPr>
                <w:sz w:val="13"/>
              </w:rPr>
            </w:pPr>
            <w:r>
              <w:rPr>
                <w:sz w:val="13"/>
              </w:rPr>
              <w:t>243,847</w:t>
            </w:r>
          </w:p>
        </w:tc>
        <w:tc>
          <w:tcPr>
            <w:tcW w:w="891" w:type="dxa"/>
          </w:tcPr>
          <w:p>
            <w:pPr>
              <w:pStyle w:val="TableParagraph"/>
              <w:spacing w:before="115"/>
              <w:ind w:left="0" w:right="67"/>
              <w:jc w:val="right"/>
              <w:rPr>
                <w:sz w:val="13"/>
              </w:rPr>
            </w:pPr>
            <w:r>
              <w:rPr>
                <w:sz w:val="13"/>
              </w:rPr>
              <w:t>240,686</w:t>
            </w:r>
          </w:p>
        </w:tc>
        <w:tc>
          <w:tcPr>
            <w:tcW w:w="651" w:type="dxa"/>
          </w:tcPr>
          <w:p>
            <w:pPr>
              <w:pStyle w:val="TableParagraph"/>
              <w:spacing w:before="115"/>
              <w:ind w:left="54" w:right="4"/>
              <w:jc w:val="center"/>
              <w:rPr>
                <w:sz w:val="13"/>
              </w:rPr>
            </w:pPr>
            <w:r>
              <w:rPr>
                <w:color w:val="008000"/>
                <w:w w:val="105"/>
                <w:sz w:val="13"/>
              </w:rPr>
              <w:t>+1.31%</w:t>
            </w:r>
          </w:p>
        </w:tc>
        <w:tc>
          <w:tcPr>
            <w:tcW w:w="4385" w:type="dxa"/>
          </w:tcPr>
          <w:p>
            <w:pPr>
              <w:pStyle w:val="TableParagraph"/>
              <w:spacing w:before="115"/>
              <w:ind w:left="83"/>
              <w:rPr>
                <w:sz w:val="13"/>
              </w:rPr>
            </w:pPr>
            <w:hyperlink r:id="rId611">
              <w:r>
                <w:rPr>
                  <w:w w:val="105"/>
                  <w:sz w:val="13"/>
                  <w:u w:val="single" w:color="AAAAAA"/>
                </w:rPr>
                <w:t>Shasta</w:t>
              </w:r>
            </w:hyperlink>
            <w:r>
              <w:rPr>
                <w:w w:val="105"/>
                <w:sz w:val="13"/>
              </w:rPr>
              <w:t>, </w:t>
            </w:r>
            <w:hyperlink r:id="rId612">
              <w:r>
                <w:rPr>
                  <w:w w:val="105"/>
                  <w:sz w:val="13"/>
                  <w:u w:val="single" w:color="AAAAAA"/>
                </w:rPr>
                <w:t>Tehama</w:t>
              </w:r>
            </w:hyperlink>
          </w:p>
        </w:tc>
      </w:tr>
    </w:tbl>
    <w:p>
      <w:pPr>
        <w:spacing w:line="240" w:lineRule="auto" w:before="0"/>
        <w:rPr>
          <w:sz w:val="14"/>
        </w:rPr>
      </w:pPr>
    </w:p>
    <w:p>
      <w:pPr>
        <w:spacing w:line="240" w:lineRule="auto" w:before="11"/>
        <w:rPr>
          <w:sz w:val="12"/>
        </w:rPr>
      </w:pPr>
    </w:p>
    <w:p>
      <w:pPr>
        <w:pStyle w:val="Heading4"/>
      </w:pPr>
      <w:r>
        <w:rPr/>
        <w:t>Migration</w:t>
      </w:r>
    </w:p>
    <w:p>
      <w:pPr>
        <w:pStyle w:val="BodyText"/>
        <w:spacing w:line="232" w:lineRule="auto" w:before="50"/>
        <w:ind w:left="220" w:right="218"/>
        <w:jc w:val="both"/>
      </w:pPr>
      <w:r>
        <w:rPr/>
        <w:t>Starting in the year 2010, for the first time since the </w:t>
      </w:r>
      <w:hyperlink r:id="rId118">
        <w:r>
          <w:rPr>
            <w:u w:val="single" w:color="AAAAAA"/>
          </w:rPr>
          <w:t>California Gold Rush</w:t>
        </w:r>
      </w:hyperlink>
      <w:r>
        <w:rPr/>
        <w:t>, California-born residents make up the majority of the state's population.</w:t>
      </w:r>
      <w:r>
        <w:rPr>
          <w:position w:val="6"/>
          <w:sz w:val="13"/>
        </w:rPr>
        <w:t>[137] </w:t>
      </w:r>
      <w:r>
        <w:rPr/>
        <w:t>Along </w:t>
      </w:r>
      <w:hyperlink r:id="rId613">
        <w:r>
          <w:rPr/>
          <w:t>with the rest of the United States, California's immigration pattern has also shifted over the course of the late 2000s to early 2010s.</w:t>
        </w:r>
        <w:r>
          <w:rPr>
            <w:position w:val="6"/>
            <w:sz w:val="13"/>
          </w:rPr>
          <w:t>[138] </w:t>
        </w:r>
        <w:r>
          <w:rPr/>
          <w:t>Immigration from </w:t>
        </w:r>
        <w:r>
          <w:rPr>
            <w:u w:val="single" w:color="AAAAAA"/>
          </w:rPr>
          <w:t>Latin</w:t>
        </w:r>
        <w:r>
          <w:rPr/>
          <w:t> </w:t>
        </w:r>
        <w:r>
          <w:rPr>
            <w:u w:val="single" w:color="AAAAAA"/>
          </w:rPr>
          <w:t>American</w:t>
        </w:r>
        <w:r>
          <w:rPr/>
          <w:t> countries has dropped significantly with most immigrants now coming from </w:t>
        </w:r>
      </w:hyperlink>
      <w:hyperlink r:id="rId614">
        <w:r>
          <w:rPr>
            <w:u w:val="single" w:color="AAAAAA"/>
          </w:rPr>
          <w:t>Asia</w:t>
        </w:r>
      </w:hyperlink>
      <w:hyperlink r:id="rId613">
        <w:r>
          <w:rPr/>
          <w:t>.</w:t>
        </w:r>
        <w:r>
          <w:rPr>
            <w:position w:val="6"/>
            <w:sz w:val="13"/>
          </w:rPr>
          <w:t>[139] </w:t>
        </w:r>
        <w:r>
          <w:rPr/>
          <w:t>In total for 2011, there were 277,304 immigrants. 57% came</w:t>
        </w:r>
      </w:hyperlink>
      <w:r>
        <w:rPr/>
        <w:t> from Asian countries vs. 22% from Latin American countries.</w:t>
      </w:r>
      <w:r>
        <w:rPr>
          <w:position w:val="6"/>
          <w:sz w:val="13"/>
        </w:rPr>
        <w:t>[139] </w:t>
      </w:r>
      <w:hyperlink r:id="rId615">
        <w:r>
          <w:rPr>
            <w:u w:val="single" w:color="AAAAAA"/>
          </w:rPr>
          <w:t>Net immigration</w:t>
        </w:r>
      </w:hyperlink>
      <w:r>
        <w:rPr/>
        <w:t> from Mexico, previously the most common country of origin for new immigrants, has dropped to zero/less than zero since more Mexican nationals are departing for their home country than immigrating.</w:t>
      </w:r>
      <w:r>
        <w:rPr>
          <w:position w:val="6"/>
          <w:sz w:val="13"/>
        </w:rPr>
        <w:t>[138] </w:t>
      </w:r>
      <w:r>
        <w:rPr/>
        <w:t>As a result it is</w:t>
      </w:r>
    </w:p>
    <w:p>
      <w:pPr>
        <w:pStyle w:val="BodyText"/>
        <w:spacing w:line="230" w:lineRule="auto" w:before="32"/>
        <w:ind w:left="220" w:right="226"/>
        <w:jc w:val="both"/>
        <w:rPr>
          <w:sz w:val="13"/>
        </w:rPr>
      </w:pPr>
      <w:r>
        <w:rPr/>
        <w:t>projected that Hispanic citizens will constitute 49% of the population by 2060, instead of the previously projected 2050, due primarily to domestic </w:t>
      </w:r>
      <w:r>
        <w:rPr>
          <w:position w:val="-5"/>
        </w:rPr>
        <w:t>births.</w:t>
      </w:r>
      <w:r>
        <w:rPr>
          <w:sz w:val="13"/>
        </w:rPr>
        <w:t>[138][140]</w:t>
      </w:r>
    </w:p>
    <w:p>
      <w:pPr>
        <w:pStyle w:val="BodyText"/>
        <w:spacing w:before="9"/>
      </w:pPr>
    </w:p>
    <w:p>
      <w:pPr>
        <w:pStyle w:val="BodyText"/>
        <w:spacing w:line="232" w:lineRule="auto" w:before="1"/>
        <w:ind w:left="220" w:right="218"/>
        <w:jc w:val="both"/>
        <w:rPr>
          <w:sz w:val="13"/>
        </w:rPr>
      </w:pPr>
      <w:r>
        <w:rPr/>
        <w:t>The state's population of </w:t>
      </w:r>
      <w:hyperlink r:id="rId616">
        <w:r>
          <w:rPr>
            <w:u w:val="single" w:color="AAAAAA"/>
          </w:rPr>
          <w:t>undocumented immigrants</w:t>
        </w:r>
        <w:r>
          <w:rPr/>
          <w:t> </w:t>
        </w:r>
      </w:hyperlink>
      <w:r>
        <w:rPr/>
        <w:t>has been shrinking in recent years, due to increased enforcement and decreased job opportunities for lower- skilled workers.</w:t>
      </w:r>
      <w:r>
        <w:rPr>
          <w:position w:val="6"/>
          <w:sz w:val="13"/>
        </w:rPr>
        <w:t>[141] </w:t>
      </w:r>
      <w:r>
        <w:rPr/>
        <w:t>The number of migrants arrested attempting to cross the Mexican border in the Southwest decreased from a high of 1.1 million in 2005 to 367,000 in 2011.</w:t>
      </w:r>
      <w:r>
        <w:rPr>
          <w:position w:val="6"/>
          <w:sz w:val="13"/>
        </w:rPr>
        <w:t>[142] </w:t>
      </w:r>
      <w:r>
        <w:rPr/>
        <w:t>Despite these recent trends, </w:t>
      </w:r>
      <w:hyperlink r:id="rId617">
        <w:r>
          <w:rPr>
            <w:u w:val="single" w:color="AAAAAA"/>
          </w:rPr>
          <w:t>illega</w:t>
        </w:r>
      </w:hyperlink>
      <w:r>
        <w:rPr>
          <w:u w:val="single" w:color="AAAAAA"/>
        </w:rPr>
        <w:t>l </w:t>
      </w:r>
      <w:hyperlink r:id="rId618">
        <w:r>
          <w:rPr>
            <w:u w:val="single" w:color="AAAAAA"/>
          </w:rPr>
          <w:t>aliens</w:t>
        </w:r>
        <w:r>
          <w:rPr/>
          <w:t> </w:t>
        </w:r>
      </w:hyperlink>
      <w:r>
        <w:rPr/>
        <w:t>constituted an estimated 7.3 percent of the state's population, the third highest percentage of any </w:t>
      </w:r>
      <w:hyperlink r:id="rId584">
        <w:r>
          <w:rPr/>
          <w:t>state in the </w:t>
        </w:r>
        <w:r>
          <w:rPr>
            <w:u w:val="single" w:color="AAAAAA"/>
          </w:rPr>
          <w:t>country</w:t>
        </w:r>
        <w:r>
          <w:rPr/>
          <w:t>,</w:t>
        </w:r>
        <w:r>
          <w:rPr>
            <w:position w:val="6"/>
            <w:sz w:val="13"/>
          </w:rPr>
          <w:t>[143][note 2] </w:t>
        </w:r>
        <w:r>
          <w:rPr/>
          <w:t>totaling nearly 2.6 million.</w:t>
        </w:r>
        <w:r>
          <w:rPr>
            <w:position w:val="6"/>
            <w:sz w:val="13"/>
          </w:rPr>
          <w:t>[144] </w:t>
        </w:r>
        <w:r>
          <w:rPr/>
          <w:t>In particular, illegal immigrants tended to be concentrated in </w:t>
        </w:r>
        <w:r>
          <w:rPr>
            <w:u w:val="single" w:color="AAAAAA"/>
          </w:rPr>
          <w:t>Los Angeles</w:t>
        </w:r>
        <w:r>
          <w:rPr/>
          <w:t>, </w:t>
        </w:r>
        <w:r>
          <w:rPr>
            <w:u w:val="single" w:color="AAAAAA"/>
          </w:rPr>
          <w:t>Monterey</w:t>
        </w:r>
        <w:r>
          <w:rPr/>
          <w:t>,  </w:t>
        </w:r>
        <w:r>
          <w:rPr>
            <w:u w:val="single" w:color="AAAAAA"/>
          </w:rPr>
          <w:t>San</w:t>
        </w:r>
        <w:r>
          <w:rPr/>
          <w:t> </w:t>
        </w:r>
        <w:r>
          <w:rPr>
            <w:u w:val="single" w:color="AAAAAA"/>
          </w:rPr>
          <w:t>Benito</w:t>
        </w:r>
        <w:r>
          <w:rPr/>
          <w:t>,</w:t>
        </w:r>
      </w:hyperlink>
      <w:r>
        <w:rPr/>
        <w:t> </w:t>
      </w:r>
      <w:hyperlink r:id="rId533">
        <w:r>
          <w:rPr>
            <w:u w:val="single" w:color="AAAAAA"/>
          </w:rPr>
          <w:t>Imperial</w:t>
        </w:r>
      </w:hyperlink>
      <w:hyperlink r:id="rId584">
        <w:r>
          <w:rPr/>
          <w:t>, and </w:t>
        </w:r>
      </w:hyperlink>
      <w:hyperlink r:id="rId619">
        <w:r>
          <w:rPr>
            <w:u w:val="single" w:color="AAAAAA"/>
          </w:rPr>
          <w:t>Napa</w:t>
        </w:r>
      </w:hyperlink>
      <w:r>
        <w:rPr/>
        <w:t> </w:t>
      </w:r>
      <w:hyperlink r:id="rId584">
        <w:r>
          <w:rPr/>
          <w:t>Counties—the latter four of which have significant agricultural industries that depend on manual labor.</w:t>
        </w:r>
        <w:r>
          <w:rPr>
            <w:position w:val="6"/>
            <w:sz w:val="13"/>
          </w:rPr>
          <w:t>[145] </w:t>
        </w:r>
        <w:r>
          <w:rPr/>
          <w:t>More than half of</w:t>
        </w:r>
      </w:hyperlink>
      <w:r>
        <w:rPr/>
        <w:t>  illegal immigrants originate from Mexico.</w:t>
      </w:r>
      <w:r>
        <w:rPr>
          <w:position w:val="6"/>
          <w:sz w:val="13"/>
        </w:rPr>
        <w:t>[144] </w:t>
      </w:r>
      <w:r>
        <w:rPr/>
        <w:t>The state of California and some California cities, including </w:t>
      </w:r>
      <w:hyperlink r:id="rId26">
        <w:r>
          <w:rPr>
            <w:u w:val="single" w:color="AAAAAA"/>
          </w:rPr>
          <w:t>Los Angeles</w:t>
        </w:r>
      </w:hyperlink>
      <w:r>
        <w:rPr/>
        <w:t>, </w:t>
      </w:r>
      <w:hyperlink r:id="rId620">
        <w:r>
          <w:rPr>
            <w:u w:val="single" w:color="AAAAAA"/>
          </w:rPr>
          <w:t>Oakland</w:t>
        </w:r>
        <w:r>
          <w:rPr/>
          <w:t> </w:t>
        </w:r>
      </w:hyperlink>
      <w:r>
        <w:rPr/>
        <w:t>and </w:t>
      </w:r>
      <w:hyperlink r:id="rId58">
        <w:r>
          <w:rPr>
            <w:u w:val="single" w:color="AAAAAA"/>
          </w:rPr>
          <w:t>San Francisco</w:t>
        </w:r>
      </w:hyperlink>
      <w:r>
        <w:rPr/>
        <w:t>,</w:t>
      </w:r>
      <w:r>
        <w:rPr>
          <w:position w:val="6"/>
          <w:sz w:val="13"/>
        </w:rPr>
        <w:t>[146] </w:t>
      </w:r>
      <w:r>
        <w:rPr/>
        <w:t>have adopted </w:t>
      </w:r>
      <w:hyperlink r:id="rId621">
        <w:r>
          <w:rPr>
            <w:u w:val="single" w:color="AAAAAA"/>
          </w:rPr>
          <w:t>sanctuary</w:t>
        </w:r>
        <w:r>
          <w:rPr>
            <w:spacing w:val="-2"/>
            <w:u w:val="single" w:color="AAAAAA"/>
          </w:rPr>
          <w:t> </w:t>
        </w:r>
        <w:r>
          <w:rPr>
            <w:u w:val="single" w:color="AAAAAA"/>
          </w:rPr>
          <w:t>policies</w:t>
        </w:r>
      </w:hyperlink>
      <w:r>
        <w:rPr/>
        <w:t>.</w:t>
      </w:r>
      <w:r>
        <w:rPr>
          <w:position w:val="6"/>
          <w:sz w:val="13"/>
        </w:rPr>
        <w:t>[147][148]</w:t>
      </w:r>
    </w:p>
    <w:p>
      <w:pPr>
        <w:pStyle w:val="BodyText"/>
        <w:spacing w:before="6"/>
        <w:rPr>
          <w:sz w:val="20"/>
        </w:rPr>
      </w:pPr>
    </w:p>
    <w:p>
      <w:pPr>
        <w:pStyle w:val="Heading3"/>
      </w:pPr>
      <w:r>
        <w:rPr>
          <w:w w:val="105"/>
        </w:rPr>
        <w:t>National origins</w:t>
      </w:r>
    </w:p>
    <w:p>
      <w:pPr>
        <w:pStyle w:val="BodyText"/>
        <w:spacing w:before="61"/>
        <w:ind w:left="220"/>
        <w:rPr>
          <w:sz w:val="13"/>
        </w:rPr>
      </w:pPr>
      <w:r>
        <w:rPr/>
        <w:t>According to the United States Census Bureau in 2016 the population self-identifies as (alone or in combination):</w:t>
      </w:r>
      <w:r>
        <w:rPr>
          <w:position w:val="6"/>
          <w:sz w:val="13"/>
        </w:rPr>
        <w:t>[149]</w:t>
      </w:r>
    </w:p>
    <w:p>
      <w:pPr>
        <w:pStyle w:val="BodyText"/>
        <w:spacing w:before="1"/>
      </w:pPr>
    </w:p>
    <w:p>
      <w:pPr>
        <w:pStyle w:val="BodyText"/>
        <w:spacing w:line="288" w:lineRule="auto" w:before="1"/>
        <w:ind w:left="476" w:right="7322"/>
        <w:rPr>
          <w:rFonts w:ascii="Arial"/>
        </w:rPr>
      </w:pPr>
      <w:r>
        <w:rPr/>
        <w:pict>
          <v:rect style="position:absolute;margin-left:46.009567pt;margin-top:4.050399pt;width:2.502392pt;height:2.502392pt;mso-position-horizontal-relative:page;mso-position-vertical-relative:paragraph;z-index:3160" filled="true" fillcolor="#000000" stroked="false">
            <v:fill type="solid"/>
            <w10:wrap type="none"/>
          </v:rect>
        </w:pict>
      </w:r>
      <w:r>
        <w:rPr/>
        <w:pict>
          <v:rect style="position:absolute;margin-left:46.009567pt;margin-top:15.060924pt;width:2.502392pt;height:2.502392pt;mso-position-horizontal-relative:page;mso-position-vertical-relative:paragraph;z-index:3184" filled="true" fillcolor="#000000" stroked="false">
            <v:fill type="solid"/>
            <w10:wrap type="none"/>
          </v:rect>
        </w:pict>
      </w:r>
      <w:r>
        <w:rPr>
          <w:rFonts w:ascii="Arial"/>
        </w:rPr>
        <w:t>72.7% </w:t>
      </w:r>
      <w:hyperlink r:id="rId622">
        <w:r>
          <w:rPr>
            <w:rFonts w:ascii="Arial"/>
            <w:u w:val="single" w:color="AAAAAA"/>
          </w:rPr>
          <w:t>White</w:t>
        </w:r>
        <w:r>
          <w:rPr>
            <w:rFonts w:ascii="Arial"/>
          </w:rPr>
          <w:t> </w:t>
        </w:r>
      </w:hyperlink>
      <w:r>
        <w:rPr>
          <w:rFonts w:ascii="Arial"/>
        </w:rPr>
        <w:t>(including</w:t>
      </w:r>
      <w:hyperlink r:id="rId623">
        <w:r>
          <w:rPr>
            <w:rFonts w:ascii="Arial"/>
          </w:rPr>
          <w:t> </w:t>
        </w:r>
        <w:r>
          <w:rPr>
            <w:rFonts w:ascii="Arial"/>
            <w:u w:val="single" w:color="AAAAAA"/>
          </w:rPr>
          <w:t>Hispani</w:t>
        </w:r>
      </w:hyperlink>
      <w:r>
        <w:rPr>
          <w:rFonts w:ascii="Arial"/>
          <w:u w:val="single" w:color="AAAAAA"/>
        </w:rPr>
        <w:t>c </w:t>
      </w:r>
      <w:hyperlink r:id="rId624">
        <w:r>
          <w:rPr>
            <w:rFonts w:ascii="Arial"/>
            <w:u w:val="single" w:color="AAAAAA"/>
          </w:rPr>
          <w:t>Whites</w:t>
        </w:r>
      </w:hyperlink>
      <w:r>
        <w:rPr>
          <w:rFonts w:ascii="Arial"/>
        </w:rPr>
        <w:t>) 14.8%</w:t>
      </w:r>
      <w:hyperlink r:id="rId625">
        <w:r>
          <w:rPr>
            <w:rFonts w:ascii="Arial"/>
          </w:rPr>
          <w:t> </w:t>
        </w:r>
        <w:r>
          <w:rPr>
            <w:rFonts w:ascii="Arial"/>
            <w:u w:val="single" w:color="AAAAAA"/>
          </w:rPr>
          <w:t>Asian</w:t>
        </w:r>
      </w:hyperlink>
    </w:p>
    <w:p>
      <w:pPr>
        <w:pStyle w:val="BodyText"/>
        <w:spacing w:line="183" w:lineRule="exact"/>
        <w:ind w:left="476"/>
        <w:rPr>
          <w:rFonts w:ascii="Arial"/>
        </w:rPr>
      </w:pPr>
      <w:r>
        <w:rPr/>
        <w:pict>
          <v:rect style="position:absolute;margin-left:46.009567pt;margin-top:3.943323pt;width:2.502392pt;height:2.502392pt;mso-position-horizontal-relative:page;mso-position-vertical-relative:paragraph;z-index:3208" filled="true" fillcolor="#000000" stroked="false">
            <v:fill type="solid"/>
            <w10:wrap type="none"/>
          </v:rect>
        </w:pict>
      </w:r>
      <w:r>
        <w:rPr>
          <w:rFonts w:ascii="Arial"/>
        </w:rPr>
        <w:t>6.5% Black or </w:t>
      </w:r>
      <w:hyperlink r:id="rId626">
        <w:r>
          <w:rPr>
            <w:rFonts w:ascii="Arial"/>
            <w:u w:val="single" w:color="AAAAAA"/>
          </w:rPr>
          <w:t>African American</w:t>
        </w:r>
      </w:hyperlink>
    </w:p>
    <w:p>
      <w:pPr>
        <w:pStyle w:val="BodyText"/>
        <w:spacing w:line="288" w:lineRule="auto" w:before="36"/>
        <w:ind w:left="476" w:right="7287"/>
        <w:rPr>
          <w:rFonts w:ascii="Arial"/>
        </w:rPr>
      </w:pPr>
      <w:r>
        <w:rPr/>
        <w:pict>
          <v:rect style="position:absolute;margin-left:46.009567pt;margin-top:5.800386pt;width:2.502392pt;height:2.502392pt;mso-position-horizontal-relative:page;mso-position-vertical-relative:paragraph;z-index:3232" filled="true" fillcolor="#000000" stroked="false">
            <v:fill type="solid"/>
            <w10:wrap type="none"/>
          </v:rect>
        </w:pict>
      </w:r>
      <w:r>
        <w:rPr/>
        <w:pict>
          <v:rect style="position:absolute;margin-left:46.009567pt;margin-top:16.810911pt;width:2.502392pt;height:2.502392pt;mso-position-horizontal-relative:page;mso-position-vertical-relative:paragraph;z-index:3256" filled="true" fillcolor="#000000" stroked="false">
            <v:fill type="solid"/>
            <w10:wrap type="none"/>
          </v:rect>
        </w:pict>
      </w:r>
      <w:r>
        <w:rPr>
          <w:rFonts w:ascii="Arial"/>
        </w:rPr>
        <w:t>1.7% </w:t>
      </w:r>
      <w:hyperlink r:id="rId627">
        <w:r>
          <w:rPr>
            <w:rFonts w:ascii="Arial"/>
            <w:u w:val="single" w:color="AAAAAA"/>
          </w:rPr>
          <w:t>Native American</w:t>
        </w:r>
        <w:r>
          <w:rPr>
            <w:rFonts w:ascii="Arial"/>
          </w:rPr>
          <w:t> </w:t>
        </w:r>
      </w:hyperlink>
      <w:r>
        <w:rPr>
          <w:rFonts w:ascii="Arial"/>
        </w:rPr>
        <w:t>and</w:t>
      </w:r>
      <w:hyperlink r:id="rId628">
        <w:r>
          <w:rPr>
            <w:rFonts w:ascii="Arial"/>
          </w:rPr>
          <w:t> </w:t>
        </w:r>
        <w:r>
          <w:rPr>
            <w:rFonts w:ascii="Arial"/>
            <w:u w:val="single" w:color="AAAAAA"/>
          </w:rPr>
          <w:t>Alaska Native</w:t>
        </w:r>
      </w:hyperlink>
      <w:r>
        <w:rPr>
          <w:rFonts w:ascii="Arial"/>
        </w:rPr>
        <w:t> 0.5%</w:t>
      </w:r>
      <w:hyperlink r:id="rId629">
        <w:r>
          <w:rPr>
            <w:rFonts w:ascii="Arial"/>
          </w:rPr>
          <w:t> </w:t>
        </w:r>
        <w:r>
          <w:rPr>
            <w:rFonts w:ascii="Arial"/>
            <w:u w:val="single" w:color="AAAAAA"/>
          </w:rPr>
          <w:t>Native Hawaiian</w:t>
        </w:r>
        <w:r>
          <w:rPr>
            <w:rFonts w:ascii="Arial"/>
          </w:rPr>
          <w:t> </w:t>
        </w:r>
      </w:hyperlink>
      <w:r>
        <w:rPr>
          <w:rFonts w:ascii="Arial"/>
        </w:rPr>
        <w:t>or</w:t>
      </w:r>
      <w:hyperlink r:id="rId630">
        <w:r>
          <w:rPr>
            <w:rFonts w:ascii="Arial"/>
          </w:rPr>
          <w:t> </w:t>
        </w:r>
        <w:r>
          <w:rPr>
            <w:rFonts w:ascii="Arial"/>
            <w:u w:val="single" w:color="AAAAAA"/>
          </w:rPr>
          <w:t>Pacific Islander</w:t>
        </w:r>
      </w:hyperlink>
    </w:p>
    <w:p>
      <w:pPr>
        <w:pStyle w:val="BodyText"/>
        <w:spacing w:before="79"/>
        <w:ind w:left="732"/>
        <w:rPr>
          <w:rFonts w:ascii="Arial"/>
        </w:rPr>
      </w:pPr>
      <w:r>
        <w:rPr/>
        <w:pict>
          <v:rect style="position:absolute;margin-left:58.521526pt;margin-top:7.95039pt;width:2.502392pt;height:2.502392pt;mso-position-horizontal-relative:page;mso-position-vertical-relative:paragraph;z-index:3280" filled="true" fillcolor="#000000" stroked="false">
            <v:fill type="solid"/>
            <w10:wrap type="none"/>
          </v:rect>
        </w:pict>
      </w:r>
      <w:r>
        <w:rPr>
          <w:rFonts w:ascii="Arial"/>
        </w:rPr>
        <w:t>3.8% </w:t>
      </w:r>
      <w:hyperlink r:id="rId631">
        <w:r>
          <w:rPr>
            <w:rFonts w:ascii="Arial"/>
            <w:u w:val="single" w:color="AAAAAA"/>
          </w:rPr>
          <w:t>Two or More Races</w:t>
        </w:r>
      </w:hyperlink>
    </w:p>
    <w:p>
      <w:pPr>
        <w:pStyle w:val="BodyText"/>
        <w:spacing w:line="210" w:lineRule="exact" w:before="88"/>
        <w:ind w:left="220" w:right="222"/>
        <w:jc w:val="both"/>
        <w:rPr>
          <w:sz w:val="13"/>
        </w:rPr>
      </w:pPr>
      <w:r>
        <w:rPr/>
        <w:t>By ethnicity, in 2016 the population was 61.1% non-Hispanic (of any race) and 38.9% </w:t>
      </w:r>
      <w:hyperlink r:id="rId632">
        <w:r>
          <w:rPr>
            <w:u w:val="single" w:color="AAAAAA"/>
          </w:rPr>
          <w:t>Hispanic or Latino</w:t>
        </w:r>
        <w:r>
          <w:rPr/>
          <w:t> </w:t>
        </w:r>
      </w:hyperlink>
      <w:r>
        <w:rPr/>
        <w:t>(of any race). Hispanics are the largest single ethnic group in California.</w:t>
      </w:r>
      <w:r>
        <w:rPr>
          <w:position w:val="6"/>
          <w:sz w:val="13"/>
        </w:rPr>
        <w:t>[149] </w:t>
      </w:r>
      <w:hyperlink r:id="rId633">
        <w:r>
          <w:rPr>
            <w:u w:val="single" w:color="AAAAAA"/>
          </w:rPr>
          <w:t>Non-Hispanic whites</w:t>
        </w:r>
        <w:r>
          <w:rPr/>
          <w:t> </w:t>
        </w:r>
      </w:hyperlink>
      <w:r>
        <w:rPr/>
        <w:t>constituted 37.7% of the state's population.</w:t>
      </w:r>
      <w:r>
        <w:rPr>
          <w:position w:val="6"/>
          <w:sz w:val="13"/>
        </w:rPr>
        <w:t>[149] </w:t>
      </w:r>
      <w:hyperlink r:id="rId226">
        <w:r>
          <w:rPr>
            <w:i/>
            <w:u w:val="single" w:color="AAAAAA"/>
          </w:rPr>
          <w:t>Californios</w:t>
        </w:r>
        <w:r>
          <w:rPr>
            <w:i/>
          </w:rPr>
          <w:t> </w:t>
        </w:r>
      </w:hyperlink>
      <w:r>
        <w:rPr/>
        <w:t>are the </w:t>
      </w:r>
      <w:hyperlink r:id="rId634">
        <w:r>
          <w:rPr>
            <w:u w:val="single" w:color="AAAAAA"/>
          </w:rPr>
          <w:t>Hispanic</w:t>
        </w:r>
        <w:r>
          <w:rPr/>
          <w:t> </w:t>
        </w:r>
      </w:hyperlink>
      <w:r>
        <w:rPr/>
        <w:t>residents native to California, who </w:t>
      </w:r>
      <w:hyperlink r:id="rId635">
        <w:r>
          <w:rPr/>
          <w:t>are culturally or genetically descended from the </w:t>
        </w:r>
        <w:r>
          <w:rPr>
            <w:u w:val="single" w:color="AAAAAA"/>
          </w:rPr>
          <w:t>Spanish-speaking</w:t>
        </w:r>
        <w:r>
          <w:rPr/>
          <w:t> community which has existed in California since 1542, of varying </w:t>
        </w:r>
        <w:r>
          <w:rPr>
            <w:u w:val="single" w:color="AAAAAA"/>
          </w:rPr>
          <w:t>Mexican</w:t>
        </w:r>
        <w:r>
          <w:rPr/>
          <w:t> </w:t>
        </w:r>
        <w:r>
          <w:rPr>
            <w:u w:val="single" w:color="AAAAAA"/>
          </w:rPr>
          <w:t>American/</w:t>
        </w:r>
      </w:hyperlink>
      <w:hyperlink r:id="rId636">
        <w:r>
          <w:rPr>
            <w:u w:val="single" w:color="AAAAAA"/>
          </w:rPr>
          <w:t>Chicano</w:t>
        </w:r>
      </w:hyperlink>
      <w:hyperlink r:id="rId635">
        <w:r>
          <w:rPr/>
          <w:t>, </w:t>
        </w:r>
      </w:hyperlink>
      <w:hyperlink r:id="rId637">
        <w:r>
          <w:rPr>
            <w:u w:val="single" w:color="AAAAAA"/>
          </w:rPr>
          <w:t>Criollo Spaniard</w:t>
        </w:r>
      </w:hyperlink>
      <w:hyperlink r:id="rId635">
        <w:r>
          <w:rPr/>
          <w:t>, and </w:t>
        </w:r>
      </w:hyperlink>
      <w:hyperlink r:id="rId638">
        <w:r>
          <w:rPr>
            <w:u w:val="single" w:color="AAAAAA"/>
          </w:rPr>
          <w:t>Mestizo</w:t>
        </w:r>
        <w:r>
          <w:rPr/>
          <w:t> </w:t>
        </w:r>
      </w:hyperlink>
      <w:hyperlink r:id="rId635">
        <w:r>
          <w:rPr/>
          <w:t>origin.</w:t>
        </w:r>
        <w:r>
          <w:rPr>
            <w:position w:val="6"/>
            <w:sz w:val="13"/>
          </w:rPr>
          <w:t>[150]</w:t>
        </w:r>
      </w:hyperlink>
    </w:p>
    <w:p>
      <w:pPr>
        <w:pStyle w:val="BodyText"/>
      </w:pPr>
    </w:p>
    <w:p>
      <w:pPr>
        <w:pStyle w:val="BodyText"/>
        <w:spacing w:line="232" w:lineRule="auto"/>
        <w:ind w:left="220" w:right="218"/>
        <w:jc w:val="both"/>
        <w:rPr>
          <w:sz w:val="13"/>
        </w:rPr>
      </w:pPr>
      <w:r>
        <w:rPr/>
        <w:t>As of 2011, 75.1% of California's population younger than age 1 were minorities, meaning they had at least one parent who was not non-Hispanic white (white Hispanics are counted as minorities).</w:t>
      </w:r>
      <w:r>
        <w:rPr>
          <w:position w:val="6"/>
          <w:sz w:val="13"/>
        </w:rPr>
        <w:t>[151]</w:t>
      </w:r>
    </w:p>
    <w:p>
      <w:pPr>
        <w:pStyle w:val="BodyText"/>
        <w:spacing w:before="3"/>
      </w:pPr>
    </w:p>
    <w:p>
      <w:pPr>
        <w:pStyle w:val="BodyText"/>
        <w:spacing w:line="273" w:lineRule="auto"/>
        <w:ind w:left="220" w:right="225"/>
        <w:jc w:val="both"/>
      </w:pPr>
      <w:r>
        <w:rPr/>
        <w:t>In terms of total numbers, California has the largest population of White Americans in the United States, an estimated 22,200,000 residents. The state has the 5th largest population of African Americans in the United States, an estimated 2,250,000 residents. California's Asian American population is estimated at</w:t>
      </w:r>
    </w:p>
    <w:p>
      <w:pPr>
        <w:pStyle w:val="BodyText"/>
        <w:spacing w:line="185" w:lineRule="exact"/>
        <w:ind w:left="220"/>
        <w:rPr>
          <w:sz w:val="13"/>
        </w:rPr>
      </w:pPr>
      <w:r>
        <w:rPr/>
        <w:t>4.4 million, constituting a third of the nation's total. California's Native American population of 285,000 is the most of any state.</w:t>
      </w:r>
      <w:r>
        <w:rPr>
          <w:position w:val="6"/>
          <w:sz w:val="13"/>
        </w:rPr>
        <w:t>[152]</w:t>
      </w:r>
    </w:p>
    <w:p>
      <w:pPr>
        <w:pStyle w:val="BodyText"/>
        <w:spacing w:line="210" w:lineRule="exact" w:before="168"/>
        <w:ind w:left="220" w:right="217"/>
        <w:jc w:val="both"/>
        <w:rPr>
          <w:sz w:val="13"/>
        </w:rPr>
      </w:pPr>
      <w:r>
        <w:rPr/>
        <w:t>According to estimates from 2011, California has the largest </w:t>
      </w:r>
      <w:hyperlink r:id="rId639">
        <w:r>
          <w:rPr>
            <w:u w:val="single" w:color="AAAAAA"/>
          </w:rPr>
          <w:t>minority population</w:t>
        </w:r>
        <w:r>
          <w:rPr/>
          <w:t> </w:t>
        </w:r>
      </w:hyperlink>
      <w:r>
        <w:rPr/>
        <w:t>in the United States by numbers, making up 60% of the state population.</w:t>
      </w:r>
      <w:r>
        <w:rPr>
          <w:position w:val="6"/>
          <w:sz w:val="13"/>
        </w:rPr>
        <w:t>[114] </w:t>
      </w:r>
      <w:r>
        <w:rPr/>
        <w:t>Over the past 25 years, the population of </w:t>
      </w:r>
      <w:hyperlink r:id="rId633">
        <w:r>
          <w:rPr>
            <w:u w:val="single" w:color="AAAAAA"/>
          </w:rPr>
          <w:t>non-Hispanic whites</w:t>
        </w:r>
        <w:r>
          <w:rPr/>
          <w:t> </w:t>
        </w:r>
      </w:hyperlink>
      <w:r>
        <w:rPr/>
        <w:t>has declined, while </w:t>
      </w:r>
      <w:hyperlink r:id="rId640">
        <w:r>
          <w:rPr>
            <w:u w:val="single" w:color="AAAAAA"/>
          </w:rPr>
          <w:t>Hispanic</w:t>
        </w:r>
        <w:r>
          <w:rPr/>
          <w:t> </w:t>
        </w:r>
      </w:hyperlink>
      <w:r>
        <w:rPr/>
        <w:t>and </w:t>
      </w:r>
      <w:hyperlink r:id="rId625">
        <w:r>
          <w:rPr>
            <w:u w:val="single" w:color="AAAAAA"/>
          </w:rPr>
          <w:t>Asian</w:t>
        </w:r>
        <w:r>
          <w:rPr/>
          <w:t> </w:t>
        </w:r>
      </w:hyperlink>
      <w:r>
        <w:rPr/>
        <w:t>populations have grown. Between 1970 and 2011, non- Hispanic whites declined from 80% of the state's population to 40%, while </w:t>
      </w:r>
      <w:hyperlink r:id="rId640">
        <w:r>
          <w:rPr>
            <w:u w:val="single" w:color="AAAAAA"/>
          </w:rPr>
          <w:t>Hispanics</w:t>
        </w:r>
        <w:r>
          <w:rPr/>
          <w:t> </w:t>
        </w:r>
      </w:hyperlink>
      <w:r>
        <w:rPr/>
        <w:t>grew from 32% in 2000 to 38% in 2011.</w:t>
      </w:r>
      <w:r>
        <w:rPr>
          <w:position w:val="6"/>
          <w:sz w:val="13"/>
        </w:rPr>
        <w:t>[153] </w:t>
      </w:r>
      <w:r>
        <w:rPr/>
        <w:t>It is currently projected that Hispanics will rise to 49% of the population by 2060, primarily due to domestic births rather than immigration.</w:t>
      </w:r>
      <w:r>
        <w:rPr>
          <w:position w:val="6"/>
          <w:sz w:val="13"/>
        </w:rPr>
        <w:t>[140] </w:t>
      </w:r>
      <w:r>
        <w:rPr/>
        <w:t>With the decline of immigration from Latin America, Asian Americans now constitute the fastest growing racial/ethnic group in California; this growth is primarily driven by immigration from </w:t>
      </w:r>
      <w:hyperlink r:id="rId641">
        <w:r>
          <w:rPr>
            <w:u w:val="single" w:color="AAAAAA"/>
          </w:rPr>
          <w:t>China</w:t>
        </w:r>
      </w:hyperlink>
      <w:r>
        <w:rPr/>
        <w:t>, </w:t>
      </w:r>
      <w:hyperlink r:id="rId642">
        <w:r>
          <w:rPr>
            <w:u w:val="single" w:color="AAAAAA"/>
          </w:rPr>
          <w:t>India</w:t>
        </w:r>
        <w:r>
          <w:rPr/>
          <w:t> </w:t>
        </w:r>
      </w:hyperlink>
      <w:r>
        <w:rPr/>
        <w:t>and the </w:t>
      </w:r>
      <w:hyperlink r:id="rId202">
        <w:r>
          <w:rPr>
            <w:u w:val="single" w:color="AAAAAA"/>
          </w:rPr>
          <w:t>Philippines</w:t>
        </w:r>
      </w:hyperlink>
      <w:r>
        <w:rPr/>
        <w:t>, respectively.</w:t>
      </w:r>
      <w:r>
        <w:rPr>
          <w:position w:val="6"/>
          <w:sz w:val="13"/>
        </w:rPr>
        <w:t>[154]</w:t>
      </w:r>
    </w:p>
    <w:p>
      <w:pPr>
        <w:pStyle w:val="BodyText"/>
        <w:spacing w:before="3"/>
        <w:rPr>
          <w:sz w:val="27"/>
        </w:rPr>
      </w:pPr>
    </w:p>
    <w:tbl>
      <w:tblPr>
        <w:tblW w:w="0" w:type="auto"/>
        <w:jc w:val="left"/>
        <w:tblInd w:w="245"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1021"/>
        <w:gridCol w:w="771"/>
        <w:gridCol w:w="771"/>
        <w:gridCol w:w="771"/>
        <w:gridCol w:w="786"/>
        <w:gridCol w:w="1807"/>
        <w:gridCol w:w="901"/>
        <w:gridCol w:w="666"/>
        <w:gridCol w:w="996"/>
        <w:gridCol w:w="1181"/>
        <w:gridCol w:w="676"/>
      </w:tblGrid>
      <w:tr>
        <w:trPr>
          <w:trHeight w:val="245" w:hRule="atLeast"/>
        </w:trPr>
        <w:tc>
          <w:tcPr>
            <w:tcW w:w="7494" w:type="dxa"/>
            <w:gridSpan w:val="8"/>
            <w:tcBorders>
              <w:top w:val="nil"/>
              <w:left w:val="nil"/>
            </w:tcBorders>
          </w:tcPr>
          <w:p>
            <w:pPr>
              <w:pStyle w:val="TableParagraph"/>
              <w:tabs>
                <w:tab w:pos="4650" w:val="left" w:leader="none"/>
              </w:tabs>
              <w:spacing w:before="40"/>
              <w:ind w:left="744"/>
              <w:rPr>
                <w:sz w:val="10"/>
              </w:rPr>
            </w:pPr>
            <w:r>
              <w:rPr>
                <w:b/>
                <w:w w:val="105"/>
                <w:sz w:val="13"/>
              </w:rPr>
              <w:t>California</w:t>
            </w:r>
            <w:r>
              <w:rPr>
                <w:b/>
                <w:spacing w:val="-15"/>
                <w:w w:val="105"/>
                <w:sz w:val="13"/>
              </w:rPr>
              <w:t> </w:t>
            </w:r>
            <w:r>
              <w:rPr>
                <w:b/>
                <w:w w:val="105"/>
                <w:sz w:val="13"/>
              </w:rPr>
              <w:t>Racial</w:t>
            </w:r>
            <w:r>
              <w:rPr>
                <w:b/>
                <w:spacing w:val="-15"/>
                <w:w w:val="105"/>
                <w:sz w:val="13"/>
              </w:rPr>
              <w:t> </w:t>
            </w:r>
            <w:r>
              <w:rPr>
                <w:b/>
                <w:spacing w:val="-3"/>
                <w:w w:val="105"/>
                <w:sz w:val="13"/>
              </w:rPr>
              <w:t>Breakdown</w:t>
            </w:r>
            <w:r>
              <w:rPr>
                <w:b/>
                <w:spacing w:val="-15"/>
                <w:w w:val="105"/>
                <w:sz w:val="13"/>
              </w:rPr>
              <w:t> </w:t>
            </w:r>
            <w:r>
              <w:rPr>
                <w:b/>
                <w:w w:val="105"/>
                <w:sz w:val="13"/>
              </w:rPr>
              <w:t>of</w:t>
            </w:r>
            <w:r>
              <w:rPr>
                <w:b/>
                <w:spacing w:val="-15"/>
                <w:w w:val="105"/>
                <w:sz w:val="13"/>
              </w:rPr>
              <w:t> </w:t>
            </w:r>
            <w:r>
              <w:rPr>
                <w:b/>
                <w:spacing w:val="-3"/>
                <w:w w:val="105"/>
                <w:sz w:val="13"/>
              </w:rPr>
              <w:t>Population</w:t>
              <w:tab/>
            </w:r>
            <w:r>
              <w:rPr>
                <w:w w:val="105"/>
                <w:position w:val="-1"/>
                <w:sz w:val="13"/>
              </w:rPr>
              <w:t>Estimated ancestries of</w:t>
            </w:r>
            <w:r>
              <w:rPr>
                <w:spacing w:val="-26"/>
                <w:w w:val="105"/>
                <w:position w:val="-1"/>
                <w:sz w:val="13"/>
              </w:rPr>
              <w:t> </w:t>
            </w:r>
            <w:r>
              <w:rPr>
                <w:w w:val="105"/>
                <w:position w:val="-1"/>
                <w:sz w:val="13"/>
              </w:rPr>
              <w:t>Californians</w:t>
            </w:r>
            <w:r>
              <w:rPr>
                <w:w w:val="105"/>
                <w:position w:val="3"/>
                <w:sz w:val="10"/>
              </w:rPr>
              <w:t>[158]</w:t>
            </w:r>
          </w:p>
        </w:tc>
        <w:tc>
          <w:tcPr>
            <w:tcW w:w="996" w:type="dxa"/>
            <w:vMerge w:val="restart"/>
          </w:tcPr>
          <w:p>
            <w:pPr>
              <w:pStyle w:val="TableParagraph"/>
              <w:spacing w:before="5"/>
              <w:ind w:left="0"/>
              <w:rPr>
                <w:rFonts w:ascii="Times New Roman"/>
                <w:sz w:val="18"/>
              </w:rPr>
            </w:pPr>
          </w:p>
          <w:p>
            <w:pPr>
              <w:pStyle w:val="TableParagraph"/>
              <w:spacing w:before="0"/>
              <w:ind w:left="201"/>
              <w:rPr>
                <w:b/>
                <w:sz w:val="14"/>
              </w:rPr>
            </w:pPr>
            <w:r>
              <w:rPr>
                <w:b/>
                <w:w w:val="105"/>
                <w:sz w:val="14"/>
              </w:rPr>
              <w:t>Ancestry</w:t>
            </w:r>
          </w:p>
        </w:tc>
        <w:tc>
          <w:tcPr>
            <w:tcW w:w="1181" w:type="dxa"/>
            <w:vMerge w:val="restart"/>
          </w:tcPr>
          <w:p>
            <w:pPr>
              <w:pStyle w:val="TableParagraph"/>
              <w:spacing w:line="155" w:lineRule="exact" w:before="122"/>
              <w:ind w:left="57" w:right="49"/>
              <w:jc w:val="center"/>
              <w:rPr>
                <w:b/>
                <w:sz w:val="14"/>
              </w:rPr>
            </w:pPr>
            <w:r>
              <w:rPr>
                <w:b/>
                <w:w w:val="105"/>
                <w:sz w:val="14"/>
              </w:rPr>
              <w:t>2010</w:t>
            </w:r>
          </w:p>
          <w:p>
            <w:pPr>
              <w:pStyle w:val="TableParagraph"/>
              <w:spacing w:line="177" w:lineRule="exact" w:before="0"/>
              <w:ind w:left="57" w:right="52"/>
              <w:jc w:val="center"/>
              <w:rPr>
                <w:sz w:val="11"/>
              </w:rPr>
            </w:pPr>
            <w:r>
              <w:rPr>
                <w:b/>
                <w:w w:val="105"/>
                <w:sz w:val="14"/>
              </w:rPr>
              <w:t>Population</w:t>
            </w:r>
            <w:r>
              <w:rPr>
                <w:w w:val="105"/>
                <w:position w:val="5"/>
                <w:sz w:val="11"/>
              </w:rPr>
              <w:t>[159]</w:t>
            </w:r>
          </w:p>
        </w:tc>
        <w:tc>
          <w:tcPr>
            <w:tcW w:w="676" w:type="dxa"/>
            <w:vMerge w:val="restart"/>
            <w:tcBorders>
              <w:right w:val="nil"/>
            </w:tcBorders>
          </w:tcPr>
          <w:p>
            <w:pPr>
              <w:pStyle w:val="TableParagraph"/>
              <w:spacing w:before="52"/>
              <w:ind w:left="104" w:right="-15" w:hanging="16"/>
              <w:jc w:val="right"/>
              <w:rPr>
                <w:b/>
                <w:sz w:val="14"/>
              </w:rPr>
            </w:pPr>
            <w:r>
              <w:rPr>
                <w:b/>
                <w:sz w:val="14"/>
              </w:rPr>
              <w:t>Percenta </w:t>
            </w:r>
            <w:r>
              <w:rPr>
                <w:b/>
                <w:w w:val="105"/>
                <w:sz w:val="14"/>
              </w:rPr>
              <w:t>of Tota</w:t>
            </w:r>
            <w:r>
              <w:rPr>
                <w:b/>
                <w:w w:val="102"/>
                <w:sz w:val="14"/>
              </w:rPr>
              <w:t> </w:t>
            </w:r>
            <w:r>
              <w:rPr>
                <w:b/>
                <w:sz w:val="14"/>
              </w:rPr>
              <w:t>Populati</w:t>
            </w:r>
          </w:p>
        </w:tc>
      </w:tr>
      <w:tr>
        <w:trPr>
          <w:trHeight w:val="315" w:hRule="atLeast"/>
        </w:trPr>
        <w:tc>
          <w:tcPr>
            <w:tcW w:w="1021" w:type="dxa"/>
            <w:vMerge w:val="restart"/>
          </w:tcPr>
          <w:p>
            <w:pPr>
              <w:pStyle w:val="TableParagraph"/>
              <w:spacing w:before="42"/>
              <w:ind w:left="91" w:right="62" w:firstLine="210"/>
              <w:rPr>
                <w:b/>
                <w:sz w:val="14"/>
              </w:rPr>
            </w:pPr>
            <w:r>
              <w:rPr>
                <w:b/>
                <w:w w:val="105"/>
                <w:sz w:val="14"/>
              </w:rPr>
              <w:t>Racial </w:t>
            </w:r>
            <w:r>
              <w:rPr>
                <w:b/>
                <w:sz w:val="14"/>
              </w:rPr>
              <w:t>composition</w:t>
            </w:r>
          </w:p>
        </w:tc>
        <w:tc>
          <w:tcPr>
            <w:tcW w:w="771" w:type="dxa"/>
            <w:vMerge w:val="restart"/>
          </w:tcPr>
          <w:p>
            <w:pPr>
              <w:pStyle w:val="TableParagraph"/>
              <w:spacing w:before="100"/>
              <w:ind w:left="93"/>
              <w:rPr>
                <w:sz w:val="11"/>
              </w:rPr>
            </w:pPr>
            <w:r>
              <w:rPr>
                <w:b/>
                <w:w w:val="105"/>
                <w:position w:val="-4"/>
                <w:sz w:val="14"/>
              </w:rPr>
              <w:t>1970</w:t>
            </w:r>
            <w:r>
              <w:rPr>
                <w:w w:val="105"/>
                <w:sz w:val="11"/>
              </w:rPr>
              <w:t>[155]</w:t>
            </w:r>
          </w:p>
        </w:tc>
        <w:tc>
          <w:tcPr>
            <w:tcW w:w="771" w:type="dxa"/>
            <w:vMerge w:val="restart"/>
          </w:tcPr>
          <w:p>
            <w:pPr>
              <w:pStyle w:val="TableParagraph"/>
              <w:spacing w:before="100"/>
              <w:ind w:left="93"/>
              <w:rPr>
                <w:sz w:val="11"/>
              </w:rPr>
            </w:pPr>
            <w:r>
              <w:rPr>
                <w:b/>
                <w:w w:val="105"/>
                <w:position w:val="-4"/>
                <w:sz w:val="14"/>
              </w:rPr>
              <w:t>1990</w:t>
            </w:r>
            <w:r>
              <w:rPr>
                <w:w w:val="105"/>
                <w:sz w:val="11"/>
              </w:rPr>
              <w:t>[155]</w:t>
            </w:r>
          </w:p>
        </w:tc>
        <w:tc>
          <w:tcPr>
            <w:tcW w:w="771" w:type="dxa"/>
            <w:vMerge w:val="restart"/>
          </w:tcPr>
          <w:p>
            <w:pPr>
              <w:pStyle w:val="TableParagraph"/>
              <w:spacing w:before="100"/>
              <w:ind w:left="92"/>
              <w:rPr>
                <w:sz w:val="11"/>
              </w:rPr>
            </w:pPr>
            <w:r>
              <w:rPr>
                <w:b/>
                <w:w w:val="105"/>
                <w:position w:val="-4"/>
                <w:sz w:val="14"/>
              </w:rPr>
              <w:t>2000</w:t>
            </w:r>
            <w:r>
              <w:rPr>
                <w:w w:val="105"/>
                <w:sz w:val="11"/>
              </w:rPr>
              <w:t>[156]</w:t>
            </w:r>
          </w:p>
        </w:tc>
        <w:tc>
          <w:tcPr>
            <w:tcW w:w="786" w:type="dxa"/>
            <w:vMerge w:val="restart"/>
            <w:tcBorders>
              <w:right w:val="double" w:sz="2" w:space="0" w:color="AAAAAA"/>
            </w:tcBorders>
          </w:tcPr>
          <w:p>
            <w:pPr>
              <w:pStyle w:val="TableParagraph"/>
              <w:spacing w:before="100"/>
              <w:ind w:left="92"/>
              <w:rPr>
                <w:sz w:val="11"/>
              </w:rPr>
            </w:pPr>
            <w:r>
              <w:rPr>
                <w:b/>
                <w:w w:val="105"/>
                <w:position w:val="-4"/>
                <w:sz w:val="14"/>
              </w:rPr>
              <w:t>2010</w:t>
            </w:r>
            <w:r>
              <w:rPr>
                <w:w w:val="105"/>
                <w:sz w:val="11"/>
              </w:rPr>
              <w:t>[157]</w:t>
            </w:r>
          </w:p>
        </w:tc>
        <w:tc>
          <w:tcPr>
            <w:tcW w:w="1807" w:type="dxa"/>
            <w:vMerge w:val="restart"/>
            <w:tcBorders>
              <w:left w:val="double" w:sz="2" w:space="0" w:color="AAAAAA"/>
            </w:tcBorders>
          </w:tcPr>
          <w:p>
            <w:pPr>
              <w:pStyle w:val="TableParagraph"/>
              <w:spacing w:before="4"/>
              <w:ind w:left="0"/>
              <w:rPr>
                <w:rFonts w:ascii="Times New Roman"/>
                <w:sz w:val="24"/>
              </w:rPr>
            </w:pPr>
          </w:p>
          <w:p>
            <w:pPr>
              <w:pStyle w:val="TableParagraph"/>
              <w:spacing w:before="1"/>
              <w:ind w:left="458"/>
              <w:rPr>
                <w:sz w:val="11"/>
              </w:rPr>
            </w:pPr>
            <w:r>
              <w:rPr>
                <w:b/>
                <w:w w:val="105"/>
                <w:sz w:val="14"/>
              </w:rPr>
              <w:t>Ancestry</w:t>
            </w:r>
            <w:r>
              <w:rPr>
                <w:w w:val="105"/>
                <w:position w:val="5"/>
                <w:sz w:val="11"/>
              </w:rPr>
              <w:t>[fn 1]</w:t>
            </w:r>
          </w:p>
        </w:tc>
        <w:tc>
          <w:tcPr>
            <w:tcW w:w="901" w:type="dxa"/>
            <w:vMerge w:val="restart"/>
          </w:tcPr>
          <w:p>
            <w:pPr>
              <w:pStyle w:val="TableParagraph"/>
              <w:spacing w:before="4"/>
              <w:ind w:left="0"/>
              <w:rPr>
                <w:rFonts w:ascii="Times New Roman"/>
                <w:sz w:val="19"/>
              </w:rPr>
            </w:pPr>
          </w:p>
          <w:p>
            <w:pPr>
              <w:pStyle w:val="TableParagraph"/>
              <w:spacing w:line="161" w:lineRule="exact" w:before="0"/>
              <w:ind w:left="51" w:right="42"/>
              <w:jc w:val="center"/>
              <w:rPr>
                <w:b/>
                <w:sz w:val="14"/>
              </w:rPr>
            </w:pPr>
            <w:r>
              <w:rPr>
                <w:b/>
                <w:w w:val="105"/>
                <w:sz w:val="14"/>
              </w:rPr>
              <w:t>2013</w:t>
            </w:r>
          </w:p>
          <w:p>
            <w:pPr>
              <w:pStyle w:val="TableParagraph"/>
              <w:spacing w:line="161" w:lineRule="exact" w:before="0"/>
              <w:ind w:left="51" w:right="42"/>
              <w:jc w:val="center"/>
              <w:rPr>
                <w:b/>
                <w:sz w:val="14"/>
              </w:rPr>
            </w:pPr>
            <w:r>
              <w:rPr>
                <w:b/>
                <w:w w:val="105"/>
                <w:sz w:val="14"/>
              </w:rPr>
              <w:t>population</w:t>
            </w:r>
          </w:p>
        </w:tc>
        <w:tc>
          <w:tcPr>
            <w:tcW w:w="666" w:type="dxa"/>
            <w:vMerge w:val="restart"/>
            <w:tcBorders>
              <w:right w:val="double" w:sz="2" w:space="0" w:color="AAAAAA"/>
            </w:tcBorders>
          </w:tcPr>
          <w:p>
            <w:pPr>
              <w:pStyle w:val="TableParagraph"/>
              <w:spacing w:line="160" w:lineRule="exact" w:before="66"/>
              <w:ind w:left="91" w:right="80"/>
              <w:jc w:val="center"/>
              <w:rPr>
                <w:b/>
                <w:sz w:val="14"/>
              </w:rPr>
            </w:pPr>
            <w:r>
              <w:rPr>
                <w:b/>
                <w:sz w:val="14"/>
              </w:rPr>
              <w:t>Margin </w:t>
            </w:r>
            <w:r>
              <w:rPr>
                <w:b/>
                <w:w w:val="105"/>
                <w:sz w:val="14"/>
              </w:rPr>
              <w:t>of error (+/-)</w:t>
            </w:r>
          </w:p>
        </w:tc>
        <w:tc>
          <w:tcPr>
            <w:tcW w:w="996" w:type="dxa"/>
            <w:vMerge/>
            <w:tcBorders>
              <w:top w:val="nil"/>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75" w:hRule="atLeast"/>
        </w:trPr>
        <w:tc>
          <w:tcPr>
            <w:tcW w:w="1021" w:type="dxa"/>
            <w:vMerge/>
            <w:tcBorders>
              <w:top w:val="nil"/>
            </w:tcBorders>
          </w:tcPr>
          <w:p>
            <w:pPr>
              <w:rPr>
                <w:sz w:val="2"/>
                <w:szCs w:val="2"/>
              </w:rPr>
            </w:pPr>
          </w:p>
        </w:tc>
        <w:tc>
          <w:tcPr>
            <w:tcW w:w="771" w:type="dxa"/>
            <w:vMerge/>
            <w:tcBorders>
              <w:top w:val="nil"/>
            </w:tcBorders>
          </w:tcPr>
          <w:p>
            <w:pPr>
              <w:rPr>
                <w:sz w:val="2"/>
                <w:szCs w:val="2"/>
              </w:rPr>
            </w:pPr>
          </w:p>
        </w:tc>
        <w:tc>
          <w:tcPr>
            <w:tcW w:w="771" w:type="dxa"/>
            <w:vMerge/>
            <w:tcBorders>
              <w:top w:val="nil"/>
            </w:tcBorders>
          </w:tcPr>
          <w:p>
            <w:pPr>
              <w:rPr>
                <w:sz w:val="2"/>
                <w:szCs w:val="2"/>
              </w:rPr>
            </w:pPr>
          </w:p>
        </w:tc>
        <w:tc>
          <w:tcPr>
            <w:tcW w:w="771" w:type="dxa"/>
            <w:vMerge/>
            <w:tcBorders>
              <w:top w:val="nil"/>
            </w:tcBorders>
          </w:tcPr>
          <w:p>
            <w:pPr>
              <w:rPr>
                <w:sz w:val="2"/>
                <w:szCs w:val="2"/>
              </w:rPr>
            </w:pPr>
          </w:p>
        </w:tc>
        <w:tc>
          <w:tcPr>
            <w:tcW w:w="786" w:type="dxa"/>
            <w:vMerge/>
            <w:tcBorders>
              <w:top w:val="nil"/>
              <w:right w:val="double" w:sz="2" w:space="0" w:color="AAAAAA"/>
            </w:tcBorders>
          </w:tcPr>
          <w:p>
            <w:pPr>
              <w:rPr>
                <w:sz w:val="2"/>
                <w:szCs w:val="2"/>
              </w:rPr>
            </w:pPr>
          </w:p>
        </w:tc>
        <w:tc>
          <w:tcPr>
            <w:tcW w:w="1807" w:type="dxa"/>
            <w:vMerge/>
            <w:tcBorders>
              <w:top w:val="nil"/>
              <w:left w:val="double" w:sz="2" w:space="0" w:color="AAAAAA"/>
            </w:tcBorders>
          </w:tcPr>
          <w:p>
            <w:pPr>
              <w:rPr>
                <w:sz w:val="2"/>
                <w:szCs w:val="2"/>
              </w:rPr>
            </w:pPr>
          </w:p>
        </w:tc>
        <w:tc>
          <w:tcPr>
            <w:tcW w:w="901" w:type="dxa"/>
            <w:vMerge/>
            <w:tcBorders>
              <w:top w:val="nil"/>
            </w:tcBorders>
          </w:tcPr>
          <w:p>
            <w:pPr>
              <w:rPr>
                <w:sz w:val="2"/>
                <w:szCs w:val="2"/>
              </w:rPr>
            </w:pPr>
          </w:p>
        </w:tc>
        <w:tc>
          <w:tcPr>
            <w:tcW w:w="666" w:type="dxa"/>
            <w:vMerge/>
            <w:tcBorders>
              <w:top w:val="nil"/>
              <w:right w:val="double" w:sz="2" w:space="0" w:color="AAAAAA"/>
            </w:tcBorders>
          </w:tcPr>
          <w:p>
            <w:pPr>
              <w:rPr>
                <w:sz w:val="2"/>
                <w:szCs w:val="2"/>
              </w:rPr>
            </w:pPr>
          </w:p>
        </w:tc>
        <w:tc>
          <w:tcPr>
            <w:tcW w:w="996" w:type="dxa"/>
            <w:vMerge w:val="restart"/>
            <w:tcBorders>
              <w:left w:val="double" w:sz="2" w:space="0" w:color="AAAAAA"/>
              <w:bottom w:val="nil"/>
            </w:tcBorders>
          </w:tcPr>
          <w:p>
            <w:pPr>
              <w:pStyle w:val="TableParagraph"/>
              <w:spacing w:before="52"/>
              <w:ind w:right="90"/>
              <w:rPr>
                <w:sz w:val="14"/>
              </w:rPr>
            </w:pPr>
            <w:hyperlink r:id="rId633">
              <w:r>
                <w:rPr>
                  <w:w w:val="105"/>
                  <w:sz w:val="14"/>
                  <w:u w:val="double"/>
                </w:rPr>
                <w:t>White, not</w:t>
              </w:r>
              <w:r>
                <w:rPr>
                  <w:w w:val="105"/>
                  <w:sz w:val="14"/>
                </w:rPr>
                <w:t> </w:t>
              </w:r>
              <w:r>
                <w:rPr>
                  <w:w w:val="105"/>
                  <w:sz w:val="14"/>
                  <w:u w:val="double"/>
                </w:rPr>
                <w:t>Hispanic or</w:t>
              </w:r>
              <w:r>
                <w:rPr>
                  <w:w w:val="105"/>
                  <w:sz w:val="14"/>
                </w:rPr>
                <w:t> </w:t>
              </w:r>
              <w:r>
                <w:rPr>
                  <w:w w:val="105"/>
                  <w:sz w:val="14"/>
                  <w:u w:val="double"/>
                </w:rPr>
                <w:t>Latino</w:t>
              </w:r>
            </w:hyperlink>
          </w:p>
        </w:tc>
        <w:tc>
          <w:tcPr>
            <w:tcW w:w="1181" w:type="dxa"/>
            <w:vMerge w:val="restart"/>
            <w:tcBorders>
              <w:bottom w:val="nil"/>
            </w:tcBorders>
          </w:tcPr>
          <w:p>
            <w:pPr>
              <w:pStyle w:val="TableParagraph"/>
              <w:spacing w:before="5"/>
              <w:ind w:left="0"/>
              <w:rPr>
                <w:rFonts w:ascii="Times New Roman"/>
                <w:sz w:val="18"/>
              </w:rPr>
            </w:pPr>
          </w:p>
          <w:p>
            <w:pPr>
              <w:pStyle w:val="TableParagraph"/>
              <w:spacing w:before="0"/>
              <w:ind w:left="86"/>
              <w:rPr>
                <w:sz w:val="14"/>
              </w:rPr>
            </w:pPr>
            <w:r>
              <w:rPr>
                <w:w w:val="105"/>
                <w:sz w:val="14"/>
              </w:rPr>
              <w:t>15,763,625</w:t>
            </w:r>
          </w:p>
        </w:tc>
        <w:tc>
          <w:tcPr>
            <w:tcW w:w="676" w:type="dxa"/>
            <w:vMerge w:val="restart"/>
            <w:tcBorders>
              <w:bottom w:val="nil"/>
              <w:right w:val="nil"/>
            </w:tcBorders>
          </w:tcPr>
          <w:p>
            <w:pPr>
              <w:pStyle w:val="TableParagraph"/>
              <w:spacing w:before="5"/>
              <w:ind w:left="0"/>
              <w:rPr>
                <w:rFonts w:ascii="Times New Roman"/>
                <w:sz w:val="18"/>
              </w:rPr>
            </w:pPr>
          </w:p>
          <w:p>
            <w:pPr>
              <w:pStyle w:val="TableParagraph"/>
              <w:spacing w:before="0"/>
              <w:rPr>
                <w:sz w:val="14"/>
              </w:rPr>
            </w:pPr>
            <w:r>
              <w:rPr>
                <w:w w:val="105"/>
                <w:sz w:val="14"/>
              </w:rPr>
              <w:t>42.3%</w:t>
            </w:r>
          </w:p>
        </w:tc>
      </w:tr>
      <w:tr>
        <w:trPr>
          <w:trHeight w:val="290" w:hRule="atLeast"/>
        </w:trPr>
        <w:tc>
          <w:tcPr>
            <w:tcW w:w="1021" w:type="dxa"/>
          </w:tcPr>
          <w:p>
            <w:pPr>
              <w:pStyle w:val="TableParagraph"/>
              <w:spacing w:before="52"/>
              <w:ind w:left="88"/>
              <w:rPr>
                <w:sz w:val="14"/>
              </w:rPr>
            </w:pPr>
            <w:hyperlink r:id="rId622">
              <w:r>
                <w:rPr>
                  <w:w w:val="105"/>
                  <w:sz w:val="14"/>
                  <w:u w:val="single" w:color="AAAAAA"/>
                </w:rPr>
                <w:t>White</w:t>
              </w:r>
            </w:hyperlink>
          </w:p>
        </w:tc>
        <w:tc>
          <w:tcPr>
            <w:tcW w:w="771" w:type="dxa"/>
          </w:tcPr>
          <w:p>
            <w:pPr>
              <w:pStyle w:val="TableParagraph"/>
              <w:spacing w:before="52"/>
              <w:ind w:left="88"/>
              <w:rPr>
                <w:sz w:val="14"/>
              </w:rPr>
            </w:pPr>
            <w:r>
              <w:rPr>
                <w:w w:val="105"/>
                <w:sz w:val="14"/>
              </w:rPr>
              <w:t>89.0%</w:t>
            </w:r>
          </w:p>
        </w:tc>
        <w:tc>
          <w:tcPr>
            <w:tcW w:w="771" w:type="dxa"/>
          </w:tcPr>
          <w:p>
            <w:pPr>
              <w:pStyle w:val="TableParagraph"/>
              <w:spacing w:before="52"/>
              <w:ind w:left="88"/>
              <w:rPr>
                <w:sz w:val="14"/>
              </w:rPr>
            </w:pPr>
            <w:r>
              <w:rPr>
                <w:w w:val="105"/>
                <w:sz w:val="14"/>
              </w:rPr>
              <w:t>69.0%</w:t>
            </w:r>
          </w:p>
        </w:tc>
        <w:tc>
          <w:tcPr>
            <w:tcW w:w="771" w:type="dxa"/>
          </w:tcPr>
          <w:p>
            <w:pPr>
              <w:pStyle w:val="TableParagraph"/>
              <w:spacing w:before="52"/>
              <w:ind w:left="88"/>
              <w:rPr>
                <w:sz w:val="14"/>
              </w:rPr>
            </w:pPr>
            <w:r>
              <w:rPr>
                <w:w w:val="105"/>
                <w:sz w:val="14"/>
              </w:rPr>
              <w:t>59.5%</w:t>
            </w:r>
          </w:p>
        </w:tc>
        <w:tc>
          <w:tcPr>
            <w:tcW w:w="786" w:type="dxa"/>
            <w:tcBorders>
              <w:right w:val="double" w:sz="2" w:space="0" w:color="AAAAAA"/>
            </w:tcBorders>
          </w:tcPr>
          <w:p>
            <w:pPr>
              <w:pStyle w:val="TableParagraph"/>
              <w:spacing w:before="52"/>
              <w:ind w:left="88"/>
              <w:rPr>
                <w:sz w:val="14"/>
              </w:rPr>
            </w:pPr>
            <w:r>
              <w:rPr>
                <w:w w:val="105"/>
                <w:sz w:val="14"/>
              </w:rPr>
              <w:t>57.6%</w:t>
            </w:r>
          </w:p>
        </w:tc>
        <w:tc>
          <w:tcPr>
            <w:tcW w:w="1807" w:type="dxa"/>
            <w:vMerge/>
            <w:tcBorders>
              <w:top w:val="nil"/>
              <w:left w:val="double" w:sz="2" w:space="0" w:color="AAAAAA"/>
            </w:tcBorders>
          </w:tcPr>
          <w:p>
            <w:pPr>
              <w:rPr>
                <w:sz w:val="2"/>
                <w:szCs w:val="2"/>
              </w:rPr>
            </w:pPr>
          </w:p>
        </w:tc>
        <w:tc>
          <w:tcPr>
            <w:tcW w:w="901" w:type="dxa"/>
            <w:vMerge/>
            <w:tcBorders>
              <w:top w:val="nil"/>
            </w:tcBorders>
          </w:tcPr>
          <w:p>
            <w:pPr>
              <w:rPr>
                <w:sz w:val="2"/>
                <w:szCs w:val="2"/>
              </w:rPr>
            </w:pPr>
          </w:p>
        </w:tc>
        <w:tc>
          <w:tcPr>
            <w:tcW w:w="666" w:type="dxa"/>
            <w:vMerge/>
            <w:tcBorders>
              <w:top w:val="nil"/>
              <w:right w:val="double" w:sz="2" w:space="0" w:color="AAAAAA"/>
            </w:tcBorders>
          </w:tcPr>
          <w:p>
            <w:pPr>
              <w:rPr>
                <w:sz w:val="2"/>
                <w:szCs w:val="2"/>
              </w:rPr>
            </w:pPr>
          </w:p>
        </w:tc>
        <w:tc>
          <w:tcPr>
            <w:tcW w:w="996" w:type="dxa"/>
            <w:vMerge/>
            <w:tcBorders>
              <w:top w:val="nil"/>
              <w:left w:val="double" w:sz="2" w:space="0" w:color="AAAAAA"/>
              <w:bottom w:val="nil"/>
            </w:tcBorders>
          </w:tcPr>
          <w:p>
            <w:pPr>
              <w:rPr>
                <w:sz w:val="2"/>
                <w:szCs w:val="2"/>
              </w:rPr>
            </w:pPr>
          </w:p>
        </w:tc>
        <w:tc>
          <w:tcPr>
            <w:tcW w:w="1181" w:type="dxa"/>
            <w:vMerge/>
            <w:tcBorders>
              <w:top w:val="nil"/>
              <w:bottom w:val="nil"/>
            </w:tcBorders>
          </w:tcPr>
          <w:p>
            <w:pPr>
              <w:rPr>
                <w:sz w:val="2"/>
                <w:szCs w:val="2"/>
              </w:rPr>
            </w:pPr>
          </w:p>
        </w:tc>
        <w:tc>
          <w:tcPr>
            <w:tcW w:w="676" w:type="dxa"/>
            <w:vMerge/>
            <w:tcBorders>
              <w:top w:val="nil"/>
              <w:bottom w:val="nil"/>
              <w:right w:val="nil"/>
            </w:tcBorders>
          </w:tcPr>
          <w:p>
            <w:pPr>
              <w:rPr>
                <w:sz w:val="2"/>
                <w:szCs w:val="2"/>
              </w:rPr>
            </w:pPr>
          </w:p>
        </w:tc>
      </w:tr>
      <w:tr>
        <w:trPr>
          <w:trHeight w:val="255" w:hRule="atLeast"/>
        </w:trPr>
        <w:tc>
          <w:tcPr>
            <w:tcW w:w="1021" w:type="dxa"/>
          </w:tcPr>
          <w:p>
            <w:pPr>
              <w:pStyle w:val="TableParagraph"/>
              <w:spacing w:before="17"/>
              <w:ind w:left="88"/>
              <w:rPr>
                <w:sz w:val="14"/>
              </w:rPr>
            </w:pPr>
            <w:hyperlink r:id="rId625">
              <w:r>
                <w:rPr>
                  <w:w w:val="105"/>
                  <w:sz w:val="14"/>
                  <w:u w:val="single" w:color="AAAAAA"/>
                </w:rPr>
                <w:t>Asian</w:t>
              </w:r>
            </w:hyperlink>
          </w:p>
        </w:tc>
        <w:tc>
          <w:tcPr>
            <w:tcW w:w="771" w:type="dxa"/>
          </w:tcPr>
          <w:p>
            <w:pPr>
              <w:pStyle w:val="TableParagraph"/>
              <w:spacing w:before="17"/>
              <w:ind w:left="88"/>
              <w:rPr>
                <w:sz w:val="14"/>
              </w:rPr>
            </w:pPr>
            <w:r>
              <w:rPr>
                <w:w w:val="105"/>
                <w:sz w:val="14"/>
              </w:rPr>
              <w:t>2.8%</w:t>
            </w:r>
          </w:p>
        </w:tc>
        <w:tc>
          <w:tcPr>
            <w:tcW w:w="771" w:type="dxa"/>
          </w:tcPr>
          <w:p>
            <w:pPr>
              <w:pStyle w:val="TableParagraph"/>
              <w:spacing w:before="17"/>
              <w:ind w:left="88"/>
              <w:rPr>
                <w:sz w:val="14"/>
              </w:rPr>
            </w:pPr>
            <w:r>
              <w:rPr>
                <w:w w:val="105"/>
                <w:sz w:val="14"/>
              </w:rPr>
              <w:t>9.6%</w:t>
            </w:r>
          </w:p>
        </w:tc>
        <w:tc>
          <w:tcPr>
            <w:tcW w:w="771" w:type="dxa"/>
          </w:tcPr>
          <w:p>
            <w:pPr>
              <w:pStyle w:val="TableParagraph"/>
              <w:spacing w:before="17"/>
              <w:ind w:left="88"/>
              <w:rPr>
                <w:sz w:val="14"/>
              </w:rPr>
            </w:pPr>
            <w:r>
              <w:rPr>
                <w:w w:val="105"/>
                <w:sz w:val="14"/>
              </w:rPr>
              <w:t>10.9%</w:t>
            </w:r>
          </w:p>
        </w:tc>
        <w:tc>
          <w:tcPr>
            <w:tcW w:w="786" w:type="dxa"/>
            <w:tcBorders>
              <w:right w:val="double" w:sz="2" w:space="0" w:color="AAAAAA"/>
            </w:tcBorders>
          </w:tcPr>
          <w:p>
            <w:pPr>
              <w:pStyle w:val="TableParagraph"/>
              <w:spacing w:before="17"/>
              <w:ind w:left="88"/>
              <w:rPr>
                <w:sz w:val="14"/>
              </w:rPr>
            </w:pPr>
            <w:r>
              <w:rPr>
                <w:w w:val="105"/>
                <w:sz w:val="14"/>
              </w:rPr>
              <w:t>13.0%</w:t>
            </w:r>
          </w:p>
        </w:tc>
        <w:tc>
          <w:tcPr>
            <w:tcW w:w="1807" w:type="dxa"/>
            <w:tcBorders>
              <w:left w:val="double" w:sz="2" w:space="0" w:color="AAAAAA"/>
              <w:right w:val="nil"/>
            </w:tcBorders>
          </w:tcPr>
          <w:p>
            <w:pPr>
              <w:pStyle w:val="TableParagraph"/>
              <w:spacing w:line="148" w:lineRule="exact" w:before="87"/>
              <w:rPr>
                <w:b/>
                <w:sz w:val="14"/>
              </w:rPr>
            </w:pPr>
            <w:r>
              <w:rPr>
                <w:b/>
                <w:w w:val="105"/>
                <w:sz w:val="14"/>
              </w:rPr>
              <w:t>Total</w:t>
            </w:r>
          </w:p>
        </w:tc>
        <w:tc>
          <w:tcPr>
            <w:tcW w:w="901" w:type="dxa"/>
            <w:tcBorders>
              <w:left w:val="nil"/>
              <w:right w:val="nil"/>
            </w:tcBorders>
          </w:tcPr>
          <w:p>
            <w:pPr>
              <w:pStyle w:val="TableParagraph"/>
              <w:spacing w:line="148" w:lineRule="exact" w:before="87"/>
              <w:ind w:left="95"/>
              <w:rPr>
                <w:b/>
                <w:sz w:val="14"/>
              </w:rPr>
            </w:pPr>
            <w:r>
              <w:rPr>
                <w:b/>
                <w:w w:val="105"/>
                <w:sz w:val="14"/>
              </w:rPr>
              <w:t>43,071,506</w:t>
            </w:r>
          </w:p>
        </w:tc>
        <w:tc>
          <w:tcPr>
            <w:tcW w:w="666" w:type="dxa"/>
            <w:tcBorders>
              <w:left w:val="nil"/>
              <w:right w:val="double" w:sz="2" w:space="0" w:color="AAAAAA"/>
            </w:tcBorders>
          </w:tcPr>
          <w:p>
            <w:pPr>
              <w:pStyle w:val="TableParagraph"/>
              <w:spacing w:line="148" w:lineRule="exact" w:before="87"/>
              <w:ind w:left="94"/>
              <w:rPr>
                <w:sz w:val="14"/>
              </w:rPr>
            </w:pPr>
            <w:r>
              <w:rPr>
                <w:w w:val="105"/>
                <w:sz w:val="14"/>
              </w:rPr>
              <w:t>33,741</w:t>
            </w:r>
          </w:p>
        </w:tc>
        <w:tc>
          <w:tcPr>
            <w:tcW w:w="996" w:type="dxa"/>
            <w:vMerge/>
            <w:tcBorders>
              <w:top w:val="nil"/>
              <w:left w:val="double" w:sz="2" w:space="0" w:color="AAAAAA"/>
              <w:bottom w:val="nil"/>
            </w:tcBorders>
          </w:tcPr>
          <w:p>
            <w:pPr>
              <w:rPr>
                <w:sz w:val="2"/>
                <w:szCs w:val="2"/>
              </w:rPr>
            </w:pPr>
          </w:p>
        </w:tc>
        <w:tc>
          <w:tcPr>
            <w:tcW w:w="1181" w:type="dxa"/>
            <w:vMerge/>
            <w:tcBorders>
              <w:top w:val="nil"/>
              <w:bottom w:val="nil"/>
            </w:tcBorders>
          </w:tcPr>
          <w:p>
            <w:pPr>
              <w:rPr>
                <w:sz w:val="2"/>
                <w:szCs w:val="2"/>
              </w:rPr>
            </w:pPr>
          </w:p>
        </w:tc>
        <w:tc>
          <w:tcPr>
            <w:tcW w:w="676" w:type="dxa"/>
            <w:vMerge/>
            <w:tcBorders>
              <w:top w:val="nil"/>
              <w:bottom w:val="nil"/>
              <w:right w:val="nil"/>
            </w:tcBorders>
          </w:tcPr>
          <w:p>
            <w:pPr>
              <w:rPr>
                <w:sz w:val="2"/>
                <w:szCs w:val="2"/>
              </w:rPr>
            </w:pPr>
          </w:p>
        </w:tc>
      </w:tr>
    </w:tbl>
    <w:p>
      <w:pPr>
        <w:tabs>
          <w:tab w:pos="980" w:val="left" w:leader="none"/>
          <w:tab w:pos="2161" w:val="left" w:leader="none"/>
        </w:tabs>
        <w:spacing w:before="0"/>
        <w:ind w:left="0" w:right="300" w:firstLine="0"/>
        <w:jc w:val="right"/>
        <w:rPr>
          <w:sz w:val="14"/>
        </w:rPr>
      </w:pPr>
      <w:r>
        <w:rPr/>
        <w:pict>
          <v:group style="position:absolute;margin-left:246.701401pt;margin-top:-10.950998pt;width:2.050pt;height:19.55pt;mso-position-horizontal-relative:page;mso-position-vertical-relative:paragraph;z-index:-200440" coordorigin="4934,-219" coordsize="41,391">
            <v:line style="position:absolute" from="4939,-19" to="4939,171" stroked="true" strokeweight=".500478pt" strokecolor="#aaaaaa">
              <v:stroke dashstyle="solid"/>
            </v:line>
            <v:line style="position:absolute" from="4969,-219" to="4969,171" stroked="true" strokeweight=".500478pt" strokecolor="#aaaaaa">
              <v:stroke dashstyle="solid"/>
            </v:line>
            <w10:wrap type="none"/>
          </v:group>
        </w:pict>
      </w:r>
      <w:r>
        <w:rPr/>
        <w:pict>
          <v:line style="position:absolute;mso-position-horizontal-relative:page;mso-position-vertical-relative:paragraph;z-index:-200416" from="208.414795pt,-.941431pt" to="208.414795pt,8.566435pt" stroked="true" strokeweight=".500478pt" strokecolor="#aaaaaa">
            <v:stroke dashstyle="solid"/>
            <w10:wrap type="none"/>
          </v:line>
        </w:pict>
      </w:r>
      <w:r>
        <w:rPr/>
        <w:pict>
          <v:line style="position:absolute;mso-position-horizontal-relative:page;mso-position-vertical-relative:paragraph;z-index:-200392" from="169.87796pt,-.941431pt" to="169.87796pt,8.566435pt" stroked="true" strokeweight=".500478pt" strokecolor="#aaaaaa">
            <v:stroke dashstyle="solid"/>
            <w10:wrap type="none"/>
          </v:line>
        </w:pict>
      </w:r>
      <w:r>
        <w:rPr/>
        <w:pict>
          <v:line style="position:absolute;mso-position-horizontal-relative:page;mso-position-vertical-relative:paragraph;z-index:-200368" from="131.341125pt,-.941431pt" to="131.341125pt,8.566435pt" stroked="true" strokeweight=".500478pt" strokecolor="#aaaaaa">
            <v:stroke dashstyle="solid"/>
            <w10:wrap type="none"/>
          </v:line>
        </w:pict>
      </w:r>
      <w:r>
        <w:rPr/>
        <w:pict>
          <v:line style="position:absolute;mso-position-horizontal-relative:page;mso-position-vertical-relative:paragraph;z-index:2992" from="41.755501pt,-.941431pt" to="41.755501pt,8.566435pt" stroked="true" strokeweight=".500478pt" strokecolor="#aaaaaa">
            <v:stroke dashstyle="solid"/>
            <w10:wrap type="none"/>
          </v:line>
        </w:pict>
      </w:r>
      <w:r>
        <w:rPr/>
        <w:pict>
          <v:line style="position:absolute;mso-position-horizontal-relative:page;mso-position-vertical-relative:paragraph;z-index:-200320" from="92.804291pt,-.941431pt" to="92.804291pt,8.566435pt" stroked="true" strokeweight=".500478pt" strokecolor="#aaaaaa">
            <v:stroke dashstyle="solid"/>
            <w10:wrap type="none"/>
          </v:line>
        </w:pict>
      </w:r>
      <w:r>
        <w:rPr/>
        <w:pict>
          <v:shape style="position:absolute;margin-left:415.612854pt;margin-top:-10.950998pt;width:1.55pt;height:19.55pt;mso-position-horizontal-relative:page;mso-position-vertical-relative:paragraph;z-index:-200296" coordorigin="8312,-219" coordsize="31,391" path="m8312,-219l8312,171m8342,-59l8342,171e" filled="false" stroked="true" strokeweight=".500478pt" strokecolor="#aaaaaa">
            <v:path arrowok="t"/>
            <v:stroke dashstyle="solid"/>
            <w10:wrap type="none"/>
          </v:shape>
        </w:pict>
      </w:r>
      <w:r>
        <w:rPr/>
        <w:pict>
          <v:line style="position:absolute;mso-position-horizontal-relative:page;mso-position-vertical-relative:paragraph;z-index:-200272" from="383.081757pt,-10.950998pt" to="383.081757pt,8.566435pt" stroked="true" strokeweight=".500478pt" strokecolor="#aaaaaa">
            <v:stroke dashstyle="solid"/>
            <w10:wrap type="none"/>
          </v:line>
        </w:pict>
      </w:r>
      <w:r>
        <w:rPr/>
        <w:pict>
          <v:line style="position:absolute;mso-position-horizontal-relative:page;mso-position-vertical-relative:paragraph;z-index:-200248" from="338.038696pt,-10.950998pt" to="338.038696pt,8.566435pt" stroked="true" strokeweight=".500478pt" strokecolor="#aaaaaa">
            <v:stroke dashstyle="solid"/>
            <w10:wrap type="none"/>
          </v:line>
        </w:pict>
      </w:r>
      <w:r>
        <w:rPr/>
        <w:pict>
          <v:line style="position:absolute;mso-position-horizontal-relative:page;mso-position-vertical-relative:paragraph;z-index:-200224" from="525.21759pt,-2.943344pt" to="525.21759pt,8.566435pt" stroked="true" strokeweight=".500478pt" strokecolor="#aaaaaa">
            <v:stroke dashstyle="solid"/>
            <w10:wrap type="none"/>
          </v:line>
        </w:pict>
      </w:r>
      <w:r>
        <w:rPr/>
        <w:pict>
          <v:line style="position:absolute;mso-position-horizontal-relative:page;mso-position-vertical-relative:paragraph;z-index:-200200" from="466.161163pt,-2.943344pt" to="466.161163pt,8.566435pt" stroked="true" strokeweight=".500478pt" strokecolor="#aaaaaa">
            <v:stroke dashstyle="solid"/>
            <w10:wrap type="none"/>
          </v:line>
        </w:pict>
      </w:r>
      <w:hyperlink r:id="rId632">
        <w:r>
          <w:rPr>
            <w:w w:val="105"/>
            <w:sz w:val="14"/>
            <w:u w:val="double"/>
          </w:rPr>
          <w:t>Hispanic</w:t>
        </w:r>
        <w:r>
          <w:rPr>
            <w:spacing w:val="-15"/>
            <w:w w:val="105"/>
            <w:sz w:val="14"/>
            <w:u w:val="double"/>
          </w:rPr>
          <w:t> </w:t>
        </w:r>
        <w:r>
          <w:rPr>
            <w:w w:val="105"/>
            <w:sz w:val="14"/>
            <w:u w:val="double"/>
          </w:rPr>
          <w:t>or</w:t>
        </w:r>
      </w:hyperlink>
      <w:r>
        <w:rPr>
          <w:w w:val="105"/>
          <w:sz w:val="14"/>
        </w:rPr>
        <w:tab/>
      </w:r>
      <w:r>
        <w:rPr>
          <w:spacing w:val="-3"/>
          <w:w w:val="105"/>
          <w:sz w:val="14"/>
        </w:rPr>
        <w:t>14,013,719</w:t>
        <w:tab/>
      </w:r>
      <w:r>
        <w:rPr>
          <w:spacing w:val="-3"/>
          <w:sz w:val="14"/>
        </w:rPr>
        <w:t>37.6%</w:t>
      </w:r>
    </w:p>
    <w:p>
      <w:pPr>
        <w:spacing w:after="0"/>
        <w:jc w:val="right"/>
        <w:rPr>
          <w:sz w:val="14"/>
        </w:rPr>
        <w:sectPr>
          <w:pgSz w:w="11900" w:h="16840"/>
          <w:pgMar w:top="680" w:bottom="280" w:left="600" w:right="600"/>
        </w:sectPr>
      </w:pPr>
    </w:p>
    <w:p>
      <w:pPr>
        <w:spacing w:line="240" w:lineRule="auto" w:before="0"/>
        <w:rPr>
          <w:sz w:val="20"/>
        </w:rPr>
      </w:pPr>
      <w:r>
        <w:rPr/>
        <w:pict>
          <v:shape style="position:absolute;margin-left:41.50526pt;margin-top:35.749107pt;width:518pt;height:746pt;mso-position-horizontal-relative:page;mso-position-vertical-relative:page;z-index:3448" type="#_x0000_t202" filled="false" stroked="false">
            <v:textbox inset="0,0,0,0">
              <w:txbxContent>
                <w:tbl>
                  <w:tblPr>
                    <w:tblW w:w="0" w:type="auto"/>
                    <w:jc w:val="left"/>
                    <w:tblInd w:w="7"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1021"/>
                    <w:gridCol w:w="771"/>
                    <w:gridCol w:w="771"/>
                    <w:gridCol w:w="771"/>
                    <w:gridCol w:w="801"/>
                    <w:gridCol w:w="1792"/>
                    <w:gridCol w:w="901"/>
                    <w:gridCol w:w="666"/>
                    <w:gridCol w:w="996"/>
                    <w:gridCol w:w="1181"/>
                    <w:gridCol w:w="676"/>
                  </w:tblGrid>
                  <w:tr>
                    <w:trPr>
                      <w:trHeight w:val="207" w:hRule="atLeast"/>
                    </w:trPr>
                    <w:tc>
                      <w:tcPr>
                        <w:tcW w:w="1021" w:type="dxa"/>
                        <w:tcBorders>
                          <w:top w:val="nil"/>
                        </w:tcBorders>
                      </w:tcPr>
                      <w:p>
                        <w:pPr>
                          <w:pStyle w:val="TableParagraph"/>
                          <w:spacing w:line="160" w:lineRule="exact" w:before="0"/>
                          <w:ind w:left="88"/>
                          <w:rPr>
                            <w:sz w:val="14"/>
                          </w:rPr>
                        </w:pPr>
                        <w:hyperlink r:id="rId626">
                          <w:r>
                            <w:rPr>
                              <w:w w:val="105"/>
                              <w:sz w:val="14"/>
                              <w:u w:val="single" w:color="AAAAAA"/>
                            </w:rPr>
                            <w:t>Black</w:t>
                          </w:r>
                        </w:hyperlink>
                      </w:p>
                    </w:tc>
                    <w:tc>
                      <w:tcPr>
                        <w:tcW w:w="771" w:type="dxa"/>
                        <w:tcBorders>
                          <w:top w:val="nil"/>
                        </w:tcBorders>
                      </w:tcPr>
                      <w:p>
                        <w:pPr>
                          <w:pStyle w:val="TableParagraph"/>
                          <w:spacing w:line="160" w:lineRule="exact" w:before="0"/>
                          <w:ind w:left="88"/>
                          <w:rPr>
                            <w:sz w:val="14"/>
                          </w:rPr>
                        </w:pPr>
                        <w:r>
                          <w:rPr>
                            <w:w w:val="105"/>
                            <w:sz w:val="14"/>
                          </w:rPr>
                          <w:t>7.0%</w:t>
                        </w:r>
                      </w:p>
                    </w:tc>
                    <w:tc>
                      <w:tcPr>
                        <w:tcW w:w="771" w:type="dxa"/>
                        <w:tcBorders>
                          <w:top w:val="nil"/>
                        </w:tcBorders>
                      </w:tcPr>
                      <w:p>
                        <w:pPr>
                          <w:pStyle w:val="TableParagraph"/>
                          <w:spacing w:line="160" w:lineRule="exact" w:before="0"/>
                          <w:ind w:left="88"/>
                          <w:rPr>
                            <w:sz w:val="14"/>
                          </w:rPr>
                        </w:pPr>
                        <w:r>
                          <w:rPr>
                            <w:w w:val="105"/>
                            <w:sz w:val="14"/>
                          </w:rPr>
                          <w:t>7.4%</w:t>
                        </w:r>
                      </w:p>
                    </w:tc>
                    <w:tc>
                      <w:tcPr>
                        <w:tcW w:w="771" w:type="dxa"/>
                        <w:tcBorders>
                          <w:top w:val="nil"/>
                        </w:tcBorders>
                      </w:tcPr>
                      <w:p>
                        <w:pPr>
                          <w:pStyle w:val="TableParagraph"/>
                          <w:spacing w:line="160" w:lineRule="exact" w:before="0"/>
                          <w:ind w:left="88"/>
                          <w:rPr>
                            <w:sz w:val="14"/>
                          </w:rPr>
                        </w:pPr>
                        <w:r>
                          <w:rPr>
                            <w:w w:val="105"/>
                            <w:sz w:val="14"/>
                          </w:rPr>
                          <w:t>6.7%</w:t>
                        </w:r>
                      </w:p>
                    </w:tc>
                    <w:tc>
                      <w:tcPr>
                        <w:tcW w:w="801" w:type="dxa"/>
                        <w:tcBorders>
                          <w:top w:val="nil"/>
                          <w:right w:val="double" w:sz="2" w:space="0" w:color="AAAAAA"/>
                        </w:tcBorders>
                      </w:tcPr>
                      <w:p>
                        <w:pPr>
                          <w:pStyle w:val="TableParagraph"/>
                          <w:spacing w:line="160" w:lineRule="exact" w:before="0"/>
                          <w:ind w:left="88"/>
                          <w:rPr>
                            <w:sz w:val="14"/>
                          </w:rPr>
                        </w:pPr>
                        <w:r>
                          <w:rPr>
                            <w:w w:val="105"/>
                            <w:sz w:val="14"/>
                          </w:rPr>
                          <w:t>6.2%</w:t>
                        </w:r>
                      </w:p>
                    </w:tc>
                    <w:tc>
                      <w:tcPr>
                        <w:tcW w:w="1792" w:type="dxa"/>
                        <w:tcBorders>
                          <w:top w:val="nil"/>
                          <w:left w:val="double" w:sz="2" w:space="0" w:color="AAAAAA"/>
                        </w:tcBorders>
                      </w:tcPr>
                      <w:p>
                        <w:pPr>
                          <w:pStyle w:val="TableParagraph"/>
                          <w:spacing w:line="160" w:lineRule="exact" w:before="0"/>
                          <w:ind w:left="72"/>
                          <w:rPr>
                            <w:sz w:val="14"/>
                          </w:rPr>
                        </w:pPr>
                        <w:hyperlink r:id="rId643">
                          <w:r>
                            <w:rPr>
                              <w:w w:val="105"/>
                              <w:sz w:val="14"/>
                              <w:u w:val="single" w:color="AAAAAA"/>
                            </w:rPr>
                            <w:t>Afghan</w:t>
                          </w:r>
                        </w:hyperlink>
                      </w:p>
                    </w:tc>
                    <w:tc>
                      <w:tcPr>
                        <w:tcW w:w="901" w:type="dxa"/>
                        <w:tcBorders>
                          <w:top w:val="nil"/>
                        </w:tcBorders>
                      </w:tcPr>
                      <w:p>
                        <w:pPr>
                          <w:pStyle w:val="TableParagraph"/>
                          <w:spacing w:line="160" w:lineRule="exact" w:before="0"/>
                          <w:rPr>
                            <w:sz w:val="14"/>
                          </w:rPr>
                        </w:pPr>
                        <w:r>
                          <w:rPr>
                            <w:w w:val="105"/>
                            <w:sz w:val="14"/>
                          </w:rPr>
                          <w:t>38,136</w:t>
                        </w:r>
                      </w:p>
                    </w:tc>
                    <w:tc>
                      <w:tcPr>
                        <w:tcW w:w="666" w:type="dxa"/>
                        <w:tcBorders>
                          <w:top w:val="nil"/>
                          <w:right w:val="double" w:sz="2" w:space="0" w:color="AAAAAA"/>
                        </w:tcBorders>
                      </w:tcPr>
                      <w:p>
                        <w:pPr>
                          <w:pStyle w:val="TableParagraph"/>
                          <w:spacing w:line="160" w:lineRule="exact" w:before="0"/>
                          <w:rPr>
                            <w:sz w:val="14"/>
                          </w:rPr>
                        </w:pPr>
                        <w:r>
                          <w:rPr>
                            <w:w w:val="105"/>
                            <w:sz w:val="14"/>
                          </w:rPr>
                          <w:t>3,075</w:t>
                        </w:r>
                      </w:p>
                    </w:tc>
                    <w:tc>
                      <w:tcPr>
                        <w:tcW w:w="996" w:type="dxa"/>
                        <w:vMerge w:val="restart"/>
                        <w:tcBorders>
                          <w:top w:val="nil"/>
                          <w:left w:val="double" w:sz="2" w:space="0" w:color="AAAAAA"/>
                        </w:tcBorders>
                      </w:tcPr>
                      <w:p>
                        <w:pPr>
                          <w:pStyle w:val="TableParagraph"/>
                          <w:spacing w:before="0"/>
                          <w:ind w:right="90"/>
                          <w:rPr>
                            <w:sz w:val="14"/>
                          </w:rPr>
                        </w:pPr>
                        <w:hyperlink r:id="rId632">
                          <w:r>
                            <w:rPr>
                              <w:w w:val="105"/>
                              <w:sz w:val="14"/>
                              <w:u w:val="double"/>
                            </w:rPr>
                            <w:t>Latino (o</w:t>
                          </w:r>
                          <w:r>
                            <w:rPr>
                              <w:w w:val="105"/>
                              <w:sz w:val="14"/>
                            </w:rPr>
                            <w:t>f </w:t>
                          </w:r>
                          <w:r>
                            <w:rPr>
                              <w:w w:val="105"/>
                              <w:sz w:val="14"/>
                              <w:u w:val="double"/>
                            </w:rPr>
                            <w:t>any race)</w:t>
                          </w:r>
                        </w:hyperlink>
                      </w:p>
                    </w:tc>
                    <w:tc>
                      <w:tcPr>
                        <w:tcW w:w="1181" w:type="dxa"/>
                        <w:vMerge w:val="restart"/>
                        <w:tcBorders>
                          <w:top w:val="nil"/>
                        </w:tcBorders>
                      </w:tcPr>
                      <w:p>
                        <w:pPr>
                          <w:pStyle w:val="TableParagraph"/>
                          <w:spacing w:before="0"/>
                          <w:ind w:left="0"/>
                          <w:rPr>
                            <w:rFonts w:ascii="Times New Roman"/>
                            <w:sz w:val="14"/>
                          </w:rPr>
                        </w:pPr>
                      </w:p>
                    </w:tc>
                    <w:tc>
                      <w:tcPr>
                        <w:tcW w:w="676" w:type="dxa"/>
                        <w:vMerge w:val="restart"/>
                        <w:tcBorders>
                          <w:top w:val="nil"/>
                          <w:right w:val="nil"/>
                        </w:tcBorders>
                      </w:tcPr>
                      <w:p>
                        <w:pPr>
                          <w:pStyle w:val="TableParagraph"/>
                          <w:spacing w:before="0"/>
                          <w:ind w:left="0"/>
                          <w:rPr>
                            <w:rFonts w:ascii="Times New Roman"/>
                            <w:sz w:val="14"/>
                          </w:rPr>
                        </w:pPr>
                      </w:p>
                    </w:tc>
                  </w:tr>
                  <w:tr>
                    <w:trPr>
                      <w:trHeight w:val="145" w:hRule="atLeast"/>
                    </w:trPr>
                    <w:tc>
                      <w:tcPr>
                        <w:tcW w:w="1021" w:type="dxa"/>
                        <w:vMerge w:val="restart"/>
                      </w:tcPr>
                      <w:p>
                        <w:pPr>
                          <w:pStyle w:val="TableParagraph"/>
                          <w:spacing w:before="46"/>
                          <w:ind w:left="88"/>
                          <w:rPr>
                            <w:sz w:val="14"/>
                          </w:rPr>
                        </w:pPr>
                        <w:hyperlink r:id="rId627">
                          <w:r>
                            <w:rPr>
                              <w:w w:val="105"/>
                              <w:sz w:val="14"/>
                              <w:u w:val="single" w:color="AAAAAA"/>
                            </w:rPr>
                            <w:t>Native</w:t>
                          </w:r>
                        </w:hyperlink>
                      </w:p>
                    </w:tc>
                    <w:tc>
                      <w:tcPr>
                        <w:tcW w:w="771" w:type="dxa"/>
                        <w:vMerge w:val="restart"/>
                      </w:tcPr>
                      <w:p>
                        <w:pPr>
                          <w:pStyle w:val="TableParagraph"/>
                          <w:spacing w:before="46"/>
                          <w:ind w:left="88"/>
                          <w:rPr>
                            <w:sz w:val="14"/>
                          </w:rPr>
                        </w:pPr>
                        <w:r>
                          <w:rPr>
                            <w:w w:val="105"/>
                            <w:sz w:val="14"/>
                          </w:rPr>
                          <w:t>0.5%</w:t>
                        </w:r>
                      </w:p>
                    </w:tc>
                    <w:tc>
                      <w:tcPr>
                        <w:tcW w:w="771" w:type="dxa"/>
                        <w:vMerge w:val="restart"/>
                      </w:tcPr>
                      <w:p>
                        <w:pPr>
                          <w:pStyle w:val="TableParagraph"/>
                          <w:spacing w:before="46"/>
                          <w:ind w:left="88"/>
                          <w:rPr>
                            <w:sz w:val="14"/>
                          </w:rPr>
                        </w:pPr>
                        <w:r>
                          <w:rPr>
                            <w:w w:val="105"/>
                            <w:sz w:val="14"/>
                          </w:rPr>
                          <w:t>0.8%</w:t>
                        </w:r>
                      </w:p>
                    </w:tc>
                    <w:tc>
                      <w:tcPr>
                        <w:tcW w:w="771" w:type="dxa"/>
                        <w:vMerge w:val="restart"/>
                      </w:tcPr>
                      <w:p>
                        <w:pPr>
                          <w:pStyle w:val="TableParagraph"/>
                          <w:spacing w:before="46"/>
                          <w:ind w:left="88"/>
                          <w:rPr>
                            <w:sz w:val="14"/>
                          </w:rPr>
                        </w:pPr>
                        <w:r>
                          <w:rPr>
                            <w:w w:val="105"/>
                            <w:sz w:val="14"/>
                          </w:rPr>
                          <w:t>1.0%</w:t>
                        </w:r>
                      </w:p>
                    </w:tc>
                    <w:tc>
                      <w:tcPr>
                        <w:tcW w:w="801" w:type="dxa"/>
                        <w:vMerge w:val="restart"/>
                        <w:tcBorders>
                          <w:right w:val="double" w:sz="2" w:space="0" w:color="AAAAAA"/>
                        </w:tcBorders>
                      </w:tcPr>
                      <w:p>
                        <w:pPr>
                          <w:pStyle w:val="TableParagraph"/>
                          <w:spacing w:before="46"/>
                          <w:ind w:left="88"/>
                          <w:rPr>
                            <w:sz w:val="14"/>
                          </w:rPr>
                        </w:pPr>
                        <w:r>
                          <w:rPr>
                            <w:w w:val="105"/>
                            <w:sz w:val="14"/>
                          </w:rPr>
                          <w:t>1.0%</w:t>
                        </w:r>
                      </w:p>
                    </w:tc>
                    <w:tc>
                      <w:tcPr>
                        <w:tcW w:w="1792" w:type="dxa"/>
                        <w:vMerge w:val="restart"/>
                        <w:tcBorders>
                          <w:left w:val="double" w:sz="2" w:space="0" w:color="AAAAAA"/>
                        </w:tcBorders>
                      </w:tcPr>
                      <w:p>
                        <w:pPr>
                          <w:pStyle w:val="TableParagraph"/>
                          <w:spacing w:before="46"/>
                          <w:ind w:left="72"/>
                          <w:rPr>
                            <w:sz w:val="14"/>
                          </w:rPr>
                        </w:pPr>
                        <w:hyperlink r:id="rId644">
                          <w:r>
                            <w:rPr>
                              <w:w w:val="105"/>
                              <w:sz w:val="14"/>
                              <w:u w:val="single" w:color="AAAAAA"/>
                            </w:rPr>
                            <w:t>Albanian</w:t>
                          </w:r>
                        </w:hyperlink>
                      </w:p>
                    </w:tc>
                    <w:tc>
                      <w:tcPr>
                        <w:tcW w:w="901" w:type="dxa"/>
                        <w:vMerge w:val="restart"/>
                      </w:tcPr>
                      <w:p>
                        <w:pPr>
                          <w:pStyle w:val="TableParagraph"/>
                          <w:spacing w:before="46"/>
                          <w:rPr>
                            <w:sz w:val="14"/>
                          </w:rPr>
                        </w:pPr>
                        <w:r>
                          <w:rPr>
                            <w:w w:val="105"/>
                            <w:sz w:val="14"/>
                          </w:rPr>
                          <w:t>4,792</w:t>
                        </w:r>
                      </w:p>
                    </w:tc>
                    <w:tc>
                      <w:tcPr>
                        <w:tcW w:w="666" w:type="dxa"/>
                        <w:vMerge w:val="restart"/>
                        <w:tcBorders>
                          <w:right w:val="double" w:sz="2" w:space="0" w:color="AAAAAA"/>
                        </w:tcBorders>
                      </w:tcPr>
                      <w:p>
                        <w:pPr>
                          <w:pStyle w:val="TableParagraph"/>
                          <w:spacing w:before="46"/>
                          <w:rPr>
                            <w:sz w:val="14"/>
                          </w:rPr>
                        </w:pPr>
                        <w:r>
                          <w:rPr>
                            <w:w w:val="105"/>
                            <w:sz w:val="14"/>
                          </w:rPr>
                          <w:t>681</w:t>
                        </w:r>
                      </w:p>
                    </w:tc>
                    <w:tc>
                      <w:tcPr>
                        <w:tcW w:w="996" w:type="dxa"/>
                        <w:vMerge/>
                        <w:tcBorders>
                          <w:top w:val="nil"/>
                          <w:left w:val="double" w:sz="2" w:space="0" w:color="AAAAAA"/>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95" w:hRule="atLeast"/>
                    </w:trPr>
                    <w:tc>
                      <w:tcPr>
                        <w:tcW w:w="1021" w:type="dxa"/>
                        <w:vMerge/>
                        <w:tcBorders>
                          <w:top w:val="nil"/>
                        </w:tcBorders>
                      </w:tcPr>
                      <w:p>
                        <w:pPr>
                          <w:rPr>
                            <w:sz w:val="2"/>
                            <w:szCs w:val="2"/>
                          </w:rPr>
                        </w:pPr>
                      </w:p>
                    </w:tc>
                    <w:tc>
                      <w:tcPr>
                        <w:tcW w:w="771" w:type="dxa"/>
                        <w:vMerge/>
                        <w:tcBorders>
                          <w:top w:val="nil"/>
                        </w:tcBorders>
                      </w:tcPr>
                      <w:p>
                        <w:pPr>
                          <w:rPr>
                            <w:sz w:val="2"/>
                            <w:szCs w:val="2"/>
                          </w:rPr>
                        </w:pPr>
                      </w:p>
                    </w:tc>
                    <w:tc>
                      <w:tcPr>
                        <w:tcW w:w="771" w:type="dxa"/>
                        <w:vMerge/>
                        <w:tcBorders>
                          <w:top w:val="nil"/>
                        </w:tcBorders>
                      </w:tcPr>
                      <w:p>
                        <w:pPr>
                          <w:rPr>
                            <w:sz w:val="2"/>
                            <w:szCs w:val="2"/>
                          </w:rPr>
                        </w:pPr>
                      </w:p>
                    </w:tc>
                    <w:tc>
                      <w:tcPr>
                        <w:tcW w:w="771" w:type="dxa"/>
                        <w:vMerge/>
                        <w:tcBorders>
                          <w:top w:val="nil"/>
                        </w:tcBorders>
                      </w:tcPr>
                      <w:p>
                        <w:pPr>
                          <w:rPr>
                            <w:sz w:val="2"/>
                            <w:szCs w:val="2"/>
                          </w:rPr>
                        </w:pPr>
                      </w:p>
                    </w:tc>
                    <w:tc>
                      <w:tcPr>
                        <w:tcW w:w="801" w:type="dxa"/>
                        <w:vMerge/>
                        <w:tcBorders>
                          <w:top w:val="nil"/>
                          <w:right w:val="double" w:sz="2" w:space="0" w:color="AAAAAA"/>
                        </w:tcBorders>
                      </w:tcPr>
                      <w:p>
                        <w:pPr>
                          <w:rPr>
                            <w:sz w:val="2"/>
                            <w:szCs w:val="2"/>
                          </w:rPr>
                        </w:pPr>
                      </w:p>
                    </w:tc>
                    <w:tc>
                      <w:tcPr>
                        <w:tcW w:w="1792" w:type="dxa"/>
                        <w:vMerge/>
                        <w:tcBorders>
                          <w:top w:val="nil"/>
                          <w:left w:val="double" w:sz="2" w:space="0" w:color="AAAAAA"/>
                        </w:tcBorders>
                      </w:tcPr>
                      <w:p>
                        <w:pPr>
                          <w:rPr>
                            <w:sz w:val="2"/>
                            <w:szCs w:val="2"/>
                          </w:rPr>
                        </w:pPr>
                      </w:p>
                    </w:tc>
                    <w:tc>
                      <w:tcPr>
                        <w:tcW w:w="901" w:type="dxa"/>
                        <w:vMerge/>
                        <w:tcBorders>
                          <w:top w:val="nil"/>
                        </w:tcBorders>
                      </w:tcPr>
                      <w:p>
                        <w:pPr>
                          <w:rPr>
                            <w:sz w:val="2"/>
                            <w:szCs w:val="2"/>
                          </w:rPr>
                        </w:pPr>
                      </w:p>
                    </w:tc>
                    <w:tc>
                      <w:tcPr>
                        <w:tcW w:w="666" w:type="dxa"/>
                        <w:vMerge/>
                        <w:tcBorders>
                          <w:top w:val="nil"/>
                          <w:right w:val="double" w:sz="2" w:space="0" w:color="AAAAAA"/>
                        </w:tcBorders>
                      </w:tcPr>
                      <w:p>
                        <w:pPr>
                          <w:rPr>
                            <w:sz w:val="2"/>
                            <w:szCs w:val="2"/>
                          </w:rPr>
                        </w:pPr>
                      </w:p>
                    </w:tc>
                    <w:tc>
                      <w:tcPr>
                        <w:tcW w:w="996" w:type="dxa"/>
                        <w:vMerge w:val="restart"/>
                        <w:tcBorders>
                          <w:left w:val="double" w:sz="2" w:space="0" w:color="AAAAAA"/>
                        </w:tcBorders>
                      </w:tcPr>
                      <w:p>
                        <w:pPr>
                          <w:pStyle w:val="TableParagraph"/>
                          <w:spacing w:before="46"/>
                          <w:rPr>
                            <w:sz w:val="14"/>
                          </w:rPr>
                        </w:pPr>
                        <w:hyperlink r:id="rId645">
                          <w:r>
                            <w:rPr>
                              <w:w w:val="105"/>
                              <w:sz w:val="14"/>
                              <w:u w:val="single" w:color="AAAAAA"/>
                            </w:rPr>
                            <w:t>Mexican</w:t>
                          </w:r>
                        </w:hyperlink>
                      </w:p>
                    </w:tc>
                    <w:tc>
                      <w:tcPr>
                        <w:tcW w:w="1181" w:type="dxa"/>
                        <w:vMerge w:val="restart"/>
                      </w:tcPr>
                      <w:p>
                        <w:pPr>
                          <w:pStyle w:val="TableParagraph"/>
                          <w:spacing w:before="46"/>
                          <w:ind w:left="86"/>
                          <w:rPr>
                            <w:sz w:val="14"/>
                          </w:rPr>
                        </w:pPr>
                        <w:r>
                          <w:rPr>
                            <w:w w:val="105"/>
                            <w:sz w:val="14"/>
                          </w:rPr>
                          <w:t>11,423,146</w:t>
                        </w:r>
                      </w:p>
                    </w:tc>
                    <w:tc>
                      <w:tcPr>
                        <w:tcW w:w="676" w:type="dxa"/>
                        <w:vMerge w:val="restart"/>
                        <w:tcBorders>
                          <w:right w:val="nil"/>
                        </w:tcBorders>
                      </w:tcPr>
                      <w:p>
                        <w:pPr>
                          <w:pStyle w:val="TableParagraph"/>
                          <w:spacing w:before="46"/>
                          <w:rPr>
                            <w:sz w:val="14"/>
                          </w:rPr>
                        </w:pPr>
                        <w:r>
                          <w:rPr>
                            <w:w w:val="105"/>
                            <w:sz w:val="14"/>
                          </w:rPr>
                          <w:t>30.6%</w:t>
                        </w:r>
                      </w:p>
                    </w:tc>
                  </w:tr>
                  <w:tr>
                    <w:trPr>
                      <w:trHeight w:val="145" w:hRule="atLeast"/>
                    </w:trPr>
                    <w:tc>
                      <w:tcPr>
                        <w:tcW w:w="1021" w:type="dxa"/>
                        <w:vMerge w:val="restart"/>
                      </w:tcPr>
                      <w:p>
                        <w:pPr>
                          <w:pStyle w:val="TableParagraph"/>
                          <w:spacing w:before="46"/>
                          <w:ind w:left="88" w:right="322"/>
                          <w:rPr>
                            <w:sz w:val="14"/>
                          </w:rPr>
                        </w:pPr>
                        <w:hyperlink r:id="rId629">
                          <w:r>
                            <w:rPr>
                              <w:w w:val="105"/>
                              <w:sz w:val="14"/>
                              <w:u w:val="single" w:color="AAAAAA"/>
                            </w:rPr>
                            <w:t>Native</w:t>
                          </w:r>
                          <w:r>
                            <w:rPr>
                              <w:w w:val="105"/>
                              <w:sz w:val="14"/>
                            </w:rPr>
                            <w:t> </w:t>
                          </w:r>
                          <w:r>
                            <w:rPr>
                              <w:sz w:val="14"/>
                              <w:u w:val="single" w:color="AAAAAA"/>
                            </w:rPr>
                            <w:t>Hawaiian</w:t>
                          </w:r>
                        </w:hyperlink>
                        <w:r>
                          <w:rPr>
                            <w:sz w:val="14"/>
                          </w:rPr>
                          <w:t> </w:t>
                        </w:r>
                        <w:r>
                          <w:rPr>
                            <w:w w:val="105"/>
                            <w:sz w:val="14"/>
                          </w:rPr>
                          <w:t>and</w:t>
                        </w:r>
                      </w:p>
                      <w:p>
                        <w:pPr>
                          <w:pStyle w:val="TableParagraph"/>
                          <w:spacing w:line="237" w:lineRule="auto" w:before="0"/>
                          <w:ind w:left="88" w:right="62"/>
                          <w:rPr>
                            <w:sz w:val="14"/>
                          </w:rPr>
                        </w:pPr>
                        <w:hyperlink r:id="rId646">
                          <w:r>
                            <w:rPr>
                              <w:w w:val="105"/>
                              <w:sz w:val="14"/>
                              <w:u w:val="single" w:color="AAAAAA"/>
                            </w:rPr>
                            <w:t>other Pacific</w:t>
                          </w:r>
                          <w:r>
                            <w:rPr>
                              <w:w w:val="105"/>
                              <w:sz w:val="14"/>
                            </w:rPr>
                            <w:t> I</w:t>
                          </w:r>
                          <w:r>
                            <w:rPr>
                              <w:w w:val="105"/>
                              <w:sz w:val="14"/>
                              <w:u w:val="single" w:color="AAAAAA"/>
                            </w:rPr>
                            <w:t>slander</w:t>
                          </w:r>
                        </w:hyperlink>
                      </w:p>
                    </w:tc>
                    <w:tc>
                      <w:tcPr>
                        <w:tcW w:w="771" w:type="dxa"/>
                        <w:vMerge w:val="restart"/>
                      </w:tcPr>
                      <w:p>
                        <w:pPr>
                          <w:pStyle w:val="TableParagraph"/>
                          <w:spacing w:before="0"/>
                          <w:ind w:left="0"/>
                          <w:rPr>
                            <w:sz w:val="16"/>
                          </w:rPr>
                        </w:pPr>
                      </w:p>
                      <w:p>
                        <w:pPr>
                          <w:pStyle w:val="TableParagraph"/>
                          <w:spacing w:before="10"/>
                          <w:ind w:left="0"/>
                          <w:rPr>
                            <w:sz w:val="15"/>
                          </w:rPr>
                        </w:pPr>
                      </w:p>
                      <w:p>
                        <w:pPr>
                          <w:pStyle w:val="TableParagraph"/>
                          <w:spacing w:before="0"/>
                          <w:ind w:left="88"/>
                          <w:rPr>
                            <w:sz w:val="14"/>
                          </w:rPr>
                        </w:pPr>
                        <w:r>
                          <w:rPr>
                            <w:w w:val="102"/>
                            <w:sz w:val="14"/>
                          </w:rPr>
                          <w:t>–</w:t>
                        </w:r>
                      </w:p>
                    </w:tc>
                    <w:tc>
                      <w:tcPr>
                        <w:tcW w:w="771" w:type="dxa"/>
                        <w:vMerge w:val="restart"/>
                      </w:tcPr>
                      <w:p>
                        <w:pPr>
                          <w:pStyle w:val="TableParagraph"/>
                          <w:spacing w:before="0"/>
                          <w:ind w:left="0"/>
                          <w:rPr>
                            <w:sz w:val="16"/>
                          </w:rPr>
                        </w:pPr>
                      </w:p>
                      <w:p>
                        <w:pPr>
                          <w:pStyle w:val="TableParagraph"/>
                          <w:spacing w:before="10"/>
                          <w:ind w:left="0"/>
                          <w:rPr>
                            <w:sz w:val="15"/>
                          </w:rPr>
                        </w:pPr>
                      </w:p>
                      <w:p>
                        <w:pPr>
                          <w:pStyle w:val="TableParagraph"/>
                          <w:spacing w:before="0"/>
                          <w:ind w:left="88"/>
                          <w:rPr>
                            <w:sz w:val="14"/>
                          </w:rPr>
                        </w:pPr>
                        <w:r>
                          <w:rPr>
                            <w:w w:val="102"/>
                            <w:sz w:val="14"/>
                          </w:rPr>
                          <w:t>–</w:t>
                        </w:r>
                      </w:p>
                    </w:tc>
                    <w:tc>
                      <w:tcPr>
                        <w:tcW w:w="771" w:type="dxa"/>
                        <w:vMerge w:val="restart"/>
                      </w:tcPr>
                      <w:p>
                        <w:pPr>
                          <w:pStyle w:val="TableParagraph"/>
                          <w:spacing w:before="0"/>
                          <w:ind w:left="0"/>
                          <w:rPr>
                            <w:sz w:val="16"/>
                          </w:rPr>
                        </w:pPr>
                      </w:p>
                      <w:p>
                        <w:pPr>
                          <w:pStyle w:val="TableParagraph"/>
                          <w:spacing w:before="10"/>
                          <w:ind w:left="0"/>
                          <w:rPr>
                            <w:sz w:val="15"/>
                          </w:rPr>
                        </w:pPr>
                      </w:p>
                      <w:p>
                        <w:pPr>
                          <w:pStyle w:val="TableParagraph"/>
                          <w:spacing w:before="0"/>
                          <w:ind w:left="88"/>
                          <w:rPr>
                            <w:sz w:val="14"/>
                          </w:rPr>
                        </w:pPr>
                        <w:r>
                          <w:rPr>
                            <w:w w:val="105"/>
                            <w:sz w:val="14"/>
                          </w:rPr>
                          <w:t>0.3%</w:t>
                        </w:r>
                      </w:p>
                    </w:tc>
                    <w:tc>
                      <w:tcPr>
                        <w:tcW w:w="801" w:type="dxa"/>
                        <w:vMerge w:val="restart"/>
                        <w:tcBorders>
                          <w:right w:val="double" w:sz="2" w:space="0" w:color="AAAAAA"/>
                        </w:tcBorders>
                      </w:tcPr>
                      <w:p>
                        <w:pPr>
                          <w:pStyle w:val="TableParagraph"/>
                          <w:spacing w:before="0"/>
                          <w:ind w:left="0"/>
                          <w:rPr>
                            <w:sz w:val="16"/>
                          </w:rPr>
                        </w:pPr>
                      </w:p>
                      <w:p>
                        <w:pPr>
                          <w:pStyle w:val="TableParagraph"/>
                          <w:spacing w:before="10"/>
                          <w:ind w:left="0"/>
                          <w:rPr>
                            <w:sz w:val="15"/>
                          </w:rPr>
                        </w:pPr>
                      </w:p>
                      <w:p>
                        <w:pPr>
                          <w:pStyle w:val="TableParagraph"/>
                          <w:spacing w:before="0"/>
                          <w:ind w:left="88"/>
                          <w:rPr>
                            <w:sz w:val="14"/>
                          </w:rPr>
                        </w:pPr>
                        <w:r>
                          <w:rPr>
                            <w:w w:val="105"/>
                            <w:sz w:val="14"/>
                          </w:rPr>
                          <w:t>0.4%</w:t>
                        </w:r>
                      </w:p>
                    </w:tc>
                    <w:tc>
                      <w:tcPr>
                        <w:tcW w:w="1792" w:type="dxa"/>
                        <w:vMerge w:val="restart"/>
                        <w:tcBorders>
                          <w:left w:val="double" w:sz="2" w:space="0" w:color="AAAAAA"/>
                        </w:tcBorders>
                      </w:tcPr>
                      <w:p>
                        <w:pPr>
                          <w:pStyle w:val="TableParagraph"/>
                          <w:spacing w:before="46"/>
                          <w:ind w:left="72"/>
                          <w:rPr>
                            <w:sz w:val="14"/>
                          </w:rPr>
                        </w:pPr>
                        <w:hyperlink r:id="rId647">
                          <w:r>
                            <w:rPr>
                              <w:w w:val="105"/>
                              <w:sz w:val="14"/>
                              <w:u w:val="single" w:color="AAAAAA"/>
                            </w:rPr>
                            <w:t>Alsatian</w:t>
                          </w:r>
                        </w:hyperlink>
                      </w:p>
                    </w:tc>
                    <w:tc>
                      <w:tcPr>
                        <w:tcW w:w="901" w:type="dxa"/>
                        <w:vMerge w:val="restart"/>
                      </w:tcPr>
                      <w:p>
                        <w:pPr>
                          <w:pStyle w:val="TableParagraph"/>
                          <w:spacing w:before="46"/>
                          <w:rPr>
                            <w:sz w:val="14"/>
                          </w:rPr>
                        </w:pPr>
                        <w:r>
                          <w:rPr>
                            <w:w w:val="105"/>
                            <w:sz w:val="14"/>
                          </w:rPr>
                          <w:t>730</w:t>
                        </w:r>
                      </w:p>
                    </w:tc>
                    <w:tc>
                      <w:tcPr>
                        <w:tcW w:w="666" w:type="dxa"/>
                        <w:vMerge w:val="restart"/>
                        <w:tcBorders>
                          <w:right w:val="double" w:sz="2" w:space="0" w:color="AAAAAA"/>
                        </w:tcBorders>
                      </w:tcPr>
                      <w:p>
                        <w:pPr>
                          <w:pStyle w:val="TableParagraph"/>
                          <w:spacing w:before="46"/>
                          <w:rPr>
                            <w:sz w:val="14"/>
                          </w:rPr>
                        </w:pPr>
                        <w:r>
                          <w:rPr>
                            <w:w w:val="105"/>
                            <w:sz w:val="14"/>
                          </w:rPr>
                          <w:t>163</w:t>
                        </w:r>
                      </w:p>
                    </w:tc>
                    <w:tc>
                      <w:tcPr>
                        <w:tcW w:w="996" w:type="dxa"/>
                        <w:vMerge/>
                        <w:tcBorders>
                          <w:top w:val="nil"/>
                          <w:left w:val="double" w:sz="2" w:space="0" w:color="AAAAAA"/>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95" w:hRule="atLeast"/>
                    </w:trPr>
                    <w:tc>
                      <w:tcPr>
                        <w:tcW w:w="1021" w:type="dxa"/>
                        <w:vMerge/>
                        <w:tcBorders>
                          <w:top w:val="nil"/>
                        </w:tcBorders>
                      </w:tcPr>
                      <w:p>
                        <w:pPr>
                          <w:rPr>
                            <w:sz w:val="2"/>
                            <w:szCs w:val="2"/>
                          </w:rPr>
                        </w:pPr>
                      </w:p>
                    </w:tc>
                    <w:tc>
                      <w:tcPr>
                        <w:tcW w:w="771" w:type="dxa"/>
                        <w:vMerge/>
                        <w:tcBorders>
                          <w:top w:val="nil"/>
                        </w:tcBorders>
                      </w:tcPr>
                      <w:p>
                        <w:pPr>
                          <w:rPr>
                            <w:sz w:val="2"/>
                            <w:szCs w:val="2"/>
                          </w:rPr>
                        </w:pPr>
                      </w:p>
                    </w:tc>
                    <w:tc>
                      <w:tcPr>
                        <w:tcW w:w="771" w:type="dxa"/>
                        <w:vMerge/>
                        <w:tcBorders>
                          <w:top w:val="nil"/>
                        </w:tcBorders>
                      </w:tcPr>
                      <w:p>
                        <w:pPr>
                          <w:rPr>
                            <w:sz w:val="2"/>
                            <w:szCs w:val="2"/>
                          </w:rPr>
                        </w:pPr>
                      </w:p>
                    </w:tc>
                    <w:tc>
                      <w:tcPr>
                        <w:tcW w:w="771" w:type="dxa"/>
                        <w:vMerge/>
                        <w:tcBorders>
                          <w:top w:val="nil"/>
                        </w:tcBorders>
                      </w:tcPr>
                      <w:p>
                        <w:pPr>
                          <w:rPr>
                            <w:sz w:val="2"/>
                            <w:szCs w:val="2"/>
                          </w:rPr>
                        </w:pPr>
                      </w:p>
                    </w:tc>
                    <w:tc>
                      <w:tcPr>
                        <w:tcW w:w="801" w:type="dxa"/>
                        <w:vMerge/>
                        <w:tcBorders>
                          <w:top w:val="nil"/>
                          <w:right w:val="double" w:sz="2" w:space="0" w:color="AAAAAA"/>
                        </w:tcBorders>
                      </w:tcPr>
                      <w:p>
                        <w:pPr>
                          <w:rPr>
                            <w:sz w:val="2"/>
                            <w:szCs w:val="2"/>
                          </w:rPr>
                        </w:pPr>
                      </w:p>
                    </w:tc>
                    <w:tc>
                      <w:tcPr>
                        <w:tcW w:w="1792" w:type="dxa"/>
                        <w:vMerge/>
                        <w:tcBorders>
                          <w:top w:val="nil"/>
                          <w:left w:val="double" w:sz="2" w:space="0" w:color="AAAAAA"/>
                        </w:tcBorders>
                      </w:tcPr>
                      <w:p>
                        <w:pPr>
                          <w:rPr>
                            <w:sz w:val="2"/>
                            <w:szCs w:val="2"/>
                          </w:rPr>
                        </w:pPr>
                      </w:p>
                    </w:tc>
                    <w:tc>
                      <w:tcPr>
                        <w:tcW w:w="901" w:type="dxa"/>
                        <w:vMerge/>
                        <w:tcBorders>
                          <w:top w:val="nil"/>
                        </w:tcBorders>
                      </w:tcPr>
                      <w:p>
                        <w:pPr>
                          <w:rPr>
                            <w:sz w:val="2"/>
                            <w:szCs w:val="2"/>
                          </w:rPr>
                        </w:pPr>
                      </w:p>
                    </w:tc>
                    <w:tc>
                      <w:tcPr>
                        <w:tcW w:w="666" w:type="dxa"/>
                        <w:vMerge/>
                        <w:tcBorders>
                          <w:top w:val="nil"/>
                          <w:right w:val="double" w:sz="2" w:space="0" w:color="AAAAAA"/>
                        </w:tcBorders>
                      </w:tcPr>
                      <w:p>
                        <w:pPr>
                          <w:rPr>
                            <w:sz w:val="2"/>
                            <w:szCs w:val="2"/>
                          </w:rPr>
                        </w:pPr>
                      </w:p>
                    </w:tc>
                    <w:tc>
                      <w:tcPr>
                        <w:tcW w:w="996" w:type="dxa"/>
                        <w:vMerge w:val="restart"/>
                        <w:tcBorders>
                          <w:left w:val="double" w:sz="2" w:space="0" w:color="AAAAAA"/>
                        </w:tcBorders>
                      </w:tcPr>
                      <w:p>
                        <w:pPr>
                          <w:pStyle w:val="TableParagraph"/>
                          <w:spacing w:before="46"/>
                          <w:rPr>
                            <w:sz w:val="14"/>
                          </w:rPr>
                        </w:pPr>
                        <w:hyperlink r:id="rId648">
                          <w:r>
                            <w:rPr>
                              <w:w w:val="105"/>
                              <w:sz w:val="14"/>
                              <w:u w:val="single" w:color="AAAAAA"/>
                            </w:rPr>
                            <w:t>Salvadoran</w:t>
                          </w:r>
                        </w:hyperlink>
                      </w:p>
                    </w:tc>
                    <w:tc>
                      <w:tcPr>
                        <w:tcW w:w="1181" w:type="dxa"/>
                        <w:vMerge w:val="restart"/>
                      </w:tcPr>
                      <w:p>
                        <w:pPr>
                          <w:pStyle w:val="TableParagraph"/>
                          <w:spacing w:before="46"/>
                          <w:ind w:left="86"/>
                          <w:rPr>
                            <w:sz w:val="14"/>
                          </w:rPr>
                        </w:pPr>
                        <w:r>
                          <w:rPr>
                            <w:w w:val="105"/>
                            <w:sz w:val="14"/>
                          </w:rPr>
                          <w:t>573,956</w:t>
                        </w:r>
                      </w:p>
                    </w:tc>
                    <w:tc>
                      <w:tcPr>
                        <w:tcW w:w="676" w:type="dxa"/>
                        <w:vMerge w:val="restart"/>
                        <w:tcBorders>
                          <w:right w:val="nil"/>
                        </w:tcBorders>
                      </w:tcPr>
                      <w:p>
                        <w:pPr>
                          <w:pStyle w:val="TableParagraph"/>
                          <w:spacing w:before="46"/>
                          <w:rPr>
                            <w:sz w:val="14"/>
                          </w:rPr>
                        </w:pPr>
                        <w:r>
                          <w:rPr>
                            <w:w w:val="105"/>
                            <w:sz w:val="14"/>
                          </w:rPr>
                          <w:t>1.5%</w:t>
                        </w:r>
                      </w:p>
                    </w:tc>
                  </w:tr>
                  <w:tr>
                    <w:trPr>
                      <w:trHeight w:val="145" w:hRule="atLeast"/>
                    </w:trPr>
                    <w:tc>
                      <w:tcPr>
                        <w:tcW w:w="1021" w:type="dxa"/>
                        <w:vMerge/>
                        <w:tcBorders>
                          <w:top w:val="nil"/>
                        </w:tcBorders>
                      </w:tcPr>
                      <w:p>
                        <w:pPr>
                          <w:rPr>
                            <w:sz w:val="2"/>
                            <w:szCs w:val="2"/>
                          </w:rPr>
                        </w:pPr>
                      </w:p>
                    </w:tc>
                    <w:tc>
                      <w:tcPr>
                        <w:tcW w:w="771" w:type="dxa"/>
                        <w:vMerge/>
                        <w:tcBorders>
                          <w:top w:val="nil"/>
                        </w:tcBorders>
                      </w:tcPr>
                      <w:p>
                        <w:pPr>
                          <w:rPr>
                            <w:sz w:val="2"/>
                            <w:szCs w:val="2"/>
                          </w:rPr>
                        </w:pPr>
                      </w:p>
                    </w:tc>
                    <w:tc>
                      <w:tcPr>
                        <w:tcW w:w="771" w:type="dxa"/>
                        <w:vMerge/>
                        <w:tcBorders>
                          <w:top w:val="nil"/>
                        </w:tcBorders>
                      </w:tcPr>
                      <w:p>
                        <w:pPr>
                          <w:rPr>
                            <w:sz w:val="2"/>
                            <w:szCs w:val="2"/>
                          </w:rPr>
                        </w:pPr>
                      </w:p>
                    </w:tc>
                    <w:tc>
                      <w:tcPr>
                        <w:tcW w:w="771" w:type="dxa"/>
                        <w:vMerge/>
                        <w:tcBorders>
                          <w:top w:val="nil"/>
                        </w:tcBorders>
                      </w:tcPr>
                      <w:p>
                        <w:pPr>
                          <w:rPr>
                            <w:sz w:val="2"/>
                            <w:szCs w:val="2"/>
                          </w:rPr>
                        </w:pPr>
                      </w:p>
                    </w:tc>
                    <w:tc>
                      <w:tcPr>
                        <w:tcW w:w="801" w:type="dxa"/>
                        <w:vMerge/>
                        <w:tcBorders>
                          <w:top w:val="nil"/>
                          <w:right w:val="double" w:sz="2" w:space="0" w:color="AAAAAA"/>
                        </w:tcBorders>
                      </w:tcPr>
                      <w:p>
                        <w:pPr>
                          <w:rPr>
                            <w:sz w:val="2"/>
                            <w:szCs w:val="2"/>
                          </w:rPr>
                        </w:pPr>
                      </w:p>
                    </w:tc>
                    <w:tc>
                      <w:tcPr>
                        <w:tcW w:w="1792" w:type="dxa"/>
                        <w:vMerge w:val="restart"/>
                        <w:tcBorders>
                          <w:left w:val="double" w:sz="2" w:space="0" w:color="AAAAAA"/>
                        </w:tcBorders>
                      </w:tcPr>
                      <w:p>
                        <w:pPr>
                          <w:pStyle w:val="TableParagraph"/>
                          <w:spacing w:before="46"/>
                          <w:ind w:left="72"/>
                          <w:rPr>
                            <w:sz w:val="14"/>
                          </w:rPr>
                        </w:pPr>
                        <w:hyperlink r:id="rId649">
                          <w:r>
                            <w:rPr>
                              <w:w w:val="105"/>
                              <w:sz w:val="14"/>
                              <w:u w:val="single" w:color="AAAAAA"/>
                            </w:rPr>
                            <w:t>American</w:t>
                          </w:r>
                        </w:hyperlink>
                      </w:p>
                    </w:tc>
                    <w:tc>
                      <w:tcPr>
                        <w:tcW w:w="901" w:type="dxa"/>
                        <w:vMerge w:val="restart"/>
                      </w:tcPr>
                      <w:p>
                        <w:pPr>
                          <w:pStyle w:val="TableParagraph"/>
                          <w:spacing w:before="46"/>
                          <w:rPr>
                            <w:sz w:val="14"/>
                          </w:rPr>
                        </w:pPr>
                        <w:r>
                          <w:rPr>
                            <w:w w:val="105"/>
                            <w:sz w:val="14"/>
                          </w:rPr>
                          <w:t>1,124,070</w:t>
                        </w:r>
                      </w:p>
                    </w:tc>
                    <w:tc>
                      <w:tcPr>
                        <w:tcW w:w="666" w:type="dxa"/>
                        <w:vMerge w:val="restart"/>
                        <w:tcBorders>
                          <w:right w:val="double" w:sz="2" w:space="0" w:color="AAAAAA"/>
                        </w:tcBorders>
                      </w:tcPr>
                      <w:p>
                        <w:pPr>
                          <w:pStyle w:val="TableParagraph"/>
                          <w:spacing w:before="46"/>
                          <w:rPr>
                            <w:sz w:val="14"/>
                          </w:rPr>
                        </w:pPr>
                        <w:r>
                          <w:rPr>
                            <w:w w:val="105"/>
                            <w:sz w:val="14"/>
                          </w:rPr>
                          <w:t>10,956</w:t>
                        </w:r>
                      </w:p>
                    </w:tc>
                    <w:tc>
                      <w:tcPr>
                        <w:tcW w:w="996" w:type="dxa"/>
                        <w:vMerge/>
                        <w:tcBorders>
                          <w:top w:val="nil"/>
                          <w:left w:val="double" w:sz="2" w:space="0" w:color="AAAAAA"/>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95" w:hRule="atLeast"/>
                    </w:trPr>
                    <w:tc>
                      <w:tcPr>
                        <w:tcW w:w="1021" w:type="dxa"/>
                        <w:vMerge/>
                        <w:tcBorders>
                          <w:top w:val="nil"/>
                        </w:tcBorders>
                      </w:tcPr>
                      <w:p>
                        <w:pPr>
                          <w:rPr>
                            <w:sz w:val="2"/>
                            <w:szCs w:val="2"/>
                          </w:rPr>
                        </w:pPr>
                      </w:p>
                    </w:tc>
                    <w:tc>
                      <w:tcPr>
                        <w:tcW w:w="771" w:type="dxa"/>
                        <w:vMerge/>
                        <w:tcBorders>
                          <w:top w:val="nil"/>
                        </w:tcBorders>
                      </w:tcPr>
                      <w:p>
                        <w:pPr>
                          <w:rPr>
                            <w:sz w:val="2"/>
                            <w:szCs w:val="2"/>
                          </w:rPr>
                        </w:pPr>
                      </w:p>
                    </w:tc>
                    <w:tc>
                      <w:tcPr>
                        <w:tcW w:w="771" w:type="dxa"/>
                        <w:vMerge/>
                        <w:tcBorders>
                          <w:top w:val="nil"/>
                        </w:tcBorders>
                      </w:tcPr>
                      <w:p>
                        <w:pPr>
                          <w:rPr>
                            <w:sz w:val="2"/>
                            <w:szCs w:val="2"/>
                          </w:rPr>
                        </w:pPr>
                      </w:p>
                    </w:tc>
                    <w:tc>
                      <w:tcPr>
                        <w:tcW w:w="771" w:type="dxa"/>
                        <w:vMerge/>
                        <w:tcBorders>
                          <w:top w:val="nil"/>
                        </w:tcBorders>
                      </w:tcPr>
                      <w:p>
                        <w:pPr>
                          <w:rPr>
                            <w:sz w:val="2"/>
                            <w:szCs w:val="2"/>
                          </w:rPr>
                        </w:pPr>
                      </w:p>
                    </w:tc>
                    <w:tc>
                      <w:tcPr>
                        <w:tcW w:w="801" w:type="dxa"/>
                        <w:vMerge/>
                        <w:tcBorders>
                          <w:top w:val="nil"/>
                          <w:right w:val="double" w:sz="2" w:space="0" w:color="AAAAAA"/>
                        </w:tcBorders>
                      </w:tcPr>
                      <w:p>
                        <w:pPr>
                          <w:rPr>
                            <w:sz w:val="2"/>
                            <w:szCs w:val="2"/>
                          </w:rPr>
                        </w:pPr>
                      </w:p>
                    </w:tc>
                    <w:tc>
                      <w:tcPr>
                        <w:tcW w:w="1792" w:type="dxa"/>
                        <w:vMerge/>
                        <w:tcBorders>
                          <w:top w:val="nil"/>
                          <w:left w:val="double" w:sz="2" w:space="0" w:color="AAAAAA"/>
                        </w:tcBorders>
                      </w:tcPr>
                      <w:p>
                        <w:pPr>
                          <w:rPr>
                            <w:sz w:val="2"/>
                            <w:szCs w:val="2"/>
                          </w:rPr>
                        </w:pPr>
                      </w:p>
                    </w:tc>
                    <w:tc>
                      <w:tcPr>
                        <w:tcW w:w="901" w:type="dxa"/>
                        <w:vMerge/>
                        <w:tcBorders>
                          <w:top w:val="nil"/>
                        </w:tcBorders>
                      </w:tcPr>
                      <w:p>
                        <w:pPr>
                          <w:rPr>
                            <w:sz w:val="2"/>
                            <w:szCs w:val="2"/>
                          </w:rPr>
                        </w:pPr>
                      </w:p>
                    </w:tc>
                    <w:tc>
                      <w:tcPr>
                        <w:tcW w:w="666" w:type="dxa"/>
                        <w:vMerge/>
                        <w:tcBorders>
                          <w:top w:val="nil"/>
                          <w:right w:val="double" w:sz="2" w:space="0" w:color="AAAAAA"/>
                        </w:tcBorders>
                      </w:tcPr>
                      <w:p>
                        <w:pPr>
                          <w:rPr>
                            <w:sz w:val="2"/>
                            <w:szCs w:val="2"/>
                          </w:rPr>
                        </w:pPr>
                      </w:p>
                    </w:tc>
                    <w:tc>
                      <w:tcPr>
                        <w:tcW w:w="996" w:type="dxa"/>
                        <w:vMerge w:val="restart"/>
                        <w:tcBorders>
                          <w:left w:val="double" w:sz="2" w:space="0" w:color="AAAAAA"/>
                        </w:tcBorders>
                      </w:tcPr>
                      <w:p>
                        <w:pPr>
                          <w:pStyle w:val="TableParagraph"/>
                          <w:spacing w:before="46"/>
                          <w:rPr>
                            <w:sz w:val="14"/>
                          </w:rPr>
                        </w:pPr>
                        <w:hyperlink r:id="rId650">
                          <w:r>
                            <w:rPr>
                              <w:w w:val="105"/>
                              <w:sz w:val="14"/>
                              <w:u w:val="single" w:color="AAAAAA"/>
                            </w:rPr>
                            <w:t>Guatemalan</w:t>
                          </w:r>
                        </w:hyperlink>
                      </w:p>
                    </w:tc>
                    <w:tc>
                      <w:tcPr>
                        <w:tcW w:w="1181" w:type="dxa"/>
                        <w:vMerge w:val="restart"/>
                      </w:tcPr>
                      <w:p>
                        <w:pPr>
                          <w:pStyle w:val="TableParagraph"/>
                          <w:spacing w:before="46"/>
                          <w:ind w:left="86"/>
                          <w:rPr>
                            <w:sz w:val="14"/>
                          </w:rPr>
                        </w:pPr>
                        <w:r>
                          <w:rPr>
                            <w:w w:val="105"/>
                            <w:sz w:val="14"/>
                          </w:rPr>
                          <w:t>332,737</w:t>
                        </w:r>
                      </w:p>
                    </w:tc>
                    <w:tc>
                      <w:tcPr>
                        <w:tcW w:w="676" w:type="dxa"/>
                        <w:vMerge w:val="restart"/>
                        <w:tcBorders>
                          <w:right w:val="nil"/>
                        </w:tcBorders>
                      </w:tcPr>
                      <w:p>
                        <w:pPr>
                          <w:pStyle w:val="TableParagraph"/>
                          <w:spacing w:before="46"/>
                          <w:rPr>
                            <w:sz w:val="14"/>
                          </w:rPr>
                        </w:pPr>
                        <w:r>
                          <w:rPr>
                            <w:w w:val="105"/>
                            <w:sz w:val="14"/>
                          </w:rPr>
                          <w:t>0.8%</w:t>
                        </w:r>
                      </w:p>
                    </w:tc>
                  </w:tr>
                  <w:tr>
                    <w:trPr>
                      <w:trHeight w:val="145" w:hRule="atLeast"/>
                    </w:trPr>
                    <w:tc>
                      <w:tcPr>
                        <w:tcW w:w="1021" w:type="dxa"/>
                        <w:vMerge/>
                        <w:tcBorders>
                          <w:top w:val="nil"/>
                        </w:tcBorders>
                      </w:tcPr>
                      <w:p>
                        <w:pPr>
                          <w:rPr>
                            <w:sz w:val="2"/>
                            <w:szCs w:val="2"/>
                          </w:rPr>
                        </w:pPr>
                      </w:p>
                    </w:tc>
                    <w:tc>
                      <w:tcPr>
                        <w:tcW w:w="771" w:type="dxa"/>
                        <w:vMerge/>
                        <w:tcBorders>
                          <w:top w:val="nil"/>
                        </w:tcBorders>
                      </w:tcPr>
                      <w:p>
                        <w:pPr>
                          <w:rPr>
                            <w:sz w:val="2"/>
                            <w:szCs w:val="2"/>
                          </w:rPr>
                        </w:pPr>
                      </w:p>
                    </w:tc>
                    <w:tc>
                      <w:tcPr>
                        <w:tcW w:w="771" w:type="dxa"/>
                        <w:vMerge/>
                        <w:tcBorders>
                          <w:top w:val="nil"/>
                        </w:tcBorders>
                      </w:tcPr>
                      <w:p>
                        <w:pPr>
                          <w:rPr>
                            <w:sz w:val="2"/>
                            <w:szCs w:val="2"/>
                          </w:rPr>
                        </w:pPr>
                      </w:p>
                    </w:tc>
                    <w:tc>
                      <w:tcPr>
                        <w:tcW w:w="771" w:type="dxa"/>
                        <w:vMerge/>
                        <w:tcBorders>
                          <w:top w:val="nil"/>
                        </w:tcBorders>
                      </w:tcPr>
                      <w:p>
                        <w:pPr>
                          <w:rPr>
                            <w:sz w:val="2"/>
                            <w:szCs w:val="2"/>
                          </w:rPr>
                        </w:pPr>
                      </w:p>
                    </w:tc>
                    <w:tc>
                      <w:tcPr>
                        <w:tcW w:w="801" w:type="dxa"/>
                        <w:vMerge/>
                        <w:tcBorders>
                          <w:top w:val="nil"/>
                          <w:right w:val="double" w:sz="2" w:space="0" w:color="AAAAAA"/>
                        </w:tcBorders>
                      </w:tcPr>
                      <w:p>
                        <w:pPr>
                          <w:rPr>
                            <w:sz w:val="2"/>
                            <w:szCs w:val="2"/>
                          </w:rPr>
                        </w:pPr>
                      </w:p>
                    </w:tc>
                    <w:tc>
                      <w:tcPr>
                        <w:tcW w:w="1792" w:type="dxa"/>
                        <w:vMerge w:val="restart"/>
                        <w:tcBorders>
                          <w:left w:val="double" w:sz="2" w:space="0" w:color="AAAAAA"/>
                        </w:tcBorders>
                      </w:tcPr>
                      <w:p>
                        <w:pPr>
                          <w:pStyle w:val="TableParagraph"/>
                          <w:spacing w:before="46"/>
                          <w:ind w:left="72"/>
                          <w:rPr>
                            <w:sz w:val="14"/>
                          </w:rPr>
                        </w:pPr>
                        <w:hyperlink r:id="rId651">
                          <w:r>
                            <w:rPr>
                              <w:w w:val="105"/>
                              <w:sz w:val="14"/>
                              <w:u w:val="double"/>
                            </w:rPr>
                            <w:t>Arab</w:t>
                          </w:r>
                        </w:hyperlink>
                        <w:r>
                          <w:rPr>
                            <w:w w:val="105"/>
                            <w:sz w:val="14"/>
                          </w:rPr>
                          <w:t>:</w:t>
                        </w:r>
                      </w:p>
                    </w:tc>
                    <w:tc>
                      <w:tcPr>
                        <w:tcW w:w="901" w:type="dxa"/>
                        <w:vMerge w:val="restart"/>
                      </w:tcPr>
                      <w:p>
                        <w:pPr>
                          <w:pStyle w:val="TableParagraph"/>
                          <w:spacing w:before="46"/>
                          <w:rPr>
                            <w:sz w:val="14"/>
                          </w:rPr>
                        </w:pPr>
                        <w:r>
                          <w:rPr>
                            <w:w w:val="105"/>
                            <w:sz w:val="14"/>
                          </w:rPr>
                          <w:t>277,573</w:t>
                        </w:r>
                      </w:p>
                    </w:tc>
                    <w:tc>
                      <w:tcPr>
                        <w:tcW w:w="666" w:type="dxa"/>
                        <w:vMerge w:val="restart"/>
                        <w:tcBorders>
                          <w:right w:val="double" w:sz="2" w:space="0" w:color="AAAAAA"/>
                        </w:tcBorders>
                      </w:tcPr>
                      <w:p>
                        <w:pPr>
                          <w:pStyle w:val="TableParagraph"/>
                          <w:spacing w:before="46"/>
                          <w:rPr>
                            <w:sz w:val="14"/>
                          </w:rPr>
                        </w:pPr>
                        <w:r>
                          <w:rPr>
                            <w:w w:val="105"/>
                            <w:sz w:val="14"/>
                          </w:rPr>
                          <w:t>6,191</w:t>
                        </w:r>
                      </w:p>
                    </w:tc>
                    <w:tc>
                      <w:tcPr>
                        <w:tcW w:w="996" w:type="dxa"/>
                        <w:vMerge/>
                        <w:tcBorders>
                          <w:top w:val="nil"/>
                          <w:left w:val="double" w:sz="2" w:space="0" w:color="AAAAAA"/>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95" w:hRule="atLeast"/>
                    </w:trPr>
                    <w:tc>
                      <w:tcPr>
                        <w:tcW w:w="1021" w:type="dxa"/>
                        <w:vMerge/>
                        <w:tcBorders>
                          <w:top w:val="nil"/>
                        </w:tcBorders>
                      </w:tcPr>
                      <w:p>
                        <w:pPr>
                          <w:rPr>
                            <w:sz w:val="2"/>
                            <w:szCs w:val="2"/>
                          </w:rPr>
                        </w:pPr>
                      </w:p>
                    </w:tc>
                    <w:tc>
                      <w:tcPr>
                        <w:tcW w:w="771" w:type="dxa"/>
                        <w:vMerge/>
                        <w:tcBorders>
                          <w:top w:val="nil"/>
                        </w:tcBorders>
                      </w:tcPr>
                      <w:p>
                        <w:pPr>
                          <w:rPr>
                            <w:sz w:val="2"/>
                            <w:szCs w:val="2"/>
                          </w:rPr>
                        </w:pPr>
                      </w:p>
                    </w:tc>
                    <w:tc>
                      <w:tcPr>
                        <w:tcW w:w="771" w:type="dxa"/>
                        <w:vMerge/>
                        <w:tcBorders>
                          <w:top w:val="nil"/>
                        </w:tcBorders>
                      </w:tcPr>
                      <w:p>
                        <w:pPr>
                          <w:rPr>
                            <w:sz w:val="2"/>
                            <w:szCs w:val="2"/>
                          </w:rPr>
                        </w:pPr>
                      </w:p>
                    </w:tc>
                    <w:tc>
                      <w:tcPr>
                        <w:tcW w:w="771" w:type="dxa"/>
                        <w:vMerge/>
                        <w:tcBorders>
                          <w:top w:val="nil"/>
                        </w:tcBorders>
                      </w:tcPr>
                      <w:p>
                        <w:pPr>
                          <w:rPr>
                            <w:sz w:val="2"/>
                            <w:szCs w:val="2"/>
                          </w:rPr>
                        </w:pPr>
                      </w:p>
                    </w:tc>
                    <w:tc>
                      <w:tcPr>
                        <w:tcW w:w="801" w:type="dxa"/>
                        <w:vMerge/>
                        <w:tcBorders>
                          <w:top w:val="nil"/>
                          <w:right w:val="double" w:sz="2" w:space="0" w:color="AAAAAA"/>
                        </w:tcBorders>
                      </w:tcPr>
                      <w:p>
                        <w:pPr>
                          <w:rPr>
                            <w:sz w:val="2"/>
                            <w:szCs w:val="2"/>
                          </w:rPr>
                        </w:pPr>
                      </w:p>
                    </w:tc>
                    <w:tc>
                      <w:tcPr>
                        <w:tcW w:w="1792" w:type="dxa"/>
                        <w:vMerge/>
                        <w:tcBorders>
                          <w:top w:val="nil"/>
                          <w:left w:val="double" w:sz="2" w:space="0" w:color="AAAAAA"/>
                        </w:tcBorders>
                      </w:tcPr>
                      <w:p>
                        <w:pPr>
                          <w:rPr>
                            <w:sz w:val="2"/>
                            <w:szCs w:val="2"/>
                          </w:rPr>
                        </w:pPr>
                      </w:p>
                    </w:tc>
                    <w:tc>
                      <w:tcPr>
                        <w:tcW w:w="901" w:type="dxa"/>
                        <w:vMerge/>
                        <w:tcBorders>
                          <w:top w:val="nil"/>
                        </w:tcBorders>
                      </w:tcPr>
                      <w:p>
                        <w:pPr>
                          <w:rPr>
                            <w:sz w:val="2"/>
                            <w:szCs w:val="2"/>
                          </w:rPr>
                        </w:pPr>
                      </w:p>
                    </w:tc>
                    <w:tc>
                      <w:tcPr>
                        <w:tcW w:w="666" w:type="dxa"/>
                        <w:vMerge/>
                        <w:tcBorders>
                          <w:top w:val="nil"/>
                          <w:right w:val="double" w:sz="2" w:space="0" w:color="AAAAAA"/>
                        </w:tcBorders>
                      </w:tcPr>
                      <w:p>
                        <w:pPr>
                          <w:rPr>
                            <w:sz w:val="2"/>
                            <w:szCs w:val="2"/>
                          </w:rPr>
                        </w:pPr>
                      </w:p>
                    </w:tc>
                    <w:tc>
                      <w:tcPr>
                        <w:tcW w:w="996" w:type="dxa"/>
                        <w:vMerge w:val="restart"/>
                        <w:tcBorders>
                          <w:left w:val="double" w:sz="2" w:space="0" w:color="AAAAAA"/>
                        </w:tcBorders>
                      </w:tcPr>
                      <w:p>
                        <w:pPr>
                          <w:pStyle w:val="TableParagraph"/>
                          <w:spacing w:before="46"/>
                          <w:ind w:right="90"/>
                          <w:rPr>
                            <w:sz w:val="14"/>
                          </w:rPr>
                        </w:pPr>
                        <w:hyperlink r:id="rId652">
                          <w:r>
                            <w:rPr>
                              <w:w w:val="105"/>
                              <w:sz w:val="14"/>
                              <w:u w:val="single" w:color="AAAAAA"/>
                            </w:rPr>
                            <w:t>Puerto</w:t>
                          </w:r>
                          <w:r>
                            <w:rPr>
                              <w:w w:val="105"/>
                              <w:sz w:val="14"/>
                            </w:rPr>
                            <w:t> </w:t>
                          </w:r>
                          <w:r>
                            <w:rPr>
                              <w:w w:val="105"/>
                              <w:sz w:val="14"/>
                              <w:u w:val="single" w:color="AAAAAA"/>
                            </w:rPr>
                            <w:t>Rican</w:t>
                          </w:r>
                        </w:hyperlink>
                      </w:p>
                    </w:tc>
                    <w:tc>
                      <w:tcPr>
                        <w:tcW w:w="1181" w:type="dxa"/>
                        <w:vMerge w:val="restart"/>
                      </w:tcPr>
                      <w:p>
                        <w:pPr>
                          <w:pStyle w:val="TableParagraph"/>
                          <w:spacing w:before="126"/>
                          <w:ind w:left="86"/>
                          <w:rPr>
                            <w:sz w:val="14"/>
                          </w:rPr>
                        </w:pPr>
                        <w:r>
                          <w:rPr>
                            <w:w w:val="105"/>
                            <w:sz w:val="14"/>
                          </w:rPr>
                          <w:t>189,945</w:t>
                        </w:r>
                      </w:p>
                    </w:tc>
                    <w:tc>
                      <w:tcPr>
                        <w:tcW w:w="676" w:type="dxa"/>
                        <w:vMerge w:val="restart"/>
                        <w:tcBorders>
                          <w:right w:val="nil"/>
                        </w:tcBorders>
                      </w:tcPr>
                      <w:p>
                        <w:pPr>
                          <w:pStyle w:val="TableParagraph"/>
                          <w:spacing w:before="126"/>
                          <w:rPr>
                            <w:sz w:val="14"/>
                          </w:rPr>
                        </w:pPr>
                        <w:r>
                          <w:rPr>
                            <w:w w:val="105"/>
                            <w:sz w:val="14"/>
                          </w:rPr>
                          <w:t>0.5%</w:t>
                        </w:r>
                      </w:p>
                    </w:tc>
                  </w:tr>
                  <w:tr>
                    <w:trPr>
                      <w:trHeight w:val="85" w:hRule="atLeast"/>
                    </w:trPr>
                    <w:tc>
                      <w:tcPr>
                        <w:tcW w:w="1021" w:type="dxa"/>
                        <w:vMerge/>
                        <w:tcBorders>
                          <w:top w:val="nil"/>
                        </w:tcBorders>
                      </w:tcPr>
                      <w:p>
                        <w:pPr>
                          <w:rPr>
                            <w:sz w:val="2"/>
                            <w:szCs w:val="2"/>
                          </w:rPr>
                        </w:pPr>
                      </w:p>
                    </w:tc>
                    <w:tc>
                      <w:tcPr>
                        <w:tcW w:w="771" w:type="dxa"/>
                        <w:vMerge/>
                        <w:tcBorders>
                          <w:top w:val="nil"/>
                        </w:tcBorders>
                      </w:tcPr>
                      <w:p>
                        <w:pPr>
                          <w:rPr>
                            <w:sz w:val="2"/>
                            <w:szCs w:val="2"/>
                          </w:rPr>
                        </w:pPr>
                      </w:p>
                    </w:tc>
                    <w:tc>
                      <w:tcPr>
                        <w:tcW w:w="771" w:type="dxa"/>
                        <w:vMerge/>
                        <w:tcBorders>
                          <w:top w:val="nil"/>
                        </w:tcBorders>
                      </w:tcPr>
                      <w:p>
                        <w:pPr>
                          <w:rPr>
                            <w:sz w:val="2"/>
                            <w:szCs w:val="2"/>
                          </w:rPr>
                        </w:pPr>
                      </w:p>
                    </w:tc>
                    <w:tc>
                      <w:tcPr>
                        <w:tcW w:w="771" w:type="dxa"/>
                        <w:vMerge/>
                        <w:tcBorders>
                          <w:top w:val="nil"/>
                        </w:tcBorders>
                      </w:tcPr>
                      <w:p>
                        <w:pPr>
                          <w:rPr>
                            <w:sz w:val="2"/>
                            <w:szCs w:val="2"/>
                          </w:rPr>
                        </w:pPr>
                      </w:p>
                    </w:tc>
                    <w:tc>
                      <w:tcPr>
                        <w:tcW w:w="801" w:type="dxa"/>
                        <w:vMerge/>
                        <w:tcBorders>
                          <w:top w:val="nil"/>
                          <w:right w:val="double" w:sz="2" w:space="0" w:color="AAAAAA"/>
                        </w:tcBorders>
                      </w:tcPr>
                      <w:p>
                        <w:pPr>
                          <w:rPr>
                            <w:sz w:val="2"/>
                            <w:szCs w:val="2"/>
                          </w:rPr>
                        </w:pPr>
                      </w:p>
                    </w:tc>
                    <w:tc>
                      <w:tcPr>
                        <w:tcW w:w="1792" w:type="dxa"/>
                        <w:vMerge w:val="restart"/>
                        <w:tcBorders>
                          <w:left w:val="double" w:sz="2" w:space="0" w:color="AAAAAA"/>
                        </w:tcBorders>
                      </w:tcPr>
                      <w:p>
                        <w:pPr>
                          <w:pStyle w:val="TableParagraph"/>
                          <w:spacing w:before="34"/>
                          <w:ind w:left="72"/>
                          <w:rPr>
                            <w:sz w:val="11"/>
                          </w:rPr>
                        </w:pPr>
                        <w:hyperlink r:id="rId653">
                          <w:r>
                            <w:rPr>
                              <w:w w:val="105"/>
                              <w:sz w:val="14"/>
                              <w:u w:val="single" w:color="AAAAAA"/>
                            </w:rPr>
                            <w:t>Egyptian</w:t>
                          </w:r>
                        </w:hyperlink>
                        <w:r>
                          <w:rPr>
                            <w:w w:val="105"/>
                            <w:position w:val="5"/>
                            <w:sz w:val="11"/>
                          </w:rPr>
                          <w:t>[fn 2]</w:t>
                        </w:r>
                      </w:p>
                    </w:tc>
                    <w:tc>
                      <w:tcPr>
                        <w:tcW w:w="901" w:type="dxa"/>
                        <w:vMerge w:val="restart"/>
                      </w:tcPr>
                      <w:p>
                        <w:pPr>
                          <w:pStyle w:val="TableParagraph"/>
                          <w:spacing w:before="46"/>
                          <w:rPr>
                            <w:sz w:val="14"/>
                          </w:rPr>
                        </w:pPr>
                        <w:r>
                          <w:rPr>
                            <w:w w:val="105"/>
                            <w:sz w:val="14"/>
                          </w:rPr>
                          <w:t>45,540</w:t>
                        </w:r>
                      </w:p>
                    </w:tc>
                    <w:tc>
                      <w:tcPr>
                        <w:tcW w:w="666" w:type="dxa"/>
                        <w:vMerge w:val="restart"/>
                        <w:tcBorders>
                          <w:right w:val="double" w:sz="2" w:space="0" w:color="AAAAAA"/>
                        </w:tcBorders>
                      </w:tcPr>
                      <w:p>
                        <w:pPr>
                          <w:pStyle w:val="TableParagraph"/>
                          <w:spacing w:before="46"/>
                          <w:rPr>
                            <w:sz w:val="14"/>
                          </w:rPr>
                        </w:pPr>
                        <w:r>
                          <w:rPr>
                            <w:w w:val="105"/>
                            <w:sz w:val="14"/>
                          </w:rPr>
                          <w:t>2,737</w:t>
                        </w:r>
                      </w:p>
                    </w:tc>
                    <w:tc>
                      <w:tcPr>
                        <w:tcW w:w="996" w:type="dxa"/>
                        <w:vMerge/>
                        <w:tcBorders>
                          <w:top w:val="nil"/>
                          <w:left w:val="double" w:sz="2" w:space="0" w:color="AAAAAA"/>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185" w:hRule="atLeast"/>
                    </w:trPr>
                    <w:tc>
                      <w:tcPr>
                        <w:tcW w:w="1021" w:type="dxa"/>
                        <w:vMerge w:val="restart"/>
                      </w:tcPr>
                      <w:p>
                        <w:pPr>
                          <w:pStyle w:val="TableParagraph"/>
                          <w:spacing w:before="46"/>
                          <w:ind w:left="88" w:right="62"/>
                          <w:rPr>
                            <w:sz w:val="14"/>
                          </w:rPr>
                        </w:pPr>
                        <w:hyperlink r:id="rId654">
                          <w:r>
                            <w:rPr>
                              <w:w w:val="105"/>
                              <w:sz w:val="14"/>
                              <w:u w:val="single" w:color="AAAAAA"/>
                            </w:rPr>
                            <w:t>Some other</w:t>
                          </w:r>
                          <w:r>
                            <w:rPr>
                              <w:w w:val="105"/>
                              <w:sz w:val="14"/>
                            </w:rPr>
                            <w:t> </w:t>
                          </w:r>
                          <w:r>
                            <w:rPr>
                              <w:w w:val="105"/>
                              <w:sz w:val="14"/>
                              <w:u w:val="single" w:color="AAAAAA"/>
                            </w:rPr>
                            <w:t>race</w:t>
                          </w:r>
                        </w:hyperlink>
                      </w:p>
                    </w:tc>
                    <w:tc>
                      <w:tcPr>
                        <w:tcW w:w="771" w:type="dxa"/>
                        <w:vMerge w:val="restart"/>
                      </w:tcPr>
                      <w:p>
                        <w:pPr>
                          <w:pStyle w:val="TableParagraph"/>
                          <w:spacing w:before="126"/>
                          <w:ind w:left="88"/>
                          <w:rPr>
                            <w:sz w:val="14"/>
                          </w:rPr>
                        </w:pPr>
                        <w:r>
                          <w:rPr>
                            <w:w w:val="105"/>
                            <w:sz w:val="14"/>
                          </w:rPr>
                          <w:t>0.7%</w:t>
                        </w:r>
                      </w:p>
                    </w:tc>
                    <w:tc>
                      <w:tcPr>
                        <w:tcW w:w="771" w:type="dxa"/>
                        <w:vMerge w:val="restart"/>
                      </w:tcPr>
                      <w:p>
                        <w:pPr>
                          <w:pStyle w:val="TableParagraph"/>
                          <w:spacing w:before="126"/>
                          <w:ind w:left="88"/>
                          <w:rPr>
                            <w:sz w:val="14"/>
                          </w:rPr>
                        </w:pPr>
                        <w:r>
                          <w:rPr>
                            <w:w w:val="105"/>
                            <w:sz w:val="14"/>
                          </w:rPr>
                          <w:t>13.2%</w:t>
                        </w:r>
                      </w:p>
                    </w:tc>
                    <w:tc>
                      <w:tcPr>
                        <w:tcW w:w="771" w:type="dxa"/>
                        <w:vMerge w:val="restart"/>
                      </w:tcPr>
                      <w:p>
                        <w:pPr>
                          <w:pStyle w:val="TableParagraph"/>
                          <w:spacing w:before="126"/>
                          <w:ind w:left="88"/>
                          <w:rPr>
                            <w:sz w:val="14"/>
                          </w:rPr>
                        </w:pPr>
                        <w:r>
                          <w:rPr>
                            <w:w w:val="105"/>
                            <w:sz w:val="14"/>
                          </w:rPr>
                          <w:t>16.8%</w:t>
                        </w:r>
                      </w:p>
                    </w:tc>
                    <w:tc>
                      <w:tcPr>
                        <w:tcW w:w="801" w:type="dxa"/>
                        <w:vMerge w:val="restart"/>
                        <w:tcBorders>
                          <w:right w:val="double" w:sz="2" w:space="0" w:color="AAAAAA"/>
                        </w:tcBorders>
                      </w:tcPr>
                      <w:p>
                        <w:pPr>
                          <w:pStyle w:val="TableParagraph"/>
                          <w:spacing w:before="126"/>
                          <w:ind w:left="88"/>
                          <w:rPr>
                            <w:sz w:val="14"/>
                          </w:rPr>
                        </w:pPr>
                        <w:r>
                          <w:rPr>
                            <w:w w:val="105"/>
                            <w:sz w:val="14"/>
                          </w:rPr>
                          <w:t>17.0%</w:t>
                        </w:r>
                      </w:p>
                    </w:tc>
                    <w:tc>
                      <w:tcPr>
                        <w:tcW w:w="1792" w:type="dxa"/>
                        <w:vMerge/>
                        <w:tcBorders>
                          <w:top w:val="nil"/>
                          <w:left w:val="double" w:sz="2" w:space="0" w:color="AAAAAA"/>
                        </w:tcBorders>
                      </w:tcPr>
                      <w:p>
                        <w:pPr>
                          <w:rPr>
                            <w:sz w:val="2"/>
                            <w:szCs w:val="2"/>
                          </w:rPr>
                        </w:pPr>
                      </w:p>
                    </w:tc>
                    <w:tc>
                      <w:tcPr>
                        <w:tcW w:w="901" w:type="dxa"/>
                        <w:vMerge/>
                        <w:tcBorders>
                          <w:top w:val="nil"/>
                        </w:tcBorders>
                      </w:tcPr>
                      <w:p>
                        <w:pPr>
                          <w:rPr>
                            <w:sz w:val="2"/>
                            <w:szCs w:val="2"/>
                          </w:rPr>
                        </w:pPr>
                      </w:p>
                    </w:tc>
                    <w:tc>
                      <w:tcPr>
                        <w:tcW w:w="666" w:type="dxa"/>
                        <w:vMerge/>
                        <w:tcBorders>
                          <w:top w:val="nil"/>
                          <w:right w:val="double" w:sz="2" w:space="0" w:color="AAAAAA"/>
                        </w:tcBorders>
                      </w:tcPr>
                      <w:p>
                        <w:pPr>
                          <w:rPr>
                            <w:sz w:val="2"/>
                            <w:szCs w:val="2"/>
                          </w:rPr>
                        </w:pPr>
                      </w:p>
                    </w:tc>
                    <w:tc>
                      <w:tcPr>
                        <w:tcW w:w="996" w:type="dxa"/>
                        <w:vMerge/>
                        <w:tcBorders>
                          <w:top w:val="nil"/>
                          <w:left w:val="double" w:sz="2" w:space="0" w:color="AAAAAA"/>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230" w:hRule="atLeast"/>
                    </w:trPr>
                    <w:tc>
                      <w:tcPr>
                        <w:tcW w:w="1021" w:type="dxa"/>
                        <w:vMerge/>
                        <w:tcBorders>
                          <w:top w:val="nil"/>
                        </w:tcBorders>
                      </w:tcPr>
                      <w:p>
                        <w:pPr>
                          <w:rPr>
                            <w:sz w:val="2"/>
                            <w:szCs w:val="2"/>
                          </w:rPr>
                        </w:pPr>
                      </w:p>
                    </w:tc>
                    <w:tc>
                      <w:tcPr>
                        <w:tcW w:w="771" w:type="dxa"/>
                        <w:vMerge/>
                        <w:tcBorders>
                          <w:top w:val="nil"/>
                        </w:tcBorders>
                      </w:tcPr>
                      <w:p>
                        <w:pPr>
                          <w:rPr>
                            <w:sz w:val="2"/>
                            <w:szCs w:val="2"/>
                          </w:rPr>
                        </w:pPr>
                      </w:p>
                    </w:tc>
                    <w:tc>
                      <w:tcPr>
                        <w:tcW w:w="771" w:type="dxa"/>
                        <w:vMerge/>
                        <w:tcBorders>
                          <w:top w:val="nil"/>
                        </w:tcBorders>
                      </w:tcPr>
                      <w:p>
                        <w:pPr>
                          <w:rPr>
                            <w:sz w:val="2"/>
                            <w:szCs w:val="2"/>
                          </w:rPr>
                        </w:pPr>
                      </w:p>
                    </w:tc>
                    <w:tc>
                      <w:tcPr>
                        <w:tcW w:w="771" w:type="dxa"/>
                        <w:vMerge/>
                        <w:tcBorders>
                          <w:top w:val="nil"/>
                        </w:tcBorders>
                      </w:tcPr>
                      <w:p>
                        <w:pPr>
                          <w:rPr>
                            <w:sz w:val="2"/>
                            <w:szCs w:val="2"/>
                          </w:rPr>
                        </w:pPr>
                      </w:p>
                    </w:tc>
                    <w:tc>
                      <w:tcPr>
                        <w:tcW w:w="801" w:type="dxa"/>
                        <w:vMerge/>
                        <w:tcBorders>
                          <w:top w:val="nil"/>
                          <w:right w:val="double" w:sz="2" w:space="0" w:color="AAAAAA"/>
                        </w:tcBorders>
                      </w:tcPr>
                      <w:p>
                        <w:pPr>
                          <w:rPr>
                            <w:sz w:val="2"/>
                            <w:szCs w:val="2"/>
                          </w:rPr>
                        </w:pPr>
                      </w:p>
                    </w:tc>
                    <w:tc>
                      <w:tcPr>
                        <w:tcW w:w="1792" w:type="dxa"/>
                        <w:tcBorders>
                          <w:left w:val="double" w:sz="2" w:space="0" w:color="AAAAAA"/>
                        </w:tcBorders>
                      </w:tcPr>
                      <w:p>
                        <w:pPr>
                          <w:pStyle w:val="TableParagraph"/>
                          <w:spacing w:before="14"/>
                          <w:ind w:left="72"/>
                          <w:rPr>
                            <w:sz w:val="11"/>
                          </w:rPr>
                        </w:pPr>
                        <w:hyperlink r:id="rId655">
                          <w:r>
                            <w:rPr>
                              <w:w w:val="105"/>
                              <w:position w:val="-4"/>
                              <w:sz w:val="14"/>
                            </w:rPr>
                            <w:t>I</w:t>
                          </w:r>
                          <w:r>
                            <w:rPr>
                              <w:w w:val="105"/>
                              <w:position w:val="-4"/>
                              <w:sz w:val="14"/>
                              <w:u w:val="single" w:color="AAAAAA"/>
                            </w:rPr>
                            <w:t>raq</w:t>
                          </w:r>
                          <w:r>
                            <w:rPr>
                              <w:w w:val="105"/>
                              <w:position w:val="-4"/>
                              <w:sz w:val="14"/>
                            </w:rPr>
                            <w:t>i</w:t>
                          </w:r>
                        </w:hyperlink>
                        <w:r>
                          <w:rPr>
                            <w:w w:val="105"/>
                            <w:sz w:val="11"/>
                          </w:rPr>
                          <w:t>[fn 2]</w:t>
                        </w:r>
                      </w:p>
                    </w:tc>
                    <w:tc>
                      <w:tcPr>
                        <w:tcW w:w="901" w:type="dxa"/>
                      </w:tcPr>
                      <w:p>
                        <w:pPr>
                          <w:pStyle w:val="TableParagraph"/>
                          <w:spacing w:before="26"/>
                          <w:rPr>
                            <w:sz w:val="14"/>
                          </w:rPr>
                        </w:pPr>
                        <w:r>
                          <w:rPr>
                            <w:w w:val="105"/>
                            <w:sz w:val="14"/>
                          </w:rPr>
                          <w:t>20,551</w:t>
                        </w:r>
                      </w:p>
                    </w:tc>
                    <w:tc>
                      <w:tcPr>
                        <w:tcW w:w="666" w:type="dxa"/>
                        <w:tcBorders>
                          <w:right w:val="double" w:sz="2" w:space="0" w:color="AAAAAA"/>
                        </w:tcBorders>
                      </w:tcPr>
                      <w:p>
                        <w:pPr>
                          <w:pStyle w:val="TableParagraph"/>
                          <w:spacing w:before="26"/>
                          <w:rPr>
                            <w:sz w:val="14"/>
                          </w:rPr>
                        </w:pPr>
                        <w:r>
                          <w:rPr>
                            <w:w w:val="105"/>
                            <w:sz w:val="14"/>
                          </w:rPr>
                          <w:t>1,969</w:t>
                        </w:r>
                      </w:p>
                    </w:tc>
                    <w:tc>
                      <w:tcPr>
                        <w:tcW w:w="996" w:type="dxa"/>
                        <w:tcBorders>
                          <w:left w:val="double" w:sz="2" w:space="0" w:color="AAAAAA"/>
                        </w:tcBorders>
                      </w:tcPr>
                      <w:p>
                        <w:pPr>
                          <w:pStyle w:val="TableParagraph"/>
                          <w:spacing w:line="144" w:lineRule="exact" w:before="66"/>
                          <w:rPr>
                            <w:sz w:val="14"/>
                          </w:rPr>
                        </w:pPr>
                        <w:hyperlink r:id="rId656">
                          <w:r>
                            <w:rPr>
                              <w:w w:val="105"/>
                              <w:sz w:val="14"/>
                              <w:u w:val="single" w:color="AAAAAA"/>
                            </w:rPr>
                            <w:t>Colombian</w:t>
                          </w:r>
                        </w:hyperlink>
                      </w:p>
                    </w:tc>
                    <w:tc>
                      <w:tcPr>
                        <w:tcW w:w="1181" w:type="dxa"/>
                      </w:tcPr>
                      <w:p>
                        <w:pPr>
                          <w:pStyle w:val="TableParagraph"/>
                          <w:spacing w:line="144" w:lineRule="exact" w:before="66"/>
                          <w:ind w:left="86"/>
                          <w:rPr>
                            <w:sz w:val="14"/>
                          </w:rPr>
                        </w:pPr>
                        <w:r>
                          <w:rPr>
                            <w:w w:val="105"/>
                            <w:sz w:val="14"/>
                          </w:rPr>
                          <w:t>164,416</w:t>
                        </w:r>
                      </w:p>
                    </w:tc>
                    <w:tc>
                      <w:tcPr>
                        <w:tcW w:w="676" w:type="dxa"/>
                        <w:tcBorders>
                          <w:right w:val="nil"/>
                        </w:tcBorders>
                      </w:tcPr>
                      <w:p>
                        <w:pPr>
                          <w:pStyle w:val="TableParagraph"/>
                          <w:spacing w:line="144" w:lineRule="exact" w:before="66"/>
                          <w:rPr>
                            <w:sz w:val="14"/>
                          </w:rPr>
                        </w:pPr>
                        <w:r>
                          <w:rPr>
                            <w:w w:val="105"/>
                            <w:sz w:val="14"/>
                          </w:rPr>
                          <w:t>0.4%</w:t>
                        </w:r>
                      </w:p>
                    </w:tc>
                  </w:tr>
                  <w:tr>
                    <w:trPr>
                      <w:trHeight w:val="290" w:hRule="atLeast"/>
                    </w:trPr>
                    <w:tc>
                      <w:tcPr>
                        <w:tcW w:w="1021" w:type="dxa"/>
                        <w:vMerge w:val="restart"/>
                      </w:tcPr>
                      <w:p>
                        <w:pPr>
                          <w:pStyle w:val="TableParagraph"/>
                          <w:spacing w:before="31"/>
                          <w:ind w:left="88" w:right="73"/>
                          <w:rPr>
                            <w:sz w:val="14"/>
                          </w:rPr>
                        </w:pPr>
                        <w:hyperlink r:id="rId631">
                          <w:r>
                            <w:rPr>
                              <w:w w:val="105"/>
                              <w:sz w:val="14"/>
                              <w:u w:val="single" w:color="AAAAAA"/>
                            </w:rPr>
                            <w:t>Two or more</w:t>
                          </w:r>
                          <w:r>
                            <w:rPr>
                              <w:w w:val="105"/>
                              <w:sz w:val="14"/>
                            </w:rPr>
                            <w:t> </w:t>
                          </w:r>
                          <w:r>
                            <w:rPr>
                              <w:w w:val="105"/>
                              <w:sz w:val="14"/>
                              <w:u w:val="single" w:color="AAAAAA"/>
                            </w:rPr>
                            <w:t>races</w:t>
                          </w:r>
                        </w:hyperlink>
                      </w:p>
                    </w:tc>
                    <w:tc>
                      <w:tcPr>
                        <w:tcW w:w="771" w:type="dxa"/>
                        <w:vMerge w:val="restart"/>
                      </w:tcPr>
                      <w:p>
                        <w:pPr>
                          <w:pStyle w:val="TableParagraph"/>
                          <w:spacing w:before="111"/>
                          <w:ind w:left="88"/>
                          <w:rPr>
                            <w:sz w:val="14"/>
                          </w:rPr>
                        </w:pPr>
                        <w:r>
                          <w:rPr>
                            <w:w w:val="102"/>
                            <w:sz w:val="14"/>
                          </w:rPr>
                          <w:t>–</w:t>
                        </w:r>
                      </w:p>
                    </w:tc>
                    <w:tc>
                      <w:tcPr>
                        <w:tcW w:w="771" w:type="dxa"/>
                        <w:vMerge w:val="restart"/>
                      </w:tcPr>
                      <w:p>
                        <w:pPr>
                          <w:pStyle w:val="TableParagraph"/>
                          <w:spacing w:before="111"/>
                          <w:ind w:left="88"/>
                          <w:rPr>
                            <w:sz w:val="14"/>
                          </w:rPr>
                        </w:pPr>
                        <w:r>
                          <w:rPr>
                            <w:w w:val="102"/>
                            <w:sz w:val="14"/>
                          </w:rPr>
                          <w:t>–</w:t>
                        </w:r>
                      </w:p>
                    </w:tc>
                    <w:tc>
                      <w:tcPr>
                        <w:tcW w:w="771" w:type="dxa"/>
                        <w:vMerge w:val="restart"/>
                      </w:tcPr>
                      <w:p>
                        <w:pPr>
                          <w:pStyle w:val="TableParagraph"/>
                          <w:spacing w:before="111"/>
                          <w:ind w:left="88"/>
                          <w:rPr>
                            <w:sz w:val="14"/>
                          </w:rPr>
                        </w:pPr>
                        <w:r>
                          <w:rPr>
                            <w:w w:val="105"/>
                            <w:sz w:val="14"/>
                          </w:rPr>
                          <w:t>4.8%</w:t>
                        </w:r>
                      </w:p>
                    </w:tc>
                    <w:tc>
                      <w:tcPr>
                        <w:tcW w:w="801" w:type="dxa"/>
                        <w:vMerge w:val="restart"/>
                        <w:tcBorders>
                          <w:right w:val="double" w:sz="2" w:space="0" w:color="AAAAAA"/>
                        </w:tcBorders>
                      </w:tcPr>
                      <w:p>
                        <w:pPr>
                          <w:pStyle w:val="TableParagraph"/>
                          <w:spacing w:before="111"/>
                          <w:ind w:left="88"/>
                          <w:rPr>
                            <w:sz w:val="14"/>
                          </w:rPr>
                        </w:pPr>
                        <w:r>
                          <w:rPr>
                            <w:w w:val="105"/>
                            <w:sz w:val="14"/>
                          </w:rPr>
                          <w:t>4.9%</w:t>
                        </w:r>
                      </w:p>
                    </w:tc>
                    <w:tc>
                      <w:tcPr>
                        <w:tcW w:w="1792" w:type="dxa"/>
                        <w:tcBorders>
                          <w:left w:val="double" w:sz="2" w:space="0" w:color="AAAAAA"/>
                        </w:tcBorders>
                      </w:tcPr>
                      <w:p>
                        <w:pPr>
                          <w:pStyle w:val="TableParagraph"/>
                          <w:spacing w:before="49"/>
                          <w:ind w:left="72"/>
                          <w:rPr>
                            <w:sz w:val="11"/>
                          </w:rPr>
                        </w:pPr>
                        <w:hyperlink r:id="rId657">
                          <w:r>
                            <w:rPr>
                              <w:w w:val="105"/>
                              <w:sz w:val="14"/>
                              <w:u w:val="single" w:color="AAAAAA"/>
                            </w:rPr>
                            <w:t>Jordanian</w:t>
                          </w:r>
                        </w:hyperlink>
                        <w:r>
                          <w:rPr>
                            <w:w w:val="105"/>
                            <w:position w:val="5"/>
                            <w:sz w:val="11"/>
                          </w:rPr>
                          <w:t>[fn 2]</w:t>
                        </w:r>
                      </w:p>
                    </w:tc>
                    <w:tc>
                      <w:tcPr>
                        <w:tcW w:w="901" w:type="dxa"/>
                      </w:tcPr>
                      <w:p>
                        <w:pPr>
                          <w:pStyle w:val="TableParagraph"/>
                          <w:spacing w:before="61"/>
                          <w:rPr>
                            <w:sz w:val="14"/>
                          </w:rPr>
                        </w:pPr>
                        <w:r>
                          <w:rPr>
                            <w:w w:val="105"/>
                            <w:sz w:val="14"/>
                          </w:rPr>
                          <w:t>14,142</w:t>
                        </w:r>
                      </w:p>
                    </w:tc>
                    <w:tc>
                      <w:tcPr>
                        <w:tcW w:w="666" w:type="dxa"/>
                        <w:tcBorders>
                          <w:right w:val="double" w:sz="2" w:space="0" w:color="AAAAAA"/>
                        </w:tcBorders>
                      </w:tcPr>
                      <w:p>
                        <w:pPr>
                          <w:pStyle w:val="TableParagraph"/>
                          <w:spacing w:before="61"/>
                          <w:rPr>
                            <w:sz w:val="14"/>
                          </w:rPr>
                        </w:pPr>
                        <w:r>
                          <w:rPr>
                            <w:w w:val="105"/>
                            <w:sz w:val="14"/>
                          </w:rPr>
                          <w:t>1,731</w:t>
                        </w:r>
                      </w:p>
                    </w:tc>
                    <w:tc>
                      <w:tcPr>
                        <w:tcW w:w="996" w:type="dxa"/>
                        <w:tcBorders>
                          <w:left w:val="double" w:sz="2" w:space="0" w:color="AAAAAA"/>
                        </w:tcBorders>
                      </w:tcPr>
                      <w:p>
                        <w:pPr>
                          <w:pStyle w:val="TableParagraph"/>
                          <w:spacing w:before="91"/>
                          <w:rPr>
                            <w:sz w:val="14"/>
                          </w:rPr>
                        </w:pPr>
                        <w:hyperlink r:id="rId658">
                          <w:r>
                            <w:rPr>
                              <w:w w:val="105"/>
                              <w:sz w:val="14"/>
                              <w:u w:val="single" w:color="AAAAAA"/>
                            </w:rPr>
                            <w:t>Spaniard</w:t>
                          </w:r>
                        </w:hyperlink>
                      </w:p>
                    </w:tc>
                    <w:tc>
                      <w:tcPr>
                        <w:tcW w:w="1181" w:type="dxa"/>
                      </w:tcPr>
                      <w:p>
                        <w:pPr>
                          <w:pStyle w:val="TableParagraph"/>
                          <w:spacing w:before="91"/>
                          <w:ind w:left="86"/>
                          <w:rPr>
                            <w:sz w:val="14"/>
                          </w:rPr>
                        </w:pPr>
                        <w:r>
                          <w:rPr>
                            <w:w w:val="105"/>
                            <w:sz w:val="14"/>
                          </w:rPr>
                          <w:t>142,194</w:t>
                        </w:r>
                      </w:p>
                    </w:tc>
                    <w:tc>
                      <w:tcPr>
                        <w:tcW w:w="676" w:type="dxa"/>
                        <w:tcBorders>
                          <w:right w:val="nil"/>
                        </w:tcBorders>
                      </w:tcPr>
                      <w:p>
                        <w:pPr>
                          <w:pStyle w:val="TableParagraph"/>
                          <w:spacing w:before="91"/>
                          <w:rPr>
                            <w:sz w:val="14"/>
                          </w:rPr>
                        </w:pPr>
                        <w:r>
                          <w:rPr>
                            <w:w w:val="105"/>
                            <w:sz w:val="14"/>
                          </w:rPr>
                          <w:t>0.3%</w:t>
                        </w:r>
                      </w:p>
                    </w:tc>
                  </w:tr>
                  <w:tr>
                    <w:trPr>
                      <w:trHeight w:val="95" w:hRule="atLeast"/>
                    </w:trPr>
                    <w:tc>
                      <w:tcPr>
                        <w:tcW w:w="1021" w:type="dxa"/>
                        <w:vMerge/>
                        <w:tcBorders>
                          <w:top w:val="nil"/>
                        </w:tcBorders>
                      </w:tcPr>
                      <w:p>
                        <w:pPr>
                          <w:rPr>
                            <w:sz w:val="2"/>
                            <w:szCs w:val="2"/>
                          </w:rPr>
                        </w:pPr>
                      </w:p>
                    </w:tc>
                    <w:tc>
                      <w:tcPr>
                        <w:tcW w:w="771" w:type="dxa"/>
                        <w:vMerge/>
                        <w:tcBorders>
                          <w:top w:val="nil"/>
                        </w:tcBorders>
                      </w:tcPr>
                      <w:p>
                        <w:pPr>
                          <w:rPr>
                            <w:sz w:val="2"/>
                            <w:szCs w:val="2"/>
                          </w:rPr>
                        </w:pPr>
                      </w:p>
                    </w:tc>
                    <w:tc>
                      <w:tcPr>
                        <w:tcW w:w="771" w:type="dxa"/>
                        <w:vMerge/>
                        <w:tcBorders>
                          <w:top w:val="nil"/>
                        </w:tcBorders>
                      </w:tcPr>
                      <w:p>
                        <w:pPr>
                          <w:rPr>
                            <w:sz w:val="2"/>
                            <w:szCs w:val="2"/>
                          </w:rPr>
                        </w:pPr>
                      </w:p>
                    </w:tc>
                    <w:tc>
                      <w:tcPr>
                        <w:tcW w:w="771" w:type="dxa"/>
                        <w:vMerge/>
                        <w:tcBorders>
                          <w:top w:val="nil"/>
                        </w:tcBorders>
                      </w:tcPr>
                      <w:p>
                        <w:pPr>
                          <w:rPr>
                            <w:sz w:val="2"/>
                            <w:szCs w:val="2"/>
                          </w:rPr>
                        </w:pPr>
                      </w:p>
                    </w:tc>
                    <w:tc>
                      <w:tcPr>
                        <w:tcW w:w="801" w:type="dxa"/>
                        <w:vMerge/>
                        <w:tcBorders>
                          <w:top w:val="nil"/>
                          <w:right w:val="double" w:sz="2" w:space="0" w:color="AAAAAA"/>
                        </w:tcBorders>
                      </w:tcPr>
                      <w:p>
                        <w:pPr>
                          <w:rPr>
                            <w:sz w:val="2"/>
                            <w:szCs w:val="2"/>
                          </w:rPr>
                        </w:pPr>
                      </w:p>
                    </w:tc>
                    <w:tc>
                      <w:tcPr>
                        <w:tcW w:w="1792" w:type="dxa"/>
                        <w:vMerge w:val="restart"/>
                      </w:tcPr>
                      <w:p>
                        <w:pPr>
                          <w:pStyle w:val="TableParagraph"/>
                          <w:spacing w:before="24"/>
                          <w:rPr>
                            <w:sz w:val="11"/>
                          </w:rPr>
                        </w:pPr>
                        <w:hyperlink r:id="rId659">
                          <w:r>
                            <w:rPr>
                              <w:w w:val="105"/>
                              <w:sz w:val="14"/>
                              <w:u w:val="single" w:color="AAAAAA"/>
                            </w:rPr>
                            <w:t>Lebanese</w:t>
                          </w:r>
                        </w:hyperlink>
                        <w:r>
                          <w:rPr>
                            <w:w w:val="105"/>
                            <w:position w:val="5"/>
                            <w:sz w:val="11"/>
                          </w:rPr>
                          <w:t>[fn 2]</w:t>
                        </w:r>
                      </w:p>
                    </w:tc>
                    <w:tc>
                      <w:tcPr>
                        <w:tcW w:w="901" w:type="dxa"/>
                        <w:vMerge w:val="restart"/>
                      </w:tcPr>
                      <w:p>
                        <w:pPr>
                          <w:pStyle w:val="TableParagraph"/>
                          <w:spacing w:before="36"/>
                          <w:rPr>
                            <w:sz w:val="14"/>
                          </w:rPr>
                        </w:pPr>
                        <w:r>
                          <w:rPr>
                            <w:w w:val="105"/>
                            <w:sz w:val="14"/>
                          </w:rPr>
                          <w:t>57,008</w:t>
                        </w:r>
                      </w:p>
                    </w:tc>
                    <w:tc>
                      <w:tcPr>
                        <w:tcW w:w="666" w:type="dxa"/>
                        <w:vMerge w:val="restart"/>
                        <w:tcBorders>
                          <w:right w:val="double" w:sz="2" w:space="0" w:color="AAAAAA"/>
                        </w:tcBorders>
                      </w:tcPr>
                      <w:p>
                        <w:pPr>
                          <w:pStyle w:val="TableParagraph"/>
                          <w:spacing w:before="36"/>
                          <w:rPr>
                            <w:sz w:val="14"/>
                          </w:rPr>
                        </w:pPr>
                        <w:r>
                          <w:rPr>
                            <w:w w:val="105"/>
                            <w:sz w:val="14"/>
                          </w:rPr>
                          <w:t>2,372</w:t>
                        </w:r>
                      </w:p>
                    </w:tc>
                    <w:tc>
                      <w:tcPr>
                        <w:tcW w:w="996" w:type="dxa"/>
                        <w:vMerge w:val="restart"/>
                        <w:tcBorders>
                          <w:left w:val="double" w:sz="2" w:space="0" w:color="AAAAAA"/>
                        </w:tcBorders>
                      </w:tcPr>
                      <w:p>
                        <w:pPr>
                          <w:pStyle w:val="TableParagraph"/>
                          <w:spacing w:before="56"/>
                          <w:rPr>
                            <w:sz w:val="14"/>
                          </w:rPr>
                        </w:pPr>
                        <w:hyperlink r:id="rId660">
                          <w:r>
                            <w:rPr>
                              <w:w w:val="105"/>
                              <w:sz w:val="14"/>
                              <w:u w:val="single" w:color="AAAAAA"/>
                            </w:rPr>
                            <w:t>Nicaraguan</w:t>
                          </w:r>
                        </w:hyperlink>
                      </w:p>
                    </w:tc>
                    <w:tc>
                      <w:tcPr>
                        <w:tcW w:w="1181" w:type="dxa"/>
                        <w:vMerge w:val="restart"/>
                      </w:tcPr>
                      <w:p>
                        <w:pPr>
                          <w:pStyle w:val="TableParagraph"/>
                          <w:spacing w:before="56"/>
                          <w:ind w:left="86"/>
                          <w:rPr>
                            <w:sz w:val="14"/>
                          </w:rPr>
                        </w:pPr>
                        <w:r>
                          <w:rPr>
                            <w:w w:val="105"/>
                            <w:sz w:val="14"/>
                          </w:rPr>
                          <w:t>100,790</w:t>
                        </w:r>
                      </w:p>
                    </w:tc>
                    <w:tc>
                      <w:tcPr>
                        <w:tcW w:w="676" w:type="dxa"/>
                        <w:vMerge w:val="restart"/>
                        <w:tcBorders>
                          <w:right w:val="nil"/>
                        </w:tcBorders>
                      </w:tcPr>
                      <w:p>
                        <w:pPr>
                          <w:pStyle w:val="TableParagraph"/>
                          <w:spacing w:before="56"/>
                          <w:rPr>
                            <w:sz w:val="14"/>
                          </w:rPr>
                        </w:pPr>
                        <w:r>
                          <w:rPr>
                            <w:w w:val="105"/>
                            <w:sz w:val="14"/>
                          </w:rPr>
                          <w:t>0.2%</w:t>
                        </w:r>
                      </w:p>
                    </w:tc>
                  </w:tr>
                  <w:tr>
                    <w:trPr>
                      <w:trHeight w:val="145" w:hRule="atLeast"/>
                    </w:trPr>
                    <w:tc>
                      <w:tcPr>
                        <w:tcW w:w="4135" w:type="dxa"/>
                        <w:gridSpan w:val="5"/>
                        <w:vMerge w:val="restart"/>
                        <w:tcBorders>
                          <w:left w:val="nil"/>
                          <w:bottom w:val="nil"/>
                          <w:right w:val="nil"/>
                        </w:tcBorders>
                      </w:tcPr>
                      <w:p>
                        <w:pPr>
                          <w:pStyle w:val="TableParagraph"/>
                          <w:spacing w:before="0"/>
                          <w:ind w:left="0"/>
                          <w:rPr>
                            <w:rFonts w:ascii="Times New Roman"/>
                            <w:sz w:val="14"/>
                          </w:rPr>
                        </w:pPr>
                      </w:p>
                    </w:tc>
                    <w:tc>
                      <w:tcPr>
                        <w:tcW w:w="1792" w:type="dxa"/>
                        <w:vMerge/>
                        <w:tcBorders>
                          <w:top w:val="nil"/>
                        </w:tcBorders>
                      </w:tcPr>
                      <w:p>
                        <w:pPr>
                          <w:rPr>
                            <w:sz w:val="2"/>
                            <w:szCs w:val="2"/>
                          </w:rPr>
                        </w:pPr>
                      </w:p>
                    </w:tc>
                    <w:tc>
                      <w:tcPr>
                        <w:tcW w:w="901" w:type="dxa"/>
                        <w:vMerge/>
                        <w:tcBorders>
                          <w:top w:val="nil"/>
                        </w:tcBorders>
                      </w:tcPr>
                      <w:p>
                        <w:pPr>
                          <w:rPr>
                            <w:sz w:val="2"/>
                            <w:szCs w:val="2"/>
                          </w:rPr>
                        </w:pPr>
                      </w:p>
                    </w:tc>
                    <w:tc>
                      <w:tcPr>
                        <w:tcW w:w="666" w:type="dxa"/>
                        <w:vMerge/>
                        <w:tcBorders>
                          <w:top w:val="nil"/>
                          <w:right w:val="double" w:sz="2" w:space="0" w:color="AAAAAA"/>
                        </w:tcBorders>
                      </w:tcPr>
                      <w:p>
                        <w:pPr>
                          <w:rPr>
                            <w:sz w:val="2"/>
                            <w:szCs w:val="2"/>
                          </w:rPr>
                        </w:pPr>
                      </w:p>
                    </w:tc>
                    <w:tc>
                      <w:tcPr>
                        <w:tcW w:w="996" w:type="dxa"/>
                        <w:vMerge/>
                        <w:tcBorders>
                          <w:top w:val="nil"/>
                          <w:left w:val="double" w:sz="2" w:space="0" w:color="AAAAAA"/>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26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34"/>
                          <w:rPr>
                            <w:sz w:val="11"/>
                          </w:rPr>
                        </w:pPr>
                        <w:hyperlink r:id="rId661">
                          <w:r>
                            <w:rPr>
                              <w:w w:val="105"/>
                              <w:sz w:val="14"/>
                              <w:u w:val="single" w:color="AAAAAA"/>
                            </w:rPr>
                            <w:t>Moroccan</w:t>
                          </w:r>
                        </w:hyperlink>
                        <w:r>
                          <w:rPr>
                            <w:w w:val="105"/>
                            <w:position w:val="5"/>
                            <w:sz w:val="11"/>
                          </w:rPr>
                          <w:t>[fn 2]</w:t>
                        </w:r>
                      </w:p>
                    </w:tc>
                    <w:tc>
                      <w:tcPr>
                        <w:tcW w:w="901" w:type="dxa"/>
                      </w:tcPr>
                      <w:p>
                        <w:pPr>
                          <w:pStyle w:val="TableParagraph"/>
                          <w:spacing w:before="46"/>
                          <w:rPr>
                            <w:sz w:val="14"/>
                          </w:rPr>
                        </w:pPr>
                        <w:r>
                          <w:rPr>
                            <w:w w:val="105"/>
                            <w:sz w:val="14"/>
                          </w:rPr>
                          <w:t>8,953</w:t>
                        </w:r>
                      </w:p>
                    </w:tc>
                    <w:tc>
                      <w:tcPr>
                        <w:tcW w:w="666" w:type="dxa"/>
                        <w:tcBorders>
                          <w:right w:val="double" w:sz="2" w:space="0" w:color="AAAAAA"/>
                        </w:tcBorders>
                      </w:tcPr>
                      <w:p>
                        <w:pPr>
                          <w:pStyle w:val="TableParagraph"/>
                          <w:spacing w:before="46"/>
                          <w:rPr>
                            <w:sz w:val="14"/>
                          </w:rPr>
                        </w:pPr>
                        <w:r>
                          <w:rPr>
                            <w:w w:val="105"/>
                            <w:sz w:val="14"/>
                          </w:rPr>
                          <w:t>959</w:t>
                        </w:r>
                      </w:p>
                    </w:tc>
                    <w:tc>
                      <w:tcPr>
                        <w:tcW w:w="996" w:type="dxa"/>
                        <w:tcBorders>
                          <w:left w:val="double" w:sz="2" w:space="0" w:color="AAAAAA"/>
                        </w:tcBorders>
                      </w:tcPr>
                      <w:p>
                        <w:pPr>
                          <w:pStyle w:val="TableParagraph"/>
                          <w:spacing w:before="56"/>
                          <w:rPr>
                            <w:sz w:val="14"/>
                          </w:rPr>
                        </w:pPr>
                        <w:hyperlink r:id="rId662">
                          <w:r>
                            <w:rPr>
                              <w:w w:val="105"/>
                              <w:sz w:val="14"/>
                              <w:u w:val="single" w:color="AAAAAA"/>
                            </w:rPr>
                            <w:t>Peruvian</w:t>
                          </w:r>
                        </w:hyperlink>
                      </w:p>
                    </w:tc>
                    <w:tc>
                      <w:tcPr>
                        <w:tcW w:w="1181" w:type="dxa"/>
                      </w:tcPr>
                      <w:p>
                        <w:pPr>
                          <w:pStyle w:val="TableParagraph"/>
                          <w:spacing w:before="56"/>
                          <w:ind w:left="86"/>
                          <w:rPr>
                            <w:sz w:val="14"/>
                          </w:rPr>
                        </w:pPr>
                        <w:r>
                          <w:rPr>
                            <w:w w:val="105"/>
                            <w:sz w:val="14"/>
                          </w:rPr>
                          <w:t>91,511</w:t>
                        </w:r>
                      </w:p>
                    </w:tc>
                    <w:tc>
                      <w:tcPr>
                        <w:tcW w:w="676" w:type="dxa"/>
                        <w:tcBorders>
                          <w:right w:val="nil"/>
                        </w:tcBorders>
                      </w:tcPr>
                      <w:p>
                        <w:pPr>
                          <w:pStyle w:val="TableParagraph"/>
                          <w:spacing w:before="56"/>
                          <w:rPr>
                            <w:sz w:val="14"/>
                          </w:rPr>
                        </w:pPr>
                        <w:r>
                          <w:rPr>
                            <w:w w:val="105"/>
                            <w:sz w:val="14"/>
                          </w:rPr>
                          <w:t>0.2%</w:t>
                        </w:r>
                      </w:p>
                    </w:tc>
                  </w:tr>
                  <w:tr>
                    <w:trPr>
                      <w:trHeight w:val="26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34"/>
                          <w:rPr>
                            <w:sz w:val="11"/>
                          </w:rPr>
                        </w:pPr>
                        <w:hyperlink r:id="rId663">
                          <w:r>
                            <w:rPr>
                              <w:w w:val="105"/>
                              <w:sz w:val="14"/>
                              <w:u w:val="single" w:color="AAAAAA"/>
                            </w:rPr>
                            <w:t>Palestinian</w:t>
                          </w:r>
                        </w:hyperlink>
                        <w:r>
                          <w:rPr>
                            <w:w w:val="105"/>
                            <w:position w:val="5"/>
                            <w:sz w:val="11"/>
                          </w:rPr>
                          <w:t>[fn 2]</w:t>
                        </w:r>
                      </w:p>
                    </w:tc>
                    <w:tc>
                      <w:tcPr>
                        <w:tcW w:w="901" w:type="dxa"/>
                      </w:tcPr>
                      <w:p>
                        <w:pPr>
                          <w:pStyle w:val="TableParagraph"/>
                          <w:spacing w:before="46"/>
                          <w:rPr>
                            <w:sz w:val="14"/>
                          </w:rPr>
                        </w:pPr>
                        <w:r>
                          <w:rPr>
                            <w:w w:val="105"/>
                            <w:sz w:val="14"/>
                          </w:rPr>
                          <w:t>16,340</w:t>
                        </w:r>
                      </w:p>
                    </w:tc>
                    <w:tc>
                      <w:tcPr>
                        <w:tcW w:w="666" w:type="dxa"/>
                        <w:tcBorders>
                          <w:right w:val="double" w:sz="2" w:space="0" w:color="AAAAAA"/>
                        </w:tcBorders>
                      </w:tcPr>
                      <w:p>
                        <w:pPr>
                          <w:pStyle w:val="TableParagraph"/>
                          <w:spacing w:before="46"/>
                          <w:rPr>
                            <w:sz w:val="14"/>
                          </w:rPr>
                        </w:pPr>
                        <w:r>
                          <w:rPr>
                            <w:w w:val="105"/>
                            <w:sz w:val="14"/>
                          </w:rPr>
                          <w:t>1,571</w:t>
                        </w:r>
                      </w:p>
                    </w:tc>
                    <w:tc>
                      <w:tcPr>
                        <w:tcW w:w="996" w:type="dxa"/>
                        <w:tcBorders>
                          <w:left w:val="double" w:sz="2" w:space="0" w:color="AAAAAA"/>
                        </w:tcBorders>
                      </w:tcPr>
                      <w:p>
                        <w:pPr>
                          <w:pStyle w:val="TableParagraph"/>
                          <w:spacing w:before="46"/>
                          <w:rPr>
                            <w:sz w:val="14"/>
                          </w:rPr>
                        </w:pPr>
                        <w:hyperlink r:id="rId664">
                          <w:r>
                            <w:rPr>
                              <w:w w:val="105"/>
                              <w:sz w:val="14"/>
                              <w:u w:val="single" w:color="AAAAAA"/>
                            </w:rPr>
                            <w:t>Cuban</w:t>
                          </w:r>
                        </w:hyperlink>
                      </w:p>
                    </w:tc>
                    <w:tc>
                      <w:tcPr>
                        <w:tcW w:w="1181" w:type="dxa"/>
                      </w:tcPr>
                      <w:p>
                        <w:pPr>
                          <w:pStyle w:val="TableParagraph"/>
                          <w:spacing w:before="46"/>
                          <w:ind w:left="86"/>
                          <w:rPr>
                            <w:sz w:val="14"/>
                          </w:rPr>
                        </w:pPr>
                        <w:r>
                          <w:rPr>
                            <w:w w:val="105"/>
                            <w:sz w:val="14"/>
                          </w:rPr>
                          <w:t>88,607</w:t>
                        </w:r>
                      </w:p>
                    </w:tc>
                    <w:tc>
                      <w:tcPr>
                        <w:tcW w:w="676" w:type="dxa"/>
                        <w:tcBorders>
                          <w:right w:val="nil"/>
                        </w:tcBorders>
                      </w:tcPr>
                      <w:p>
                        <w:pPr>
                          <w:pStyle w:val="TableParagraph"/>
                          <w:spacing w:before="46"/>
                          <w:rPr>
                            <w:sz w:val="14"/>
                          </w:rPr>
                        </w:pPr>
                        <w:r>
                          <w:rPr>
                            <w:w w:val="105"/>
                            <w:sz w:val="14"/>
                          </w:rPr>
                          <w:t>0.2%</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34"/>
                          <w:rPr>
                            <w:sz w:val="11"/>
                          </w:rPr>
                        </w:pPr>
                        <w:hyperlink r:id="rId665">
                          <w:r>
                            <w:rPr>
                              <w:w w:val="105"/>
                              <w:sz w:val="14"/>
                              <w:u w:val="single" w:color="AAAAAA"/>
                            </w:rPr>
                            <w:t>Syrian</w:t>
                          </w:r>
                        </w:hyperlink>
                        <w:r>
                          <w:rPr>
                            <w:w w:val="105"/>
                            <w:position w:val="5"/>
                            <w:sz w:val="11"/>
                          </w:rPr>
                          <w:t>[fn 2]</w:t>
                        </w:r>
                      </w:p>
                    </w:tc>
                    <w:tc>
                      <w:tcPr>
                        <w:tcW w:w="901" w:type="dxa"/>
                      </w:tcPr>
                      <w:p>
                        <w:pPr>
                          <w:pStyle w:val="TableParagraph"/>
                          <w:spacing w:before="46"/>
                          <w:rPr>
                            <w:sz w:val="14"/>
                          </w:rPr>
                        </w:pPr>
                        <w:r>
                          <w:rPr>
                            <w:w w:val="105"/>
                            <w:sz w:val="14"/>
                          </w:rPr>
                          <w:t>23,298</w:t>
                        </w:r>
                      </w:p>
                    </w:tc>
                    <w:tc>
                      <w:tcPr>
                        <w:tcW w:w="666" w:type="dxa"/>
                        <w:tcBorders>
                          <w:right w:val="double" w:sz="2" w:space="0" w:color="AAAAAA"/>
                        </w:tcBorders>
                      </w:tcPr>
                      <w:p>
                        <w:pPr>
                          <w:pStyle w:val="TableParagraph"/>
                          <w:spacing w:before="46"/>
                          <w:rPr>
                            <w:sz w:val="14"/>
                          </w:rPr>
                        </w:pPr>
                        <w:r>
                          <w:rPr>
                            <w:w w:val="105"/>
                            <w:sz w:val="14"/>
                          </w:rPr>
                          <w:t>1,749</w:t>
                        </w:r>
                      </w:p>
                    </w:tc>
                    <w:tc>
                      <w:tcPr>
                        <w:tcW w:w="996" w:type="dxa"/>
                        <w:tcBorders>
                          <w:left w:val="double" w:sz="2" w:space="0" w:color="AAAAAA"/>
                        </w:tcBorders>
                      </w:tcPr>
                      <w:p>
                        <w:pPr>
                          <w:pStyle w:val="TableParagraph"/>
                          <w:spacing w:before="36"/>
                          <w:rPr>
                            <w:sz w:val="14"/>
                          </w:rPr>
                        </w:pPr>
                        <w:hyperlink r:id="rId666">
                          <w:r>
                            <w:rPr>
                              <w:w w:val="105"/>
                              <w:sz w:val="14"/>
                              <w:u w:val="single" w:color="AAAAAA"/>
                            </w:rPr>
                            <w:t>Honduran</w:t>
                          </w:r>
                        </w:hyperlink>
                      </w:p>
                    </w:tc>
                    <w:tc>
                      <w:tcPr>
                        <w:tcW w:w="1181" w:type="dxa"/>
                      </w:tcPr>
                      <w:p>
                        <w:pPr>
                          <w:pStyle w:val="TableParagraph"/>
                          <w:spacing w:before="36"/>
                          <w:ind w:left="86"/>
                          <w:rPr>
                            <w:sz w:val="14"/>
                          </w:rPr>
                        </w:pPr>
                        <w:r>
                          <w:rPr>
                            <w:w w:val="105"/>
                            <w:sz w:val="14"/>
                          </w:rPr>
                          <w:t>72,795</w:t>
                        </w:r>
                      </w:p>
                    </w:tc>
                    <w:tc>
                      <w:tcPr>
                        <w:tcW w:w="676" w:type="dxa"/>
                        <w:tcBorders>
                          <w:right w:val="nil"/>
                        </w:tcBorders>
                      </w:tcPr>
                      <w:p>
                        <w:pPr>
                          <w:pStyle w:val="TableParagraph"/>
                          <w:spacing w:before="36"/>
                          <w:rPr>
                            <w:sz w:val="14"/>
                          </w:rPr>
                        </w:pPr>
                        <w:r>
                          <w:rPr>
                            <w:w w:val="105"/>
                            <w:sz w:val="14"/>
                          </w:rPr>
                          <w:t>0.1%</w:t>
                        </w:r>
                      </w:p>
                    </w:tc>
                  </w:tr>
                  <w:tr>
                    <w:trPr>
                      <w:trHeight w:val="260"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4"/>
                          <w:rPr>
                            <w:sz w:val="11"/>
                          </w:rPr>
                        </w:pPr>
                        <w:r>
                          <w:rPr>
                            <w:w w:val="105"/>
                            <w:position w:val="-4"/>
                            <w:sz w:val="14"/>
                          </w:rPr>
                          <w:t>Arab</w:t>
                        </w:r>
                        <w:r>
                          <w:rPr>
                            <w:w w:val="105"/>
                            <w:sz w:val="11"/>
                          </w:rPr>
                          <w:t>[fn 2]</w:t>
                        </w:r>
                      </w:p>
                    </w:tc>
                    <w:tc>
                      <w:tcPr>
                        <w:tcW w:w="901" w:type="dxa"/>
                      </w:tcPr>
                      <w:p>
                        <w:pPr>
                          <w:pStyle w:val="TableParagraph"/>
                          <w:spacing w:before="56"/>
                          <w:rPr>
                            <w:sz w:val="14"/>
                          </w:rPr>
                        </w:pPr>
                        <w:r>
                          <w:rPr>
                            <w:w w:val="105"/>
                            <w:sz w:val="14"/>
                          </w:rPr>
                          <w:t>44,851</w:t>
                        </w:r>
                      </w:p>
                    </w:tc>
                    <w:tc>
                      <w:tcPr>
                        <w:tcW w:w="666" w:type="dxa"/>
                        <w:tcBorders>
                          <w:right w:val="double" w:sz="2" w:space="0" w:color="AAAAAA"/>
                        </w:tcBorders>
                      </w:tcPr>
                      <w:p>
                        <w:pPr>
                          <w:pStyle w:val="TableParagraph"/>
                          <w:spacing w:before="56"/>
                          <w:rPr>
                            <w:sz w:val="14"/>
                          </w:rPr>
                        </w:pPr>
                        <w:r>
                          <w:rPr>
                            <w:w w:val="105"/>
                            <w:sz w:val="14"/>
                          </w:rPr>
                          <w:t>2,645</w:t>
                        </w:r>
                      </w:p>
                    </w:tc>
                    <w:tc>
                      <w:tcPr>
                        <w:tcW w:w="996" w:type="dxa"/>
                        <w:tcBorders>
                          <w:left w:val="double" w:sz="2" w:space="0" w:color="AAAAAA"/>
                        </w:tcBorders>
                      </w:tcPr>
                      <w:p>
                        <w:pPr>
                          <w:pStyle w:val="TableParagraph"/>
                          <w:spacing w:before="36"/>
                          <w:rPr>
                            <w:sz w:val="14"/>
                          </w:rPr>
                        </w:pPr>
                        <w:hyperlink r:id="rId667">
                          <w:r>
                            <w:rPr>
                              <w:w w:val="105"/>
                              <w:sz w:val="14"/>
                              <w:u w:val="single" w:color="AAAAAA"/>
                            </w:rPr>
                            <w:t>Argentinean</w:t>
                          </w:r>
                        </w:hyperlink>
                      </w:p>
                    </w:tc>
                    <w:tc>
                      <w:tcPr>
                        <w:tcW w:w="1181" w:type="dxa"/>
                      </w:tcPr>
                      <w:p>
                        <w:pPr>
                          <w:pStyle w:val="TableParagraph"/>
                          <w:spacing w:before="36"/>
                          <w:ind w:left="86"/>
                          <w:rPr>
                            <w:sz w:val="14"/>
                          </w:rPr>
                        </w:pPr>
                        <w:r>
                          <w:rPr>
                            <w:w w:val="105"/>
                            <w:sz w:val="14"/>
                          </w:rPr>
                          <w:t>44,410</w:t>
                        </w:r>
                      </w:p>
                    </w:tc>
                    <w:tc>
                      <w:tcPr>
                        <w:tcW w:w="676" w:type="dxa"/>
                        <w:tcBorders>
                          <w:right w:val="nil"/>
                        </w:tcBorders>
                      </w:tcPr>
                      <w:p>
                        <w:pPr>
                          <w:pStyle w:val="TableParagraph"/>
                          <w:spacing w:before="36"/>
                          <w:rPr>
                            <w:sz w:val="14"/>
                          </w:rPr>
                        </w:pPr>
                        <w:r>
                          <w:rPr>
                            <w:w w:val="105"/>
                            <w:sz w:val="14"/>
                          </w:rPr>
                          <w:t>0.1%</w:t>
                        </w:r>
                      </w:p>
                    </w:tc>
                  </w:tr>
                  <w:tr>
                    <w:trPr>
                      <w:trHeight w:val="260"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9"/>
                          <w:rPr>
                            <w:sz w:val="11"/>
                          </w:rPr>
                        </w:pPr>
                        <w:r>
                          <w:rPr>
                            <w:w w:val="105"/>
                            <w:sz w:val="14"/>
                          </w:rPr>
                          <w:t>Arab other</w:t>
                        </w:r>
                        <w:r>
                          <w:rPr>
                            <w:w w:val="105"/>
                            <w:position w:val="5"/>
                            <w:sz w:val="11"/>
                          </w:rPr>
                          <w:t>[fn 2]</w:t>
                        </w:r>
                      </w:p>
                    </w:tc>
                    <w:tc>
                      <w:tcPr>
                        <w:tcW w:w="901" w:type="dxa"/>
                      </w:tcPr>
                      <w:p>
                        <w:pPr>
                          <w:pStyle w:val="TableParagraph"/>
                          <w:spacing w:before="61"/>
                          <w:rPr>
                            <w:sz w:val="14"/>
                          </w:rPr>
                        </w:pPr>
                        <w:r>
                          <w:rPr>
                            <w:w w:val="105"/>
                            <w:sz w:val="14"/>
                          </w:rPr>
                          <w:t>48,890</w:t>
                        </w:r>
                      </w:p>
                    </w:tc>
                    <w:tc>
                      <w:tcPr>
                        <w:tcW w:w="666" w:type="dxa"/>
                        <w:tcBorders>
                          <w:right w:val="double" w:sz="2" w:space="0" w:color="AAAAAA"/>
                        </w:tcBorders>
                      </w:tcPr>
                      <w:p>
                        <w:pPr>
                          <w:pStyle w:val="TableParagraph"/>
                          <w:spacing w:before="61"/>
                          <w:rPr>
                            <w:sz w:val="14"/>
                          </w:rPr>
                        </w:pPr>
                        <w:r>
                          <w:rPr>
                            <w:w w:val="105"/>
                            <w:sz w:val="14"/>
                          </w:rPr>
                          <w:t>2,692</w:t>
                        </w:r>
                      </w:p>
                    </w:tc>
                    <w:tc>
                      <w:tcPr>
                        <w:tcW w:w="996" w:type="dxa"/>
                        <w:tcBorders>
                          <w:left w:val="double" w:sz="2" w:space="0" w:color="AAAAAA"/>
                        </w:tcBorders>
                      </w:tcPr>
                      <w:p>
                        <w:pPr>
                          <w:pStyle w:val="TableParagraph"/>
                          <w:spacing w:before="31"/>
                          <w:rPr>
                            <w:sz w:val="14"/>
                          </w:rPr>
                        </w:pPr>
                        <w:hyperlink r:id="rId668">
                          <w:r>
                            <w:rPr>
                              <w:w w:val="105"/>
                              <w:sz w:val="14"/>
                              <w:u w:val="single" w:color="AAAAAA"/>
                            </w:rPr>
                            <w:t>Ecuadorian</w:t>
                          </w:r>
                        </w:hyperlink>
                      </w:p>
                    </w:tc>
                    <w:tc>
                      <w:tcPr>
                        <w:tcW w:w="1181" w:type="dxa"/>
                      </w:tcPr>
                      <w:p>
                        <w:pPr>
                          <w:pStyle w:val="TableParagraph"/>
                          <w:spacing w:before="31"/>
                          <w:ind w:left="86"/>
                          <w:rPr>
                            <w:sz w:val="14"/>
                          </w:rPr>
                        </w:pPr>
                        <w:r>
                          <w:rPr>
                            <w:w w:val="105"/>
                            <w:sz w:val="14"/>
                          </w:rPr>
                          <w:t>35,750</w:t>
                        </w:r>
                      </w:p>
                    </w:tc>
                    <w:tc>
                      <w:tcPr>
                        <w:tcW w:w="676" w:type="dxa"/>
                        <w:tcBorders>
                          <w:right w:val="nil"/>
                        </w:tcBorders>
                      </w:tcPr>
                      <w:p>
                        <w:pPr>
                          <w:pStyle w:val="TableParagraph"/>
                          <w:spacing w:before="31"/>
                          <w:rPr>
                            <w:sz w:val="14"/>
                          </w:rPr>
                        </w:pPr>
                        <w:r>
                          <w:rPr>
                            <w:w w:val="105"/>
                            <w:sz w:val="14"/>
                          </w:rPr>
                          <w:t>0.09%</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66"/>
                          <w:rPr>
                            <w:sz w:val="14"/>
                          </w:rPr>
                        </w:pPr>
                        <w:hyperlink r:id="rId669">
                          <w:r>
                            <w:rPr>
                              <w:w w:val="105"/>
                              <w:sz w:val="14"/>
                              <w:u w:val="single" w:color="AAAAAA"/>
                            </w:rPr>
                            <w:t>Armenian</w:t>
                          </w:r>
                        </w:hyperlink>
                      </w:p>
                    </w:tc>
                    <w:tc>
                      <w:tcPr>
                        <w:tcW w:w="901" w:type="dxa"/>
                      </w:tcPr>
                      <w:p>
                        <w:pPr>
                          <w:pStyle w:val="TableParagraph"/>
                          <w:spacing w:before="66"/>
                          <w:rPr>
                            <w:sz w:val="14"/>
                          </w:rPr>
                        </w:pPr>
                        <w:r>
                          <w:rPr>
                            <w:w w:val="105"/>
                            <w:sz w:val="14"/>
                          </w:rPr>
                          <w:t>258,260</w:t>
                        </w:r>
                      </w:p>
                    </w:tc>
                    <w:tc>
                      <w:tcPr>
                        <w:tcW w:w="666" w:type="dxa"/>
                        <w:tcBorders>
                          <w:right w:val="double" w:sz="2" w:space="0" w:color="AAAAAA"/>
                        </w:tcBorders>
                      </w:tcPr>
                      <w:p>
                        <w:pPr>
                          <w:pStyle w:val="TableParagraph"/>
                          <w:spacing w:before="66"/>
                          <w:rPr>
                            <w:sz w:val="14"/>
                          </w:rPr>
                        </w:pPr>
                        <w:r>
                          <w:rPr>
                            <w:w w:val="105"/>
                            <w:sz w:val="14"/>
                          </w:rPr>
                          <w:t>5,292</w:t>
                        </w:r>
                      </w:p>
                    </w:tc>
                    <w:tc>
                      <w:tcPr>
                        <w:tcW w:w="996" w:type="dxa"/>
                        <w:tcBorders>
                          <w:left w:val="double" w:sz="2" w:space="0" w:color="AAAAAA"/>
                        </w:tcBorders>
                      </w:tcPr>
                      <w:p>
                        <w:pPr>
                          <w:pStyle w:val="TableParagraph"/>
                          <w:spacing w:before="26"/>
                          <w:rPr>
                            <w:sz w:val="14"/>
                          </w:rPr>
                        </w:pPr>
                        <w:hyperlink r:id="rId670">
                          <w:r>
                            <w:rPr>
                              <w:w w:val="105"/>
                              <w:sz w:val="14"/>
                              <w:u w:val="single" w:color="AAAAAA"/>
                            </w:rPr>
                            <w:t>Chilean</w:t>
                          </w:r>
                        </w:hyperlink>
                      </w:p>
                    </w:tc>
                    <w:tc>
                      <w:tcPr>
                        <w:tcW w:w="1181" w:type="dxa"/>
                      </w:tcPr>
                      <w:p>
                        <w:pPr>
                          <w:pStyle w:val="TableParagraph"/>
                          <w:spacing w:before="26"/>
                          <w:ind w:left="86"/>
                          <w:rPr>
                            <w:sz w:val="14"/>
                          </w:rPr>
                        </w:pPr>
                        <w:r>
                          <w:rPr>
                            <w:w w:val="105"/>
                            <w:sz w:val="14"/>
                          </w:rPr>
                          <w:t>24,006</w:t>
                        </w:r>
                      </w:p>
                    </w:tc>
                    <w:tc>
                      <w:tcPr>
                        <w:tcW w:w="676" w:type="dxa"/>
                        <w:tcBorders>
                          <w:right w:val="nil"/>
                        </w:tcBorders>
                      </w:tcPr>
                      <w:p>
                        <w:pPr>
                          <w:pStyle w:val="TableParagraph"/>
                          <w:spacing w:before="26"/>
                          <w:rPr>
                            <w:sz w:val="14"/>
                          </w:rPr>
                        </w:pPr>
                        <w:r>
                          <w:rPr>
                            <w:w w:val="105"/>
                            <w:sz w:val="14"/>
                          </w:rPr>
                          <w:t>0.06%</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66"/>
                          <w:rPr>
                            <w:sz w:val="14"/>
                          </w:rPr>
                        </w:pPr>
                        <w:hyperlink r:id="rId671">
                          <w:r>
                            <w:rPr>
                              <w:w w:val="105"/>
                              <w:sz w:val="14"/>
                              <w:u w:val="single" w:color="AAAAAA"/>
                            </w:rPr>
                            <w:t>Assyrian/Chaldean/Syriac</w:t>
                          </w:r>
                        </w:hyperlink>
                      </w:p>
                    </w:tc>
                    <w:tc>
                      <w:tcPr>
                        <w:tcW w:w="901" w:type="dxa"/>
                      </w:tcPr>
                      <w:p>
                        <w:pPr>
                          <w:pStyle w:val="TableParagraph"/>
                          <w:spacing w:before="66"/>
                          <w:rPr>
                            <w:sz w:val="14"/>
                          </w:rPr>
                        </w:pPr>
                        <w:r>
                          <w:rPr>
                            <w:w w:val="105"/>
                            <w:sz w:val="14"/>
                          </w:rPr>
                          <w:t>35,690</w:t>
                        </w:r>
                      </w:p>
                    </w:tc>
                    <w:tc>
                      <w:tcPr>
                        <w:tcW w:w="666" w:type="dxa"/>
                        <w:tcBorders>
                          <w:right w:val="double" w:sz="2" w:space="0" w:color="AAAAAA"/>
                        </w:tcBorders>
                      </w:tcPr>
                      <w:p>
                        <w:pPr>
                          <w:pStyle w:val="TableParagraph"/>
                          <w:spacing w:before="66"/>
                          <w:rPr>
                            <w:sz w:val="14"/>
                          </w:rPr>
                        </w:pPr>
                        <w:r>
                          <w:rPr>
                            <w:w w:val="105"/>
                            <w:sz w:val="14"/>
                          </w:rPr>
                          <w:t>2,687</w:t>
                        </w:r>
                      </w:p>
                    </w:tc>
                    <w:tc>
                      <w:tcPr>
                        <w:tcW w:w="996" w:type="dxa"/>
                        <w:tcBorders>
                          <w:left w:val="double" w:sz="2" w:space="0" w:color="AAAAAA"/>
                        </w:tcBorders>
                      </w:tcPr>
                      <w:p>
                        <w:pPr>
                          <w:pStyle w:val="TableParagraph"/>
                          <w:spacing w:before="26"/>
                          <w:rPr>
                            <w:sz w:val="14"/>
                          </w:rPr>
                        </w:pPr>
                        <w:hyperlink r:id="rId672">
                          <w:r>
                            <w:rPr>
                              <w:w w:val="105"/>
                              <w:sz w:val="14"/>
                              <w:u w:val="single" w:color="AAAAAA"/>
                            </w:rPr>
                            <w:t>Costa Rican</w:t>
                          </w:r>
                        </w:hyperlink>
                      </w:p>
                    </w:tc>
                    <w:tc>
                      <w:tcPr>
                        <w:tcW w:w="1181" w:type="dxa"/>
                      </w:tcPr>
                      <w:p>
                        <w:pPr>
                          <w:pStyle w:val="TableParagraph"/>
                          <w:spacing w:before="26"/>
                          <w:ind w:left="86"/>
                          <w:rPr>
                            <w:sz w:val="14"/>
                          </w:rPr>
                        </w:pPr>
                        <w:r>
                          <w:rPr>
                            <w:w w:val="105"/>
                            <w:sz w:val="14"/>
                          </w:rPr>
                          <w:t>22,469</w:t>
                        </w:r>
                      </w:p>
                    </w:tc>
                    <w:tc>
                      <w:tcPr>
                        <w:tcW w:w="676" w:type="dxa"/>
                        <w:tcBorders>
                          <w:right w:val="nil"/>
                        </w:tcBorders>
                      </w:tcPr>
                      <w:p>
                        <w:pPr>
                          <w:pStyle w:val="TableParagraph"/>
                          <w:spacing w:before="26"/>
                          <w:rPr>
                            <w:sz w:val="14"/>
                          </w:rPr>
                        </w:pPr>
                        <w:r>
                          <w:rPr>
                            <w:w w:val="105"/>
                            <w:sz w:val="14"/>
                          </w:rPr>
                          <w:t>0.06%</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66"/>
                          <w:rPr>
                            <w:sz w:val="14"/>
                          </w:rPr>
                        </w:pPr>
                        <w:hyperlink r:id="rId673">
                          <w:r>
                            <w:rPr>
                              <w:w w:val="105"/>
                              <w:sz w:val="14"/>
                              <w:u w:val="single" w:color="AAAAAA"/>
                            </w:rPr>
                            <w:t>Australian</w:t>
                          </w:r>
                        </w:hyperlink>
                      </w:p>
                    </w:tc>
                    <w:tc>
                      <w:tcPr>
                        <w:tcW w:w="901" w:type="dxa"/>
                      </w:tcPr>
                      <w:p>
                        <w:pPr>
                          <w:pStyle w:val="TableParagraph"/>
                          <w:spacing w:before="66"/>
                          <w:rPr>
                            <w:sz w:val="14"/>
                          </w:rPr>
                        </w:pPr>
                        <w:r>
                          <w:rPr>
                            <w:w w:val="105"/>
                            <w:sz w:val="14"/>
                          </w:rPr>
                          <w:t>18,803</w:t>
                        </w:r>
                      </w:p>
                    </w:tc>
                    <w:tc>
                      <w:tcPr>
                        <w:tcW w:w="666" w:type="dxa"/>
                        <w:tcBorders>
                          <w:right w:val="double" w:sz="2" w:space="0" w:color="AAAAAA"/>
                        </w:tcBorders>
                      </w:tcPr>
                      <w:p>
                        <w:pPr>
                          <w:pStyle w:val="TableParagraph"/>
                          <w:spacing w:before="66"/>
                          <w:rPr>
                            <w:sz w:val="14"/>
                          </w:rPr>
                        </w:pPr>
                        <w:r>
                          <w:rPr>
                            <w:w w:val="105"/>
                            <w:sz w:val="14"/>
                          </w:rPr>
                          <w:t>1,253</w:t>
                        </w:r>
                      </w:p>
                    </w:tc>
                    <w:tc>
                      <w:tcPr>
                        <w:tcW w:w="996" w:type="dxa"/>
                        <w:tcBorders>
                          <w:left w:val="double" w:sz="2" w:space="0" w:color="AAAAAA"/>
                        </w:tcBorders>
                      </w:tcPr>
                      <w:p>
                        <w:pPr>
                          <w:pStyle w:val="TableParagraph"/>
                          <w:spacing w:before="26"/>
                          <w:rPr>
                            <w:sz w:val="14"/>
                          </w:rPr>
                        </w:pPr>
                        <w:hyperlink r:id="rId674">
                          <w:r>
                            <w:rPr>
                              <w:w w:val="105"/>
                              <w:sz w:val="14"/>
                              <w:u w:val="single" w:color="AAAAAA"/>
                            </w:rPr>
                            <w:t>Panamanian</w:t>
                          </w:r>
                        </w:hyperlink>
                      </w:p>
                    </w:tc>
                    <w:tc>
                      <w:tcPr>
                        <w:tcW w:w="1181" w:type="dxa"/>
                      </w:tcPr>
                      <w:p>
                        <w:pPr>
                          <w:pStyle w:val="TableParagraph"/>
                          <w:spacing w:before="26"/>
                          <w:ind w:left="86"/>
                          <w:rPr>
                            <w:sz w:val="14"/>
                          </w:rPr>
                        </w:pPr>
                        <w:r>
                          <w:rPr>
                            <w:w w:val="105"/>
                            <w:sz w:val="14"/>
                          </w:rPr>
                          <w:t>17,768</w:t>
                        </w:r>
                      </w:p>
                    </w:tc>
                    <w:tc>
                      <w:tcPr>
                        <w:tcW w:w="676" w:type="dxa"/>
                        <w:tcBorders>
                          <w:right w:val="nil"/>
                        </w:tcBorders>
                      </w:tcPr>
                      <w:p>
                        <w:pPr>
                          <w:pStyle w:val="TableParagraph"/>
                          <w:spacing w:before="26"/>
                          <w:rPr>
                            <w:sz w:val="14"/>
                          </w:rPr>
                        </w:pPr>
                        <w:r>
                          <w:rPr>
                            <w:w w:val="105"/>
                            <w:sz w:val="14"/>
                          </w:rPr>
                          <w:t>0.04%</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66"/>
                          <w:rPr>
                            <w:sz w:val="14"/>
                          </w:rPr>
                        </w:pPr>
                        <w:hyperlink r:id="rId675">
                          <w:r>
                            <w:rPr>
                              <w:w w:val="105"/>
                              <w:sz w:val="14"/>
                              <w:u w:val="single" w:color="AAAAAA"/>
                            </w:rPr>
                            <w:t>Austrian</w:t>
                          </w:r>
                        </w:hyperlink>
                      </w:p>
                    </w:tc>
                    <w:tc>
                      <w:tcPr>
                        <w:tcW w:w="901" w:type="dxa"/>
                      </w:tcPr>
                      <w:p>
                        <w:pPr>
                          <w:pStyle w:val="TableParagraph"/>
                          <w:spacing w:before="66"/>
                          <w:rPr>
                            <w:sz w:val="14"/>
                          </w:rPr>
                        </w:pPr>
                        <w:r>
                          <w:rPr>
                            <w:w w:val="105"/>
                            <w:sz w:val="14"/>
                          </w:rPr>
                          <w:t>77,113</w:t>
                        </w:r>
                      </w:p>
                    </w:tc>
                    <w:tc>
                      <w:tcPr>
                        <w:tcW w:w="666" w:type="dxa"/>
                        <w:tcBorders>
                          <w:right w:val="double" w:sz="2" w:space="0" w:color="AAAAAA"/>
                        </w:tcBorders>
                      </w:tcPr>
                      <w:p>
                        <w:pPr>
                          <w:pStyle w:val="TableParagraph"/>
                          <w:spacing w:before="66"/>
                          <w:rPr>
                            <w:sz w:val="14"/>
                          </w:rPr>
                        </w:pPr>
                        <w:r>
                          <w:rPr>
                            <w:w w:val="105"/>
                            <w:sz w:val="14"/>
                          </w:rPr>
                          <w:t>2,205</w:t>
                        </w:r>
                      </w:p>
                    </w:tc>
                    <w:tc>
                      <w:tcPr>
                        <w:tcW w:w="996" w:type="dxa"/>
                        <w:tcBorders>
                          <w:left w:val="double" w:sz="2" w:space="0" w:color="AAAAAA"/>
                        </w:tcBorders>
                      </w:tcPr>
                      <w:p>
                        <w:pPr>
                          <w:pStyle w:val="TableParagraph"/>
                          <w:spacing w:before="26"/>
                          <w:rPr>
                            <w:sz w:val="14"/>
                          </w:rPr>
                        </w:pPr>
                        <w:hyperlink r:id="rId676">
                          <w:r>
                            <w:rPr>
                              <w:w w:val="105"/>
                              <w:sz w:val="14"/>
                              <w:u w:val="single" w:color="AAAAAA"/>
                            </w:rPr>
                            <w:t>Bolivian</w:t>
                          </w:r>
                        </w:hyperlink>
                      </w:p>
                    </w:tc>
                    <w:tc>
                      <w:tcPr>
                        <w:tcW w:w="1181" w:type="dxa"/>
                      </w:tcPr>
                      <w:p>
                        <w:pPr>
                          <w:pStyle w:val="TableParagraph"/>
                          <w:spacing w:before="26"/>
                          <w:ind w:left="86"/>
                          <w:rPr>
                            <w:sz w:val="14"/>
                          </w:rPr>
                        </w:pPr>
                        <w:r>
                          <w:rPr>
                            <w:w w:val="105"/>
                            <w:sz w:val="14"/>
                          </w:rPr>
                          <w:t>13,351</w:t>
                        </w:r>
                      </w:p>
                    </w:tc>
                    <w:tc>
                      <w:tcPr>
                        <w:tcW w:w="676" w:type="dxa"/>
                        <w:tcBorders>
                          <w:right w:val="nil"/>
                        </w:tcBorders>
                      </w:tcPr>
                      <w:p>
                        <w:pPr>
                          <w:pStyle w:val="TableParagraph"/>
                          <w:spacing w:before="26"/>
                          <w:rPr>
                            <w:sz w:val="14"/>
                          </w:rPr>
                        </w:pPr>
                        <w:r>
                          <w:rPr>
                            <w:w w:val="105"/>
                            <w:sz w:val="14"/>
                          </w:rPr>
                          <w:t>0.03%</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66"/>
                          <w:rPr>
                            <w:sz w:val="14"/>
                          </w:rPr>
                        </w:pPr>
                        <w:hyperlink r:id="rId677">
                          <w:r>
                            <w:rPr>
                              <w:w w:val="105"/>
                              <w:sz w:val="14"/>
                              <w:u w:val="single" w:color="AAAAAA"/>
                            </w:rPr>
                            <w:t>Basque</w:t>
                          </w:r>
                        </w:hyperlink>
                      </w:p>
                    </w:tc>
                    <w:tc>
                      <w:tcPr>
                        <w:tcW w:w="901" w:type="dxa"/>
                      </w:tcPr>
                      <w:p>
                        <w:pPr>
                          <w:pStyle w:val="TableParagraph"/>
                          <w:spacing w:before="66"/>
                          <w:rPr>
                            <w:sz w:val="14"/>
                          </w:rPr>
                        </w:pPr>
                        <w:r>
                          <w:rPr>
                            <w:w w:val="105"/>
                            <w:sz w:val="14"/>
                          </w:rPr>
                          <w:t>18,413</w:t>
                        </w:r>
                      </w:p>
                    </w:tc>
                    <w:tc>
                      <w:tcPr>
                        <w:tcW w:w="666" w:type="dxa"/>
                        <w:tcBorders>
                          <w:right w:val="double" w:sz="2" w:space="0" w:color="AAAAAA"/>
                        </w:tcBorders>
                      </w:tcPr>
                      <w:p>
                        <w:pPr>
                          <w:pStyle w:val="TableParagraph"/>
                          <w:spacing w:before="66"/>
                          <w:rPr>
                            <w:sz w:val="14"/>
                          </w:rPr>
                        </w:pPr>
                        <w:r>
                          <w:rPr>
                            <w:w w:val="105"/>
                            <w:sz w:val="14"/>
                          </w:rPr>
                          <w:t>1,252</w:t>
                        </w:r>
                      </w:p>
                    </w:tc>
                    <w:tc>
                      <w:tcPr>
                        <w:tcW w:w="996" w:type="dxa"/>
                        <w:tcBorders>
                          <w:left w:val="double" w:sz="2" w:space="0" w:color="AAAAAA"/>
                        </w:tcBorders>
                      </w:tcPr>
                      <w:p>
                        <w:pPr>
                          <w:pStyle w:val="TableParagraph"/>
                          <w:spacing w:before="26"/>
                          <w:rPr>
                            <w:sz w:val="14"/>
                          </w:rPr>
                        </w:pPr>
                        <w:hyperlink r:id="rId678">
                          <w:r>
                            <w:rPr>
                              <w:w w:val="105"/>
                              <w:sz w:val="14"/>
                              <w:u w:val="single" w:color="AAAAAA"/>
                            </w:rPr>
                            <w:t>Dominican</w:t>
                          </w:r>
                        </w:hyperlink>
                      </w:p>
                    </w:tc>
                    <w:tc>
                      <w:tcPr>
                        <w:tcW w:w="1181" w:type="dxa"/>
                      </w:tcPr>
                      <w:p>
                        <w:pPr>
                          <w:pStyle w:val="TableParagraph"/>
                          <w:spacing w:before="26"/>
                          <w:ind w:left="86"/>
                          <w:rPr>
                            <w:sz w:val="14"/>
                          </w:rPr>
                        </w:pPr>
                        <w:r>
                          <w:rPr>
                            <w:w w:val="105"/>
                            <w:sz w:val="14"/>
                          </w:rPr>
                          <w:t>11,455</w:t>
                        </w:r>
                      </w:p>
                    </w:tc>
                    <w:tc>
                      <w:tcPr>
                        <w:tcW w:w="676" w:type="dxa"/>
                        <w:tcBorders>
                          <w:right w:val="nil"/>
                        </w:tcBorders>
                      </w:tcPr>
                      <w:p>
                        <w:pPr>
                          <w:pStyle w:val="TableParagraph"/>
                          <w:spacing w:before="26"/>
                          <w:rPr>
                            <w:sz w:val="14"/>
                          </w:rPr>
                        </w:pPr>
                        <w:r>
                          <w:rPr>
                            <w:w w:val="105"/>
                            <w:sz w:val="14"/>
                          </w:rPr>
                          <w:t>0.03%</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66"/>
                          <w:rPr>
                            <w:sz w:val="14"/>
                          </w:rPr>
                        </w:pPr>
                        <w:hyperlink r:id="rId679">
                          <w:r>
                            <w:rPr>
                              <w:w w:val="105"/>
                              <w:sz w:val="14"/>
                              <w:u w:val="single" w:color="AAAAAA"/>
                            </w:rPr>
                            <w:t>Belgian</w:t>
                          </w:r>
                        </w:hyperlink>
                      </w:p>
                    </w:tc>
                    <w:tc>
                      <w:tcPr>
                        <w:tcW w:w="901" w:type="dxa"/>
                      </w:tcPr>
                      <w:p>
                        <w:pPr>
                          <w:pStyle w:val="TableParagraph"/>
                          <w:spacing w:before="66"/>
                          <w:rPr>
                            <w:sz w:val="14"/>
                          </w:rPr>
                        </w:pPr>
                        <w:r>
                          <w:rPr>
                            <w:w w:val="105"/>
                            <w:sz w:val="14"/>
                          </w:rPr>
                          <w:t>25,581</w:t>
                        </w:r>
                      </w:p>
                    </w:tc>
                    <w:tc>
                      <w:tcPr>
                        <w:tcW w:w="666" w:type="dxa"/>
                        <w:tcBorders>
                          <w:right w:val="double" w:sz="2" w:space="0" w:color="AAAAAA"/>
                        </w:tcBorders>
                      </w:tcPr>
                      <w:p>
                        <w:pPr>
                          <w:pStyle w:val="TableParagraph"/>
                          <w:spacing w:before="66"/>
                          <w:rPr>
                            <w:sz w:val="14"/>
                          </w:rPr>
                        </w:pPr>
                        <w:r>
                          <w:rPr>
                            <w:w w:val="105"/>
                            <w:sz w:val="14"/>
                          </w:rPr>
                          <w:t>1,354</w:t>
                        </w:r>
                      </w:p>
                    </w:tc>
                    <w:tc>
                      <w:tcPr>
                        <w:tcW w:w="996" w:type="dxa"/>
                        <w:tcBorders>
                          <w:left w:val="double" w:sz="2" w:space="0" w:color="AAAAAA"/>
                        </w:tcBorders>
                      </w:tcPr>
                      <w:p>
                        <w:pPr>
                          <w:pStyle w:val="TableParagraph"/>
                          <w:spacing w:before="26"/>
                          <w:rPr>
                            <w:sz w:val="14"/>
                          </w:rPr>
                        </w:pPr>
                        <w:hyperlink r:id="rId680">
                          <w:r>
                            <w:rPr>
                              <w:w w:val="105"/>
                              <w:sz w:val="14"/>
                              <w:u w:val="single" w:color="AAAAAA"/>
                            </w:rPr>
                            <w:t>Venezuelan</w:t>
                          </w:r>
                        </w:hyperlink>
                      </w:p>
                    </w:tc>
                    <w:tc>
                      <w:tcPr>
                        <w:tcW w:w="1181" w:type="dxa"/>
                      </w:tcPr>
                      <w:p>
                        <w:pPr>
                          <w:pStyle w:val="TableParagraph"/>
                          <w:spacing w:before="26"/>
                          <w:ind w:left="86"/>
                          <w:rPr>
                            <w:sz w:val="14"/>
                          </w:rPr>
                        </w:pPr>
                        <w:r>
                          <w:rPr>
                            <w:w w:val="105"/>
                            <w:sz w:val="14"/>
                          </w:rPr>
                          <w:t>11,100</w:t>
                        </w:r>
                      </w:p>
                    </w:tc>
                    <w:tc>
                      <w:tcPr>
                        <w:tcW w:w="676" w:type="dxa"/>
                        <w:tcBorders>
                          <w:right w:val="nil"/>
                        </w:tcBorders>
                      </w:tcPr>
                      <w:p>
                        <w:pPr>
                          <w:pStyle w:val="TableParagraph"/>
                          <w:spacing w:before="26"/>
                          <w:rPr>
                            <w:sz w:val="14"/>
                          </w:rPr>
                        </w:pPr>
                        <w:r>
                          <w:rPr>
                            <w:w w:val="105"/>
                            <w:sz w:val="14"/>
                          </w:rPr>
                          <w:t>0.02%</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66"/>
                          <w:rPr>
                            <w:sz w:val="14"/>
                          </w:rPr>
                        </w:pPr>
                        <w:hyperlink r:id="rId681">
                          <w:r>
                            <w:rPr>
                              <w:w w:val="105"/>
                              <w:sz w:val="14"/>
                              <w:u w:val="single" w:color="AAAAAA"/>
                            </w:rPr>
                            <w:t>Brazilian</w:t>
                          </w:r>
                        </w:hyperlink>
                      </w:p>
                    </w:tc>
                    <w:tc>
                      <w:tcPr>
                        <w:tcW w:w="901" w:type="dxa"/>
                      </w:tcPr>
                      <w:p>
                        <w:pPr>
                          <w:pStyle w:val="TableParagraph"/>
                          <w:spacing w:before="66"/>
                          <w:rPr>
                            <w:sz w:val="14"/>
                          </w:rPr>
                        </w:pPr>
                        <w:r>
                          <w:rPr>
                            <w:w w:val="105"/>
                            <w:sz w:val="14"/>
                          </w:rPr>
                          <w:t>34,776</w:t>
                        </w:r>
                      </w:p>
                    </w:tc>
                    <w:tc>
                      <w:tcPr>
                        <w:tcW w:w="666" w:type="dxa"/>
                        <w:tcBorders>
                          <w:right w:val="double" w:sz="2" w:space="0" w:color="AAAAAA"/>
                        </w:tcBorders>
                      </w:tcPr>
                      <w:p>
                        <w:pPr>
                          <w:pStyle w:val="TableParagraph"/>
                          <w:spacing w:before="66"/>
                          <w:rPr>
                            <w:sz w:val="14"/>
                          </w:rPr>
                        </w:pPr>
                        <w:r>
                          <w:rPr>
                            <w:w w:val="105"/>
                            <w:sz w:val="14"/>
                          </w:rPr>
                          <w:t>1,964</w:t>
                        </w:r>
                      </w:p>
                    </w:tc>
                    <w:tc>
                      <w:tcPr>
                        <w:tcW w:w="996" w:type="dxa"/>
                        <w:tcBorders>
                          <w:left w:val="double" w:sz="2" w:space="0" w:color="AAAAAA"/>
                        </w:tcBorders>
                      </w:tcPr>
                      <w:p>
                        <w:pPr>
                          <w:pStyle w:val="TableParagraph"/>
                          <w:spacing w:before="26"/>
                          <w:rPr>
                            <w:sz w:val="14"/>
                          </w:rPr>
                        </w:pPr>
                        <w:hyperlink r:id="rId682">
                          <w:r>
                            <w:rPr>
                              <w:w w:val="105"/>
                              <w:sz w:val="14"/>
                              <w:u w:val="single" w:color="AAAAAA"/>
                            </w:rPr>
                            <w:t>Uruguayan</w:t>
                          </w:r>
                        </w:hyperlink>
                      </w:p>
                    </w:tc>
                    <w:tc>
                      <w:tcPr>
                        <w:tcW w:w="1181" w:type="dxa"/>
                      </w:tcPr>
                      <w:p>
                        <w:pPr>
                          <w:pStyle w:val="TableParagraph"/>
                          <w:spacing w:before="26"/>
                          <w:ind w:left="86"/>
                          <w:rPr>
                            <w:sz w:val="14"/>
                          </w:rPr>
                        </w:pPr>
                        <w:r>
                          <w:rPr>
                            <w:w w:val="105"/>
                            <w:sz w:val="14"/>
                          </w:rPr>
                          <w:t>4,110</w:t>
                        </w:r>
                      </w:p>
                    </w:tc>
                    <w:tc>
                      <w:tcPr>
                        <w:tcW w:w="676" w:type="dxa"/>
                        <w:tcBorders>
                          <w:right w:val="nil"/>
                        </w:tcBorders>
                      </w:tcPr>
                      <w:p>
                        <w:pPr>
                          <w:pStyle w:val="TableParagraph"/>
                          <w:spacing w:before="26"/>
                          <w:rPr>
                            <w:sz w:val="14"/>
                          </w:rPr>
                        </w:pPr>
                        <w:r>
                          <w:rPr>
                            <w:w w:val="105"/>
                            <w:sz w:val="14"/>
                          </w:rPr>
                          <w:t>0.01%</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66"/>
                          <w:rPr>
                            <w:sz w:val="14"/>
                          </w:rPr>
                        </w:pPr>
                        <w:hyperlink r:id="rId683">
                          <w:r>
                            <w:rPr>
                              <w:w w:val="105"/>
                              <w:sz w:val="14"/>
                              <w:u w:val="single" w:color="AAAAAA"/>
                            </w:rPr>
                            <w:t>British</w:t>
                          </w:r>
                        </w:hyperlink>
                      </w:p>
                    </w:tc>
                    <w:tc>
                      <w:tcPr>
                        <w:tcW w:w="901" w:type="dxa"/>
                      </w:tcPr>
                      <w:p>
                        <w:pPr>
                          <w:pStyle w:val="TableParagraph"/>
                          <w:spacing w:before="66"/>
                          <w:rPr>
                            <w:sz w:val="14"/>
                          </w:rPr>
                        </w:pPr>
                        <w:r>
                          <w:rPr>
                            <w:w w:val="105"/>
                            <w:sz w:val="14"/>
                          </w:rPr>
                          <w:t>146,221</w:t>
                        </w:r>
                      </w:p>
                    </w:tc>
                    <w:tc>
                      <w:tcPr>
                        <w:tcW w:w="666" w:type="dxa"/>
                        <w:tcBorders>
                          <w:right w:val="double" w:sz="2" w:space="0" w:color="AAAAAA"/>
                        </w:tcBorders>
                      </w:tcPr>
                      <w:p>
                        <w:pPr>
                          <w:pStyle w:val="TableParagraph"/>
                          <w:spacing w:before="66"/>
                          <w:rPr>
                            <w:sz w:val="14"/>
                          </w:rPr>
                        </w:pPr>
                        <w:r>
                          <w:rPr>
                            <w:w w:val="105"/>
                            <w:sz w:val="14"/>
                          </w:rPr>
                          <w:t>3,425</w:t>
                        </w:r>
                      </w:p>
                    </w:tc>
                    <w:tc>
                      <w:tcPr>
                        <w:tcW w:w="996" w:type="dxa"/>
                        <w:tcBorders>
                          <w:left w:val="double" w:sz="2" w:space="0" w:color="AAAAAA"/>
                        </w:tcBorders>
                      </w:tcPr>
                      <w:p>
                        <w:pPr>
                          <w:pStyle w:val="TableParagraph"/>
                          <w:spacing w:before="26"/>
                          <w:rPr>
                            <w:sz w:val="14"/>
                          </w:rPr>
                        </w:pPr>
                        <w:hyperlink r:id="rId684">
                          <w:r>
                            <w:rPr>
                              <w:w w:val="105"/>
                              <w:sz w:val="14"/>
                              <w:u w:val="single" w:color="AAAAAA"/>
                            </w:rPr>
                            <w:t>Paraguayan</w:t>
                          </w:r>
                        </w:hyperlink>
                      </w:p>
                    </w:tc>
                    <w:tc>
                      <w:tcPr>
                        <w:tcW w:w="1181" w:type="dxa"/>
                      </w:tcPr>
                      <w:p>
                        <w:pPr>
                          <w:pStyle w:val="TableParagraph"/>
                          <w:spacing w:before="26"/>
                          <w:ind w:left="86"/>
                          <w:rPr>
                            <w:sz w:val="14"/>
                          </w:rPr>
                        </w:pPr>
                        <w:r>
                          <w:rPr>
                            <w:w w:val="105"/>
                            <w:sz w:val="14"/>
                          </w:rPr>
                          <w:t>1,228</w:t>
                        </w:r>
                      </w:p>
                    </w:tc>
                    <w:tc>
                      <w:tcPr>
                        <w:tcW w:w="676" w:type="dxa"/>
                        <w:tcBorders>
                          <w:right w:val="nil"/>
                        </w:tcBorders>
                      </w:tcPr>
                      <w:p>
                        <w:pPr>
                          <w:pStyle w:val="TableParagraph"/>
                          <w:spacing w:before="26"/>
                          <w:rPr>
                            <w:sz w:val="14"/>
                          </w:rPr>
                        </w:pPr>
                        <w:r>
                          <w:rPr>
                            <w:w w:val="105"/>
                            <w:sz w:val="14"/>
                          </w:rPr>
                          <w:t>0.003%</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66"/>
                          <w:rPr>
                            <w:sz w:val="14"/>
                          </w:rPr>
                        </w:pPr>
                        <w:hyperlink r:id="rId685">
                          <w:r>
                            <w:rPr>
                              <w:w w:val="105"/>
                              <w:sz w:val="14"/>
                              <w:u w:val="single" w:color="AAAAAA"/>
                            </w:rPr>
                            <w:t>Bulgarian</w:t>
                          </w:r>
                        </w:hyperlink>
                      </w:p>
                    </w:tc>
                    <w:tc>
                      <w:tcPr>
                        <w:tcW w:w="901" w:type="dxa"/>
                      </w:tcPr>
                      <w:p>
                        <w:pPr>
                          <w:pStyle w:val="TableParagraph"/>
                          <w:spacing w:before="66"/>
                          <w:rPr>
                            <w:sz w:val="14"/>
                          </w:rPr>
                        </w:pPr>
                        <w:r>
                          <w:rPr>
                            <w:w w:val="105"/>
                            <w:sz w:val="14"/>
                          </w:rPr>
                          <w:t>13,093</w:t>
                        </w:r>
                      </w:p>
                    </w:tc>
                    <w:tc>
                      <w:tcPr>
                        <w:tcW w:w="666" w:type="dxa"/>
                        <w:tcBorders>
                          <w:right w:val="double" w:sz="2" w:space="0" w:color="AAAAAA"/>
                        </w:tcBorders>
                      </w:tcPr>
                      <w:p>
                        <w:pPr>
                          <w:pStyle w:val="TableParagraph"/>
                          <w:spacing w:before="66"/>
                          <w:rPr>
                            <w:sz w:val="14"/>
                          </w:rPr>
                        </w:pPr>
                        <w:r>
                          <w:rPr>
                            <w:w w:val="105"/>
                            <w:sz w:val="14"/>
                          </w:rPr>
                          <w:t>1,304</w:t>
                        </w:r>
                      </w:p>
                    </w:tc>
                    <w:tc>
                      <w:tcPr>
                        <w:tcW w:w="996" w:type="dxa"/>
                        <w:tcBorders>
                          <w:left w:val="double" w:sz="2" w:space="0" w:color="AAAAAA"/>
                        </w:tcBorders>
                      </w:tcPr>
                      <w:p>
                        <w:pPr>
                          <w:pStyle w:val="TableParagraph"/>
                          <w:spacing w:before="26"/>
                          <w:rPr>
                            <w:sz w:val="14"/>
                          </w:rPr>
                        </w:pPr>
                        <w:hyperlink r:id="rId686">
                          <w:r>
                            <w:rPr>
                              <w:w w:val="105"/>
                              <w:sz w:val="14"/>
                              <w:u w:val="double"/>
                            </w:rPr>
                            <w:t>Asian</w:t>
                          </w:r>
                        </w:hyperlink>
                      </w:p>
                    </w:tc>
                    <w:tc>
                      <w:tcPr>
                        <w:tcW w:w="1181" w:type="dxa"/>
                      </w:tcPr>
                      <w:p>
                        <w:pPr>
                          <w:pStyle w:val="TableParagraph"/>
                          <w:spacing w:before="26"/>
                          <w:ind w:left="86"/>
                          <w:rPr>
                            <w:sz w:val="14"/>
                          </w:rPr>
                        </w:pPr>
                        <w:r>
                          <w:rPr>
                            <w:w w:val="105"/>
                            <w:sz w:val="14"/>
                          </w:rPr>
                          <w:t>5,556,592</w:t>
                        </w:r>
                      </w:p>
                    </w:tc>
                    <w:tc>
                      <w:tcPr>
                        <w:tcW w:w="676" w:type="dxa"/>
                        <w:tcBorders>
                          <w:right w:val="nil"/>
                        </w:tcBorders>
                      </w:tcPr>
                      <w:p>
                        <w:pPr>
                          <w:pStyle w:val="TableParagraph"/>
                          <w:spacing w:before="26"/>
                          <w:rPr>
                            <w:sz w:val="14"/>
                          </w:rPr>
                        </w:pPr>
                        <w:r>
                          <w:rPr>
                            <w:w w:val="105"/>
                            <w:sz w:val="14"/>
                          </w:rPr>
                          <w:t>14.9%</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66"/>
                          <w:rPr>
                            <w:sz w:val="14"/>
                          </w:rPr>
                        </w:pPr>
                        <w:hyperlink r:id="rId687">
                          <w:r>
                            <w:rPr>
                              <w:w w:val="105"/>
                              <w:sz w:val="14"/>
                              <w:u w:val="single" w:color="AAAAAA"/>
                            </w:rPr>
                            <w:t>Cajun</w:t>
                          </w:r>
                        </w:hyperlink>
                      </w:p>
                    </w:tc>
                    <w:tc>
                      <w:tcPr>
                        <w:tcW w:w="901" w:type="dxa"/>
                      </w:tcPr>
                      <w:p>
                        <w:pPr>
                          <w:pStyle w:val="TableParagraph"/>
                          <w:spacing w:before="66"/>
                          <w:rPr>
                            <w:sz w:val="14"/>
                          </w:rPr>
                        </w:pPr>
                        <w:r>
                          <w:rPr>
                            <w:w w:val="105"/>
                            <w:sz w:val="14"/>
                          </w:rPr>
                          <w:t>3,752</w:t>
                        </w:r>
                      </w:p>
                    </w:tc>
                    <w:tc>
                      <w:tcPr>
                        <w:tcW w:w="666" w:type="dxa"/>
                        <w:tcBorders>
                          <w:right w:val="double" w:sz="2" w:space="0" w:color="AAAAAA"/>
                        </w:tcBorders>
                      </w:tcPr>
                      <w:p>
                        <w:pPr>
                          <w:pStyle w:val="TableParagraph"/>
                          <w:spacing w:before="66"/>
                          <w:rPr>
                            <w:sz w:val="14"/>
                          </w:rPr>
                        </w:pPr>
                        <w:r>
                          <w:rPr>
                            <w:w w:val="105"/>
                            <w:sz w:val="14"/>
                          </w:rPr>
                          <w:t>858</w:t>
                        </w:r>
                      </w:p>
                    </w:tc>
                    <w:tc>
                      <w:tcPr>
                        <w:tcW w:w="996" w:type="dxa"/>
                        <w:tcBorders>
                          <w:left w:val="double" w:sz="2" w:space="0" w:color="AAAAAA"/>
                        </w:tcBorders>
                      </w:tcPr>
                      <w:p>
                        <w:pPr>
                          <w:pStyle w:val="TableParagraph"/>
                          <w:spacing w:before="26"/>
                          <w:rPr>
                            <w:sz w:val="14"/>
                          </w:rPr>
                        </w:pPr>
                        <w:hyperlink r:id="rId688">
                          <w:r>
                            <w:rPr>
                              <w:w w:val="105"/>
                              <w:sz w:val="14"/>
                              <w:u w:val="single" w:color="AAAAAA"/>
                            </w:rPr>
                            <w:t>Filipino</w:t>
                          </w:r>
                        </w:hyperlink>
                      </w:p>
                    </w:tc>
                    <w:tc>
                      <w:tcPr>
                        <w:tcW w:w="1181" w:type="dxa"/>
                      </w:tcPr>
                      <w:p>
                        <w:pPr>
                          <w:pStyle w:val="TableParagraph"/>
                          <w:spacing w:before="26"/>
                          <w:ind w:left="86"/>
                          <w:rPr>
                            <w:sz w:val="14"/>
                          </w:rPr>
                        </w:pPr>
                        <w:r>
                          <w:rPr>
                            <w:w w:val="105"/>
                            <w:sz w:val="14"/>
                          </w:rPr>
                          <w:t>1,474,707</w:t>
                        </w:r>
                      </w:p>
                    </w:tc>
                    <w:tc>
                      <w:tcPr>
                        <w:tcW w:w="676" w:type="dxa"/>
                        <w:tcBorders>
                          <w:right w:val="nil"/>
                        </w:tcBorders>
                      </w:tcPr>
                      <w:p>
                        <w:pPr>
                          <w:pStyle w:val="TableParagraph"/>
                          <w:spacing w:before="26"/>
                          <w:rPr>
                            <w:sz w:val="14"/>
                          </w:rPr>
                        </w:pPr>
                        <w:r>
                          <w:rPr>
                            <w:w w:val="105"/>
                            <w:sz w:val="14"/>
                          </w:rPr>
                          <w:t>3.9%</w:t>
                        </w:r>
                      </w:p>
                    </w:tc>
                  </w:tr>
                  <w:tr>
                    <w:trPr>
                      <w:trHeight w:val="27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66"/>
                          <w:rPr>
                            <w:sz w:val="14"/>
                          </w:rPr>
                        </w:pPr>
                        <w:hyperlink r:id="rId689">
                          <w:r>
                            <w:rPr>
                              <w:w w:val="105"/>
                              <w:sz w:val="14"/>
                              <w:u w:val="single" w:color="AAAAAA"/>
                            </w:rPr>
                            <w:t>Canadian</w:t>
                          </w:r>
                        </w:hyperlink>
                      </w:p>
                    </w:tc>
                    <w:tc>
                      <w:tcPr>
                        <w:tcW w:w="901" w:type="dxa"/>
                      </w:tcPr>
                      <w:p>
                        <w:pPr>
                          <w:pStyle w:val="TableParagraph"/>
                          <w:spacing w:before="66"/>
                          <w:rPr>
                            <w:sz w:val="14"/>
                          </w:rPr>
                        </w:pPr>
                        <w:r>
                          <w:rPr>
                            <w:w w:val="105"/>
                            <w:sz w:val="14"/>
                          </w:rPr>
                          <w:t>88,244</w:t>
                        </w:r>
                      </w:p>
                    </w:tc>
                    <w:tc>
                      <w:tcPr>
                        <w:tcW w:w="666" w:type="dxa"/>
                        <w:tcBorders>
                          <w:right w:val="double" w:sz="2" w:space="0" w:color="AAAAAA"/>
                        </w:tcBorders>
                      </w:tcPr>
                      <w:p>
                        <w:pPr>
                          <w:pStyle w:val="TableParagraph"/>
                          <w:spacing w:before="66"/>
                          <w:rPr>
                            <w:sz w:val="14"/>
                          </w:rPr>
                        </w:pPr>
                        <w:r>
                          <w:rPr>
                            <w:w w:val="105"/>
                            <w:sz w:val="14"/>
                          </w:rPr>
                          <w:t>2,687</w:t>
                        </w:r>
                      </w:p>
                    </w:tc>
                    <w:tc>
                      <w:tcPr>
                        <w:tcW w:w="996" w:type="dxa"/>
                        <w:vMerge w:val="restart"/>
                        <w:tcBorders>
                          <w:left w:val="double" w:sz="2" w:space="0" w:color="AAAAAA"/>
                        </w:tcBorders>
                      </w:tcPr>
                      <w:p>
                        <w:pPr>
                          <w:pStyle w:val="TableParagraph"/>
                          <w:spacing w:before="26"/>
                          <w:ind w:right="90"/>
                          <w:rPr>
                            <w:sz w:val="14"/>
                          </w:rPr>
                        </w:pPr>
                        <w:hyperlink r:id="rId690">
                          <w:r>
                            <w:rPr>
                              <w:w w:val="105"/>
                              <w:sz w:val="14"/>
                              <w:u w:val="single" w:color="AAAAAA"/>
                            </w:rPr>
                            <w:t>Chinese</w:t>
                          </w:r>
                        </w:hyperlink>
                        <w:r>
                          <w:rPr>
                            <w:w w:val="105"/>
                            <w:sz w:val="14"/>
                          </w:rPr>
                          <w:t> (except </w:t>
                        </w:r>
                        <w:r>
                          <w:rPr>
                            <w:sz w:val="14"/>
                          </w:rPr>
                          <w:t>Taiwanese)</w:t>
                        </w:r>
                      </w:p>
                    </w:tc>
                    <w:tc>
                      <w:tcPr>
                        <w:tcW w:w="1181" w:type="dxa"/>
                        <w:vMerge w:val="restart"/>
                      </w:tcPr>
                      <w:p>
                        <w:pPr>
                          <w:pStyle w:val="TableParagraph"/>
                          <w:spacing w:before="2"/>
                          <w:ind w:left="0"/>
                          <w:rPr>
                            <w:sz w:val="16"/>
                          </w:rPr>
                        </w:pPr>
                      </w:p>
                      <w:p>
                        <w:pPr>
                          <w:pStyle w:val="TableParagraph"/>
                          <w:spacing w:before="0"/>
                          <w:ind w:left="86"/>
                          <w:rPr>
                            <w:sz w:val="14"/>
                          </w:rPr>
                        </w:pPr>
                        <w:r>
                          <w:rPr>
                            <w:w w:val="105"/>
                            <w:sz w:val="14"/>
                          </w:rPr>
                          <w:t>1,349,111</w:t>
                        </w:r>
                      </w:p>
                    </w:tc>
                    <w:tc>
                      <w:tcPr>
                        <w:tcW w:w="676" w:type="dxa"/>
                        <w:vMerge w:val="restart"/>
                        <w:tcBorders>
                          <w:right w:val="nil"/>
                        </w:tcBorders>
                      </w:tcPr>
                      <w:p>
                        <w:pPr>
                          <w:pStyle w:val="TableParagraph"/>
                          <w:spacing w:before="2"/>
                          <w:ind w:left="0"/>
                          <w:rPr>
                            <w:sz w:val="16"/>
                          </w:rPr>
                        </w:pPr>
                      </w:p>
                      <w:p>
                        <w:pPr>
                          <w:pStyle w:val="TableParagraph"/>
                          <w:spacing w:before="0"/>
                          <w:rPr>
                            <w:sz w:val="14"/>
                          </w:rPr>
                        </w:pPr>
                        <w:r>
                          <w:rPr>
                            <w:w w:val="105"/>
                            <w:sz w:val="14"/>
                          </w:rPr>
                          <w:t>3.6%</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691">
                          <w:r>
                            <w:rPr>
                              <w:w w:val="105"/>
                              <w:sz w:val="14"/>
                              <w:u w:val="single" w:color="AAAAAA"/>
                            </w:rPr>
                            <w:t>Carpatho Rusyn</w:t>
                          </w:r>
                        </w:hyperlink>
                      </w:p>
                    </w:tc>
                    <w:tc>
                      <w:tcPr>
                        <w:tcW w:w="901" w:type="dxa"/>
                      </w:tcPr>
                      <w:p>
                        <w:pPr>
                          <w:pStyle w:val="TableParagraph"/>
                          <w:spacing w:before="46"/>
                          <w:rPr>
                            <w:sz w:val="14"/>
                          </w:rPr>
                        </w:pPr>
                        <w:r>
                          <w:rPr>
                            <w:w w:val="105"/>
                            <w:sz w:val="14"/>
                          </w:rPr>
                          <w:t>462</w:t>
                        </w:r>
                      </w:p>
                    </w:tc>
                    <w:tc>
                      <w:tcPr>
                        <w:tcW w:w="666" w:type="dxa"/>
                        <w:tcBorders>
                          <w:right w:val="double" w:sz="2" w:space="0" w:color="AAAAAA"/>
                        </w:tcBorders>
                      </w:tcPr>
                      <w:p>
                        <w:pPr>
                          <w:pStyle w:val="TableParagraph"/>
                          <w:spacing w:before="46"/>
                          <w:rPr>
                            <w:sz w:val="14"/>
                          </w:rPr>
                        </w:pPr>
                        <w:r>
                          <w:rPr>
                            <w:w w:val="105"/>
                            <w:sz w:val="14"/>
                          </w:rPr>
                          <w:t>151</w:t>
                        </w:r>
                      </w:p>
                    </w:tc>
                    <w:tc>
                      <w:tcPr>
                        <w:tcW w:w="996" w:type="dxa"/>
                        <w:vMerge/>
                        <w:tcBorders>
                          <w:top w:val="nil"/>
                          <w:left w:val="double" w:sz="2" w:space="0" w:color="AAAAAA"/>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692">
                          <w:r>
                            <w:rPr>
                              <w:w w:val="105"/>
                              <w:sz w:val="14"/>
                              <w:u w:val="single" w:color="AAAAAA"/>
                            </w:rPr>
                            <w:t>Celtic</w:t>
                          </w:r>
                        </w:hyperlink>
                      </w:p>
                    </w:tc>
                    <w:tc>
                      <w:tcPr>
                        <w:tcW w:w="901" w:type="dxa"/>
                      </w:tcPr>
                      <w:p>
                        <w:pPr>
                          <w:pStyle w:val="TableParagraph"/>
                          <w:spacing w:before="46"/>
                          <w:rPr>
                            <w:sz w:val="14"/>
                          </w:rPr>
                        </w:pPr>
                        <w:r>
                          <w:rPr>
                            <w:w w:val="105"/>
                            <w:sz w:val="14"/>
                          </w:rPr>
                          <w:t>5,910</w:t>
                        </w:r>
                      </w:p>
                    </w:tc>
                    <w:tc>
                      <w:tcPr>
                        <w:tcW w:w="666" w:type="dxa"/>
                        <w:tcBorders>
                          <w:right w:val="double" w:sz="2" w:space="0" w:color="AAAAAA"/>
                        </w:tcBorders>
                      </w:tcPr>
                      <w:p>
                        <w:pPr>
                          <w:pStyle w:val="TableParagraph"/>
                          <w:spacing w:before="46"/>
                          <w:rPr>
                            <w:sz w:val="14"/>
                          </w:rPr>
                        </w:pPr>
                        <w:r>
                          <w:rPr>
                            <w:w w:val="105"/>
                            <w:sz w:val="14"/>
                          </w:rPr>
                          <w:t>593</w:t>
                        </w:r>
                      </w:p>
                    </w:tc>
                    <w:tc>
                      <w:tcPr>
                        <w:tcW w:w="996" w:type="dxa"/>
                        <w:tcBorders>
                          <w:left w:val="double" w:sz="2" w:space="0" w:color="AAAAAA"/>
                        </w:tcBorders>
                      </w:tcPr>
                      <w:p>
                        <w:pPr>
                          <w:pStyle w:val="TableParagraph"/>
                          <w:spacing w:before="56"/>
                          <w:rPr>
                            <w:sz w:val="14"/>
                          </w:rPr>
                        </w:pPr>
                        <w:hyperlink r:id="rId693">
                          <w:r>
                            <w:rPr>
                              <w:w w:val="105"/>
                              <w:sz w:val="14"/>
                              <w:u w:val="single" w:color="AAAAAA"/>
                            </w:rPr>
                            <w:t>Vietnamese</w:t>
                          </w:r>
                        </w:hyperlink>
                      </w:p>
                    </w:tc>
                    <w:tc>
                      <w:tcPr>
                        <w:tcW w:w="1181" w:type="dxa"/>
                      </w:tcPr>
                      <w:p>
                        <w:pPr>
                          <w:pStyle w:val="TableParagraph"/>
                          <w:spacing w:before="56"/>
                          <w:ind w:left="86"/>
                          <w:rPr>
                            <w:sz w:val="14"/>
                          </w:rPr>
                        </w:pPr>
                        <w:r>
                          <w:rPr>
                            <w:w w:val="105"/>
                            <w:sz w:val="14"/>
                          </w:rPr>
                          <w:t>647,589</w:t>
                        </w:r>
                      </w:p>
                    </w:tc>
                    <w:tc>
                      <w:tcPr>
                        <w:tcW w:w="676" w:type="dxa"/>
                        <w:tcBorders>
                          <w:right w:val="nil"/>
                        </w:tcBorders>
                      </w:tcPr>
                      <w:p>
                        <w:pPr>
                          <w:pStyle w:val="TableParagraph"/>
                          <w:spacing w:before="56"/>
                          <w:rPr>
                            <w:sz w:val="14"/>
                          </w:rPr>
                        </w:pPr>
                        <w:r>
                          <w:rPr>
                            <w:w w:val="105"/>
                            <w:sz w:val="14"/>
                          </w:rPr>
                          <w:t>1.7%</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694">
                          <w:r>
                            <w:rPr>
                              <w:w w:val="105"/>
                              <w:sz w:val="14"/>
                              <w:u w:val="single" w:color="AAAAAA"/>
                            </w:rPr>
                            <w:t>Croatian</w:t>
                          </w:r>
                        </w:hyperlink>
                      </w:p>
                    </w:tc>
                    <w:tc>
                      <w:tcPr>
                        <w:tcW w:w="901" w:type="dxa"/>
                      </w:tcPr>
                      <w:p>
                        <w:pPr>
                          <w:pStyle w:val="TableParagraph"/>
                          <w:spacing w:before="46"/>
                          <w:rPr>
                            <w:sz w:val="14"/>
                          </w:rPr>
                        </w:pPr>
                        <w:r>
                          <w:rPr>
                            <w:w w:val="105"/>
                            <w:sz w:val="14"/>
                          </w:rPr>
                          <w:t>48,160</w:t>
                        </w:r>
                      </w:p>
                    </w:tc>
                    <w:tc>
                      <w:tcPr>
                        <w:tcW w:w="666" w:type="dxa"/>
                        <w:tcBorders>
                          <w:right w:val="double" w:sz="2" w:space="0" w:color="AAAAAA"/>
                        </w:tcBorders>
                      </w:tcPr>
                      <w:p>
                        <w:pPr>
                          <w:pStyle w:val="TableParagraph"/>
                          <w:spacing w:before="46"/>
                          <w:rPr>
                            <w:sz w:val="14"/>
                          </w:rPr>
                        </w:pPr>
                        <w:r>
                          <w:rPr>
                            <w:w w:val="105"/>
                            <w:sz w:val="14"/>
                          </w:rPr>
                          <w:t>1,859</w:t>
                        </w:r>
                      </w:p>
                    </w:tc>
                    <w:tc>
                      <w:tcPr>
                        <w:tcW w:w="996" w:type="dxa"/>
                        <w:tcBorders>
                          <w:left w:val="double" w:sz="2" w:space="0" w:color="AAAAAA"/>
                        </w:tcBorders>
                      </w:tcPr>
                      <w:p>
                        <w:pPr>
                          <w:pStyle w:val="TableParagraph"/>
                          <w:spacing w:before="56"/>
                          <w:rPr>
                            <w:sz w:val="14"/>
                          </w:rPr>
                        </w:pPr>
                        <w:hyperlink r:id="rId695">
                          <w:r>
                            <w:rPr>
                              <w:w w:val="105"/>
                              <w:sz w:val="14"/>
                            </w:rPr>
                            <w:t>I</w:t>
                          </w:r>
                          <w:r>
                            <w:rPr>
                              <w:w w:val="105"/>
                              <w:sz w:val="14"/>
                              <w:u w:val="single" w:color="AAAAAA"/>
                            </w:rPr>
                            <w:t>ndian</w:t>
                          </w:r>
                        </w:hyperlink>
                      </w:p>
                    </w:tc>
                    <w:tc>
                      <w:tcPr>
                        <w:tcW w:w="1181" w:type="dxa"/>
                      </w:tcPr>
                      <w:p>
                        <w:pPr>
                          <w:pStyle w:val="TableParagraph"/>
                          <w:spacing w:before="56"/>
                          <w:ind w:left="86"/>
                          <w:rPr>
                            <w:sz w:val="14"/>
                          </w:rPr>
                        </w:pPr>
                        <w:r>
                          <w:rPr>
                            <w:w w:val="105"/>
                            <w:sz w:val="14"/>
                          </w:rPr>
                          <w:t>590,445</w:t>
                        </w:r>
                      </w:p>
                    </w:tc>
                    <w:tc>
                      <w:tcPr>
                        <w:tcW w:w="676" w:type="dxa"/>
                        <w:tcBorders>
                          <w:right w:val="nil"/>
                        </w:tcBorders>
                      </w:tcPr>
                      <w:p>
                        <w:pPr>
                          <w:pStyle w:val="TableParagraph"/>
                          <w:spacing w:before="56"/>
                          <w:rPr>
                            <w:sz w:val="14"/>
                          </w:rPr>
                        </w:pPr>
                        <w:r>
                          <w:rPr>
                            <w:w w:val="105"/>
                            <w:sz w:val="14"/>
                          </w:rPr>
                          <w:t>1.5%</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696">
                          <w:r>
                            <w:rPr>
                              <w:w w:val="105"/>
                              <w:sz w:val="14"/>
                              <w:u w:val="single" w:color="AAAAAA"/>
                            </w:rPr>
                            <w:t>Cyprio</w:t>
                          </w:r>
                          <w:r>
                            <w:rPr>
                              <w:w w:val="105"/>
                              <w:sz w:val="14"/>
                            </w:rPr>
                            <w:t>t</w:t>
                          </w:r>
                        </w:hyperlink>
                      </w:p>
                    </w:tc>
                    <w:tc>
                      <w:tcPr>
                        <w:tcW w:w="901" w:type="dxa"/>
                      </w:tcPr>
                      <w:p>
                        <w:pPr>
                          <w:pStyle w:val="TableParagraph"/>
                          <w:spacing w:before="46"/>
                          <w:rPr>
                            <w:sz w:val="14"/>
                          </w:rPr>
                        </w:pPr>
                        <w:r>
                          <w:rPr>
                            <w:w w:val="105"/>
                            <w:sz w:val="14"/>
                          </w:rPr>
                          <w:t>557</w:t>
                        </w:r>
                      </w:p>
                    </w:tc>
                    <w:tc>
                      <w:tcPr>
                        <w:tcW w:w="666" w:type="dxa"/>
                        <w:tcBorders>
                          <w:right w:val="double" w:sz="2" w:space="0" w:color="AAAAAA"/>
                        </w:tcBorders>
                      </w:tcPr>
                      <w:p>
                        <w:pPr>
                          <w:pStyle w:val="TableParagraph"/>
                          <w:spacing w:before="46"/>
                          <w:rPr>
                            <w:sz w:val="14"/>
                          </w:rPr>
                        </w:pPr>
                        <w:r>
                          <w:rPr>
                            <w:w w:val="105"/>
                            <w:sz w:val="14"/>
                          </w:rPr>
                          <w:t>204</w:t>
                        </w:r>
                      </w:p>
                    </w:tc>
                    <w:tc>
                      <w:tcPr>
                        <w:tcW w:w="996" w:type="dxa"/>
                        <w:tcBorders>
                          <w:left w:val="double" w:sz="2" w:space="0" w:color="AAAAAA"/>
                        </w:tcBorders>
                      </w:tcPr>
                      <w:p>
                        <w:pPr>
                          <w:pStyle w:val="TableParagraph"/>
                          <w:spacing w:before="56"/>
                          <w:rPr>
                            <w:sz w:val="14"/>
                          </w:rPr>
                        </w:pPr>
                        <w:hyperlink r:id="rId697">
                          <w:r>
                            <w:rPr>
                              <w:w w:val="105"/>
                              <w:sz w:val="14"/>
                              <w:u w:val="single" w:color="AAAAAA"/>
                            </w:rPr>
                            <w:t>Korean</w:t>
                          </w:r>
                        </w:hyperlink>
                      </w:p>
                    </w:tc>
                    <w:tc>
                      <w:tcPr>
                        <w:tcW w:w="1181" w:type="dxa"/>
                      </w:tcPr>
                      <w:p>
                        <w:pPr>
                          <w:pStyle w:val="TableParagraph"/>
                          <w:spacing w:before="56"/>
                          <w:ind w:left="86"/>
                          <w:rPr>
                            <w:sz w:val="14"/>
                          </w:rPr>
                        </w:pPr>
                        <w:r>
                          <w:rPr>
                            <w:w w:val="105"/>
                            <w:sz w:val="14"/>
                          </w:rPr>
                          <w:t>505,225</w:t>
                        </w:r>
                      </w:p>
                    </w:tc>
                    <w:tc>
                      <w:tcPr>
                        <w:tcW w:w="676" w:type="dxa"/>
                        <w:tcBorders>
                          <w:right w:val="nil"/>
                        </w:tcBorders>
                      </w:tcPr>
                      <w:p>
                        <w:pPr>
                          <w:pStyle w:val="TableParagraph"/>
                          <w:spacing w:before="56"/>
                          <w:rPr>
                            <w:sz w:val="14"/>
                          </w:rPr>
                        </w:pPr>
                        <w:r>
                          <w:rPr>
                            <w:w w:val="105"/>
                            <w:sz w:val="14"/>
                          </w:rPr>
                          <w:t>1.3%</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698">
                          <w:r>
                            <w:rPr>
                              <w:w w:val="105"/>
                              <w:sz w:val="14"/>
                              <w:u w:val="single" w:color="AAAAAA"/>
                            </w:rPr>
                            <w:t>Czech</w:t>
                          </w:r>
                        </w:hyperlink>
                      </w:p>
                    </w:tc>
                    <w:tc>
                      <w:tcPr>
                        <w:tcW w:w="901" w:type="dxa"/>
                      </w:tcPr>
                      <w:p>
                        <w:pPr>
                          <w:pStyle w:val="TableParagraph"/>
                          <w:spacing w:before="46"/>
                          <w:rPr>
                            <w:sz w:val="14"/>
                          </w:rPr>
                        </w:pPr>
                        <w:r>
                          <w:rPr>
                            <w:w w:val="105"/>
                            <w:sz w:val="14"/>
                          </w:rPr>
                          <w:t>88,563</w:t>
                        </w:r>
                      </w:p>
                    </w:tc>
                    <w:tc>
                      <w:tcPr>
                        <w:tcW w:w="666" w:type="dxa"/>
                        <w:tcBorders>
                          <w:right w:val="double" w:sz="2" w:space="0" w:color="AAAAAA"/>
                        </w:tcBorders>
                      </w:tcPr>
                      <w:p>
                        <w:pPr>
                          <w:pStyle w:val="TableParagraph"/>
                          <w:spacing w:before="46"/>
                          <w:rPr>
                            <w:sz w:val="14"/>
                          </w:rPr>
                        </w:pPr>
                        <w:r>
                          <w:rPr>
                            <w:w w:val="105"/>
                            <w:sz w:val="14"/>
                          </w:rPr>
                          <w:t>2,557</w:t>
                        </w:r>
                      </w:p>
                    </w:tc>
                    <w:tc>
                      <w:tcPr>
                        <w:tcW w:w="996" w:type="dxa"/>
                        <w:tcBorders>
                          <w:left w:val="double" w:sz="2" w:space="0" w:color="AAAAAA"/>
                        </w:tcBorders>
                      </w:tcPr>
                      <w:p>
                        <w:pPr>
                          <w:pStyle w:val="TableParagraph"/>
                          <w:spacing w:before="56"/>
                          <w:rPr>
                            <w:sz w:val="14"/>
                          </w:rPr>
                        </w:pPr>
                        <w:hyperlink r:id="rId699">
                          <w:r>
                            <w:rPr>
                              <w:w w:val="105"/>
                              <w:sz w:val="14"/>
                              <w:u w:val="single" w:color="AAAAAA"/>
                            </w:rPr>
                            <w:t>Japanese</w:t>
                          </w:r>
                        </w:hyperlink>
                      </w:p>
                    </w:tc>
                    <w:tc>
                      <w:tcPr>
                        <w:tcW w:w="1181" w:type="dxa"/>
                      </w:tcPr>
                      <w:p>
                        <w:pPr>
                          <w:pStyle w:val="TableParagraph"/>
                          <w:spacing w:before="56"/>
                          <w:ind w:left="86"/>
                          <w:rPr>
                            <w:sz w:val="14"/>
                          </w:rPr>
                        </w:pPr>
                        <w:r>
                          <w:rPr>
                            <w:w w:val="105"/>
                            <w:sz w:val="14"/>
                          </w:rPr>
                          <w:t>428,014</w:t>
                        </w:r>
                      </w:p>
                    </w:tc>
                    <w:tc>
                      <w:tcPr>
                        <w:tcW w:w="676" w:type="dxa"/>
                        <w:tcBorders>
                          <w:right w:val="nil"/>
                        </w:tcBorders>
                      </w:tcPr>
                      <w:p>
                        <w:pPr>
                          <w:pStyle w:val="TableParagraph"/>
                          <w:spacing w:before="56"/>
                          <w:rPr>
                            <w:sz w:val="14"/>
                          </w:rPr>
                        </w:pPr>
                        <w:r>
                          <w:rPr>
                            <w:w w:val="105"/>
                            <w:sz w:val="14"/>
                          </w:rPr>
                          <w:t>1.1%</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700">
                          <w:r>
                            <w:rPr>
                              <w:w w:val="105"/>
                              <w:sz w:val="14"/>
                              <w:u w:val="single" w:color="AAAAAA"/>
                            </w:rPr>
                            <w:t>Czechoslovakian</w:t>
                          </w:r>
                        </w:hyperlink>
                      </w:p>
                    </w:tc>
                    <w:tc>
                      <w:tcPr>
                        <w:tcW w:w="901" w:type="dxa"/>
                      </w:tcPr>
                      <w:p>
                        <w:pPr>
                          <w:pStyle w:val="TableParagraph"/>
                          <w:spacing w:before="46"/>
                          <w:rPr>
                            <w:sz w:val="14"/>
                          </w:rPr>
                        </w:pPr>
                        <w:r>
                          <w:rPr>
                            <w:w w:val="105"/>
                            <w:sz w:val="14"/>
                          </w:rPr>
                          <w:t>23,097</w:t>
                        </w:r>
                      </w:p>
                    </w:tc>
                    <w:tc>
                      <w:tcPr>
                        <w:tcW w:w="666" w:type="dxa"/>
                        <w:tcBorders>
                          <w:right w:val="double" w:sz="2" w:space="0" w:color="AAAAAA"/>
                        </w:tcBorders>
                      </w:tcPr>
                      <w:p>
                        <w:pPr>
                          <w:pStyle w:val="TableParagraph"/>
                          <w:spacing w:before="46"/>
                          <w:rPr>
                            <w:sz w:val="14"/>
                          </w:rPr>
                        </w:pPr>
                        <w:r>
                          <w:rPr>
                            <w:w w:val="105"/>
                            <w:sz w:val="14"/>
                          </w:rPr>
                          <w:t>1,164</w:t>
                        </w:r>
                      </w:p>
                    </w:tc>
                    <w:tc>
                      <w:tcPr>
                        <w:tcW w:w="996" w:type="dxa"/>
                        <w:tcBorders>
                          <w:left w:val="double" w:sz="2" w:space="0" w:color="AAAAAA"/>
                        </w:tcBorders>
                      </w:tcPr>
                      <w:p>
                        <w:pPr>
                          <w:pStyle w:val="TableParagraph"/>
                          <w:spacing w:before="75"/>
                          <w:rPr>
                            <w:sz w:val="12"/>
                          </w:rPr>
                        </w:pPr>
                        <w:hyperlink r:id="rId701">
                          <w:r>
                            <w:rPr>
                              <w:sz w:val="12"/>
                              <w:u w:val="single" w:color="AAAAAA"/>
                            </w:rPr>
                            <w:t>Okinawan</w:t>
                          </w:r>
                        </w:hyperlink>
                      </w:p>
                    </w:tc>
                    <w:tc>
                      <w:tcPr>
                        <w:tcW w:w="1181" w:type="dxa"/>
                      </w:tcPr>
                      <w:p>
                        <w:pPr>
                          <w:pStyle w:val="TableParagraph"/>
                          <w:spacing w:before="56"/>
                          <w:ind w:left="86"/>
                          <w:rPr>
                            <w:sz w:val="14"/>
                          </w:rPr>
                        </w:pPr>
                        <w:r>
                          <w:rPr>
                            <w:w w:val="105"/>
                            <w:sz w:val="14"/>
                          </w:rPr>
                          <w:t>1,377</w:t>
                        </w:r>
                      </w:p>
                    </w:tc>
                    <w:tc>
                      <w:tcPr>
                        <w:tcW w:w="676" w:type="dxa"/>
                        <w:tcBorders>
                          <w:right w:val="nil"/>
                        </w:tcBorders>
                      </w:tcPr>
                      <w:p>
                        <w:pPr>
                          <w:pStyle w:val="TableParagraph"/>
                          <w:spacing w:before="56"/>
                          <w:rPr>
                            <w:sz w:val="14"/>
                          </w:rPr>
                        </w:pPr>
                        <w:r>
                          <w:rPr>
                            <w:w w:val="105"/>
                            <w:sz w:val="14"/>
                          </w:rPr>
                          <w:t>0.003%</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702">
                          <w:r>
                            <w:rPr>
                              <w:w w:val="105"/>
                              <w:sz w:val="14"/>
                              <w:u w:val="single" w:color="AAAAAA"/>
                            </w:rPr>
                            <w:t>Danish</w:t>
                          </w:r>
                        </w:hyperlink>
                      </w:p>
                    </w:tc>
                    <w:tc>
                      <w:tcPr>
                        <w:tcW w:w="901" w:type="dxa"/>
                      </w:tcPr>
                      <w:p>
                        <w:pPr>
                          <w:pStyle w:val="TableParagraph"/>
                          <w:spacing w:before="46"/>
                          <w:rPr>
                            <w:sz w:val="14"/>
                          </w:rPr>
                        </w:pPr>
                        <w:r>
                          <w:rPr>
                            <w:w w:val="105"/>
                            <w:sz w:val="14"/>
                          </w:rPr>
                          <w:t>182,221</w:t>
                        </w:r>
                      </w:p>
                    </w:tc>
                    <w:tc>
                      <w:tcPr>
                        <w:tcW w:w="666" w:type="dxa"/>
                        <w:tcBorders>
                          <w:right w:val="double" w:sz="2" w:space="0" w:color="AAAAAA"/>
                        </w:tcBorders>
                      </w:tcPr>
                      <w:p>
                        <w:pPr>
                          <w:pStyle w:val="TableParagraph"/>
                          <w:spacing w:before="46"/>
                          <w:rPr>
                            <w:sz w:val="14"/>
                          </w:rPr>
                        </w:pPr>
                        <w:r>
                          <w:rPr>
                            <w:w w:val="105"/>
                            <w:sz w:val="14"/>
                          </w:rPr>
                          <w:t>3,432</w:t>
                        </w:r>
                      </w:p>
                    </w:tc>
                    <w:tc>
                      <w:tcPr>
                        <w:tcW w:w="996" w:type="dxa"/>
                        <w:tcBorders>
                          <w:left w:val="double" w:sz="2" w:space="0" w:color="AAAAAA"/>
                        </w:tcBorders>
                      </w:tcPr>
                      <w:p>
                        <w:pPr>
                          <w:pStyle w:val="TableParagraph"/>
                          <w:spacing w:before="56"/>
                          <w:rPr>
                            <w:sz w:val="14"/>
                          </w:rPr>
                        </w:pPr>
                        <w:hyperlink r:id="rId703">
                          <w:r>
                            <w:rPr>
                              <w:w w:val="105"/>
                              <w:sz w:val="14"/>
                              <w:u w:val="single" w:color="AAAAAA"/>
                            </w:rPr>
                            <w:t>Taiwanese</w:t>
                          </w:r>
                        </w:hyperlink>
                      </w:p>
                    </w:tc>
                    <w:tc>
                      <w:tcPr>
                        <w:tcW w:w="1181" w:type="dxa"/>
                      </w:tcPr>
                      <w:p>
                        <w:pPr>
                          <w:pStyle w:val="TableParagraph"/>
                          <w:spacing w:before="56"/>
                          <w:ind w:left="86"/>
                          <w:rPr>
                            <w:sz w:val="14"/>
                          </w:rPr>
                        </w:pPr>
                        <w:r>
                          <w:rPr>
                            <w:w w:val="105"/>
                            <w:sz w:val="14"/>
                          </w:rPr>
                          <w:t>109,928</w:t>
                        </w:r>
                      </w:p>
                    </w:tc>
                    <w:tc>
                      <w:tcPr>
                        <w:tcW w:w="676" w:type="dxa"/>
                        <w:tcBorders>
                          <w:right w:val="nil"/>
                        </w:tcBorders>
                      </w:tcPr>
                      <w:p>
                        <w:pPr>
                          <w:pStyle w:val="TableParagraph"/>
                          <w:spacing w:before="56"/>
                          <w:rPr>
                            <w:sz w:val="14"/>
                          </w:rPr>
                        </w:pPr>
                        <w:r>
                          <w:rPr>
                            <w:w w:val="105"/>
                            <w:sz w:val="14"/>
                          </w:rPr>
                          <w:t>0.2%</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704">
                          <w:r>
                            <w:rPr>
                              <w:w w:val="105"/>
                              <w:sz w:val="14"/>
                              <w:u w:val="single" w:color="AAAAAA"/>
                            </w:rPr>
                            <w:t>Dutch</w:t>
                          </w:r>
                        </w:hyperlink>
                      </w:p>
                    </w:tc>
                    <w:tc>
                      <w:tcPr>
                        <w:tcW w:w="901" w:type="dxa"/>
                      </w:tcPr>
                      <w:p>
                        <w:pPr>
                          <w:pStyle w:val="TableParagraph"/>
                          <w:spacing w:before="46"/>
                          <w:rPr>
                            <w:sz w:val="14"/>
                          </w:rPr>
                        </w:pPr>
                        <w:r>
                          <w:rPr>
                            <w:w w:val="105"/>
                            <w:sz w:val="14"/>
                          </w:rPr>
                          <w:t>392,589</w:t>
                        </w:r>
                      </w:p>
                    </w:tc>
                    <w:tc>
                      <w:tcPr>
                        <w:tcW w:w="666" w:type="dxa"/>
                        <w:tcBorders>
                          <w:right w:val="double" w:sz="2" w:space="0" w:color="AAAAAA"/>
                        </w:tcBorders>
                      </w:tcPr>
                      <w:p>
                        <w:pPr>
                          <w:pStyle w:val="TableParagraph"/>
                          <w:spacing w:before="46"/>
                          <w:rPr>
                            <w:sz w:val="14"/>
                          </w:rPr>
                        </w:pPr>
                        <w:r>
                          <w:rPr>
                            <w:w w:val="105"/>
                            <w:sz w:val="14"/>
                          </w:rPr>
                          <w:t>6,088</w:t>
                        </w:r>
                      </w:p>
                    </w:tc>
                    <w:tc>
                      <w:tcPr>
                        <w:tcW w:w="996" w:type="dxa"/>
                        <w:tcBorders>
                          <w:left w:val="double" w:sz="2" w:space="0" w:color="AAAAAA"/>
                        </w:tcBorders>
                      </w:tcPr>
                      <w:p>
                        <w:pPr>
                          <w:pStyle w:val="TableParagraph"/>
                          <w:spacing w:before="56"/>
                          <w:rPr>
                            <w:sz w:val="14"/>
                          </w:rPr>
                        </w:pPr>
                        <w:hyperlink r:id="rId705">
                          <w:r>
                            <w:rPr>
                              <w:w w:val="105"/>
                              <w:sz w:val="14"/>
                              <w:u w:val="single" w:color="AAAAAA"/>
                            </w:rPr>
                            <w:t>Cambodian</w:t>
                          </w:r>
                        </w:hyperlink>
                      </w:p>
                    </w:tc>
                    <w:tc>
                      <w:tcPr>
                        <w:tcW w:w="1181" w:type="dxa"/>
                      </w:tcPr>
                      <w:p>
                        <w:pPr>
                          <w:pStyle w:val="TableParagraph"/>
                          <w:spacing w:before="56"/>
                          <w:ind w:left="86"/>
                          <w:rPr>
                            <w:sz w:val="14"/>
                          </w:rPr>
                        </w:pPr>
                        <w:r>
                          <w:rPr>
                            <w:w w:val="105"/>
                            <w:sz w:val="14"/>
                          </w:rPr>
                          <w:t>102,317</w:t>
                        </w:r>
                      </w:p>
                    </w:tc>
                    <w:tc>
                      <w:tcPr>
                        <w:tcW w:w="676" w:type="dxa"/>
                        <w:tcBorders>
                          <w:right w:val="nil"/>
                        </w:tcBorders>
                      </w:tcPr>
                      <w:p>
                        <w:pPr>
                          <w:pStyle w:val="TableParagraph"/>
                          <w:spacing w:before="56"/>
                          <w:rPr>
                            <w:sz w:val="14"/>
                          </w:rPr>
                        </w:pPr>
                        <w:r>
                          <w:rPr>
                            <w:w w:val="105"/>
                            <w:sz w:val="14"/>
                          </w:rPr>
                          <w:t>0.2%</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706">
                          <w:r>
                            <w:rPr>
                              <w:w w:val="105"/>
                              <w:sz w:val="14"/>
                              <w:u w:val="single" w:color="AAAAAA"/>
                            </w:rPr>
                            <w:t>Eastern European</w:t>
                          </w:r>
                        </w:hyperlink>
                      </w:p>
                    </w:tc>
                    <w:tc>
                      <w:tcPr>
                        <w:tcW w:w="901" w:type="dxa"/>
                      </w:tcPr>
                      <w:p>
                        <w:pPr>
                          <w:pStyle w:val="TableParagraph"/>
                          <w:spacing w:before="46"/>
                          <w:rPr>
                            <w:sz w:val="14"/>
                          </w:rPr>
                        </w:pPr>
                        <w:r>
                          <w:rPr>
                            <w:w w:val="105"/>
                            <w:sz w:val="14"/>
                          </w:rPr>
                          <w:t>66,301</w:t>
                        </w:r>
                      </w:p>
                    </w:tc>
                    <w:tc>
                      <w:tcPr>
                        <w:tcW w:w="666" w:type="dxa"/>
                        <w:tcBorders>
                          <w:right w:val="double" w:sz="2" w:space="0" w:color="AAAAAA"/>
                        </w:tcBorders>
                      </w:tcPr>
                      <w:p>
                        <w:pPr>
                          <w:pStyle w:val="TableParagraph"/>
                          <w:spacing w:before="46"/>
                          <w:rPr>
                            <w:sz w:val="14"/>
                          </w:rPr>
                        </w:pPr>
                        <w:r>
                          <w:rPr>
                            <w:w w:val="105"/>
                            <w:sz w:val="14"/>
                          </w:rPr>
                          <w:t>2,688</w:t>
                        </w:r>
                      </w:p>
                    </w:tc>
                    <w:tc>
                      <w:tcPr>
                        <w:tcW w:w="996" w:type="dxa"/>
                        <w:tcBorders>
                          <w:left w:val="double" w:sz="2" w:space="0" w:color="AAAAAA"/>
                        </w:tcBorders>
                      </w:tcPr>
                      <w:p>
                        <w:pPr>
                          <w:pStyle w:val="TableParagraph"/>
                          <w:spacing w:before="56"/>
                          <w:rPr>
                            <w:sz w:val="14"/>
                          </w:rPr>
                        </w:pPr>
                        <w:hyperlink r:id="rId707">
                          <w:r>
                            <w:rPr>
                              <w:w w:val="105"/>
                              <w:sz w:val="14"/>
                              <w:u w:val="single" w:color="AAAAAA"/>
                            </w:rPr>
                            <w:t>Hmong</w:t>
                          </w:r>
                        </w:hyperlink>
                      </w:p>
                    </w:tc>
                    <w:tc>
                      <w:tcPr>
                        <w:tcW w:w="1181" w:type="dxa"/>
                      </w:tcPr>
                      <w:p>
                        <w:pPr>
                          <w:pStyle w:val="TableParagraph"/>
                          <w:spacing w:before="56"/>
                          <w:ind w:left="86"/>
                          <w:rPr>
                            <w:sz w:val="14"/>
                          </w:rPr>
                        </w:pPr>
                        <w:r>
                          <w:rPr>
                            <w:w w:val="105"/>
                            <w:sz w:val="14"/>
                          </w:rPr>
                          <w:t>91,224</w:t>
                        </w:r>
                      </w:p>
                    </w:tc>
                    <w:tc>
                      <w:tcPr>
                        <w:tcW w:w="676" w:type="dxa"/>
                        <w:tcBorders>
                          <w:right w:val="nil"/>
                        </w:tcBorders>
                      </w:tcPr>
                      <w:p>
                        <w:pPr>
                          <w:pStyle w:val="TableParagraph"/>
                          <w:spacing w:before="56"/>
                          <w:rPr>
                            <w:sz w:val="14"/>
                          </w:rPr>
                        </w:pPr>
                        <w:r>
                          <w:rPr>
                            <w:w w:val="105"/>
                            <w:sz w:val="14"/>
                          </w:rPr>
                          <w:t>0.2%</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708">
                          <w:r>
                            <w:rPr>
                              <w:w w:val="105"/>
                              <w:sz w:val="14"/>
                              <w:u w:val="single" w:color="AAAAAA"/>
                            </w:rPr>
                            <w:t>English</w:t>
                          </w:r>
                        </w:hyperlink>
                      </w:p>
                    </w:tc>
                    <w:tc>
                      <w:tcPr>
                        <w:tcW w:w="901" w:type="dxa"/>
                      </w:tcPr>
                      <w:p>
                        <w:pPr>
                          <w:pStyle w:val="TableParagraph"/>
                          <w:spacing w:before="46"/>
                          <w:rPr>
                            <w:sz w:val="14"/>
                          </w:rPr>
                        </w:pPr>
                        <w:r>
                          <w:rPr>
                            <w:w w:val="105"/>
                            <w:sz w:val="14"/>
                          </w:rPr>
                          <w:t>2,330,057</w:t>
                        </w:r>
                      </w:p>
                    </w:tc>
                    <w:tc>
                      <w:tcPr>
                        <w:tcW w:w="666" w:type="dxa"/>
                        <w:tcBorders>
                          <w:right w:val="double" w:sz="2" w:space="0" w:color="AAAAAA"/>
                        </w:tcBorders>
                      </w:tcPr>
                      <w:p>
                        <w:pPr>
                          <w:pStyle w:val="TableParagraph"/>
                          <w:spacing w:before="46"/>
                          <w:rPr>
                            <w:sz w:val="14"/>
                          </w:rPr>
                        </w:pPr>
                        <w:r>
                          <w:rPr>
                            <w:w w:val="105"/>
                            <w:sz w:val="14"/>
                          </w:rPr>
                          <w:t>15,509</w:t>
                        </w:r>
                      </w:p>
                    </w:tc>
                    <w:tc>
                      <w:tcPr>
                        <w:tcW w:w="996" w:type="dxa"/>
                        <w:tcBorders>
                          <w:left w:val="double" w:sz="2" w:space="0" w:color="AAAAAA"/>
                        </w:tcBorders>
                      </w:tcPr>
                      <w:p>
                        <w:pPr>
                          <w:pStyle w:val="TableParagraph"/>
                          <w:spacing w:before="56"/>
                          <w:rPr>
                            <w:sz w:val="14"/>
                          </w:rPr>
                        </w:pPr>
                        <w:hyperlink r:id="rId709">
                          <w:r>
                            <w:rPr>
                              <w:w w:val="105"/>
                              <w:sz w:val="14"/>
                              <w:u w:val="single" w:color="AAAAAA"/>
                            </w:rPr>
                            <w:t>Laotian</w:t>
                          </w:r>
                        </w:hyperlink>
                      </w:p>
                    </w:tc>
                    <w:tc>
                      <w:tcPr>
                        <w:tcW w:w="1181" w:type="dxa"/>
                      </w:tcPr>
                      <w:p>
                        <w:pPr>
                          <w:pStyle w:val="TableParagraph"/>
                          <w:spacing w:before="56"/>
                          <w:ind w:left="86"/>
                          <w:rPr>
                            <w:sz w:val="14"/>
                          </w:rPr>
                        </w:pPr>
                        <w:r>
                          <w:rPr>
                            <w:w w:val="105"/>
                            <w:sz w:val="14"/>
                          </w:rPr>
                          <w:t>69,303</w:t>
                        </w:r>
                      </w:p>
                    </w:tc>
                    <w:tc>
                      <w:tcPr>
                        <w:tcW w:w="676" w:type="dxa"/>
                        <w:tcBorders>
                          <w:right w:val="nil"/>
                        </w:tcBorders>
                      </w:tcPr>
                      <w:p>
                        <w:pPr>
                          <w:pStyle w:val="TableParagraph"/>
                          <w:spacing w:before="56"/>
                          <w:rPr>
                            <w:sz w:val="14"/>
                          </w:rPr>
                        </w:pPr>
                        <w:r>
                          <w:rPr>
                            <w:w w:val="105"/>
                            <w:sz w:val="14"/>
                          </w:rPr>
                          <w:t>0.2%</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710">
                          <w:r>
                            <w:rPr>
                              <w:w w:val="105"/>
                              <w:sz w:val="14"/>
                              <w:u w:val="single" w:color="AAAAAA"/>
                            </w:rPr>
                            <w:t>Estonian</w:t>
                          </w:r>
                        </w:hyperlink>
                      </w:p>
                    </w:tc>
                    <w:tc>
                      <w:tcPr>
                        <w:tcW w:w="901" w:type="dxa"/>
                      </w:tcPr>
                      <w:p>
                        <w:pPr>
                          <w:pStyle w:val="TableParagraph"/>
                          <w:spacing w:before="46"/>
                          <w:rPr>
                            <w:sz w:val="14"/>
                          </w:rPr>
                        </w:pPr>
                        <w:r>
                          <w:rPr>
                            <w:w w:val="105"/>
                            <w:sz w:val="14"/>
                          </w:rPr>
                          <w:t>4,210</w:t>
                        </w:r>
                      </w:p>
                    </w:tc>
                    <w:tc>
                      <w:tcPr>
                        <w:tcW w:w="666" w:type="dxa"/>
                        <w:tcBorders>
                          <w:right w:val="double" w:sz="2" w:space="0" w:color="AAAAAA"/>
                        </w:tcBorders>
                      </w:tcPr>
                      <w:p>
                        <w:pPr>
                          <w:pStyle w:val="TableParagraph"/>
                          <w:spacing w:before="46"/>
                          <w:rPr>
                            <w:sz w:val="14"/>
                          </w:rPr>
                        </w:pPr>
                        <w:r>
                          <w:rPr>
                            <w:w w:val="105"/>
                            <w:sz w:val="14"/>
                          </w:rPr>
                          <w:t>636</w:t>
                        </w:r>
                      </w:p>
                    </w:tc>
                    <w:tc>
                      <w:tcPr>
                        <w:tcW w:w="996" w:type="dxa"/>
                        <w:tcBorders>
                          <w:left w:val="double" w:sz="2" w:space="0" w:color="AAAAAA"/>
                        </w:tcBorders>
                      </w:tcPr>
                      <w:p>
                        <w:pPr>
                          <w:pStyle w:val="TableParagraph"/>
                          <w:spacing w:before="56"/>
                          <w:rPr>
                            <w:sz w:val="14"/>
                          </w:rPr>
                        </w:pPr>
                        <w:hyperlink r:id="rId711">
                          <w:r>
                            <w:rPr>
                              <w:w w:val="105"/>
                              <w:sz w:val="14"/>
                              <w:u w:val="single" w:color="AAAAAA"/>
                            </w:rPr>
                            <w:t>Tha</w:t>
                          </w:r>
                          <w:r>
                            <w:rPr>
                              <w:w w:val="105"/>
                              <w:sz w:val="14"/>
                            </w:rPr>
                            <w:t>i</w:t>
                          </w:r>
                        </w:hyperlink>
                      </w:p>
                    </w:tc>
                    <w:tc>
                      <w:tcPr>
                        <w:tcW w:w="1181" w:type="dxa"/>
                      </w:tcPr>
                      <w:p>
                        <w:pPr>
                          <w:pStyle w:val="TableParagraph"/>
                          <w:spacing w:before="56"/>
                          <w:ind w:left="86"/>
                          <w:rPr>
                            <w:sz w:val="14"/>
                          </w:rPr>
                        </w:pPr>
                        <w:r>
                          <w:rPr>
                            <w:w w:val="105"/>
                            <w:sz w:val="14"/>
                          </w:rPr>
                          <w:t>67,707</w:t>
                        </w:r>
                      </w:p>
                    </w:tc>
                    <w:tc>
                      <w:tcPr>
                        <w:tcW w:w="676" w:type="dxa"/>
                        <w:tcBorders>
                          <w:right w:val="nil"/>
                        </w:tcBorders>
                      </w:tcPr>
                      <w:p>
                        <w:pPr>
                          <w:pStyle w:val="TableParagraph"/>
                          <w:spacing w:before="56"/>
                          <w:rPr>
                            <w:sz w:val="14"/>
                          </w:rPr>
                        </w:pPr>
                        <w:r>
                          <w:rPr>
                            <w:w w:val="105"/>
                            <w:sz w:val="14"/>
                          </w:rPr>
                          <w:t>0.1%</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712">
                          <w:r>
                            <w:rPr>
                              <w:w w:val="105"/>
                              <w:sz w:val="14"/>
                              <w:u w:val="single" w:color="AAAAAA"/>
                            </w:rPr>
                            <w:t>European</w:t>
                          </w:r>
                        </w:hyperlink>
                      </w:p>
                    </w:tc>
                    <w:tc>
                      <w:tcPr>
                        <w:tcW w:w="901" w:type="dxa"/>
                      </w:tcPr>
                      <w:p>
                        <w:pPr>
                          <w:pStyle w:val="TableParagraph"/>
                          <w:spacing w:before="46"/>
                          <w:rPr>
                            <w:sz w:val="14"/>
                          </w:rPr>
                        </w:pPr>
                        <w:r>
                          <w:rPr>
                            <w:w w:val="105"/>
                            <w:sz w:val="14"/>
                          </w:rPr>
                          <w:t>542,475</w:t>
                        </w:r>
                      </w:p>
                    </w:tc>
                    <w:tc>
                      <w:tcPr>
                        <w:tcW w:w="666" w:type="dxa"/>
                        <w:tcBorders>
                          <w:right w:val="double" w:sz="2" w:space="0" w:color="AAAAAA"/>
                        </w:tcBorders>
                      </w:tcPr>
                      <w:p>
                        <w:pPr>
                          <w:pStyle w:val="TableParagraph"/>
                          <w:spacing w:before="46"/>
                          <w:rPr>
                            <w:sz w:val="14"/>
                          </w:rPr>
                        </w:pPr>
                        <w:r>
                          <w:rPr>
                            <w:w w:val="105"/>
                            <w:sz w:val="14"/>
                          </w:rPr>
                          <w:t>8,588</w:t>
                        </w:r>
                      </w:p>
                    </w:tc>
                    <w:tc>
                      <w:tcPr>
                        <w:tcW w:w="996" w:type="dxa"/>
                        <w:tcBorders>
                          <w:left w:val="double" w:sz="2" w:space="0" w:color="AAAAAA"/>
                        </w:tcBorders>
                      </w:tcPr>
                      <w:p>
                        <w:pPr>
                          <w:pStyle w:val="TableParagraph"/>
                          <w:spacing w:before="56"/>
                          <w:rPr>
                            <w:sz w:val="14"/>
                          </w:rPr>
                        </w:pPr>
                        <w:hyperlink r:id="rId713">
                          <w:r>
                            <w:rPr>
                              <w:w w:val="105"/>
                              <w:sz w:val="14"/>
                              <w:u w:val="single" w:color="AAAAAA"/>
                            </w:rPr>
                            <w:t>Pakistan</w:t>
                          </w:r>
                          <w:r>
                            <w:rPr>
                              <w:w w:val="105"/>
                              <w:sz w:val="14"/>
                            </w:rPr>
                            <w:t>i</w:t>
                          </w:r>
                        </w:hyperlink>
                      </w:p>
                    </w:tc>
                    <w:tc>
                      <w:tcPr>
                        <w:tcW w:w="1181" w:type="dxa"/>
                      </w:tcPr>
                      <w:p>
                        <w:pPr>
                          <w:pStyle w:val="TableParagraph"/>
                          <w:spacing w:before="56"/>
                          <w:ind w:left="86"/>
                          <w:rPr>
                            <w:sz w:val="14"/>
                          </w:rPr>
                        </w:pPr>
                        <w:r>
                          <w:rPr>
                            <w:w w:val="105"/>
                            <w:sz w:val="14"/>
                          </w:rPr>
                          <w:t>53,474</w:t>
                        </w:r>
                      </w:p>
                    </w:tc>
                    <w:tc>
                      <w:tcPr>
                        <w:tcW w:w="676" w:type="dxa"/>
                        <w:tcBorders>
                          <w:right w:val="nil"/>
                        </w:tcBorders>
                      </w:tcPr>
                      <w:p>
                        <w:pPr>
                          <w:pStyle w:val="TableParagraph"/>
                          <w:spacing w:before="56"/>
                          <w:rPr>
                            <w:sz w:val="14"/>
                          </w:rPr>
                        </w:pPr>
                        <w:r>
                          <w:rPr>
                            <w:w w:val="105"/>
                            <w:sz w:val="14"/>
                          </w:rPr>
                          <w:t>0.1%</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714">
                          <w:r>
                            <w:rPr>
                              <w:w w:val="105"/>
                              <w:sz w:val="14"/>
                              <w:u w:val="single" w:color="AAAAAA"/>
                            </w:rPr>
                            <w:t>Finnish</w:t>
                          </w:r>
                        </w:hyperlink>
                      </w:p>
                    </w:tc>
                    <w:tc>
                      <w:tcPr>
                        <w:tcW w:w="901" w:type="dxa"/>
                      </w:tcPr>
                      <w:p>
                        <w:pPr>
                          <w:pStyle w:val="TableParagraph"/>
                          <w:spacing w:before="46"/>
                          <w:rPr>
                            <w:sz w:val="14"/>
                          </w:rPr>
                        </w:pPr>
                        <w:r>
                          <w:rPr>
                            <w:w w:val="105"/>
                            <w:sz w:val="14"/>
                          </w:rPr>
                          <w:t>50,937</w:t>
                        </w:r>
                      </w:p>
                    </w:tc>
                    <w:tc>
                      <w:tcPr>
                        <w:tcW w:w="666" w:type="dxa"/>
                        <w:tcBorders>
                          <w:right w:val="double" w:sz="2" w:space="0" w:color="AAAAAA"/>
                        </w:tcBorders>
                      </w:tcPr>
                      <w:p>
                        <w:pPr>
                          <w:pStyle w:val="TableParagraph"/>
                          <w:spacing w:before="46"/>
                          <w:rPr>
                            <w:sz w:val="14"/>
                          </w:rPr>
                        </w:pPr>
                        <w:r>
                          <w:rPr>
                            <w:w w:val="105"/>
                            <w:sz w:val="14"/>
                          </w:rPr>
                          <w:t>2,012</w:t>
                        </w:r>
                      </w:p>
                    </w:tc>
                    <w:tc>
                      <w:tcPr>
                        <w:tcW w:w="996" w:type="dxa"/>
                        <w:tcBorders>
                          <w:left w:val="double" w:sz="2" w:space="0" w:color="AAAAAA"/>
                        </w:tcBorders>
                      </w:tcPr>
                      <w:p>
                        <w:pPr>
                          <w:pStyle w:val="TableParagraph"/>
                          <w:spacing w:before="56"/>
                          <w:rPr>
                            <w:sz w:val="14"/>
                          </w:rPr>
                        </w:pPr>
                        <w:hyperlink r:id="rId715">
                          <w:r>
                            <w:rPr>
                              <w:w w:val="105"/>
                              <w:sz w:val="14"/>
                            </w:rPr>
                            <w:t>I</w:t>
                          </w:r>
                          <w:r>
                            <w:rPr>
                              <w:w w:val="105"/>
                              <w:sz w:val="14"/>
                              <w:u w:val="single" w:color="AAAAAA"/>
                            </w:rPr>
                            <w:t>ndonesian</w:t>
                          </w:r>
                        </w:hyperlink>
                      </w:p>
                    </w:tc>
                    <w:tc>
                      <w:tcPr>
                        <w:tcW w:w="1181" w:type="dxa"/>
                      </w:tcPr>
                      <w:p>
                        <w:pPr>
                          <w:pStyle w:val="TableParagraph"/>
                          <w:spacing w:before="56"/>
                          <w:ind w:left="86"/>
                          <w:rPr>
                            <w:sz w:val="14"/>
                          </w:rPr>
                        </w:pPr>
                        <w:r>
                          <w:rPr>
                            <w:w w:val="105"/>
                            <w:sz w:val="14"/>
                          </w:rPr>
                          <w:t>39,506</w:t>
                        </w:r>
                      </w:p>
                    </w:tc>
                    <w:tc>
                      <w:tcPr>
                        <w:tcW w:w="676" w:type="dxa"/>
                        <w:tcBorders>
                          <w:right w:val="nil"/>
                        </w:tcBorders>
                      </w:tcPr>
                      <w:p>
                        <w:pPr>
                          <w:pStyle w:val="TableParagraph"/>
                          <w:spacing w:before="56"/>
                          <w:rPr>
                            <w:sz w:val="14"/>
                          </w:rPr>
                        </w:pPr>
                        <w:r>
                          <w:rPr>
                            <w:w w:val="105"/>
                            <w:sz w:val="14"/>
                          </w:rPr>
                          <w:t>0.1%</w:t>
                        </w:r>
                      </w:p>
                    </w:tc>
                  </w:tr>
                  <w:tr>
                    <w:trPr>
                      <w:trHeight w:val="26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34"/>
                          <w:rPr>
                            <w:sz w:val="11"/>
                          </w:rPr>
                        </w:pPr>
                        <w:hyperlink r:id="rId716">
                          <w:r>
                            <w:rPr>
                              <w:w w:val="105"/>
                              <w:sz w:val="14"/>
                              <w:u w:val="single" w:color="AAAAAA"/>
                            </w:rPr>
                            <w:t>French</w:t>
                          </w:r>
                        </w:hyperlink>
                        <w:r>
                          <w:rPr>
                            <w:w w:val="105"/>
                            <w:position w:val="5"/>
                            <w:sz w:val="11"/>
                          </w:rPr>
                          <w:t>[fn 3]</w:t>
                        </w:r>
                      </w:p>
                    </w:tc>
                    <w:tc>
                      <w:tcPr>
                        <w:tcW w:w="901" w:type="dxa"/>
                      </w:tcPr>
                      <w:p>
                        <w:pPr>
                          <w:pStyle w:val="TableParagraph"/>
                          <w:spacing w:before="46"/>
                          <w:rPr>
                            <w:sz w:val="14"/>
                          </w:rPr>
                        </w:pPr>
                        <w:r>
                          <w:rPr>
                            <w:w w:val="105"/>
                            <w:sz w:val="14"/>
                          </w:rPr>
                          <w:t>726,569</w:t>
                        </w:r>
                      </w:p>
                    </w:tc>
                    <w:tc>
                      <w:tcPr>
                        <w:tcW w:w="666" w:type="dxa"/>
                        <w:tcBorders>
                          <w:right w:val="double" w:sz="2" w:space="0" w:color="AAAAAA"/>
                        </w:tcBorders>
                      </w:tcPr>
                      <w:p>
                        <w:pPr>
                          <w:pStyle w:val="TableParagraph"/>
                          <w:spacing w:before="46"/>
                          <w:rPr>
                            <w:sz w:val="14"/>
                          </w:rPr>
                        </w:pPr>
                        <w:r>
                          <w:rPr>
                            <w:w w:val="105"/>
                            <w:sz w:val="14"/>
                          </w:rPr>
                          <w:t>8,629</w:t>
                        </w:r>
                      </w:p>
                    </w:tc>
                    <w:tc>
                      <w:tcPr>
                        <w:tcW w:w="996" w:type="dxa"/>
                        <w:tcBorders>
                          <w:left w:val="double" w:sz="2" w:space="0" w:color="AAAAAA"/>
                        </w:tcBorders>
                      </w:tcPr>
                      <w:p>
                        <w:pPr>
                          <w:pStyle w:val="TableParagraph"/>
                          <w:spacing w:before="56"/>
                          <w:rPr>
                            <w:sz w:val="14"/>
                          </w:rPr>
                        </w:pPr>
                        <w:hyperlink r:id="rId717">
                          <w:r>
                            <w:rPr>
                              <w:w w:val="105"/>
                              <w:sz w:val="14"/>
                              <w:u w:val="single" w:color="AAAAAA"/>
                            </w:rPr>
                            <w:t>Sri Lankan</w:t>
                          </w:r>
                        </w:hyperlink>
                      </w:p>
                    </w:tc>
                    <w:tc>
                      <w:tcPr>
                        <w:tcW w:w="1181" w:type="dxa"/>
                      </w:tcPr>
                      <w:p>
                        <w:pPr>
                          <w:pStyle w:val="TableParagraph"/>
                          <w:spacing w:before="56"/>
                          <w:ind w:left="86"/>
                          <w:rPr>
                            <w:sz w:val="14"/>
                          </w:rPr>
                        </w:pPr>
                        <w:r>
                          <w:rPr>
                            <w:w w:val="105"/>
                            <w:sz w:val="14"/>
                          </w:rPr>
                          <w:t>11,929</w:t>
                        </w:r>
                      </w:p>
                    </w:tc>
                    <w:tc>
                      <w:tcPr>
                        <w:tcW w:w="676" w:type="dxa"/>
                        <w:tcBorders>
                          <w:right w:val="nil"/>
                        </w:tcBorders>
                      </w:tcPr>
                      <w:p>
                        <w:pPr>
                          <w:pStyle w:val="TableParagraph"/>
                          <w:spacing w:before="56"/>
                          <w:rPr>
                            <w:sz w:val="14"/>
                          </w:rPr>
                        </w:pPr>
                        <w:r>
                          <w:rPr>
                            <w:w w:val="105"/>
                            <w:sz w:val="14"/>
                          </w:rPr>
                          <w:t>0.03%</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718">
                          <w:r>
                            <w:rPr>
                              <w:w w:val="105"/>
                              <w:sz w:val="14"/>
                              <w:u w:val="single" w:color="AAAAAA"/>
                            </w:rPr>
                            <w:t>French Canadian</w:t>
                          </w:r>
                        </w:hyperlink>
                      </w:p>
                    </w:tc>
                    <w:tc>
                      <w:tcPr>
                        <w:tcW w:w="901" w:type="dxa"/>
                      </w:tcPr>
                      <w:p>
                        <w:pPr>
                          <w:pStyle w:val="TableParagraph"/>
                          <w:spacing w:before="46"/>
                          <w:rPr>
                            <w:sz w:val="14"/>
                          </w:rPr>
                        </w:pPr>
                        <w:r>
                          <w:rPr>
                            <w:w w:val="105"/>
                            <w:sz w:val="14"/>
                          </w:rPr>
                          <w:t>111,298</w:t>
                        </w:r>
                      </w:p>
                    </w:tc>
                    <w:tc>
                      <w:tcPr>
                        <w:tcW w:w="666" w:type="dxa"/>
                        <w:tcBorders>
                          <w:right w:val="double" w:sz="2" w:space="0" w:color="AAAAAA"/>
                        </w:tcBorders>
                      </w:tcPr>
                      <w:p>
                        <w:pPr>
                          <w:pStyle w:val="TableParagraph"/>
                          <w:spacing w:before="46"/>
                          <w:rPr>
                            <w:sz w:val="14"/>
                          </w:rPr>
                        </w:pPr>
                        <w:r>
                          <w:rPr>
                            <w:w w:val="105"/>
                            <w:sz w:val="14"/>
                          </w:rPr>
                          <w:t>2,978</w:t>
                        </w:r>
                      </w:p>
                    </w:tc>
                    <w:tc>
                      <w:tcPr>
                        <w:tcW w:w="996" w:type="dxa"/>
                        <w:tcBorders>
                          <w:left w:val="double" w:sz="2" w:space="0" w:color="AAAAAA"/>
                        </w:tcBorders>
                      </w:tcPr>
                      <w:p>
                        <w:pPr>
                          <w:pStyle w:val="TableParagraph"/>
                          <w:spacing w:before="46"/>
                          <w:rPr>
                            <w:sz w:val="14"/>
                          </w:rPr>
                        </w:pPr>
                        <w:hyperlink r:id="rId719">
                          <w:r>
                            <w:rPr>
                              <w:w w:val="105"/>
                              <w:sz w:val="14"/>
                              <w:u w:val="single" w:color="AAAAAA"/>
                            </w:rPr>
                            <w:t>Bangladesh</w:t>
                          </w:r>
                          <w:r>
                            <w:rPr>
                              <w:w w:val="105"/>
                              <w:sz w:val="14"/>
                            </w:rPr>
                            <w:t>i</w:t>
                          </w:r>
                        </w:hyperlink>
                      </w:p>
                    </w:tc>
                    <w:tc>
                      <w:tcPr>
                        <w:tcW w:w="1181" w:type="dxa"/>
                      </w:tcPr>
                      <w:p>
                        <w:pPr>
                          <w:pStyle w:val="TableParagraph"/>
                          <w:spacing w:before="46"/>
                          <w:ind w:left="86"/>
                          <w:rPr>
                            <w:sz w:val="14"/>
                          </w:rPr>
                        </w:pPr>
                        <w:r>
                          <w:rPr>
                            <w:w w:val="105"/>
                            <w:sz w:val="14"/>
                          </w:rPr>
                          <w:t>10,494</w:t>
                        </w:r>
                      </w:p>
                    </w:tc>
                    <w:tc>
                      <w:tcPr>
                        <w:tcW w:w="676" w:type="dxa"/>
                        <w:tcBorders>
                          <w:right w:val="nil"/>
                        </w:tcBorders>
                      </w:tcPr>
                      <w:p>
                        <w:pPr>
                          <w:pStyle w:val="TableParagraph"/>
                          <w:spacing w:before="46"/>
                          <w:rPr>
                            <w:sz w:val="14"/>
                          </w:rPr>
                        </w:pPr>
                        <w:r>
                          <w:rPr>
                            <w:w w:val="105"/>
                            <w:sz w:val="14"/>
                          </w:rPr>
                          <w:t>0.02%</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720">
                          <w:r>
                            <w:rPr>
                              <w:w w:val="105"/>
                              <w:sz w:val="14"/>
                              <w:u w:val="single" w:color="AAAAAA"/>
                            </w:rPr>
                            <w:t>German</w:t>
                          </w:r>
                        </w:hyperlink>
                      </w:p>
                    </w:tc>
                    <w:tc>
                      <w:tcPr>
                        <w:tcW w:w="901" w:type="dxa"/>
                      </w:tcPr>
                      <w:p>
                        <w:pPr>
                          <w:pStyle w:val="TableParagraph"/>
                          <w:spacing w:before="46"/>
                          <w:rPr>
                            <w:sz w:val="14"/>
                          </w:rPr>
                        </w:pPr>
                        <w:r>
                          <w:rPr>
                            <w:w w:val="105"/>
                            <w:sz w:val="14"/>
                          </w:rPr>
                          <w:t>3,315,493</w:t>
                        </w:r>
                      </w:p>
                    </w:tc>
                    <w:tc>
                      <w:tcPr>
                        <w:tcW w:w="666" w:type="dxa"/>
                        <w:tcBorders>
                          <w:right w:val="double" w:sz="2" w:space="0" w:color="AAAAAA"/>
                        </w:tcBorders>
                      </w:tcPr>
                      <w:p>
                        <w:pPr>
                          <w:pStyle w:val="TableParagraph"/>
                          <w:spacing w:before="46"/>
                          <w:rPr>
                            <w:sz w:val="14"/>
                          </w:rPr>
                        </w:pPr>
                        <w:r>
                          <w:rPr>
                            <w:w w:val="105"/>
                            <w:sz w:val="14"/>
                          </w:rPr>
                          <w:t>16,348</w:t>
                        </w:r>
                      </w:p>
                    </w:tc>
                    <w:tc>
                      <w:tcPr>
                        <w:tcW w:w="996" w:type="dxa"/>
                        <w:tcBorders>
                          <w:left w:val="double" w:sz="2" w:space="0" w:color="AAAAAA"/>
                        </w:tcBorders>
                      </w:tcPr>
                      <w:p>
                        <w:pPr>
                          <w:pStyle w:val="TableParagraph"/>
                          <w:spacing w:before="46"/>
                          <w:rPr>
                            <w:sz w:val="14"/>
                          </w:rPr>
                        </w:pPr>
                        <w:hyperlink r:id="rId721">
                          <w:r>
                            <w:rPr>
                              <w:w w:val="105"/>
                              <w:sz w:val="14"/>
                              <w:u w:val="single" w:color="AAAAAA"/>
                            </w:rPr>
                            <w:t>Nepalese</w:t>
                          </w:r>
                        </w:hyperlink>
                      </w:p>
                    </w:tc>
                    <w:tc>
                      <w:tcPr>
                        <w:tcW w:w="1181" w:type="dxa"/>
                      </w:tcPr>
                      <w:p>
                        <w:pPr>
                          <w:pStyle w:val="TableParagraph"/>
                          <w:spacing w:before="46"/>
                          <w:ind w:left="86"/>
                          <w:rPr>
                            <w:sz w:val="14"/>
                          </w:rPr>
                        </w:pPr>
                        <w:r>
                          <w:rPr>
                            <w:w w:val="105"/>
                            <w:sz w:val="14"/>
                          </w:rPr>
                          <w:t>6,231</w:t>
                        </w:r>
                      </w:p>
                    </w:tc>
                    <w:tc>
                      <w:tcPr>
                        <w:tcW w:w="676" w:type="dxa"/>
                        <w:tcBorders>
                          <w:right w:val="nil"/>
                        </w:tcBorders>
                      </w:tcPr>
                      <w:p>
                        <w:pPr>
                          <w:pStyle w:val="TableParagraph"/>
                          <w:spacing w:before="46"/>
                          <w:rPr>
                            <w:sz w:val="14"/>
                          </w:rPr>
                        </w:pPr>
                        <w:r>
                          <w:rPr>
                            <w:w w:val="105"/>
                            <w:sz w:val="14"/>
                          </w:rPr>
                          <w:t>0.01%</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722">
                          <w:r>
                            <w:rPr>
                              <w:w w:val="105"/>
                              <w:sz w:val="14"/>
                              <w:u w:val="single" w:color="AAAAAA"/>
                            </w:rPr>
                            <w:t>German Russian</w:t>
                          </w:r>
                        </w:hyperlink>
                      </w:p>
                    </w:tc>
                    <w:tc>
                      <w:tcPr>
                        <w:tcW w:w="901" w:type="dxa"/>
                      </w:tcPr>
                      <w:p>
                        <w:pPr>
                          <w:pStyle w:val="TableParagraph"/>
                          <w:spacing w:before="46"/>
                          <w:rPr>
                            <w:sz w:val="14"/>
                          </w:rPr>
                        </w:pPr>
                        <w:r>
                          <w:rPr>
                            <w:w w:val="105"/>
                            <w:sz w:val="14"/>
                          </w:rPr>
                          <w:t>2,094</w:t>
                        </w:r>
                      </w:p>
                    </w:tc>
                    <w:tc>
                      <w:tcPr>
                        <w:tcW w:w="666" w:type="dxa"/>
                        <w:tcBorders>
                          <w:right w:val="double" w:sz="2" w:space="0" w:color="AAAAAA"/>
                        </w:tcBorders>
                      </w:tcPr>
                      <w:p>
                        <w:pPr>
                          <w:pStyle w:val="TableParagraph"/>
                          <w:spacing w:before="46"/>
                          <w:rPr>
                            <w:sz w:val="14"/>
                          </w:rPr>
                        </w:pPr>
                        <w:r>
                          <w:rPr>
                            <w:w w:val="105"/>
                            <w:sz w:val="14"/>
                          </w:rPr>
                          <w:t>328</w:t>
                        </w:r>
                      </w:p>
                    </w:tc>
                    <w:tc>
                      <w:tcPr>
                        <w:tcW w:w="996" w:type="dxa"/>
                        <w:tcBorders>
                          <w:left w:val="double" w:sz="2" w:space="0" w:color="AAAAAA"/>
                        </w:tcBorders>
                      </w:tcPr>
                      <w:p>
                        <w:pPr>
                          <w:pStyle w:val="TableParagraph"/>
                          <w:spacing w:before="46"/>
                          <w:rPr>
                            <w:sz w:val="14"/>
                          </w:rPr>
                        </w:pPr>
                        <w:hyperlink r:id="rId723">
                          <w:r>
                            <w:rPr>
                              <w:w w:val="105"/>
                              <w:sz w:val="14"/>
                              <w:u w:val="single" w:color="AAAAAA"/>
                            </w:rPr>
                            <w:t>Malaysian</w:t>
                          </w:r>
                        </w:hyperlink>
                      </w:p>
                    </w:tc>
                    <w:tc>
                      <w:tcPr>
                        <w:tcW w:w="1181" w:type="dxa"/>
                      </w:tcPr>
                      <w:p>
                        <w:pPr>
                          <w:pStyle w:val="TableParagraph"/>
                          <w:spacing w:before="46"/>
                          <w:ind w:left="86"/>
                          <w:rPr>
                            <w:sz w:val="14"/>
                          </w:rPr>
                        </w:pPr>
                        <w:r>
                          <w:rPr>
                            <w:w w:val="105"/>
                            <w:sz w:val="14"/>
                          </w:rPr>
                          <w:t>5,595</w:t>
                        </w:r>
                      </w:p>
                    </w:tc>
                    <w:tc>
                      <w:tcPr>
                        <w:tcW w:w="676" w:type="dxa"/>
                        <w:tcBorders>
                          <w:right w:val="nil"/>
                        </w:tcBorders>
                      </w:tcPr>
                      <w:p>
                        <w:pPr>
                          <w:pStyle w:val="TableParagraph"/>
                          <w:spacing w:before="46"/>
                          <w:rPr>
                            <w:sz w:val="14"/>
                          </w:rPr>
                        </w:pPr>
                        <w:r>
                          <w:rPr>
                            <w:w w:val="105"/>
                            <w:sz w:val="14"/>
                          </w:rPr>
                          <w:t>0.01%</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724">
                          <w:r>
                            <w:rPr>
                              <w:w w:val="105"/>
                              <w:sz w:val="14"/>
                              <w:u w:val="single" w:color="AAAAAA"/>
                            </w:rPr>
                            <w:t>Greek</w:t>
                          </w:r>
                        </w:hyperlink>
                      </w:p>
                    </w:tc>
                    <w:tc>
                      <w:tcPr>
                        <w:tcW w:w="901" w:type="dxa"/>
                      </w:tcPr>
                      <w:p>
                        <w:pPr>
                          <w:pStyle w:val="TableParagraph"/>
                          <w:spacing w:before="46"/>
                          <w:rPr>
                            <w:sz w:val="14"/>
                          </w:rPr>
                        </w:pPr>
                        <w:r>
                          <w:rPr>
                            <w:w w:val="105"/>
                            <w:sz w:val="14"/>
                          </w:rPr>
                          <w:t>131,110</w:t>
                        </w:r>
                      </w:p>
                    </w:tc>
                    <w:tc>
                      <w:tcPr>
                        <w:tcW w:w="666" w:type="dxa"/>
                        <w:tcBorders>
                          <w:right w:val="double" w:sz="2" w:space="0" w:color="AAAAAA"/>
                        </w:tcBorders>
                      </w:tcPr>
                      <w:p>
                        <w:pPr>
                          <w:pStyle w:val="TableParagraph"/>
                          <w:spacing w:before="46"/>
                          <w:rPr>
                            <w:sz w:val="14"/>
                          </w:rPr>
                        </w:pPr>
                        <w:r>
                          <w:rPr>
                            <w:w w:val="105"/>
                            <w:sz w:val="14"/>
                          </w:rPr>
                          <w:t>3,050</w:t>
                        </w:r>
                      </w:p>
                    </w:tc>
                    <w:tc>
                      <w:tcPr>
                        <w:tcW w:w="996" w:type="dxa"/>
                        <w:tcBorders>
                          <w:left w:val="double" w:sz="2" w:space="0" w:color="AAAAAA"/>
                        </w:tcBorders>
                      </w:tcPr>
                      <w:p>
                        <w:pPr>
                          <w:pStyle w:val="TableParagraph"/>
                          <w:spacing w:before="46"/>
                          <w:rPr>
                            <w:sz w:val="14"/>
                          </w:rPr>
                        </w:pPr>
                        <w:hyperlink r:id="rId725">
                          <w:r>
                            <w:rPr>
                              <w:w w:val="105"/>
                              <w:sz w:val="14"/>
                              <w:u w:val="single" w:color="AAAAAA"/>
                            </w:rPr>
                            <w:t>Mongolian</w:t>
                          </w:r>
                        </w:hyperlink>
                      </w:p>
                    </w:tc>
                    <w:tc>
                      <w:tcPr>
                        <w:tcW w:w="1181" w:type="dxa"/>
                      </w:tcPr>
                      <w:p>
                        <w:pPr>
                          <w:pStyle w:val="TableParagraph"/>
                          <w:spacing w:before="46"/>
                          <w:ind w:left="86"/>
                          <w:rPr>
                            <w:sz w:val="14"/>
                          </w:rPr>
                        </w:pPr>
                        <w:r>
                          <w:rPr>
                            <w:w w:val="105"/>
                            <w:sz w:val="14"/>
                          </w:rPr>
                          <w:t>4,993</w:t>
                        </w:r>
                      </w:p>
                    </w:tc>
                    <w:tc>
                      <w:tcPr>
                        <w:tcW w:w="676" w:type="dxa"/>
                        <w:tcBorders>
                          <w:right w:val="nil"/>
                        </w:tcBorders>
                      </w:tcPr>
                      <w:p>
                        <w:pPr>
                          <w:pStyle w:val="TableParagraph"/>
                          <w:spacing w:before="46"/>
                          <w:rPr>
                            <w:sz w:val="14"/>
                          </w:rPr>
                        </w:pPr>
                        <w:r>
                          <w:rPr>
                            <w:w w:val="105"/>
                            <w:sz w:val="14"/>
                          </w:rPr>
                          <w:t>0.01%</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726">
                          <w:r>
                            <w:rPr>
                              <w:w w:val="105"/>
                              <w:sz w:val="14"/>
                              <w:u w:val="single" w:color="AAAAAA"/>
                            </w:rPr>
                            <w:t>Guyanese</w:t>
                          </w:r>
                        </w:hyperlink>
                      </w:p>
                    </w:tc>
                    <w:tc>
                      <w:tcPr>
                        <w:tcW w:w="901" w:type="dxa"/>
                      </w:tcPr>
                      <w:p>
                        <w:pPr>
                          <w:pStyle w:val="TableParagraph"/>
                          <w:spacing w:before="46"/>
                          <w:rPr>
                            <w:sz w:val="14"/>
                          </w:rPr>
                        </w:pPr>
                        <w:r>
                          <w:rPr>
                            <w:w w:val="105"/>
                            <w:sz w:val="14"/>
                          </w:rPr>
                          <w:t>2,947</w:t>
                        </w:r>
                      </w:p>
                    </w:tc>
                    <w:tc>
                      <w:tcPr>
                        <w:tcW w:w="666" w:type="dxa"/>
                        <w:tcBorders>
                          <w:right w:val="double" w:sz="2" w:space="0" w:color="AAAAAA"/>
                        </w:tcBorders>
                      </w:tcPr>
                      <w:p>
                        <w:pPr>
                          <w:pStyle w:val="TableParagraph"/>
                          <w:spacing w:before="46"/>
                          <w:rPr>
                            <w:sz w:val="14"/>
                          </w:rPr>
                        </w:pPr>
                        <w:r>
                          <w:rPr>
                            <w:w w:val="105"/>
                            <w:sz w:val="14"/>
                          </w:rPr>
                          <w:t>468</w:t>
                        </w:r>
                      </w:p>
                    </w:tc>
                    <w:tc>
                      <w:tcPr>
                        <w:tcW w:w="996" w:type="dxa"/>
                        <w:tcBorders>
                          <w:left w:val="double" w:sz="2" w:space="0" w:color="AAAAAA"/>
                        </w:tcBorders>
                      </w:tcPr>
                      <w:p>
                        <w:pPr>
                          <w:pStyle w:val="TableParagraph"/>
                          <w:spacing w:before="46"/>
                          <w:rPr>
                            <w:sz w:val="14"/>
                          </w:rPr>
                        </w:pPr>
                        <w:hyperlink r:id="rId727">
                          <w:r>
                            <w:rPr>
                              <w:w w:val="105"/>
                              <w:sz w:val="14"/>
                              <w:u w:val="single" w:color="AAAAAA"/>
                            </w:rPr>
                            <w:t>Singaporean</w:t>
                          </w:r>
                        </w:hyperlink>
                      </w:p>
                    </w:tc>
                    <w:tc>
                      <w:tcPr>
                        <w:tcW w:w="1181" w:type="dxa"/>
                      </w:tcPr>
                      <w:p>
                        <w:pPr>
                          <w:pStyle w:val="TableParagraph"/>
                          <w:spacing w:before="46"/>
                          <w:ind w:left="86"/>
                          <w:rPr>
                            <w:sz w:val="14"/>
                          </w:rPr>
                        </w:pPr>
                        <w:r>
                          <w:rPr>
                            <w:w w:val="105"/>
                            <w:sz w:val="14"/>
                          </w:rPr>
                          <w:t>1,513</w:t>
                        </w:r>
                      </w:p>
                    </w:tc>
                    <w:tc>
                      <w:tcPr>
                        <w:tcW w:w="676" w:type="dxa"/>
                        <w:tcBorders>
                          <w:right w:val="nil"/>
                        </w:tcBorders>
                      </w:tcPr>
                      <w:p>
                        <w:pPr>
                          <w:pStyle w:val="TableParagraph"/>
                          <w:spacing w:before="46"/>
                          <w:rPr>
                            <w:sz w:val="14"/>
                          </w:rPr>
                        </w:pPr>
                        <w:r>
                          <w:rPr>
                            <w:w w:val="105"/>
                            <w:sz w:val="14"/>
                          </w:rPr>
                          <w:t>0.004%</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728">
                          <w:r>
                            <w:rPr>
                              <w:w w:val="105"/>
                              <w:sz w:val="14"/>
                              <w:u w:val="single" w:color="AAAAAA"/>
                            </w:rPr>
                            <w:t>Hungarian</w:t>
                          </w:r>
                        </w:hyperlink>
                      </w:p>
                    </w:tc>
                    <w:tc>
                      <w:tcPr>
                        <w:tcW w:w="901" w:type="dxa"/>
                      </w:tcPr>
                      <w:p>
                        <w:pPr>
                          <w:pStyle w:val="TableParagraph"/>
                          <w:spacing w:before="46"/>
                          <w:rPr>
                            <w:sz w:val="14"/>
                          </w:rPr>
                        </w:pPr>
                        <w:r>
                          <w:rPr>
                            <w:w w:val="105"/>
                            <w:sz w:val="14"/>
                          </w:rPr>
                          <w:t>125,280</w:t>
                        </w:r>
                      </w:p>
                    </w:tc>
                    <w:tc>
                      <w:tcPr>
                        <w:tcW w:w="666" w:type="dxa"/>
                        <w:tcBorders>
                          <w:right w:val="double" w:sz="2" w:space="0" w:color="AAAAAA"/>
                        </w:tcBorders>
                      </w:tcPr>
                      <w:p>
                        <w:pPr>
                          <w:pStyle w:val="TableParagraph"/>
                          <w:spacing w:before="46"/>
                          <w:rPr>
                            <w:sz w:val="14"/>
                          </w:rPr>
                        </w:pPr>
                        <w:r>
                          <w:rPr>
                            <w:w w:val="105"/>
                            <w:sz w:val="14"/>
                          </w:rPr>
                          <w:t>3,639</w:t>
                        </w:r>
                      </w:p>
                    </w:tc>
                    <w:tc>
                      <w:tcPr>
                        <w:tcW w:w="996" w:type="dxa"/>
                        <w:vMerge w:val="restart"/>
                        <w:tcBorders>
                          <w:left w:val="double" w:sz="2" w:space="0" w:color="AAAAAA"/>
                        </w:tcBorders>
                      </w:tcPr>
                      <w:p>
                        <w:pPr>
                          <w:pStyle w:val="TableParagraph"/>
                          <w:spacing w:before="46"/>
                          <w:ind w:right="267"/>
                          <w:rPr>
                            <w:sz w:val="14"/>
                          </w:rPr>
                        </w:pPr>
                        <w:hyperlink r:id="rId729">
                          <w:r>
                            <w:rPr>
                              <w:w w:val="105"/>
                              <w:sz w:val="14"/>
                              <w:u w:val="double"/>
                            </w:rPr>
                            <w:t>Black</w:t>
                          </w:r>
                          <w:r>
                            <w:rPr>
                              <w:w w:val="105"/>
                              <w:sz w:val="14"/>
                            </w:rPr>
                            <w:t> </w:t>
                          </w:r>
                        </w:hyperlink>
                        <w:r>
                          <w:rPr>
                            <w:w w:val="105"/>
                            <w:sz w:val="14"/>
                            <w:u w:val="single"/>
                          </w:rPr>
                          <w:t>or</w:t>
                        </w:r>
                        <w:r>
                          <w:rPr>
                            <w:w w:val="105"/>
                            <w:sz w:val="14"/>
                          </w:rPr>
                          <w:t> </w:t>
                        </w:r>
                        <w:hyperlink r:id="rId626">
                          <w:r>
                            <w:rPr>
                              <w:w w:val="105"/>
                              <w:sz w:val="14"/>
                              <w:u w:val="double"/>
                            </w:rPr>
                            <w:t>African</w:t>
                          </w:r>
                          <w:r>
                            <w:rPr>
                              <w:w w:val="105"/>
                              <w:sz w:val="14"/>
                            </w:rPr>
                            <w:t> </w:t>
                          </w:r>
                          <w:r>
                            <w:rPr>
                              <w:sz w:val="14"/>
                              <w:u w:val="double"/>
                            </w:rPr>
                            <w:t>American</w:t>
                          </w:r>
                        </w:hyperlink>
                      </w:p>
                    </w:tc>
                    <w:tc>
                      <w:tcPr>
                        <w:tcW w:w="1181" w:type="dxa"/>
                        <w:vMerge w:val="restart"/>
                      </w:tcPr>
                      <w:p>
                        <w:pPr>
                          <w:pStyle w:val="TableParagraph"/>
                          <w:spacing w:before="11"/>
                          <w:ind w:left="0"/>
                          <w:rPr>
                            <w:sz w:val="17"/>
                          </w:rPr>
                        </w:pPr>
                      </w:p>
                      <w:p>
                        <w:pPr>
                          <w:pStyle w:val="TableParagraph"/>
                          <w:spacing w:before="0"/>
                          <w:ind w:left="86"/>
                          <w:rPr>
                            <w:sz w:val="14"/>
                          </w:rPr>
                        </w:pPr>
                        <w:r>
                          <w:rPr>
                            <w:w w:val="105"/>
                            <w:sz w:val="14"/>
                          </w:rPr>
                          <w:t>2,683,914</w:t>
                        </w:r>
                      </w:p>
                    </w:tc>
                    <w:tc>
                      <w:tcPr>
                        <w:tcW w:w="676" w:type="dxa"/>
                        <w:vMerge w:val="restart"/>
                        <w:tcBorders>
                          <w:right w:val="nil"/>
                        </w:tcBorders>
                      </w:tcPr>
                      <w:p>
                        <w:pPr>
                          <w:pStyle w:val="TableParagraph"/>
                          <w:spacing w:before="11"/>
                          <w:ind w:left="0"/>
                          <w:rPr>
                            <w:sz w:val="17"/>
                          </w:rPr>
                        </w:pPr>
                      </w:p>
                      <w:p>
                        <w:pPr>
                          <w:pStyle w:val="TableParagraph"/>
                          <w:spacing w:before="0"/>
                          <w:rPr>
                            <w:sz w:val="14"/>
                          </w:rPr>
                        </w:pPr>
                        <w:r>
                          <w:rPr>
                            <w:w w:val="105"/>
                            <w:sz w:val="14"/>
                          </w:rPr>
                          <w:t>7.2%</w:t>
                        </w:r>
                      </w:p>
                    </w:tc>
                  </w:tr>
                  <w:tr>
                    <w:trPr>
                      <w:trHeight w:val="280"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730">
                          <w:r>
                            <w:rPr>
                              <w:w w:val="105"/>
                              <w:sz w:val="14"/>
                            </w:rPr>
                            <w:t>I</w:t>
                          </w:r>
                          <w:r>
                            <w:rPr>
                              <w:w w:val="105"/>
                              <w:sz w:val="14"/>
                              <w:u w:val="single" w:color="AAAAAA"/>
                            </w:rPr>
                            <w:t>celander</w:t>
                          </w:r>
                        </w:hyperlink>
                      </w:p>
                    </w:tc>
                    <w:tc>
                      <w:tcPr>
                        <w:tcW w:w="901" w:type="dxa"/>
                      </w:tcPr>
                      <w:p>
                        <w:pPr>
                          <w:pStyle w:val="TableParagraph"/>
                          <w:spacing w:before="46"/>
                          <w:rPr>
                            <w:sz w:val="14"/>
                          </w:rPr>
                        </w:pPr>
                        <w:r>
                          <w:rPr>
                            <w:w w:val="105"/>
                            <w:sz w:val="14"/>
                          </w:rPr>
                          <w:t>6,169</w:t>
                        </w:r>
                      </w:p>
                    </w:tc>
                    <w:tc>
                      <w:tcPr>
                        <w:tcW w:w="666" w:type="dxa"/>
                        <w:tcBorders>
                          <w:right w:val="double" w:sz="2" w:space="0" w:color="AAAAAA"/>
                        </w:tcBorders>
                      </w:tcPr>
                      <w:p>
                        <w:pPr>
                          <w:pStyle w:val="TableParagraph"/>
                          <w:spacing w:before="46"/>
                          <w:rPr>
                            <w:sz w:val="14"/>
                          </w:rPr>
                        </w:pPr>
                        <w:r>
                          <w:rPr>
                            <w:w w:val="105"/>
                            <w:sz w:val="14"/>
                          </w:rPr>
                          <w:t>777</w:t>
                        </w:r>
                      </w:p>
                    </w:tc>
                    <w:tc>
                      <w:tcPr>
                        <w:tcW w:w="996" w:type="dxa"/>
                        <w:vMerge/>
                        <w:tcBorders>
                          <w:top w:val="nil"/>
                          <w:left w:val="double" w:sz="2" w:space="0" w:color="AAAAAA"/>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230"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21"/>
                          <w:rPr>
                            <w:sz w:val="14"/>
                          </w:rPr>
                        </w:pPr>
                        <w:hyperlink r:id="rId731">
                          <w:r>
                            <w:rPr>
                              <w:w w:val="105"/>
                              <w:sz w:val="14"/>
                            </w:rPr>
                            <w:t>I</w:t>
                          </w:r>
                          <w:r>
                            <w:rPr>
                              <w:w w:val="105"/>
                              <w:sz w:val="14"/>
                              <w:u w:val="single" w:color="AAAAAA"/>
                            </w:rPr>
                            <w:t>ranian</w:t>
                          </w:r>
                        </w:hyperlink>
                      </w:p>
                    </w:tc>
                    <w:tc>
                      <w:tcPr>
                        <w:tcW w:w="901" w:type="dxa"/>
                      </w:tcPr>
                      <w:p>
                        <w:pPr>
                          <w:pStyle w:val="TableParagraph"/>
                          <w:spacing w:before="21"/>
                          <w:rPr>
                            <w:sz w:val="14"/>
                          </w:rPr>
                        </w:pPr>
                        <w:r>
                          <w:rPr>
                            <w:w w:val="105"/>
                            <w:sz w:val="14"/>
                          </w:rPr>
                          <w:t>213,661</w:t>
                        </w:r>
                      </w:p>
                    </w:tc>
                    <w:tc>
                      <w:tcPr>
                        <w:tcW w:w="666" w:type="dxa"/>
                        <w:tcBorders>
                          <w:right w:val="double" w:sz="2" w:space="0" w:color="AAAAAA"/>
                        </w:tcBorders>
                      </w:tcPr>
                      <w:p>
                        <w:pPr>
                          <w:pStyle w:val="TableParagraph"/>
                          <w:spacing w:before="21"/>
                          <w:rPr>
                            <w:sz w:val="14"/>
                          </w:rPr>
                        </w:pPr>
                        <w:r>
                          <w:rPr>
                            <w:w w:val="105"/>
                            <w:sz w:val="14"/>
                          </w:rPr>
                          <w:t>6,417</w:t>
                        </w:r>
                      </w:p>
                    </w:tc>
                    <w:tc>
                      <w:tcPr>
                        <w:tcW w:w="996" w:type="dxa"/>
                        <w:vMerge w:val="restart"/>
                        <w:tcBorders>
                          <w:left w:val="double" w:sz="2" w:space="0" w:color="AAAAAA"/>
                        </w:tcBorders>
                      </w:tcPr>
                      <w:p>
                        <w:pPr>
                          <w:pStyle w:val="TableParagraph"/>
                          <w:spacing w:before="71"/>
                          <w:rPr>
                            <w:sz w:val="14"/>
                          </w:rPr>
                        </w:pPr>
                        <w:hyperlink r:id="rId631">
                          <w:r>
                            <w:rPr>
                              <w:w w:val="105"/>
                              <w:sz w:val="14"/>
                              <w:u w:val="double"/>
                            </w:rPr>
                            <w:t>Multiracia</w:t>
                          </w:r>
                          <w:r>
                            <w:rPr>
                              <w:w w:val="105"/>
                              <w:sz w:val="14"/>
                            </w:rPr>
                            <w:t>l</w:t>
                          </w:r>
                        </w:hyperlink>
                        <w:r>
                          <w:rPr>
                            <w:w w:val="105"/>
                            <w:sz w:val="14"/>
                          </w:rPr>
                          <w:t> (t</w:t>
                        </w:r>
                        <w:r>
                          <w:rPr>
                            <w:w w:val="105"/>
                            <w:sz w:val="14"/>
                            <w:u w:val="single"/>
                          </w:rPr>
                          <w:t>wo or more</w:t>
                        </w:r>
                        <w:r>
                          <w:rPr>
                            <w:w w:val="105"/>
                            <w:sz w:val="14"/>
                          </w:rPr>
                          <w:t> </w:t>
                        </w:r>
                        <w:r>
                          <w:rPr>
                            <w:w w:val="105"/>
                            <w:sz w:val="14"/>
                            <w:u w:val="single"/>
                          </w:rPr>
                          <w:t>races</w:t>
                        </w:r>
                        <w:r>
                          <w:rPr>
                            <w:w w:val="105"/>
                            <w:sz w:val="14"/>
                          </w:rPr>
                          <w:t>)</w:t>
                        </w:r>
                      </w:p>
                    </w:tc>
                    <w:tc>
                      <w:tcPr>
                        <w:tcW w:w="1181" w:type="dxa"/>
                        <w:vMerge w:val="restart"/>
                      </w:tcPr>
                      <w:p>
                        <w:pPr>
                          <w:pStyle w:val="TableParagraph"/>
                          <w:spacing w:before="1"/>
                          <w:ind w:left="0"/>
                          <w:rPr>
                            <w:sz w:val="20"/>
                          </w:rPr>
                        </w:pPr>
                      </w:p>
                      <w:p>
                        <w:pPr>
                          <w:pStyle w:val="TableParagraph"/>
                          <w:spacing w:before="0"/>
                          <w:ind w:left="86"/>
                          <w:rPr>
                            <w:sz w:val="14"/>
                          </w:rPr>
                        </w:pPr>
                        <w:r>
                          <w:rPr>
                            <w:w w:val="105"/>
                            <w:sz w:val="14"/>
                          </w:rPr>
                          <w:t>1,815,384</w:t>
                        </w:r>
                      </w:p>
                    </w:tc>
                    <w:tc>
                      <w:tcPr>
                        <w:tcW w:w="676" w:type="dxa"/>
                        <w:vMerge w:val="restart"/>
                        <w:tcBorders>
                          <w:right w:val="nil"/>
                        </w:tcBorders>
                      </w:tcPr>
                      <w:p>
                        <w:pPr>
                          <w:pStyle w:val="TableParagraph"/>
                          <w:spacing w:before="1"/>
                          <w:ind w:left="0"/>
                          <w:rPr>
                            <w:sz w:val="20"/>
                          </w:rPr>
                        </w:pPr>
                      </w:p>
                      <w:p>
                        <w:pPr>
                          <w:pStyle w:val="TableParagraph"/>
                          <w:spacing w:before="0"/>
                          <w:rPr>
                            <w:sz w:val="14"/>
                          </w:rPr>
                        </w:pPr>
                        <w:r>
                          <w:rPr>
                            <w:w w:val="105"/>
                            <w:sz w:val="14"/>
                          </w:rPr>
                          <w:t>4.8%</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732">
                          <w:r>
                            <w:rPr>
                              <w:w w:val="105"/>
                              <w:sz w:val="14"/>
                            </w:rPr>
                            <w:t>I</w:t>
                          </w:r>
                          <w:r>
                            <w:rPr>
                              <w:w w:val="105"/>
                              <w:sz w:val="14"/>
                              <w:u w:val="single" w:color="AAAAAA"/>
                            </w:rPr>
                            <w:t>rish</w:t>
                          </w:r>
                        </w:hyperlink>
                      </w:p>
                    </w:tc>
                    <w:tc>
                      <w:tcPr>
                        <w:tcW w:w="901" w:type="dxa"/>
                      </w:tcPr>
                      <w:p>
                        <w:pPr>
                          <w:pStyle w:val="TableParagraph"/>
                          <w:spacing w:before="46"/>
                          <w:rPr>
                            <w:sz w:val="14"/>
                          </w:rPr>
                        </w:pPr>
                        <w:r>
                          <w:rPr>
                            <w:w w:val="105"/>
                            <w:sz w:val="14"/>
                          </w:rPr>
                          <w:t>2,612,782</w:t>
                        </w:r>
                      </w:p>
                    </w:tc>
                    <w:tc>
                      <w:tcPr>
                        <w:tcW w:w="666" w:type="dxa"/>
                        <w:tcBorders>
                          <w:right w:val="double" w:sz="2" w:space="0" w:color="AAAAAA"/>
                        </w:tcBorders>
                      </w:tcPr>
                      <w:p>
                        <w:pPr>
                          <w:pStyle w:val="TableParagraph"/>
                          <w:spacing w:before="46"/>
                          <w:rPr>
                            <w:sz w:val="14"/>
                          </w:rPr>
                        </w:pPr>
                        <w:r>
                          <w:rPr>
                            <w:w w:val="105"/>
                            <w:sz w:val="14"/>
                          </w:rPr>
                          <w:t>13,767</w:t>
                        </w:r>
                      </w:p>
                    </w:tc>
                    <w:tc>
                      <w:tcPr>
                        <w:tcW w:w="996" w:type="dxa"/>
                        <w:vMerge/>
                        <w:tcBorders>
                          <w:top w:val="nil"/>
                          <w:left w:val="double" w:sz="2" w:space="0" w:color="AAAAAA"/>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85" w:hRule="atLeast"/>
                    </w:trPr>
                    <w:tc>
                      <w:tcPr>
                        <w:tcW w:w="4135" w:type="dxa"/>
                        <w:gridSpan w:val="5"/>
                        <w:vMerge/>
                        <w:tcBorders>
                          <w:top w:val="nil"/>
                          <w:left w:val="nil"/>
                          <w:bottom w:val="nil"/>
                          <w:right w:val="nil"/>
                        </w:tcBorders>
                      </w:tcPr>
                      <w:p>
                        <w:pPr>
                          <w:rPr>
                            <w:sz w:val="2"/>
                            <w:szCs w:val="2"/>
                          </w:rPr>
                        </w:pPr>
                      </w:p>
                    </w:tc>
                    <w:tc>
                      <w:tcPr>
                        <w:tcW w:w="1792" w:type="dxa"/>
                        <w:vMerge w:val="restart"/>
                      </w:tcPr>
                      <w:p>
                        <w:pPr>
                          <w:pStyle w:val="TableParagraph"/>
                          <w:spacing w:before="46"/>
                          <w:rPr>
                            <w:sz w:val="14"/>
                          </w:rPr>
                        </w:pPr>
                        <w:hyperlink r:id="rId733">
                          <w:r>
                            <w:rPr>
                              <w:w w:val="105"/>
                              <w:sz w:val="14"/>
                            </w:rPr>
                            <w:t>I</w:t>
                          </w:r>
                          <w:r>
                            <w:rPr>
                              <w:w w:val="105"/>
                              <w:sz w:val="14"/>
                              <w:u w:val="single" w:color="AAAAAA"/>
                            </w:rPr>
                            <w:t>srael</w:t>
                          </w:r>
                          <w:r>
                            <w:rPr>
                              <w:w w:val="105"/>
                              <w:sz w:val="14"/>
                            </w:rPr>
                            <w:t>i</w:t>
                          </w:r>
                        </w:hyperlink>
                      </w:p>
                    </w:tc>
                    <w:tc>
                      <w:tcPr>
                        <w:tcW w:w="901" w:type="dxa"/>
                        <w:vMerge w:val="restart"/>
                      </w:tcPr>
                      <w:p>
                        <w:pPr>
                          <w:pStyle w:val="TableParagraph"/>
                          <w:spacing w:before="46"/>
                          <w:rPr>
                            <w:sz w:val="14"/>
                          </w:rPr>
                        </w:pPr>
                        <w:r>
                          <w:rPr>
                            <w:w w:val="105"/>
                            <w:sz w:val="14"/>
                          </w:rPr>
                          <w:t>28,639</w:t>
                        </w:r>
                      </w:p>
                    </w:tc>
                    <w:tc>
                      <w:tcPr>
                        <w:tcW w:w="666" w:type="dxa"/>
                        <w:vMerge w:val="restart"/>
                        <w:tcBorders>
                          <w:right w:val="double" w:sz="2" w:space="0" w:color="AAAAAA"/>
                        </w:tcBorders>
                      </w:tcPr>
                      <w:p>
                        <w:pPr>
                          <w:pStyle w:val="TableParagraph"/>
                          <w:spacing w:before="46"/>
                          <w:rPr>
                            <w:sz w:val="14"/>
                          </w:rPr>
                        </w:pPr>
                        <w:r>
                          <w:rPr>
                            <w:w w:val="105"/>
                            <w:sz w:val="14"/>
                          </w:rPr>
                          <w:t>1,889</w:t>
                        </w:r>
                      </w:p>
                    </w:tc>
                    <w:tc>
                      <w:tcPr>
                        <w:tcW w:w="996" w:type="dxa"/>
                        <w:vMerge/>
                        <w:tcBorders>
                          <w:top w:val="nil"/>
                          <w:left w:val="double" w:sz="2" w:space="0" w:color="AAAAAA"/>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155" w:hRule="atLeast"/>
                    </w:trPr>
                    <w:tc>
                      <w:tcPr>
                        <w:tcW w:w="4135" w:type="dxa"/>
                        <w:gridSpan w:val="5"/>
                        <w:vMerge/>
                        <w:tcBorders>
                          <w:top w:val="nil"/>
                          <w:left w:val="nil"/>
                          <w:bottom w:val="nil"/>
                          <w:right w:val="nil"/>
                        </w:tcBorders>
                      </w:tcPr>
                      <w:p>
                        <w:pPr>
                          <w:rPr>
                            <w:sz w:val="2"/>
                            <w:szCs w:val="2"/>
                          </w:rPr>
                        </w:pPr>
                      </w:p>
                    </w:tc>
                    <w:tc>
                      <w:tcPr>
                        <w:tcW w:w="1792" w:type="dxa"/>
                        <w:vMerge/>
                        <w:tcBorders>
                          <w:top w:val="nil"/>
                        </w:tcBorders>
                      </w:tcPr>
                      <w:p>
                        <w:pPr>
                          <w:rPr>
                            <w:sz w:val="2"/>
                            <w:szCs w:val="2"/>
                          </w:rPr>
                        </w:pPr>
                      </w:p>
                    </w:tc>
                    <w:tc>
                      <w:tcPr>
                        <w:tcW w:w="901" w:type="dxa"/>
                        <w:vMerge/>
                        <w:tcBorders>
                          <w:top w:val="nil"/>
                        </w:tcBorders>
                      </w:tcPr>
                      <w:p>
                        <w:pPr>
                          <w:rPr>
                            <w:sz w:val="2"/>
                            <w:szCs w:val="2"/>
                          </w:rPr>
                        </w:pPr>
                      </w:p>
                    </w:tc>
                    <w:tc>
                      <w:tcPr>
                        <w:tcW w:w="666" w:type="dxa"/>
                        <w:vMerge/>
                        <w:tcBorders>
                          <w:top w:val="nil"/>
                          <w:right w:val="double" w:sz="2" w:space="0" w:color="AAAAAA"/>
                        </w:tcBorders>
                      </w:tcPr>
                      <w:p>
                        <w:pPr>
                          <w:rPr>
                            <w:sz w:val="2"/>
                            <w:szCs w:val="2"/>
                          </w:rPr>
                        </w:pPr>
                      </w:p>
                    </w:tc>
                    <w:tc>
                      <w:tcPr>
                        <w:tcW w:w="996" w:type="dxa"/>
                        <w:vMerge w:val="restart"/>
                        <w:tcBorders>
                          <w:left w:val="double" w:sz="2" w:space="0" w:color="AAAAAA"/>
                        </w:tcBorders>
                      </w:tcPr>
                      <w:p>
                        <w:pPr>
                          <w:pStyle w:val="TableParagraph"/>
                          <w:spacing w:before="46"/>
                          <w:ind w:right="90"/>
                          <w:rPr>
                            <w:sz w:val="14"/>
                          </w:rPr>
                        </w:pPr>
                        <w:hyperlink r:id="rId627">
                          <w:r>
                            <w:rPr>
                              <w:w w:val="105"/>
                              <w:sz w:val="14"/>
                              <w:u w:val="double"/>
                            </w:rPr>
                            <w:t>American</w:t>
                          </w:r>
                          <w:r>
                            <w:rPr>
                              <w:w w:val="105"/>
                              <w:sz w:val="14"/>
                            </w:rPr>
                            <w:t> </w:t>
                          </w:r>
                          <w:r>
                            <w:rPr>
                              <w:w w:val="105"/>
                              <w:sz w:val="14"/>
                              <w:u w:val="single"/>
                            </w:rPr>
                            <w:t>Indian</w:t>
                          </w:r>
                          <w:r>
                            <w:rPr>
                              <w:w w:val="105"/>
                              <w:sz w:val="14"/>
                            </w:rPr>
                            <w:t> </w:t>
                          </w:r>
                          <w:r>
                            <w:rPr>
                              <w:w w:val="105"/>
                              <w:sz w:val="14"/>
                              <w:u w:val="single"/>
                            </w:rPr>
                            <w:t>an</w:t>
                          </w:r>
                        </w:hyperlink>
                        <w:r>
                          <w:rPr>
                            <w:w w:val="105"/>
                            <w:sz w:val="14"/>
                            <w:u w:val="single"/>
                          </w:rPr>
                          <w:t>d</w:t>
                        </w:r>
                        <w:r>
                          <w:rPr>
                            <w:w w:val="105"/>
                            <w:sz w:val="14"/>
                          </w:rPr>
                          <w:t> </w:t>
                        </w:r>
                        <w:hyperlink r:id="rId734">
                          <w:r>
                            <w:rPr>
                              <w:w w:val="105"/>
                              <w:sz w:val="14"/>
                              <w:u w:val="double"/>
                            </w:rPr>
                            <w:t>Alaska</w:t>
                          </w:r>
                          <w:r>
                            <w:rPr>
                              <w:w w:val="105"/>
                              <w:sz w:val="14"/>
                            </w:rPr>
                            <w:t> </w:t>
                          </w:r>
                          <w:r>
                            <w:rPr>
                              <w:w w:val="105"/>
                              <w:sz w:val="14"/>
                              <w:u w:val="double"/>
                            </w:rPr>
                            <w:t>Native</w:t>
                          </w:r>
                        </w:hyperlink>
                      </w:p>
                    </w:tc>
                    <w:tc>
                      <w:tcPr>
                        <w:tcW w:w="1181" w:type="dxa"/>
                        <w:vMerge w:val="restart"/>
                      </w:tcPr>
                      <w:p>
                        <w:pPr>
                          <w:pStyle w:val="TableParagraph"/>
                          <w:spacing w:before="0"/>
                          <w:ind w:left="0"/>
                          <w:rPr>
                            <w:sz w:val="16"/>
                          </w:rPr>
                        </w:pPr>
                      </w:p>
                      <w:p>
                        <w:pPr>
                          <w:pStyle w:val="TableParagraph"/>
                          <w:spacing w:before="102"/>
                          <w:ind w:left="86"/>
                          <w:rPr>
                            <w:sz w:val="14"/>
                          </w:rPr>
                        </w:pPr>
                        <w:r>
                          <w:rPr>
                            <w:w w:val="105"/>
                            <w:sz w:val="14"/>
                          </w:rPr>
                          <w:t>723,225</w:t>
                        </w:r>
                      </w:p>
                    </w:tc>
                    <w:tc>
                      <w:tcPr>
                        <w:tcW w:w="676" w:type="dxa"/>
                        <w:vMerge w:val="restart"/>
                        <w:tcBorders>
                          <w:right w:val="nil"/>
                        </w:tcBorders>
                      </w:tcPr>
                      <w:p>
                        <w:pPr>
                          <w:pStyle w:val="TableParagraph"/>
                          <w:spacing w:before="0"/>
                          <w:ind w:left="0"/>
                          <w:rPr>
                            <w:sz w:val="16"/>
                          </w:rPr>
                        </w:pPr>
                      </w:p>
                      <w:p>
                        <w:pPr>
                          <w:pStyle w:val="TableParagraph"/>
                          <w:spacing w:before="102"/>
                          <w:rPr>
                            <w:sz w:val="14"/>
                          </w:rPr>
                        </w:pPr>
                        <w:r>
                          <w:rPr>
                            <w:w w:val="105"/>
                            <w:sz w:val="14"/>
                          </w:rPr>
                          <w:t>1.9%</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735">
                          <w:r>
                            <w:rPr>
                              <w:w w:val="105"/>
                              <w:sz w:val="14"/>
                            </w:rPr>
                            <w:t>I</w:t>
                          </w:r>
                          <w:r>
                            <w:rPr>
                              <w:w w:val="105"/>
                              <w:sz w:val="14"/>
                              <w:u w:val="single" w:color="AAAAAA"/>
                            </w:rPr>
                            <w:t>talian</w:t>
                          </w:r>
                        </w:hyperlink>
                      </w:p>
                    </w:tc>
                    <w:tc>
                      <w:tcPr>
                        <w:tcW w:w="901" w:type="dxa"/>
                      </w:tcPr>
                      <w:p>
                        <w:pPr>
                          <w:pStyle w:val="TableParagraph"/>
                          <w:spacing w:before="46"/>
                          <w:rPr>
                            <w:sz w:val="14"/>
                          </w:rPr>
                        </w:pPr>
                        <w:r>
                          <w:rPr>
                            <w:w w:val="105"/>
                            <w:sz w:val="14"/>
                          </w:rPr>
                          <w:t>1,525,214</w:t>
                        </w:r>
                      </w:p>
                    </w:tc>
                    <w:tc>
                      <w:tcPr>
                        <w:tcW w:w="666" w:type="dxa"/>
                        <w:tcBorders>
                          <w:right w:val="double" w:sz="2" w:space="0" w:color="AAAAAA"/>
                        </w:tcBorders>
                      </w:tcPr>
                      <w:p>
                        <w:pPr>
                          <w:pStyle w:val="TableParagraph"/>
                          <w:spacing w:before="46"/>
                          <w:rPr>
                            <w:sz w:val="14"/>
                          </w:rPr>
                        </w:pPr>
                        <w:r>
                          <w:rPr>
                            <w:w w:val="105"/>
                            <w:sz w:val="14"/>
                          </w:rPr>
                          <w:t>12,309</w:t>
                        </w:r>
                      </w:p>
                    </w:tc>
                    <w:tc>
                      <w:tcPr>
                        <w:tcW w:w="996" w:type="dxa"/>
                        <w:vMerge/>
                        <w:tcBorders>
                          <w:top w:val="nil"/>
                          <w:left w:val="double" w:sz="2" w:space="0" w:color="AAAAAA"/>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27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736">
                          <w:r>
                            <w:rPr>
                              <w:w w:val="105"/>
                              <w:sz w:val="14"/>
                              <w:u w:val="single" w:color="AAAAAA"/>
                            </w:rPr>
                            <w:t>Latvian</w:t>
                          </w:r>
                        </w:hyperlink>
                      </w:p>
                    </w:tc>
                    <w:tc>
                      <w:tcPr>
                        <w:tcW w:w="901" w:type="dxa"/>
                      </w:tcPr>
                      <w:p>
                        <w:pPr>
                          <w:pStyle w:val="TableParagraph"/>
                          <w:spacing w:before="46"/>
                          <w:rPr>
                            <w:sz w:val="14"/>
                          </w:rPr>
                        </w:pPr>
                        <w:r>
                          <w:rPr>
                            <w:w w:val="105"/>
                            <w:sz w:val="14"/>
                          </w:rPr>
                          <w:t>10,974</w:t>
                        </w:r>
                      </w:p>
                    </w:tc>
                    <w:tc>
                      <w:tcPr>
                        <w:tcW w:w="666" w:type="dxa"/>
                        <w:tcBorders>
                          <w:right w:val="double" w:sz="2" w:space="0" w:color="AAAAAA"/>
                        </w:tcBorders>
                      </w:tcPr>
                      <w:p>
                        <w:pPr>
                          <w:pStyle w:val="TableParagraph"/>
                          <w:spacing w:before="46"/>
                          <w:rPr>
                            <w:sz w:val="14"/>
                          </w:rPr>
                        </w:pPr>
                        <w:r>
                          <w:rPr>
                            <w:w w:val="105"/>
                            <w:sz w:val="14"/>
                          </w:rPr>
                          <w:t>916</w:t>
                        </w:r>
                      </w:p>
                    </w:tc>
                    <w:tc>
                      <w:tcPr>
                        <w:tcW w:w="996" w:type="dxa"/>
                        <w:vMerge/>
                        <w:tcBorders>
                          <w:top w:val="nil"/>
                          <w:left w:val="double" w:sz="2" w:space="0" w:color="AAAAAA"/>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23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26"/>
                          <w:rPr>
                            <w:sz w:val="14"/>
                          </w:rPr>
                        </w:pPr>
                        <w:hyperlink r:id="rId737">
                          <w:r>
                            <w:rPr>
                              <w:w w:val="105"/>
                              <w:sz w:val="14"/>
                              <w:u w:val="single" w:color="AAAAAA"/>
                            </w:rPr>
                            <w:t>Lithuanian</w:t>
                          </w:r>
                        </w:hyperlink>
                      </w:p>
                    </w:tc>
                    <w:tc>
                      <w:tcPr>
                        <w:tcW w:w="901" w:type="dxa"/>
                      </w:tcPr>
                      <w:p>
                        <w:pPr>
                          <w:pStyle w:val="TableParagraph"/>
                          <w:spacing w:before="26"/>
                          <w:rPr>
                            <w:sz w:val="14"/>
                          </w:rPr>
                        </w:pPr>
                        <w:r>
                          <w:rPr>
                            <w:w w:val="105"/>
                            <w:sz w:val="14"/>
                          </w:rPr>
                          <w:t>48,883</w:t>
                        </w:r>
                      </w:p>
                    </w:tc>
                    <w:tc>
                      <w:tcPr>
                        <w:tcW w:w="666" w:type="dxa"/>
                        <w:tcBorders>
                          <w:right w:val="double" w:sz="2" w:space="0" w:color="AAAAAA"/>
                        </w:tcBorders>
                      </w:tcPr>
                      <w:p>
                        <w:pPr>
                          <w:pStyle w:val="TableParagraph"/>
                          <w:spacing w:before="26"/>
                          <w:rPr>
                            <w:sz w:val="14"/>
                          </w:rPr>
                        </w:pPr>
                        <w:r>
                          <w:rPr>
                            <w:w w:val="105"/>
                            <w:sz w:val="14"/>
                          </w:rPr>
                          <w:t>1,811</w:t>
                        </w:r>
                      </w:p>
                    </w:tc>
                    <w:tc>
                      <w:tcPr>
                        <w:tcW w:w="996" w:type="dxa"/>
                        <w:vMerge w:val="restart"/>
                      </w:tcPr>
                      <w:p>
                        <w:pPr>
                          <w:pStyle w:val="TableParagraph"/>
                          <w:spacing w:before="66"/>
                          <w:ind w:left="102" w:right="97"/>
                          <w:rPr>
                            <w:sz w:val="14"/>
                          </w:rPr>
                        </w:pPr>
                        <w:hyperlink r:id="rId738">
                          <w:r>
                            <w:rPr>
                              <w:w w:val="105"/>
                              <w:sz w:val="14"/>
                              <w:u w:val="double"/>
                            </w:rPr>
                            <w:t>Native</w:t>
                          </w:r>
                          <w:r>
                            <w:rPr>
                              <w:w w:val="105"/>
                              <w:sz w:val="14"/>
                            </w:rPr>
                            <w:t> </w:t>
                          </w:r>
                          <w:r>
                            <w:rPr>
                              <w:w w:val="105"/>
                              <w:sz w:val="14"/>
                              <w:u w:val="double"/>
                            </w:rPr>
                            <w:t>Hawaiian</w:t>
                          </w:r>
                        </w:hyperlink>
                        <w:r>
                          <w:rPr>
                            <w:w w:val="105"/>
                            <w:sz w:val="14"/>
                          </w:rPr>
                          <w:t> </w:t>
                        </w:r>
                        <w:hyperlink r:id="rId739">
                          <w:r>
                            <w:rPr>
                              <w:w w:val="105"/>
                              <w:sz w:val="14"/>
                              <w:u w:val="single"/>
                            </w:rPr>
                            <w:t>and Other</w:t>
                          </w:r>
                          <w:r>
                            <w:rPr>
                              <w:w w:val="105"/>
                              <w:sz w:val="14"/>
                            </w:rPr>
                            <w:t> </w:t>
                          </w:r>
                          <w:r>
                            <w:rPr>
                              <w:w w:val="105"/>
                              <w:sz w:val="14"/>
                              <w:u w:val="double"/>
                            </w:rPr>
                            <w:t>Pacific</w:t>
                          </w:r>
                          <w:r>
                            <w:rPr>
                              <w:w w:val="105"/>
                              <w:sz w:val="14"/>
                            </w:rPr>
                            <w:t> </w:t>
                          </w:r>
                          <w:r>
                            <w:rPr>
                              <w:w w:val="105"/>
                              <w:sz w:val="14"/>
                              <w:u w:val="single"/>
                            </w:rPr>
                            <w:t>Islander</w:t>
                          </w:r>
                        </w:hyperlink>
                      </w:p>
                    </w:tc>
                    <w:tc>
                      <w:tcPr>
                        <w:tcW w:w="1181" w:type="dxa"/>
                        <w:vMerge w:val="restart"/>
                      </w:tcPr>
                      <w:p>
                        <w:pPr>
                          <w:pStyle w:val="TableParagraph"/>
                          <w:spacing w:before="0"/>
                          <w:ind w:left="0"/>
                          <w:rPr>
                            <w:sz w:val="16"/>
                          </w:rPr>
                        </w:pPr>
                      </w:p>
                      <w:p>
                        <w:pPr>
                          <w:pStyle w:val="TableParagraph"/>
                          <w:spacing w:before="7"/>
                          <w:ind w:left="0"/>
                          <w:rPr>
                            <w:sz w:val="17"/>
                          </w:rPr>
                        </w:pPr>
                      </w:p>
                      <w:p>
                        <w:pPr>
                          <w:pStyle w:val="TableParagraph"/>
                          <w:spacing w:before="0"/>
                          <w:ind w:left="86"/>
                          <w:rPr>
                            <w:sz w:val="14"/>
                          </w:rPr>
                        </w:pPr>
                        <w:r>
                          <w:rPr>
                            <w:w w:val="105"/>
                            <w:sz w:val="14"/>
                          </w:rPr>
                          <w:t>286,145</w:t>
                        </w:r>
                      </w:p>
                    </w:tc>
                    <w:tc>
                      <w:tcPr>
                        <w:tcW w:w="676" w:type="dxa"/>
                        <w:vMerge w:val="restart"/>
                        <w:tcBorders>
                          <w:right w:val="nil"/>
                        </w:tcBorders>
                      </w:tcPr>
                      <w:p>
                        <w:pPr>
                          <w:pStyle w:val="TableParagraph"/>
                          <w:spacing w:before="0"/>
                          <w:ind w:left="0"/>
                          <w:rPr>
                            <w:sz w:val="16"/>
                          </w:rPr>
                        </w:pPr>
                      </w:p>
                      <w:p>
                        <w:pPr>
                          <w:pStyle w:val="TableParagraph"/>
                          <w:spacing w:before="7"/>
                          <w:ind w:left="0"/>
                          <w:rPr>
                            <w:sz w:val="17"/>
                          </w:rPr>
                        </w:pPr>
                      </w:p>
                      <w:p>
                        <w:pPr>
                          <w:pStyle w:val="TableParagraph"/>
                          <w:spacing w:before="0"/>
                          <w:rPr>
                            <w:sz w:val="14"/>
                          </w:rPr>
                        </w:pPr>
                        <w:r>
                          <w:rPr>
                            <w:w w:val="105"/>
                            <w:sz w:val="14"/>
                          </w:rPr>
                          <w:t>0.7%</w:t>
                        </w: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740">
                          <w:r>
                            <w:rPr>
                              <w:w w:val="105"/>
                              <w:sz w:val="14"/>
                              <w:u w:val="single" w:color="AAAAAA"/>
                            </w:rPr>
                            <w:t>Luxemburger</w:t>
                          </w:r>
                        </w:hyperlink>
                      </w:p>
                    </w:tc>
                    <w:tc>
                      <w:tcPr>
                        <w:tcW w:w="901" w:type="dxa"/>
                      </w:tcPr>
                      <w:p>
                        <w:pPr>
                          <w:pStyle w:val="TableParagraph"/>
                          <w:spacing w:before="46"/>
                          <w:rPr>
                            <w:sz w:val="14"/>
                          </w:rPr>
                        </w:pPr>
                        <w:r>
                          <w:rPr>
                            <w:w w:val="105"/>
                            <w:sz w:val="14"/>
                          </w:rPr>
                          <w:t>3,040</w:t>
                        </w:r>
                      </w:p>
                    </w:tc>
                    <w:tc>
                      <w:tcPr>
                        <w:tcW w:w="666" w:type="dxa"/>
                        <w:tcBorders>
                          <w:right w:val="double" w:sz="2" w:space="0" w:color="AAAAAA"/>
                        </w:tcBorders>
                      </w:tcPr>
                      <w:p>
                        <w:pPr>
                          <w:pStyle w:val="TableParagraph"/>
                          <w:spacing w:before="46"/>
                          <w:rPr>
                            <w:sz w:val="14"/>
                          </w:rPr>
                        </w:pPr>
                        <w:r>
                          <w:rPr>
                            <w:w w:val="105"/>
                            <w:sz w:val="14"/>
                          </w:rPr>
                          <w:t>387</w:t>
                        </w:r>
                      </w:p>
                    </w:tc>
                    <w:tc>
                      <w:tcPr>
                        <w:tcW w:w="996" w:type="dxa"/>
                        <w:vMerge/>
                        <w:tcBorders>
                          <w:top w:val="nil"/>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255" w:hRule="atLeast"/>
                    </w:trPr>
                    <w:tc>
                      <w:tcPr>
                        <w:tcW w:w="4135" w:type="dxa"/>
                        <w:gridSpan w:val="5"/>
                        <w:vMerge/>
                        <w:tcBorders>
                          <w:top w:val="nil"/>
                          <w:left w:val="nil"/>
                          <w:bottom w:val="nil"/>
                          <w:right w:val="nil"/>
                        </w:tcBorders>
                      </w:tcPr>
                      <w:p>
                        <w:pPr>
                          <w:rPr>
                            <w:sz w:val="2"/>
                            <w:szCs w:val="2"/>
                          </w:rPr>
                        </w:pPr>
                      </w:p>
                    </w:tc>
                    <w:tc>
                      <w:tcPr>
                        <w:tcW w:w="1792" w:type="dxa"/>
                      </w:tcPr>
                      <w:p>
                        <w:pPr>
                          <w:pStyle w:val="TableParagraph"/>
                          <w:spacing w:before="46"/>
                          <w:rPr>
                            <w:sz w:val="14"/>
                          </w:rPr>
                        </w:pPr>
                        <w:hyperlink r:id="rId741">
                          <w:r>
                            <w:rPr>
                              <w:w w:val="105"/>
                              <w:sz w:val="14"/>
                              <w:u w:val="single" w:color="AAAAAA"/>
                            </w:rPr>
                            <w:t>Macedonian</w:t>
                          </w:r>
                        </w:hyperlink>
                      </w:p>
                    </w:tc>
                    <w:tc>
                      <w:tcPr>
                        <w:tcW w:w="901" w:type="dxa"/>
                      </w:tcPr>
                      <w:p>
                        <w:pPr>
                          <w:pStyle w:val="TableParagraph"/>
                          <w:spacing w:before="46"/>
                          <w:rPr>
                            <w:sz w:val="14"/>
                          </w:rPr>
                        </w:pPr>
                        <w:r>
                          <w:rPr>
                            <w:w w:val="105"/>
                            <w:sz w:val="14"/>
                          </w:rPr>
                          <w:t>3,093</w:t>
                        </w:r>
                      </w:p>
                    </w:tc>
                    <w:tc>
                      <w:tcPr>
                        <w:tcW w:w="666" w:type="dxa"/>
                        <w:tcBorders>
                          <w:right w:val="double" w:sz="2" w:space="0" w:color="AAAAAA"/>
                        </w:tcBorders>
                      </w:tcPr>
                      <w:p>
                        <w:pPr>
                          <w:pStyle w:val="TableParagraph"/>
                          <w:spacing w:before="46"/>
                          <w:rPr>
                            <w:sz w:val="14"/>
                          </w:rPr>
                        </w:pPr>
                        <w:r>
                          <w:rPr>
                            <w:w w:val="105"/>
                            <w:sz w:val="14"/>
                          </w:rPr>
                          <w:t>471</w:t>
                        </w:r>
                      </w:p>
                    </w:tc>
                    <w:tc>
                      <w:tcPr>
                        <w:tcW w:w="996" w:type="dxa"/>
                        <w:vMerge/>
                        <w:tcBorders>
                          <w:top w:val="nil"/>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125" w:hRule="atLeast"/>
                    </w:trPr>
                    <w:tc>
                      <w:tcPr>
                        <w:tcW w:w="4135" w:type="dxa"/>
                        <w:gridSpan w:val="5"/>
                        <w:vMerge/>
                        <w:tcBorders>
                          <w:top w:val="nil"/>
                          <w:left w:val="nil"/>
                          <w:bottom w:val="nil"/>
                          <w:right w:val="nil"/>
                        </w:tcBorders>
                      </w:tcPr>
                      <w:p>
                        <w:pPr>
                          <w:rPr>
                            <w:sz w:val="2"/>
                            <w:szCs w:val="2"/>
                          </w:rPr>
                        </w:pPr>
                      </w:p>
                    </w:tc>
                    <w:tc>
                      <w:tcPr>
                        <w:tcW w:w="1792" w:type="dxa"/>
                        <w:vMerge w:val="restart"/>
                      </w:tcPr>
                      <w:p>
                        <w:pPr>
                          <w:pStyle w:val="TableParagraph"/>
                          <w:spacing w:before="46"/>
                          <w:rPr>
                            <w:sz w:val="14"/>
                          </w:rPr>
                        </w:pPr>
                        <w:hyperlink r:id="rId742">
                          <w:r>
                            <w:rPr>
                              <w:w w:val="105"/>
                              <w:sz w:val="14"/>
                              <w:u w:val="single" w:color="AAAAAA"/>
                            </w:rPr>
                            <w:t>Maltese</w:t>
                          </w:r>
                        </w:hyperlink>
                      </w:p>
                    </w:tc>
                    <w:tc>
                      <w:tcPr>
                        <w:tcW w:w="901" w:type="dxa"/>
                        <w:vMerge w:val="restart"/>
                      </w:tcPr>
                      <w:p>
                        <w:pPr>
                          <w:pStyle w:val="TableParagraph"/>
                          <w:spacing w:before="46"/>
                          <w:rPr>
                            <w:sz w:val="14"/>
                          </w:rPr>
                        </w:pPr>
                        <w:r>
                          <w:rPr>
                            <w:w w:val="105"/>
                            <w:sz w:val="14"/>
                          </w:rPr>
                          <w:t>7,883</w:t>
                        </w:r>
                      </w:p>
                    </w:tc>
                    <w:tc>
                      <w:tcPr>
                        <w:tcW w:w="666" w:type="dxa"/>
                        <w:vMerge w:val="restart"/>
                        <w:tcBorders>
                          <w:right w:val="nil"/>
                        </w:tcBorders>
                      </w:tcPr>
                      <w:p>
                        <w:pPr>
                          <w:pStyle w:val="TableParagraph"/>
                          <w:spacing w:before="46"/>
                          <w:rPr>
                            <w:sz w:val="14"/>
                          </w:rPr>
                        </w:pPr>
                        <w:r>
                          <w:rPr>
                            <w:w w:val="105"/>
                            <w:sz w:val="14"/>
                          </w:rPr>
                          <w:t>1,035</w:t>
                        </w:r>
                      </w:p>
                    </w:tc>
                    <w:tc>
                      <w:tcPr>
                        <w:tcW w:w="996" w:type="dxa"/>
                        <w:vMerge/>
                        <w:tcBorders>
                          <w:top w:val="nil"/>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115" w:hRule="atLeast"/>
                    </w:trPr>
                    <w:tc>
                      <w:tcPr>
                        <w:tcW w:w="4135" w:type="dxa"/>
                        <w:gridSpan w:val="5"/>
                        <w:vMerge/>
                        <w:tcBorders>
                          <w:top w:val="nil"/>
                          <w:left w:val="nil"/>
                          <w:bottom w:val="nil"/>
                          <w:right w:val="nil"/>
                        </w:tcBorders>
                      </w:tcPr>
                      <w:p>
                        <w:pPr>
                          <w:rPr>
                            <w:sz w:val="2"/>
                            <w:szCs w:val="2"/>
                          </w:rPr>
                        </w:pPr>
                      </w:p>
                    </w:tc>
                    <w:tc>
                      <w:tcPr>
                        <w:tcW w:w="1792" w:type="dxa"/>
                        <w:vMerge/>
                        <w:tcBorders>
                          <w:top w:val="nil"/>
                        </w:tcBorders>
                      </w:tcPr>
                      <w:p>
                        <w:pPr>
                          <w:rPr>
                            <w:sz w:val="2"/>
                            <w:szCs w:val="2"/>
                          </w:rPr>
                        </w:pPr>
                      </w:p>
                    </w:tc>
                    <w:tc>
                      <w:tcPr>
                        <w:tcW w:w="901" w:type="dxa"/>
                        <w:vMerge/>
                        <w:tcBorders>
                          <w:top w:val="nil"/>
                        </w:tcBorders>
                      </w:tcPr>
                      <w:p>
                        <w:pPr>
                          <w:rPr>
                            <w:sz w:val="2"/>
                            <w:szCs w:val="2"/>
                          </w:rPr>
                        </w:pPr>
                      </w:p>
                    </w:tc>
                    <w:tc>
                      <w:tcPr>
                        <w:tcW w:w="666" w:type="dxa"/>
                        <w:vMerge/>
                        <w:tcBorders>
                          <w:top w:val="nil"/>
                          <w:right w:val="nil"/>
                        </w:tcBorders>
                      </w:tcPr>
                      <w:p>
                        <w:pPr>
                          <w:rPr>
                            <w:sz w:val="2"/>
                            <w:szCs w:val="2"/>
                          </w:rPr>
                        </w:pPr>
                      </w:p>
                    </w:tc>
                    <w:tc>
                      <w:tcPr>
                        <w:tcW w:w="996" w:type="dxa"/>
                        <w:tcBorders>
                          <w:bottom w:val="nil"/>
                        </w:tcBorders>
                      </w:tcPr>
                      <w:p>
                        <w:pPr>
                          <w:pStyle w:val="TableParagraph"/>
                          <w:spacing w:before="0"/>
                          <w:ind w:left="0"/>
                          <w:rPr>
                            <w:rFonts w:ascii="Times New Roman"/>
                            <w:sz w:val="6"/>
                          </w:rPr>
                        </w:pPr>
                      </w:p>
                    </w:tc>
                    <w:tc>
                      <w:tcPr>
                        <w:tcW w:w="1181" w:type="dxa"/>
                        <w:tcBorders>
                          <w:bottom w:val="nil"/>
                        </w:tcBorders>
                      </w:tcPr>
                      <w:p>
                        <w:pPr>
                          <w:pStyle w:val="TableParagraph"/>
                          <w:spacing w:before="0"/>
                          <w:ind w:left="0"/>
                          <w:rPr>
                            <w:rFonts w:ascii="Times New Roman"/>
                            <w:sz w:val="6"/>
                          </w:rPr>
                        </w:pPr>
                      </w:p>
                    </w:tc>
                    <w:tc>
                      <w:tcPr>
                        <w:tcW w:w="676" w:type="dxa"/>
                        <w:tcBorders>
                          <w:bottom w:val="nil"/>
                          <w:right w:val="nil"/>
                        </w:tcBorders>
                      </w:tcPr>
                      <w:p>
                        <w:pPr>
                          <w:pStyle w:val="TableParagraph"/>
                          <w:spacing w:before="0"/>
                          <w:ind w:left="0"/>
                          <w:rPr>
                            <w:rFonts w:ascii="Times New Roman"/>
                            <w:sz w:val="6"/>
                          </w:rPr>
                        </w:pPr>
                      </w:p>
                    </w:tc>
                  </w:tr>
                </w:tbl>
                <w:p>
                  <w:pPr>
                    <w:pStyle w:val="BodyText"/>
                  </w:pPr>
                </w:p>
              </w:txbxContent>
            </v:textbox>
            <w10:wrap type="none"/>
          </v:shape>
        </w:pic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5"/>
        <w:rPr>
          <w:sz w:val="21"/>
        </w:rPr>
      </w:pPr>
    </w:p>
    <w:p>
      <w:pPr>
        <w:tabs>
          <w:tab w:pos="980" w:val="left" w:leader="none"/>
          <w:tab w:pos="2161" w:val="left" w:leader="none"/>
        </w:tabs>
        <w:spacing w:before="99"/>
        <w:ind w:left="0" w:right="378" w:firstLine="0"/>
        <w:jc w:val="right"/>
        <w:rPr>
          <w:sz w:val="14"/>
        </w:rPr>
      </w:pPr>
      <w:r>
        <w:rPr/>
        <w:pict>
          <v:shape style="position:absolute;margin-left:415.612854pt;margin-top:-5.000056pt;width:1.55pt;height:20.05pt;mso-position-horizontal-relative:page;mso-position-vertical-relative:paragraph;z-index:3304" coordorigin="8312,-100" coordsize="31,401" path="m8312,-100l8312,300m8342,40l8342,300e" filled="false" stroked="true" strokeweight=".500478pt" strokecolor="#aaaaaa">
            <v:path arrowok="t"/>
            <v:stroke dashstyle="solid"/>
            <w10:wrap type="none"/>
          </v:shape>
        </w:pict>
      </w:r>
      <w:r>
        <w:rPr/>
        <w:pict>
          <v:line style="position:absolute;mso-position-horizontal-relative:page;mso-position-vertical-relative:paragraph;z-index:3328" from="383.081757pt,-5.000056pt" to="383.081757pt,15.019021pt" stroked="true" strokeweight=".500478pt" strokecolor="#aaaaaa">
            <v:stroke dashstyle="solid"/>
            <w10:wrap type="none"/>
          </v:line>
        </w:pict>
      </w:r>
      <w:r>
        <w:rPr/>
        <w:pict>
          <v:line style="position:absolute;mso-position-horizontal-relative:page;mso-position-vertical-relative:paragraph;z-index:3352" from="248.453064pt,-5.000056pt" to="248.453064pt,15.019021pt" stroked="true" strokeweight=".500478pt" strokecolor="#aaaaaa">
            <v:stroke dashstyle="solid"/>
            <w10:wrap type="none"/>
          </v:line>
        </w:pict>
      </w:r>
      <w:r>
        <w:rPr/>
        <w:pict>
          <v:line style="position:absolute;mso-position-horizontal-relative:page;mso-position-vertical-relative:paragraph;z-index:3376" from="338.038696pt,-5.000056pt" to="338.038696pt,15.019021pt" stroked="true" strokeweight=".500478pt" strokecolor="#aaaaaa">
            <v:stroke dashstyle="solid"/>
            <w10:wrap type="none"/>
          </v:line>
        </w:pict>
      </w:r>
      <w:r>
        <w:rPr/>
        <w:pict>
          <v:line style="position:absolute;mso-position-horizontal-relative:page;mso-position-vertical-relative:paragraph;z-index:-199936" from="525.21759pt,2.006641pt" to="525.21759pt,15.019021pt" stroked="true" strokeweight=".500478pt" strokecolor="#aaaaaa">
            <v:stroke dashstyle="solid"/>
            <w10:wrap type="none"/>
          </v:line>
        </w:pict>
      </w:r>
      <w:r>
        <w:rPr/>
        <w:pict>
          <v:line style="position:absolute;mso-position-horizontal-relative:page;mso-position-vertical-relative:paragraph;z-index:-199912" from="466.161163pt,2.006641pt" to="466.161163pt,15.019021pt" stroked="true" strokeweight=".500478pt" strokecolor="#aaaaaa">
            <v:stroke dashstyle="solid"/>
            <w10:wrap type="none"/>
          </v:line>
        </w:pict>
      </w:r>
      <w:hyperlink r:id="rId743">
        <w:r>
          <w:rPr>
            <w:spacing w:val="-3"/>
            <w:w w:val="105"/>
            <w:sz w:val="14"/>
            <w:u w:val="single" w:color="AAAAAA"/>
          </w:rPr>
          <w:t>Polynesian</w:t>
        </w:r>
      </w:hyperlink>
      <w:r>
        <w:rPr>
          <w:spacing w:val="-3"/>
          <w:w w:val="105"/>
          <w:sz w:val="14"/>
        </w:rPr>
        <w:tab/>
        <w:t>157,104</w:t>
        <w:tab/>
      </w:r>
      <w:r>
        <w:rPr>
          <w:spacing w:val="-2"/>
          <w:sz w:val="14"/>
        </w:rPr>
        <w:t>0.4%</w:t>
      </w:r>
    </w:p>
    <w:p>
      <w:pPr>
        <w:spacing w:after="0"/>
        <w:jc w:val="right"/>
        <w:rPr>
          <w:sz w:val="14"/>
        </w:rPr>
        <w:sectPr>
          <w:pgSz w:w="11900" w:h="16840"/>
          <w:pgMar w:top="700" w:bottom="280" w:left="600" w:right="600"/>
        </w:sectPr>
      </w:pPr>
    </w:p>
    <w:tbl>
      <w:tblPr>
        <w:tblW w:w="0" w:type="auto"/>
        <w:jc w:val="left"/>
        <w:tblInd w:w="4379"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1792"/>
        <w:gridCol w:w="901"/>
        <w:gridCol w:w="651"/>
        <w:gridCol w:w="1011"/>
        <w:gridCol w:w="1181"/>
        <w:gridCol w:w="676"/>
      </w:tblGrid>
      <w:tr>
        <w:trPr>
          <w:trHeight w:val="185" w:hRule="atLeast"/>
        </w:trPr>
        <w:tc>
          <w:tcPr>
            <w:tcW w:w="1792" w:type="dxa"/>
            <w:tcBorders>
              <w:top w:val="nil"/>
            </w:tcBorders>
          </w:tcPr>
          <w:p>
            <w:pPr>
              <w:pStyle w:val="TableParagraph"/>
              <w:spacing w:line="129" w:lineRule="exact" w:before="0"/>
              <w:ind w:left="88"/>
              <w:rPr>
                <w:sz w:val="14"/>
              </w:rPr>
            </w:pPr>
            <w:hyperlink r:id="rId744">
              <w:r>
                <w:rPr>
                  <w:w w:val="105"/>
                  <w:sz w:val="14"/>
                  <w:u w:val="single" w:color="AAAAAA"/>
                </w:rPr>
                <w:t>New Zealander</w:t>
              </w:r>
            </w:hyperlink>
          </w:p>
        </w:tc>
        <w:tc>
          <w:tcPr>
            <w:tcW w:w="901" w:type="dxa"/>
            <w:tcBorders>
              <w:top w:val="nil"/>
            </w:tcBorders>
          </w:tcPr>
          <w:p>
            <w:pPr>
              <w:pStyle w:val="TableParagraph"/>
              <w:spacing w:line="129" w:lineRule="exact" w:before="0"/>
              <w:ind w:left="88"/>
              <w:rPr>
                <w:sz w:val="14"/>
              </w:rPr>
            </w:pPr>
            <w:r>
              <w:rPr>
                <w:w w:val="105"/>
                <w:sz w:val="14"/>
              </w:rPr>
              <w:t>5,047</w:t>
            </w:r>
          </w:p>
        </w:tc>
        <w:tc>
          <w:tcPr>
            <w:tcW w:w="651" w:type="dxa"/>
            <w:tcBorders>
              <w:top w:val="nil"/>
              <w:right w:val="double" w:sz="2" w:space="0" w:color="AAAAAA"/>
            </w:tcBorders>
          </w:tcPr>
          <w:p>
            <w:pPr>
              <w:pStyle w:val="TableParagraph"/>
              <w:spacing w:line="129" w:lineRule="exact" w:before="0"/>
              <w:ind w:left="88"/>
              <w:rPr>
                <w:sz w:val="14"/>
              </w:rPr>
            </w:pPr>
            <w:r>
              <w:rPr>
                <w:w w:val="105"/>
                <w:sz w:val="14"/>
              </w:rPr>
              <w:t>763</w:t>
            </w:r>
          </w:p>
        </w:tc>
        <w:tc>
          <w:tcPr>
            <w:tcW w:w="1011" w:type="dxa"/>
            <w:vMerge w:val="restart"/>
            <w:tcBorders>
              <w:left w:val="double" w:sz="2" w:space="0" w:color="AAAAAA"/>
            </w:tcBorders>
          </w:tcPr>
          <w:p>
            <w:pPr>
              <w:pStyle w:val="TableParagraph"/>
              <w:spacing w:line="278" w:lineRule="auto" w:before="56"/>
              <w:ind w:left="103" w:right="364"/>
              <w:rPr>
                <w:sz w:val="12"/>
              </w:rPr>
            </w:pPr>
            <w:hyperlink r:id="rId738">
              <w:r>
                <w:rPr>
                  <w:sz w:val="12"/>
                  <w:u w:val="single" w:color="AAAAAA"/>
                </w:rPr>
                <w:t>Native</w:t>
              </w:r>
              <w:r>
                <w:rPr>
                  <w:sz w:val="12"/>
                </w:rPr>
                <w:t> </w:t>
              </w:r>
              <w:r>
                <w:rPr>
                  <w:sz w:val="12"/>
                  <w:u w:val="single" w:color="AAAAAA"/>
                </w:rPr>
                <w:t>Hawaiian</w:t>
              </w:r>
            </w:hyperlink>
          </w:p>
        </w:tc>
        <w:tc>
          <w:tcPr>
            <w:tcW w:w="1181" w:type="dxa"/>
            <w:vMerge w:val="restart"/>
          </w:tcPr>
          <w:p>
            <w:pPr>
              <w:pStyle w:val="TableParagraph"/>
              <w:spacing w:before="118"/>
              <w:ind w:left="88"/>
              <w:rPr>
                <w:sz w:val="14"/>
              </w:rPr>
            </w:pPr>
            <w:r>
              <w:rPr>
                <w:w w:val="105"/>
                <w:sz w:val="14"/>
              </w:rPr>
              <w:t>74,932</w:t>
            </w:r>
          </w:p>
        </w:tc>
        <w:tc>
          <w:tcPr>
            <w:tcW w:w="676" w:type="dxa"/>
            <w:vMerge w:val="restart"/>
            <w:tcBorders>
              <w:right w:val="nil"/>
            </w:tcBorders>
          </w:tcPr>
          <w:p>
            <w:pPr>
              <w:pStyle w:val="TableParagraph"/>
              <w:spacing w:before="118"/>
              <w:ind w:left="88"/>
              <w:rPr>
                <w:sz w:val="14"/>
              </w:rPr>
            </w:pPr>
            <w:r>
              <w:rPr>
                <w:w w:val="105"/>
                <w:sz w:val="14"/>
              </w:rPr>
              <w:t>0.2%</w:t>
            </w:r>
          </w:p>
        </w:tc>
      </w:tr>
      <w:tr>
        <w:trPr>
          <w:trHeight w:val="235" w:hRule="atLeast"/>
        </w:trPr>
        <w:tc>
          <w:tcPr>
            <w:tcW w:w="1792" w:type="dxa"/>
          </w:tcPr>
          <w:p>
            <w:pPr>
              <w:pStyle w:val="TableParagraph"/>
              <w:spacing w:before="38"/>
              <w:ind w:left="88"/>
              <w:rPr>
                <w:sz w:val="14"/>
              </w:rPr>
            </w:pPr>
            <w:hyperlink r:id="rId745">
              <w:r>
                <w:rPr>
                  <w:w w:val="105"/>
                  <w:sz w:val="14"/>
                  <w:u w:val="single" w:color="AAAAAA"/>
                </w:rPr>
                <w:t>Northern European</w:t>
              </w:r>
            </w:hyperlink>
          </w:p>
        </w:tc>
        <w:tc>
          <w:tcPr>
            <w:tcW w:w="901" w:type="dxa"/>
          </w:tcPr>
          <w:p>
            <w:pPr>
              <w:pStyle w:val="TableParagraph"/>
              <w:spacing w:before="38"/>
              <w:ind w:left="88"/>
              <w:rPr>
                <w:sz w:val="14"/>
              </w:rPr>
            </w:pPr>
            <w:r>
              <w:rPr>
                <w:w w:val="105"/>
                <w:sz w:val="14"/>
              </w:rPr>
              <w:t>46,409</w:t>
            </w:r>
          </w:p>
        </w:tc>
        <w:tc>
          <w:tcPr>
            <w:tcW w:w="651" w:type="dxa"/>
            <w:tcBorders>
              <w:right w:val="double" w:sz="2" w:space="0" w:color="AAAAAA"/>
            </w:tcBorders>
          </w:tcPr>
          <w:p>
            <w:pPr>
              <w:pStyle w:val="TableParagraph"/>
              <w:spacing w:before="38"/>
              <w:ind w:left="88"/>
              <w:rPr>
                <w:sz w:val="14"/>
              </w:rPr>
            </w:pPr>
            <w:r>
              <w:rPr>
                <w:w w:val="105"/>
                <w:sz w:val="14"/>
              </w:rPr>
              <w:t>2,030</w:t>
            </w:r>
          </w:p>
        </w:tc>
        <w:tc>
          <w:tcPr>
            <w:tcW w:w="1011" w:type="dxa"/>
            <w:vMerge/>
            <w:tcBorders>
              <w:top w:val="nil"/>
              <w:left w:val="double" w:sz="2" w:space="0" w:color="AAAAAA"/>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255" w:hRule="atLeast"/>
        </w:trPr>
        <w:tc>
          <w:tcPr>
            <w:tcW w:w="1792" w:type="dxa"/>
          </w:tcPr>
          <w:p>
            <w:pPr>
              <w:pStyle w:val="TableParagraph"/>
              <w:spacing w:before="58"/>
              <w:ind w:left="88"/>
              <w:rPr>
                <w:sz w:val="14"/>
              </w:rPr>
            </w:pPr>
            <w:hyperlink r:id="rId746">
              <w:r>
                <w:rPr>
                  <w:w w:val="105"/>
                  <w:sz w:val="14"/>
                  <w:u w:val="single" w:color="AAAAAA"/>
                </w:rPr>
                <w:t>Norwegian</w:t>
              </w:r>
            </w:hyperlink>
          </w:p>
        </w:tc>
        <w:tc>
          <w:tcPr>
            <w:tcW w:w="901" w:type="dxa"/>
          </w:tcPr>
          <w:p>
            <w:pPr>
              <w:pStyle w:val="TableParagraph"/>
              <w:spacing w:before="58"/>
              <w:ind w:left="88"/>
              <w:rPr>
                <w:sz w:val="14"/>
              </w:rPr>
            </w:pPr>
            <w:r>
              <w:rPr>
                <w:w w:val="105"/>
                <w:sz w:val="14"/>
              </w:rPr>
              <w:t>394,056</w:t>
            </w:r>
          </w:p>
        </w:tc>
        <w:tc>
          <w:tcPr>
            <w:tcW w:w="651" w:type="dxa"/>
            <w:tcBorders>
              <w:right w:val="double" w:sz="2" w:space="0" w:color="AAAAAA"/>
            </w:tcBorders>
          </w:tcPr>
          <w:p>
            <w:pPr>
              <w:pStyle w:val="TableParagraph"/>
              <w:spacing w:before="58"/>
              <w:ind w:left="88"/>
              <w:rPr>
                <w:sz w:val="14"/>
              </w:rPr>
            </w:pPr>
            <w:r>
              <w:rPr>
                <w:w w:val="105"/>
                <w:sz w:val="14"/>
              </w:rPr>
              <w:t>5,827</w:t>
            </w:r>
          </w:p>
        </w:tc>
        <w:tc>
          <w:tcPr>
            <w:tcW w:w="1011" w:type="dxa"/>
            <w:tcBorders>
              <w:left w:val="double" w:sz="2" w:space="0" w:color="AAAAAA"/>
            </w:tcBorders>
          </w:tcPr>
          <w:p>
            <w:pPr>
              <w:pStyle w:val="TableParagraph"/>
              <w:spacing w:before="36"/>
              <w:ind w:left="103"/>
              <w:rPr>
                <w:sz w:val="12"/>
              </w:rPr>
            </w:pPr>
            <w:hyperlink r:id="rId747">
              <w:r>
                <w:rPr>
                  <w:sz w:val="12"/>
                  <w:u w:val="single" w:color="AAAAAA"/>
                </w:rPr>
                <w:t>Samoan</w:t>
              </w:r>
            </w:hyperlink>
          </w:p>
        </w:tc>
        <w:tc>
          <w:tcPr>
            <w:tcW w:w="1181" w:type="dxa"/>
          </w:tcPr>
          <w:p>
            <w:pPr>
              <w:pStyle w:val="TableParagraph"/>
              <w:spacing w:before="18"/>
              <w:ind w:left="88"/>
              <w:rPr>
                <w:sz w:val="14"/>
              </w:rPr>
            </w:pPr>
            <w:r>
              <w:rPr>
                <w:w w:val="105"/>
                <w:sz w:val="14"/>
              </w:rPr>
              <w:t>60,876</w:t>
            </w:r>
          </w:p>
        </w:tc>
        <w:tc>
          <w:tcPr>
            <w:tcW w:w="676" w:type="dxa"/>
            <w:tcBorders>
              <w:right w:val="nil"/>
            </w:tcBorders>
          </w:tcPr>
          <w:p>
            <w:pPr>
              <w:pStyle w:val="TableParagraph"/>
              <w:spacing w:before="18"/>
              <w:ind w:left="88"/>
              <w:rPr>
                <w:sz w:val="14"/>
              </w:rPr>
            </w:pPr>
            <w:r>
              <w:rPr>
                <w:w w:val="105"/>
                <w:sz w:val="14"/>
              </w:rPr>
              <w:t>0.1%</w:t>
            </w:r>
          </w:p>
        </w:tc>
      </w:tr>
      <w:tr>
        <w:trPr>
          <w:trHeight w:val="255" w:hRule="atLeast"/>
        </w:trPr>
        <w:tc>
          <w:tcPr>
            <w:tcW w:w="1792" w:type="dxa"/>
          </w:tcPr>
          <w:p>
            <w:pPr>
              <w:pStyle w:val="TableParagraph"/>
              <w:spacing w:before="58"/>
              <w:ind w:left="88"/>
              <w:rPr>
                <w:sz w:val="14"/>
              </w:rPr>
            </w:pPr>
            <w:hyperlink r:id="rId748">
              <w:r>
                <w:rPr>
                  <w:w w:val="105"/>
                  <w:sz w:val="14"/>
                  <w:u w:val="single" w:color="AAAAAA"/>
                </w:rPr>
                <w:t>Pennsylvania German</w:t>
              </w:r>
            </w:hyperlink>
          </w:p>
        </w:tc>
        <w:tc>
          <w:tcPr>
            <w:tcW w:w="901" w:type="dxa"/>
          </w:tcPr>
          <w:p>
            <w:pPr>
              <w:pStyle w:val="TableParagraph"/>
              <w:spacing w:before="58"/>
              <w:ind w:left="88"/>
              <w:rPr>
                <w:sz w:val="14"/>
              </w:rPr>
            </w:pPr>
            <w:r>
              <w:rPr>
                <w:w w:val="105"/>
                <w:sz w:val="14"/>
              </w:rPr>
              <w:t>6,217</w:t>
            </w:r>
          </w:p>
        </w:tc>
        <w:tc>
          <w:tcPr>
            <w:tcW w:w="651" w:type="dxa"/>
            <w:tcBorders>
              <w:right w:val="double" w:sz="2" w:space="0" w:color="AAAAAA"/>
            </w:tcBorders>
          </w:tcPr>
          <w:p>
            <w:pPr>
              <w:pStyle w:val="TableParagraph"/>
              <w:spacing w:before="58"/>
              <w:ind w:left="88"/>
              <w:rPr>
                <w:sz w:val="14"/>
              </w:rPr>
            </w:pPr>
            <w:r>
              <w:rPr>
                <w:w w:val="105"/>
                <w:sz w:val="14"/>
              </w:rPr>
              <w:t>609</w:t>
            </w:r>
          </w:p>
        </w:tc>
        <w:tc>
          <w:tcPr>
            <w:tcW w:w="1011" w:type="dxa"/>
            <w:tcBorders>
              <w:left w:val="double" w:sz="2" w:space="0" w:color="AAAAAA"/>
            </w:tcBorders>
          </w:tcPr>
          <w:p>
            <w:pPr>
              <w:pStyle w:val="TableParagraph"/>
              <w:spacing w:before="36"/>
              <w:ind w:left="103"/>
              <w:rPr>
                <w:sz w:val="12"/>
              </w:rPr>
            </w:pPr>
            <w:hyperlink r:id="rId749">
              <w:r>
                <w:rPr>
                  <w:sz w:val="12"/>
                  <w:u w:val="single" w:color="AAAAAA"/>
                </w:rPr>
                <w:t>Tongan</w:t>
              </w:r>
            </w:hyperlink>
          </w:p>
        </w:tc>
        <w:tc>
          <w:tcPr>
            <w:tcW w:w="1181" w:type="dxa"/>
          </w:tcPr>
          <w:p>
            <w:pPr>
              <w:pStyle w:val="TableParagraph"/>
              <w:spacing w:before="18"/>
              <w:ind w:left="88"/>
              <w:rPr>
                <w:sz w:val="14"/>
              </w:rPr>
            </w:pPr>
            <w:r>
              <w:rPr>
                <w:w w:val="105"/>
                <w:sz w:val="14"/>
              </w:rPr>
              <w:t>22,893</w:t>
            </w:r>
          </w:p>
        </w:tc>
        <w:tc>
          <w:tcPr>
            <w:tcW w:w="676" w:type="dxa"/>
            <w:tcBorders>
              <w:right w:val="nil"/>
            </w:tcBorders>
          </w:tcPr>
          <w:p>
            <w:pPr>
              <w:pStyle w:val="TableParagraph"/>
              <w:spacing w:before="18"/>
              <w:ind w:left="88"/>
              <w:rPr>
                <w:sz w:val="14"/>
              </w:rPr>
            </w:pPr>
            <w:r>
              <w:rPr>
                <w:w w:val="105"/>
                <w:sz w:val="14"/>
              </w:rPr>
              <w:t>0.06%</w:t>
            </w:r>
          </w:p>
        </w:tc>
      </w:tr>
      <w:tr>
        <w:trPr>
          <w:trHeight w:val="255" w:hRule="atLeast"/>
        </w:trPr>
        <w:tc>
          <w:tcPr>
            <w:tcW w:w="1792" w:type="dxa"/>
          </w:tcPr>
          <w:p>
            <w:pPr>
              <w:pStyle w:val="TableParagraph"/>
              <w:spacing w:before="58"/>
              <w:ind w:left="88"/>
              <w:rPr>
                <w:sz w:val="14"/>
              </w:rPr>
            </w:pPr>
            <w:hyperlink r:id="rId750">
              <w:r>
                <w:rPr>
                  <w:w w:val="105"/>
                  <w:sz w:val="14"/>
                  <w:u w:val="single" w:color="AAAAAA"/>
                </w:rPr>
                <w:t>Polish</w:t>
              </w:r>
            </w:hyperlink>
          </w:p>
        </w:tc>
        <w:tc>
          <w:tcPr>
            <w:tcW w:w="901" w:type="dxa"/>
          </w:tcPr>
          <w:p>
            <w:pPr>
              <w:pStyle w:val="TableParagraph"/>
              <w:spacing w:before="58"/>
              <w:ind w:left="88"/>
              <w:rPr>
                <w:sz w:val="14"/>
              </w:rPr>
            </w:pPr>
            <w:r>
              <w:rPr>
                <w:w w:val="105"/>
                <w:sz w:val="14"/>
              </w:rPr>
              <w:t>504,770</w:t>
            </w:r>
          </w:p>
        </w:tc>
        <w:tc>
          <w:tcPr>
            <w:tcW w:w="651" w:type="dxa"/>
            <w:tcBorders>
              <w:right w:val="double" w:sz="2" w:space="0" w:color="AAAAAA"/>
            </w:tcBorders>
          </w:tcPr>
          <w:p>
            <w:pPr>
              <w:pStyle w:val="TableParagraph"/>
              <w:spacing w:before="58"/>
              <w:ind w:left="88"/>
              <w:rPr>
                <w:sz w:val="14"/>
              </w:rPr>
            </w:pPr>
            <w:r>
              <w:rPr>
                <w:w w:val="105"/>
                <w:sz w:val="14"/>
              </w:rPr>
              <w:t>7,165</w:t>
            </w:r>
          </w:p>
        </w:tc>
        <w:tc>
          <w:tcPr>
            <w:tcW w:w="1011" w:type="dxa"/>
            <w:tcBorders>
              <w:left w:val="double" w:sz="2" w:space="0" w:color="AAAAAA"/>
            </w:tcBorders>
          </w:tcPr>
          <w:p>
            <w:pPr>
              <w:pStyle w:val="TableParagraph"/>
              <w:spacing w:before="18"/>
              <w:ind w:left="103"/>
              <w:rPr>
                <w:sz w:val="14"/>
              </w:rPr>
            </w:pPr>
            <w:hyperlink r:id="rId751">
              <w:r>
                <w:rPr>
                  <w:w w:val="105"/>
                  <w:sz w:val="14"/>
                  <w:u w:val="single" w:color="AAAAAA"/>
                </w:rPr>
                <w:t>Micronesian</w:t>
              </w:r>
            </w:hyperlink>
          </w:p>
        </w:tc>
        <w:tc>
          <w:tcPr>
            <w:tcW w:w="1181" w:type="dxa"/>
          </w:tcPr>
          <w:p>
            <w:pPr>
              <w:pStyle w:val="TableParagraph"/>
              <w:spacing w:before="18"/>
              <w:ind w:left="88"/>
              <w:rPr>
                <w:sz w:val="14"/>
              </w:rPr>
            </w:pPr>
            <w:r>
              <w:rPr>
                <w:w w:val="105"/>
                <w:sz w:val="14"/>
              </w:rPr>
              <w:t>49,197</w:t>
            </w:r>
          </w:p>
        </w:tc>
        <w:tc>
          <w:tcPr>
            <w:tcW w:w="676" w:type="dxa"/>
            <w:tcBorders>
              <w:right w:val="nil"/>
            </w:tcBorders>
          </w:tcPr>
          <w:p>
            <w:pPr>
              <w:pStyle w:val="TableParagraph"/>
              <w:spacing w:before="18"/>
              <w:ind w:left="88"/>
              <w:rPr>
                <w:sz w:val="14"/>
              </w:rPr>
            </w:pPr>
            <w:r>
              <w:rPr>
                <w:w w:val="105"/>
                <w:sz w:val="14"/>
              </w:rPr>
              <w:t>0.1%</w:t>
            </w:r>
          </w:p>
        </w:tc>
      </w:tr>
      <w:tr>
        <w:trPr>
          <w:trHeight w:val="275" w:hRule="atLeast"/>
        </w:trPr>
        <w:tc>
          <w:tcPr>
            <w:tcW w:w="1792" w:type="dxa"/>
          </w:tcPr>
          <w:p>
            <w:pPr>
              <w:pStyle w:val="TableParagraph"/>
              <w:spacing w:before="58"/>
              <w:ind w:left="88"/>
              <w:rPr>
                <w:sz w:val="14"/>
              </w:rPr>
            </w:pPr>
            <w:hyperlink r:id="rId752">
              <w:r>
                <w:rPr>
                  <w:w w:val="105"/>
                  <w:sz w:val="14"/>
                  <w:u w:val="single" w:color="AAAAAA"/>
                </w:rPr>
                <w:t>Portuguese</w:t>
              </w:r>
            </w:hyperlink>
          </w:p>
        </w:tc>
        <w:tc>
          <w:tcPr>
            <w:tcW w:w="901" w:type="dxa"/>
          </w:tcPr>
          <w:p>
            <w:pPr>
              <w:pStyle w:val="TableParagraph"/>
              <w:spacing w:before="58"/>
              <w:ind w:left="88"/>
              <w:rPr>
                <w:sz w:val="14"/>
              </w:rPr>
            </w:pPr>
            <w:r>
              <w:rPr>
                <w:w w:val="105"/>
                <w:sz w:val="14"/>
              </w:rPr>
              <w:t>354,823</w:t>
            </w:r>
          </w:p>
        </w:tc>
        <w:tc>
          <w:tcPr>
            <w:tcW w:w="651" w:type="dxa"/>
            <w:tcBorders>
              <w:right w:val="double" w:sz="2" w:space="0" w:color="AAAAAA"/>
            </w:tcBorders>
          </w:tcPr>
          <w:p>
            <w:pPr>
              <w:pStyle w:val="TableParagraph"/>
              <w:spacing w:before="58"/>
              <w:ind w:left="88"/>
              <w:rPr>
                <w:sz w:val="14"/>
              </w:rPr>
            </w:pPr>
            <w:r>
              <w:rPr>
                <w:w w:val="105"/>
                <w:sz w:val="14"/>
              </w:rPr>
              <w:t>5,044</w:t>
            </w:r>
          </w:p>
        </w:tc>
        <w:tc>
          <w:tcPr>
            <w:tcW w:w="1011" w:type="dxa"/>
            <w:vMerge w:val="restart"/>
            <w:tcBorders>
              <w:left w:val="double" w:sz="2" w:space="0" w:color="AAAAAA"/>
            </w:tcBorders>
          </w:tcPr>
          <w:p>
            <w:pPr>
              <w:pStyle w:val="TableParagraph"/>
              <w:spacing w:line="278" w:lineRule="auto" w:before="36"/>
              <w:ind w:left="103" w:right="97"/>
              <w:rPr>
                <w:sz w:val="12"/>
              </w:rPr>
            </w:pPr>
            <w:hyperlink r:id="rId753">
              <w:r>
                <w:rPr>
                  <w:sz w:val="12"/>
                  <w:u w:val="single" w:color="AAAAAA"/>
                </w:rPr>
                <w:t>Guamanian or</w:t>
              </w:r>
              <w:r>
                <w:rPr>
                  <w:sz w:val="12"/>
                </w:rPr>
                <w:t> </w:t>
              </w:r>
              <w:r>
                <w:rPr>
                  <w:sz w:val="12"/>
                  <w:u w:val="single" w:color="AAAAAA"/>
                </w:rPr>
                <w:t>Chamorro</w:t>
              </w:r>
            </w:hyperlink>
          </w:p>
        </w:tc>
        <w:tc>
          <w:tcPr>
            <w:tcW w:w="1181" w:type="dxa"/>
            <w:vMerge w:val="restart"/>
          </w:tcPr>
          <w:p>
            <w:pPr>
              <w:pStyle w:val="TableParagraph"/>
              <w:spacing w:before="98"/>
              <w:ind w:left="88"/>
              <w:rPr>
                <w:sz w:val="14"/>
              </w:rPr>
            </w:pPr>
            <w:r>
              <w:rPr>
                <w:w w:val="105"/>
                <w:sz w:val="14"/>
              </w:rPr>
              <w:t>44,425</w:t>
            </w:r>
          </w:p>
        </w:tc>
        <w:tc>
          <w:tcPr>
            <w:tcW w:w="676" w:type="dxa"/>
            <w:vMerge w:val="restart"/>
            <w:tcBorders>
              <w:right w:val="nil"/>
            </w:tcBorders>
          </w:tcPr>
          <w:p>
            <w:pPr>
              <w:pStyle w:val="TableParagraph"/>
              <w:spacing w:before="98"/>
              <w:ind w:left="88"/>
              <w:rPr>
                <w:sz w:val="14"/>
              </w:rPr>
            </w:pPr>
            <w:r>
              <w:rPr>
                <w:w w:val="105"/>
                <w:sz w:val="14"/>
              </w:rPr>
              <w:t>0.1%</w:t>
            </w:r>
          </w:p>
        </w:tc>
      </w:tr>
      <w:tr>
        <w:trPr>
          <w:trHeight w:val="105" w:hRule="atLeast"/>
        </w:trPr>
        <w:tc>
          <w:tcPr>
            <w:tcW w:w="1792" w:type="dxa"/>
            <w:vMerge w:val="restart"/>
          </w:tcPr>
          <w:p>
            <w:pPr>
              <w:pStyle w:val="TableParagraph"/>
              <w:spacing w:before="38"/>
              <w:ind w:left="88"/>
              <w:rPr>
                <w:sz w:val="14"/>
              </w:rPr>
            </w:pPr>
            <w:hyperlink r:id="rId754">
              <w:r>
                <w:rPr>
                  <w:w w:val="105"/>
                  <w:sz w:val="14"/>
                  <w:u w:val="single" w:color="AAAAAA"/>
                </w:rPr>
                <w:t>Romanian</w:t>
              </w:r>
            </w:hyperlink>
          </w:p>
        </w:tc>
        <w:tc>
          <w:tcPr>
            <w:tcW w:w="901" w:type="dxa"/>
            <w:vMerge w:val="restart"/>
          </w:tcPr>
          <w:p>
            <w:pPr>
              <w:pStyle w:val="TableParagraph"/>
              <w:spacing w:before="38"/>
              <w:ind w:left="88"/>
              <w:rPr>
                <w:sz w:val="14"/>
              </w:rPr>
            </w:pPr>
            <w:r>
              <w:rPr>
                <w:w w:val="105"/>
                <w:sz w:val="14"/>
              </w:rPr>
              <w:t>66,942</w:t>
            </w:r>
          </w:p>
        </w:tc>
        <w:tc>
          <w:tcPr>
            <w:tcW w:w="651" w:type="dxa"/>
            <w:vMerge w:val="restart"/>
            <w:tcBorders>
              <w:right w:val="double" w:sz="2" w:space="0" w:color="AAAAAA"/>
            </w:tcBorders>
          </w:tcPr>
          <w:p>
            <w:pPr>
              <w:pStyle w:val="TableParagraph"/>
              <w:spacing w:before="38"/>
              <w:ind w:left="88"/>
              <w:rPr>
                <w:sz w:val="14"/>
              </w:rPr>
            </w:pPr>
            <w:r>
              <w:rPr>
                <w:w w:val="105"/>
                <w:sz w:val="14"/>
              </w:rPr>
              <w:t>2,927</w:t>
            </w:r>
          </w:p>
        </w:tc>
        <w:tc>
          <w:tcPr>
            <w:tcW w:w="1011" w:type="dxa"/>
            <w:vMerge/>
            <w:tcBorders>
              <w:top w:val="nil"/>
              <w:left w:val="double" w:sz="2" w:space="0" w:color="AAAAAA"/>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135" w:hRule="atLeast"/>
        </w:trPr>
        <w:tc>
          <w:tcPr>
            <w:tcW w:w="1792" w:type="dxa"/>
            <w:vMerge/>
            <w:tcBorders>
              <w:top w:val="nil"/>
            </w:tcBorders>
          </w:tcPr>
          <w:p>
            <w:pPr>
              <w:rPr>
                <w:sz w:val="2"/>
                <w:szCs w:val="2"/>
              </w:rPr>
            </w:pPr>
          </w:p>
        </w:tc>
        <w:tc>
          <w:tcPr>
            <w:tcW w:w="901" w:type="dxa"/>
            <w:vMerge/>
            <w:tcBorders>
              <w:top w:val="nil"/>
            </w:tcBorders>
          </w:tcPr>
          <w:p>
            <w:pPr>
              <w:rPr>
                <w:sz w:val="2"/>
                <w:szCs w:val="2"/>
              </w:rPr>
            </w:pPr>
          </w:p>
        </w:tc>
        <w:tc>
          <w:tcPr>
            <w:tcW w:w="651" w:type="dxa"/>
            <w:vMerge/>
            <w:tcBorders>
              <w:top w:val="nil"/>
              <w:right w:val="double" w:sz="2" w:space="0" w:color="AAAAAA"/>
            </w:tcBorders>
          </w:tcPr>
          <w:p>
            <w:pPr>
              <w:rPr>
                <w:sz w:val="2"/>
                <w:szCs w:val="2"/>
              </w:rPr>
            </w:pPr>
          </w:p>
        </w:tc>
        <w:tc>
          <w:tcPr>
            <w:tcW w:w="1011" w:type="dxa"/>
            <w:vMerge w:val="restart"/>
            <w:tcBorders>
              <w:left w:val="double" w:sz="2" w:space="0" w:color="AAAAAA"/>
            </w:tcBorders>
          </w:tcPr>
          <w:p>
            <w:pPr>
              <w:pStyle w:val="TableParagraph"/>
              <w:spacing w:before="38"/>
              <w:ind w:left="103"/>
              <w:rPr>
                <w:sz w:val="14"/>
              </w:rPr>
            </w:pPr>
            <w:hyperlink r:id="rId755">
              <w:r>
                <w:rPr>
                  <w:w w:val="105"/>
                  <w:sz w:val="14"/>
                  <w:u w:val="single" w:color="AAAAAA"/>
                </w:rPr>
                <w:t>Melanesian</w:t>
              </w:r>
            </w:hyperlink>
          </w:p>
        </w:tc>
        <w:tc>
          <w:tcPr>
            <w:tcW w:w="1181" w:type="dxa"/>
            <w:vMerge w:val="restart"/>
          </w:tcPr>
          <w:p>
            <w:pPr>
              <w:pStyle w:val="TableParagraph"/>
              <w:spacing w:before="38"/>
              <w:ind w:left="88"/>
              <w:rPr>
                <w:sz w:val="14"/>
              </w:rPr>
            </w:pPr>
            <w:r>
              <w:rPr>
                <w:w w:val="105"/>
                <w:sz w:val="14"/>
              </w:rPr>
              <w:t>24,203</w:t>
            </w:r>
          </w:p>
        </w:tc>
        <w:tc>
          <w:tcPr>
            <w:tcW w:w="676" w:type="dxa"/>
            <w:vMerge w:val="restart"/>
            <w:tcBorders>
              <w:right w:val="nil"/>
            </w:tcBorders>
          </w:tcPr>
          <w:p>
            <w:pPr>
              <w:pStyle w:val="TableParagraph"/>
              <w:spacing w:before="38"/>
              <w:ind w:left="88"/>
              <w:rPr>
                <w:sz w:val="14"/>
              </w:rPr>
            </w:pPr>
            <w:r>
              <w:rPr>
                <w:w w:val="105"/>
                <w:sz w:val="14"/>
              </w:rPr>
              <w:t>0.06%</w:t>
            </w:r>
          </w:p>
        </w:tc>
      </w:tr>
      <w:tr>
        <w:trPr>
          <w:trHeight w:val="105" w:hRule="atLeast"/>
        </w:trPr>
        <w:tc>
          <w:tcPr>
            <w:tcW w:w="1792" w:type="dxa"/>
            <w:vMerge w:val="restart"/>
          </w:tcPr>
          <w:p>
            <w:pPr>
              <w:pStyle w:val="TableParagraph"/>
              <w:spacing w:before="38"/>
              <w:ind w:left="88"/>
              <w:rPr>
                <w:sz w:val="14"/>
              </w:rPr>
            </w:pPr>
            <w:hyperlink r:id="rId756">
              <w:r>
                <w:rPr>
                  <w:w w:val="105"/>
                  <w:sz w:val="14"/>
                  <w:u w:val="single" w:color="AAAAAA"/>
                </w:rPr>
                <w:t>Russian</w:t>
              </w:r>
            </w:hyperlink>
          </w:p>
        </w:tc>
        <w:tc>
          <w:tcPr>
            <w:tcW w:w="901" w:type="dxa"/>
            <w:vMerge w:val="restart"/>
          </w:tcPr>
          <w:p>
            <w:pPr>
              <w:pStyle w:val="TableParagraph"/>
              <w:spacing w:before="38"/>
              <w:ind w:left="88"/>
              <w:rPr>
                <w:sz w:val="14"/>
              </w:rPr>
            </w:pPr>
            <w:r>
              <w:rPr>
                <w:w w:val="105"/>
                <w:sz w:val="14"/>
              </w:rPr>
              <w:t>433,384</w:t>
            </w:r>
          </w:p>
        </w:tc>
        <w:tc>
          <w:tcPr>
            <w:tcW w:w="651" w:type="dxa"/>
            <w:vMerge w:val="restart"/>
            <w:tcBorders>
              <w:right w:val="double" w:sz="2" w:space="0" w:color="AAAAAA"/>
            </w:tcBorders>
          </w:tcPr>
          <w:p>
            <w:pPr>
              <w:pStyle w:val="TableParagraph"/>
              <w:spacing w:before="38"/>
              <w:ind w:left="88"/>
              <w:rPr>
                <w:sz w:val="14"/>
              </w:rPr>
            </w:pPr>
            <w:r>
              <w:rPr>
                <w:w w:val="105"/>
                <w:sz w:val="14"/>
              </w:rPr>
              <w:t>6,662</w:t>
            </w:r>
          </w:p>
        </w:tc>
        <w:tc>
          <w:tcPr>
            <w:tcW w:w="1011" w:type="dxa"/>
            <w:vMerge/>
            <w:tcBorders>
              <w:top w:val="nil"/>
              <w:left w:val="double" w:sz="2" w:space="0" w:color="AAAAAA"/>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135" w:hRule="atLeast"/>
        </w:trPr>
        <w:tc>
          <w:tcPr>
            <w:tcW w:w="1792" w:type="dxa"/>
            <w:vMerge/>
            <w:tcBorders>
              <w:top w:val="nil"/>
            </w:tcBorders>
          </w:tcPr>
          <w:p>
            <w:pPr>
              <w:rPr>
                <w:sz w:val="2"/>
                <w:szCs w:val="2"/>
              </w:rPr>
            </w:pPr>
          </w:p>
        </w:tc>
        <w:tc>
          <w:tcPr>
            <w:tcW w:w="901" w:type="dxa"/>
            <w:vMerge/>
            <w:tcBorders>
              <w:top w:val="nil"/>
            </w:tcBorders>
          </w:tcPr>
          <w:p>
            <w:pPr>
              <w:rPr>
                <w:sz w:val="2"/>
                <w:szCs w:val="2"/>
              </w:rPr>
            </w:pPr>
          </w:p>
        </w:tc>
        <w:tc>
          <w:tcPr>
            <w:tcW w:w="651" w:type="dxa"/>
            <w:vMerge/>
            <w:tcBorders>
              <w:top w:val="nil"/>
              <w:right w:val="double" w:sz="2" w:space="0" w:color="AAAAAA"/>
            </w:tcBorders>
          </w:tcPr>
          <w:p>
            <w:pPr>
              <w:rPr>
                <w:sz w:val="2"/>
                <w:szCs w:val="2"/>
              </w:rPr>
            </w:pPr>
          </w:p>
        </w:tc>
        <w:tc>
          <w:tcPr>
            <w:tcW w:w="1011" w:type="dxa"/>
            <w:vMerge w:val="restart"/>
            <w:tcBorders>
              <w:left w:val="double" w:sz="2" w:space="0" w:color="AAAAAA"/>
            </w:tcBorders>
          </w:tcPr>
          <w:p>
            <w:pPr>
              <w:pStyle w:val="TableParagraph"/>
              <w:spacing w:before="56"/>
              <w:ind w:left="103"/>
              <w:rPr>
                <w:sz w:val="12"/>
              </w:rPr>
            </w:pPr>
            <w:hyperlink r:id="rId757">
              <w:r>
                <w:rPr>
                  <w:sz w:val="12"/>
                  <w:u w:val="single" w:color="AAAAAA"/>
                </w:rPr>
                <w:t>Fijian</w:t>
              </w:r>
            </w:hyperlink>
          </w:p>
        </w:tc>
        <w:tc>
          <w:tcPr>
            <w:tcW w:w="1181" w:type="dxa"/>
            <w:vMerge w:val="restart"/>
          </w:tcPr>
          <w:p>
            <w:pPr>
              <w:pStyle w:val="TableParagraph"/>
              <w:spacing w:before="38"/>
              <w:ind w:left="88"/>
              <w:rPr>
                <w:sz w:val="14"/>
              </w:rPr>
            </w:pPr>
            <w:r>
              <w:rPr>
                <w:w w:val="105"/>
                <w:sz w:val="14"/>
              </w:rPr>
              <w:t>24,059</w:t>
            </w:r>
          </w:p>
        </w:tc>
        <w:tc>
          <w:tcPr>
            <w:tcW w:w="676" w:type="dxa"/>
            <w:vMerge w:val="restart"/>
            <w:tcBorders>
              <w:right w:val="nil"/>
            </w:tcBorders>
          </w:tcPr>
          <w:p>
            <w:pPr>
              <w:pStyle w:val="TableParagraph"/>
              <w:spacing w:before="38"/>
              <w:ind w:left="88"/>
              <w:rPr>
                <w:sz w:val="14"/>
              </w:rPr>
            </w:pPr>
            <w:r>
              <w:rPr>
                <w:w w:val="105"/>
                <w:sz w:val="14"/>
              </w:rPr>
              <w:t>0.06%</w:t>
            </w:r>
          </w:p>
        </w:tc>
      </w:tr>
      <w:tr>
        <w:trPr>
          <w:trHeight w:val="105" w:hRule="atLeast"/>
        </w:trPr>
        <w:tc>
          <w:tcPr>
            <w:tcW w:w="1792" w:type="dxa"/>
            <w:vMerge w:val="restart"/>
          </w:tcPr>
          <w:p>
            <w:pPr>
              <w:pStyle w:val="TableParagraph"/>
              <w:spacing w:before="38"/>
              <w:ind w:left="88"/>
              <w:rPr>
                <w:sz w:val="14"/>
              </w:rPr>
            </w:pPr>
            <w:hyperlink r:id="rId758">
              <w:r>
                <w:rPr>
                  <w:w w:val="105"/>
                  <w:sz w:val="14"/>
                  <w:u w:val="single" w:color="AAAAAA"/>
                </w:rPr>
                <w:t>Scandinavian</w:t>
              </w:r>
            </w:hyperlink>
          </w:p>
        </w:tc>
        <w:tc>
          <w:tcPr>
            <w:tcW w:w="901" w:type="dxa"/>
            <w:vMerge w:val="restart"/>
          </w:tcPr>
          <w:p>
            <w:pPr>
              <w:pStyle w:val="TableParagraph"/>
              <w:spacing w:before="38"/>
              <w:ind w:left="88"/>
              <w:rPr>
                <w:sz w:val="14"/>
              </w:rPr>
            </w:pPr>
            <w:r>
              <w:rPr>
                <w:w w:val="105"/>
                <w:sz w:val="14"/>
              </w:rPr>
              <w:t>64,166</w:t>
            </w:r>
          </w:p>
        </w:tc>
        <w:tc>
          <w:tcPr>
            <w:tcW w:w="651" w:type="dxa"/>
            <w:vMerge w:val="restart"/>
            <w:tcBorders>
              <w:right w:val="double" w:sz="2" w:space="0" w:color="AAAAAA"/>
            </w:tcBorders>
          </w:tcPr>
          <w:p>
            <w:pPr>
              <w:pStyle w:val="TableParagraph"/>
              <w:spacing w:before="38"/>
              <w:ind w:left="88"/>
              <w:rPr>
                <w:sz w:val="14"/>
              </w:rPr>
            </w:pPr>
            <w:r>
              <w:rPr>
                <w:w w:val="105"/>
                <w:sz w:val="14"/>
              </w:rPr>
              <w:t>2,299</w:t>
            </w:r>
          </w:p>
        </w:tc>
        <w:tc>
          <w:tcPr>
            <w:tcW w:w="1011" w:type="dxa"/>
            <w:vMerge/>
            <w:tcBorders>
              <w:top w:val="nil"/>
              <w:left w:val="double" w:sz="2" w:space="0" w:color="AAAAAA"/>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135" w:hRule="atLeast"/>
        </w:trPr>
        <w:tc>
          <w:tcPr>
            <w:tcW w:w="1792" w:type="dxa"/>
            <w:vMerge/>
            <w:tcBorders>
              <w:top w:val="nil"/>
            </w:tcBorders>
          </w:tcPr>
          <w:p>
            <w:pPr>
              <w:rPr>
                <w:sz w:val="2"/>
                <w:szCs w:val="2"/>
              </w:rPr>
            </w:pPr>
          </w:p>
        </w:tc>
        <w:tc>
          <w:tcPr>
            <w:tcW w:w="901" w:type="dxa"/>
            <w:vMerge/>
            <w:tcBorders>
              <w:top w:val="nil"/>
            </w:tcBorders>
          </w:tcPr>
          <w:p>
            <w:pPr>
              <w:rPr>
                <w:sz w:val="2"/>
                <w:szCs w:val="2"/>
              </w:rPr>
            </w:pPr>
          </w:p>
        </w:tc>
        <w:tc>
          <w:tcPr>
            <w:tcW w:w="651" w:type="dxa"/>
            <w:vMerge/>
            <w:tcBorders>
              <w:top w:val="nil"/>
              <w:right w:val="double" w:sz="2" w:space="0" w:color="AAAAAA"/>
            </w:tcBorders>
          </w:tcPr>
          <w:p>
            <w:pPr>
              <w:rPr>
                <w:sz w:val="2"/>
                <w:szCs w:val="2"/>
              </w:rPr>
            </w:pPr>
          </w:p>
        </w:tc>
        <w:tc>
          <w:tcPr>
            <w:tcW w:w="1011" w:type="dxa"/>
            <w:vMerge w:val="restart"/>
            <w:tcBorders>
              <w:left w:val="double" w:sz="2" w:space="0" w:color="AAAAAA"/>
            </w:tcBorders>
          </w:tcPr>
          <w:p>
            <w:pPr>
              <w:pStyle w:val="TableParagraph"/>
              <w:spacing w:before="38"/>
              <w:ind w:left="103"/>
              <w:rPr>
                <w:b/>
                <w:sz w:val="14"/>
              </w:rPr>
            </w:pPr>
            <w:r>
              <w:rPr>
                <w:b/>
                <w:w w:val="105"/>
                <w:sz w:val="14"/>
              </w:rPr>
              <w:t>Total</w:t>
            </w:r>
          </w:p>
        </w:tc>
        <w:tc>
          <w:tcPr>
            <w:tcW w:w="1181" w:type="dxa"/>
            <w:vMerge w:val="restart"/>
          </w:tcPr>
          <w:p>
            <w:pPr>
              <w:pStyle w:val="TableParagraph"/>
              <w:spacing w:before="38"/>
              <w:ind w:left="88"/>
              <w:rPr>
                <w:b/>
                <w:sz w:val="14"/>
              </w:rPr>
            </w:pPr>
            <w:r>
              <w:rPr>
                <w:b/>
                <w:w w:val="105"/>
                <w:sz w:val="14"/>
              </w:rPr>
              <w:t>37,253,956</w:t>
            </w:r>
          </w:p>
        </w:tc>
        <w:tc>
          <w:tcPr>
            <w:tcW w:w="676" w:type="dxa"/>
            <w:vMerge w:val="restart"/>
            <w:tcBorders>
              <w:right w:val="nil"/>
            </w:tcBorders>
          </w:tcPr>
          <w:p>
            <w:pPr>
              <w:pStyle w:val="TableParagraph"/>
              <w:spacing w:before="38"/>
              <w:ind w:left="88"/>
              <w:rPr>
                <w:sz w:val="14"/>
              </w:rPr>
            </w:pPr>
            <w:r>
              <w:rPr>
                <w:w w:val="105"/>
                <w:sz w:val="14"/>
              </w:rPr>
              <w:t>100%</w:t>
            </w:r>
          </w:p>
        </w:tc>
      </w:tr>
      <w:tr>
        <w:trPr>
          <w:trHeight w:val="105" w:hRule="atLeast"/>
        </w:trPr>
        <w:tc>
          <w:tcPr>
            <w:tcW w:w="1792" w:type="dxa"/>
            <w:vMerge w:val="restart"/>
          </w:tcPr>
          <w:p>
            <w:pPr>
              <w:pStyle w:val="TableParagraph"/>
              <w:spacing w:before="38"/>
              <w:ind w:left="88"/>
              <w:rPr>
                <w:sz w:val="14"/>
              </w:rPr>
            </w:pPr>
            <w:hyperlink r:id="rId759">
              <w:r>
                <w:rPr>
                  <w:w w:val="105"/>
                  <w:sz w:val="14"/>
                  <w:u w:val="single" w:color="AAAAAA"/>
                </w:rPr>
                <w:t>Scotch-Irish</w:t>
              </w:r>
            </w:hyperlink>
          </w:p>
        </w:tc>
        <w:tc>
          <w:tcPr>
            <w:tcW w:w="901" w:type="dxa"/>
            <w:vMerge w:val="restart"/>
          </w:tcPr>
          <w:p>
            <w:pPr>
              <w:pStyle w:val="TableParagraph"/>
              <w:spacing w:before="38"/>
              <w:ind w:left="88"/>
              <w:rPr>
                <w:sz w:val="14"/>
              </w:rPr>
            </w:pPr>
            <w:r>
              <w:rPr>
                <w:w w:val="105"/>
                <w:sz w:val="14"/>
              </w:rPr>
              <w:t>240,268</w:t>
            </w:r>
          </w:p>
        </w:tc>
        <w:tc>
          <w:tcPr>
            <w:tcW w:w="651" w:type="dxa"/>
            <w:vMerge w:val="restart"/>
          </w:tcPr>
          <w:p>
            <w:pPr>
              <w:pStyle w:val="TableParagraph"/>
              <w:spacing w:before="38"/>
              <w:ind w:left="88"/>
              <w:rPr>
                <w:sz w:val="14"/>
              </w:rPr>
            </w:pPr>
            <w:r>
              <w:rPr>
                <w:w w:val="105"/>
                <w:sz w:val="14"/>
              </w:rPr>
              <w:t>4,345</w:t>
            </w:r>
          </w:p>
        </w:tc>
        <w:tc>
          <w:tcPr>
            <w:tcW w:w="1011" w:type="dxa"/>
            <w:vMerge/>
            <w:tcBorders>
              <w:top w:val="nil"/>
              <w:left w:val="double" w:sz="2" w:space="0" w:color="AAAAAA"/>
            </w:tcBorders>
          </w:tcPr>
          <w:p>
            <w:pPr>
              <w:rPr>
                <w:sz w:val="2"/>
                <w:szCs w:val="2"/>
              </w:rPr>
            </w:pPr>
          </w:p>
        </w:tc>
        <w:tc>
          <w:tcPr>
            <w:tcW w:w="1181" w:type="dxa"/>
            <w:vMerge/>
            <w:tcBorders>
              <w:top w:val="nil"/>
            </w:tcBorders>
          </w:tcPr>
          <w:p>
            <w:pPr>
              <w:rPr>
                <w:sz w:val="2"/>
                <w:szCs w:val="2"/>
              </w:rPr>
            </w:pPr>
          </w:p>
        </w:tc>
        <w:tc>
          <w:tcPr>
            <w:tcW w:w="676" w:type="dxa"/>
            <w:vMerge/>
            <w:tcBorders>
              <w:top w:val="nil"/>
              <w:right w:val="nil"/>
            </w:tcBorders>
          </w:tcPr>
          <w:p>
            <w:pPr>
              <w:rPr>
                <w:sz w:val="2"/>
                <w:szCs w:val="2"/>
              </w:rPr>
            </w:pPr>
          </w:p>
        </w:tc>
      </w:tr>
      <w:tr>
        <w:trPr>
          <w:trHeight w:val="135" w:hRule="atLeast"/>
        </w:trPr>
        <w:tc>
          <w:tcPr>
            <w:tcW w:w="1792" w:type="dxa"/>
            <w:vMerge/>
            <w:tcBorders>
              <w:top w:val="nil"/>
            </w:tcBorders>
          </w:tcPr>
          <w:p>
            <w:pPr>
              <w:rPr>
                <w:sz w:val="2"/>
                <w:szCs w:val="2"/>
              </w:rPr>
            </w:pPr>
          </w:p>
        </w:tc>
        <w:tc>
          <w:tcPr>
            <w:tcW w:w="901" w:type="dxa"/>
            <w:vMerge/>
            <w:tcBorders>
              <w:top w:val="nil"/>
            </w:tcBorders>
          </w:tcPr>
          <w:p>
            <w:pPr>
              <w:rPr>
                <w:sz w:val="2"/>
                <w:szCs w:val="2"/>
              </w:rPr>
            </w:pPr>
          </w:p>
        </w:tc>
        <w:tc>
          <w:tcPr>
            <w:tcW w:w="651" w:type="dxa"/>
            <w:vMerge/>
            <w:tcBorders>
              <w:top w:val="nil"/>
            </w:tcBorders>
          </w:tcPr>
          <w:p>
            <w:pPr>
              <w:rPr>
                <w:sz w:val="2"/>
                <w:szCs w:val="2"/>
              </w:rPr>
            </w:pPr>
          </w:p>
        </w:tc>
        <w:tc>
          <w:tcPr>
            <w:tcW w:w="2868" w:type="dxa"/>
            <w:gridSpan w:val="3"/>
            <w:vMerge w:val="restart"/>
            <w:tcBorders>
              <w:bottom w:val="nil"/>
              <w:right w:val="nil"/>
            </w:tcBorders>
          </w:tcPr>
          <w:p>
            <w:pPr>
              <w:pStyle w:val="TableParagraph"/>
              <w:spacing w:before="0"/>
              <w:ind w:left="0"/>
              <w:rPr>
                <w:rFonts w:ascii="Times New Roman"/>
                <w:sz w:val="14"/>
              </w:rPr>
            </w:pPr>
          </w:p>
        </w:tc>
      </w:tr>
      <w:tr>
        <w:trPr>
          <w:trHeight w:val="255" w:hRule="atLeast"/>
        </w:trPr>
        <w:tc>
          <w:tcPr>
            <w:tcW w:w="1792" w:type="dxa"/>
          </w:tcPr>
          <w:p>
            <w:pPr>
              <w:pStyle w:val="TableParagraph"/>
              <w:spacing w:before="38"/>
              <w:ind w:left="88"/>
              <w:rPr>
                <w:sz w:val="14"/>
              </w:rPr>
            </w:pPr>
            <w:hyperlink r:id="rId760">
              <w:r>
                <w:rPr>
                  <w:w w:val="105"/>
                  <w:sz w:val="14"/>
                  <w:u w:val="single" w:color="AAAAAA"/>
                </w:rPr>
                <w:t>Scottish</w:t>
              </w:r>
            </w:hyperlink>
          </w:p>
        </w:tc>
        <w:tc>
          <w:tcPr>
            <w:tcW w:w="901" w:type="dxa"/>
          </w:tcPr>
          <w:p>
            <w:pPr>
              <w:pStyle w:val="TableParagraph"/>
              <w:spacing w:before="38"/>
              <w:ind w:left="88"/>
              <w:rPr>
                <w:sz w:val="14"/>
              </w:rPr>
            </w:pPr>
            <w:r>
              <w:rPr>
                <w:w w:val="105"/>
                <w:sz w:val="14"/>
              </w:rPr>
              <w:t>520,575</w:t>
            </w:r>
          </w:p>
        </w:tc>
        <w:tc>
          <w:tcPr>
            <w:tcW w:w="651" w:type="dxa"/>
          </w:tcPr>
          <w:p>
            <w:pPr>
              <w:pStyle w:val="TableParagraph"/>
              <w:spacing w:before="38"/>
              <w:ind w:left="88"/>
              <w:rPr>
                <w:sz w:val="14"/>
              </w:rPr>
            </w:pPr>
            <w:r>
              <w:rPr>
                <w:w w:val="105"/>
                <w:sz w:val="14"/>
              </w:rPr>
              <w:t>7,414</w:t>
            </w:r>
          </w:p>
        </w:tc>
        <w:tc>
          <w:tcPr>
            <w:tcW w:w="2868" w:type="dxa"/>
            <w:gridSpan w:val="3"/>
            <w:vMerge/>
            <w:tcBorders>
              <w:top w:val="nil"/>
              <w:bottom w:val="nil"/>
              <w:right w:val="nil"/>
            </w:tcBorders>
          </w:tcPr>
          <w:p>
            <w:pPr>
              <w:rPr>
                <w:sz w:val="2"/>
                <w:szCs w:val="2"/>
              </w:rPr>
            </w:pPr>
          </w:p>
        </w:tc>
      </w:tr>
      <w:tr>
        <w:trPr>
          <w:trHeight w:val="255" w:hRule="atLeast"/>
        </w:trPr>
        <w:tc>
          <w:tcPr>
            <w:tcW w:w="1792" w:type="dxa"/>
          </w:tcPr>
          <w:p>
            <w:pPr>
              <w:pStyle w:val="TableParagraph"/>
              <w:spacing w:before="38"/>
              <w:ind w:left="88"/>
              <w:rPr>
                <w:sz w:val="14"/>
              </w:rPr>
            </w:pPr>
            <w:hyperlink r:id="rId761">
              <w:r>
                <w:rPr>
                  <w:w w:val="105"/>
                  <w:sz w:val="14"/>
                  <w:u w:val="single" w:color="AAAAAA"/>
                </w:rPr>
                <w:t>Serbian</w:t>
              </w:r>
            </w:hyperlink>
          </w:p>
        </w:tc>
        <w:tc>
          <w:tcPr>
            <w:tcW w:w="901" w:type="dxa"/>
          </w:tcPr>
          <w:p>
            <w:pPr>
              <w:pStyle w:val="TableParagraph"/>
              <w:spacing w:before="38"/>
              <w:ind w:left="88"/>
              <w:rPr>
                <w:sz w:val="14"/>
              </w:rPr>
            </w:pPr>
            <w:r>
              <w:rPr>
                <w:w w:val="105"/>
                <w:sz w:val="14"/>
              </w:rPr>
              <w:t>17,739</w:t>
            </w:r>
          </w:p>
        </w:tc>
        <w:tc>
          <w:tcPr>
            <w:tcW w:w="651" w:type="dxa"/>
          </w:tcPr>
          <w:p>
            <w:pPr>
              <w:pStyle w:val="TableParagraph"/>
              <w:spacing w:before="38"/>
              <w:ind w:left="88"/>
              <w:rPr>
                <w:sz w:val="14"/>
              </w:rPr>
            </w:pPr>
            <w:r>
              <w:rPr>
                <w:w w:val="105"/>
                <w:sz w:val="14"/>
              </w:rPr>
              <w:t>1,434</w:t>
            </w:r>
          </w:p>
        </w:tc>
        <w:tc>
          <w:tcPr>
            <w:tcW w:w="2868" w:type="dxa"/>
            <w:gridSpan w:val="3"/>
            <w:vMerge/>
            <w:tcBorders>
              <w:top w:val="nil"/>
              <w:bottom w:val="nil"/>
              <w:right w:val="nil"/>
            </w:tcBorders>
          </w:tcPr>
          <w:p>
            <w:pPr>
              <w:rPr>
                <w:sz w:val="2"/>
                <w:szCs w:val="2"/>
              </w:rPr>
            </w:pPr>
          </w:p>
        </w:tc>
      </w:tr>
      <w:tr>
        <w:trPr>
          <w:trHeight w:val="255" w:hRule="atLeast"/>
        </w:trPr>
        <w:tc>
          <w:tcPr>
            <w:tcW w:w="1792" w:type="dxa"/>
          </w:tcPr>
          <w:p>
            <w:pPr>
              <w:pStyle w:val="TableParagraph"/>
              <w:spacing w:before="38"/>
              <w:ind w:left="88"/>
              <w:rPr>
                <w:sz w:val="14"/>
              </w:rPr>
            </w:pPr>
            <w:hyperlink r:id="rId762">
              <w:r>
                <w:rPr>
                  <w:w w:val="105"/>
                  <w:sz w:val="14"/>
                  <w:u w:val="single" w:color="AAAAAA"/>
                </w:rPr>
                <w:t>Slavic</w:t>
              </w:r>
            </w:hyperlink>
          </w:p>
        </w:tc>
        <w:tc>
          <w:tcPr>
            <w:tcW w:w="901" w:type="dxa"/>
          </w:tcPr>
          <w:p>
            <w:pPr>
              <w:pStyle w:val="TableParagraph"/>
              <w:spacing w:before="38"/>
              <w:ind w:left="88"/>
              <w:rPr>
                <w:sz w:val="14"/>
              </w:rPr>
            </w:pPr>
            <w:r>
              <w:rPr>
                <w:w w:val="105"/>
                <w:sz w:val="14"/>
              </w:rPr>
              <w:t>11,335</w:t>
            </w:r>
          </w:p>
        </w:tc>
        <w:tc>
          <w:tcPr>
            <w:tcW w:w="651" w:type="dxa"/>
          </w:tcPr>
          <w:p>
            <w:pPr>
              <w:pStyle w:val="TableParagraph"/>
              <w:spacing w:before="38"/>
              <w:ind w:left="88"/>
              <w:rPr>
                <w:sz w:val="14"/>
              </w:rPr>
            </w:pPr>
            <w:r>
              <w:rPr>
                <w:w w:val="105"/>
                <w:sz w:val="14"/>
              </w:rPr>
              <w:t>948</w:t>
            </w:r>
          </w:p>
        </w:tc>
        <w:tc>
          <w:tcPr>
            <w:tcW w:w="2868" w:type="dxa"/>
            <w:gridSpan w:val="3"/>
            <w:vMerge/>
            <w:tcBorders>
              <w:top w:val="nil"/>
              <w:bottom w:val="nil"/>
              <w:right w:val="nil"/>
            </w:tcBorders>
          </w:tcPr>
          <w:p>
            <w:pPr>
              <w:rPr>
                <w:sz w:val="2"/>
                <w:szCs w:val="2"/>
              </w:rPr>
            </w:pPr>
          </w:p>
        </w:tc>
      </w:tr>
      <w:tr>
        <w:trPr>
          <w:trHeight w:val="255" w:hRule="atLeast"/>
        </w:trPr>
        <w:tc>
          <w:tcPr>
            <w:tcW w:w="1792" w:type="dxa"/>
          </w:tcPr>
          <w:p>
            <w:pPr>
              <w:pStyle w:val="TableParagraph"/>
              <w:spacing w:before="38"/>
              <w:ind w:left="88"/>
              <w:rPr>
                <w:sz w:val="14"/>
              </w:rPr>
            </w:pPr>
            <w:hyperlink r:id="rId763">
              <w:r>
                <w:rPr>
                  <w:w w:val="105"/>
                  <w:sz w:val="14"/>
                  <w:u w:val="single" w:color="AAAAAA"/>
                </w:rPr>
                <w:t>Slovak</w:t>
              </w:r>
            </w:hyperlink>
          </w:p>
        </w:tc>
        <w:tc>
          <w:tcPr>
            <w:tcW w:w="901" w:type="dxa"/>
          </w:tcPr>
          <w:p>
            <w:pPr>
              <w:pStyle w:val="TableParagraph"/>
              <w:spacing w:before="38"/>
              <w:ind w:left="88"/>
              <w:rPr>
                <w:sz w:val="14"/>
              </w:rPr>
            </w:pPr>
            <w:r>
              <w:rPr>
                <w:w w:val="105"/>
                <w:sz w:val="14"/>
              </w:rPr>
              <w:t>24,732</w:t>
            </w:r>
          </w:p>
        </w:tc>
        <w:tc>
          <w:tcPr>
            <w:tcW w:w="651" w:type="dxa"/>
          </w:tcPr>
          <w:p>
            <w:pPr>
              <w:pStyle w:val="TableParagraph"/>
              <w:spacing w:before="38"/>
              <w:ind w:left="88"/>
              <w:rPr>
                <w:sz w:val="14"/>
              </w:rPr>
            </w:pPr>
            <w:r>
              <w:rPr>
                <w:w w:val="105"/>
                <w:sz w:val="14"/>
              </w:rPr>
              <w:t>1,564</w:t>
            </w:r>
          </w:p>
        </w:tc>
        <w:tc>
          <w:tcPr>
            <w:tcW w:w="2868" w:type="dxa"/>
            <w:gridSpan w:val="3"/>
            <w:vMerge/>
            <w:tcBorders>
              <w:top w:val="nil"/>
              <w:bottom w:val="nil"/>
              <w:right w:val="nil"/>
            </w:tcBorders>
          </w:tcPr>
          <w:p>
            <w:pPr>
              <w:rPr>
                <w:sz w:val="2"/>
                <w:szCs w:val="2"/>
              </w:rPr>
            </w:pPr>
          </w:p>
        </w:tc>
      </w:tr>
      <w:tr>
        <w:trPr>
          <w:trHeight w:val="255" w:hRule="atLeast"/>
        </w:trPr>
        <w:tc>
          <w:tcPr>
            <w:tcW w:w="1792" w:type="dxa"/>
          </w:tcPr>
          <w:p>
            <w:pPr>
              <w:pStyle w:val="TableParagraph"/>
              <w:spacing w:before="38"/>
              <w:ind w:left="88"/>
              <w:rPr>
                <w:sz w:val="14"/>
              </w:rPr>
            </w:pPr>
            <w:hyperlink r:id="rId764">
              <w:r>
                <w:rPr>
                  <w:w w:val="105"/>
                  <w:sz w:val="14"/>
                  <w:u w:val="single" w:color="AAAAAA"/>
                </w:rPr>
                <w:t>Slovene</w:t>
              </w:r>
            </w:hyperlink>
          </w:p>
        </w:tc>
        <w:tc>
          <w:tcPr>
            <w:tcW w:w="901" w:type="dxa"/>
          </w:tcPr>
          <w:p>
            <w:pPr>
              <w:pStyle w:val="TableParagraph"/>
              <w:spacing w:before="38"/>
              <w:ind w:left="88"/>
              <w:rPr>
                <w:sz w:val="14"/>
              </w:rPr>
            </w:pPr>
            <w:r>
              <w:rPr>
                <w:w w:val="105"/>
                <w:sz w:val="14"/>
              </w:rPr>
              <w:t>8,628</w:t>
            </w:r>
          </w:p>
        </w:tc>
        <w:tc>
          <w:tcPr>
            <w:tcW w:w="651" w:type="dxa"/>
          </w:tcPr>
          <w:p>
            <w:pPr>
              <w:pStyle w:val="TableParagraph"/>
              <w:spacing w:before="38"/>
              <w:ind w:left="88"/>
              <w:rPr>
                <w:sz w:val="14"/>
              </w:rPr>
            </w:pPr>
            <w:r>
              <w:rPr>
                <w:w w:val="105"/>
                <w:sz w:val="14"/>
              </w:rPr>
              <w:t>727</w:t>
            </w:r>
          </w:p>
        </w:tc>
        <w:tc>
          <w:tcPr>
            <w:tcW w:w="2868" w:type="dxa"/>
            <w:gridSpan w:val="3"/>
            <w:vMerge/>
            <w:tcBorders>
              <w:top w:val="nil"/>
              <w:bottom w:val="nil"/>
              <w:right w:val="nil"/>
            </w:tcBorders>
          </w:tcPr>
          <w:p>
            <w:pPr>
              <w:rPr>
                <w:sz w:val="2"/>
                <w:szCs w:val="2"/>
              </w:rPr>
            </w:pPr>
          </w:p>
        </w:tc>
      </w:tr>
      <w:tr>
        <w:trPr>
          <w:trHeight w:val="255" w:hRule="atLeast"/>
        </w:trPr>
        <w:tc>
          <w:tcPr>
            <w:tcW w:w="1792" w:type="dxa"/>
          </w:tcPr>
          <w:p>
            <w:pPr>
              <w:pStyle w:val="TableParagraph"/>
              <w:spacing w:before="38"/>
              <w:ind w:left="88"/>
              <w:rPr>
                <w:sz w:val="14"/>
              </w:rPr>
            </w:pPr>
            <w:hyperlink r:id="rId765">
              <w:r>
                <w:rPr>
                  <w:w w:val="105"/>
                  <w:sz w:val="14"/>
                  <w:u w:val="single" w:color="AAAAAA"/>
                </w:rPr>
                <w:t>Soviet Union</w:t>
              </w:r>
            </w:hyperlink>
          </w:p>
        </w:tc>
        <w:tc>
          <w:tcPr>
            <w:tcW w:w="901" w:type="dxa"/>
          </w:tcPr>
          <w:p>
            <w:pPr>
              <w:pStyle w:val="TableParagraph"/>
              <w:spacing w:before="38"/>
              <w:ind w:left="88"/>
              <w:rPr>
                <w:sz w:val="14"/>
              </w:rPr>
            </w:pPr>
            <w:r>
              <w:rPr>
                <w:w w:val="105"/>
                <w:sz w:val="14"/>
              </w:rPr>
              <w:t>195</w:t>
            </w:r>
          </w:p>
        </w:tc>
        <w:tc>
          <w:tcPr>
            <w:tcW w:w="651" w:type="dxa"/>
          </w:tcPr>
          <w:p>
            <w:pPr>
              <w:pStyle w:val="TableParagraph"/>
              <w:spacing w:before="38"/>
              <w:ind w:left="88"/>
              <w:rPr>
                <w:sz w:val="14"/>
              </w:rPr>
            </w:pPr>
            <w:r>
              <w:rPr>
                <w:w w:val="105"/>
                <w:sz w:val="14"/>
              </w:rPr>
              <w:t>111</w:t>
            </w:r>
          </w:p>
        </w:tc>
        <w:tc>
          <w:tcPr>
            <w:tcW w:w="2868" w:type="dxa"/>
            <w:gridSpan w:val="3"/>
            <w:vMerge/>
            <w:tcBorders>
              <w:top w:val="nil"/>
              <w:bottom w:val="nil"/>
              <w:right w:val="nil"/>
            </w:tcBorders>
          </w:tcPr>
          <w:p>
            <w:pPr>
              <w:rPr>
                <w:sz w:val="2"/>
                <w:szCs w:val="2"/>
              </w:rPr>
            </w:pPr>
          </w:p>
        </w:tc>
      </w:tr>
      <w:tr>
        <w:trPr>
          <w:trHeight w:val="255" w:hRule="atLeast"/>
        </w:trPr>
        <w:tc>
          <w:tcPr>
            <w:tcW w:w="1792" w:type="dxa"/>
          </w:tcPr>
          <w:p>
            <w:pPr>
              <w:pStyle w:val="TableParagraph"/>
              <w:spacing w:before="38"/>
              <w:ind w:left="88"/>
              <w:rPr>
                <w:sz w:val="14"/>
              </w:rPr>
            </w:pPr>
            <w:hyperlink r:id="rId766">
              <w:r>
                <w:rPr>
                  <w:w w:val="105"/>
                  <w:sz w:val="14"/>
                  <w:u w:val="double"/>
                </w:rPr>
                <w:t>Subsaharan African</w:t>
              </w:r>
            </w:hyperlink>
            <w:r>
              <w:rPr>
                <w:w w:val="105"/>
                <w:sz w:val="14"/>
              </w:rPr>
              <w:t>:</w:t>
            </w:r>
          </w:p>
        </w:tc>
        <w:tc>
          <w:tcPr>
            <w:tcW w:w="901" w:type="dxa"/>
          </w:tcPr>
          <w:p>
            <w:pPr>
              <w:pStyle w:val="TableParagraph"/>
              <w:spacing w:before="38"/>
              <w:ind w:left="88"/>
              <w:rPr>
                <w:sz w:val="14"/>
              </w:rPr>
            </w:pPr>
            <w:r>
              <w:rPr>
                <w:w w:val="105"/>
                <w:sz w:val="14"/>
              </w:rPr>
              <w:t>269,781</w:t>
            </w:r>
          </w:p>
        </w:tc>
        <w:tc>
          <w:tcPr>
            <w:tcW w:w="651" w:type="dxa"/>
          </w:tcPr>
          <w:p>
            <w:pPr>
              <w:pStyle w:val="TableParagraph"/>
              <w:spacing w:before="38"/>
              <w:ind w:left="88"/>
              <w:rPr>
                <w:sz w:val="14"/>
              </w:rPr>
            </w:pPr>
            <w:r>
              <w:rPr>
                <w:w w:val="105"/>
                <w:sz w:val="14"/>
              </w:rPr>
              <w:t>7,329</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67">
              <w:r>
                <w:rPr>
                  <w:w w:val="105"/>
                  <w:sz w:val="14"/>
                  <w:u w:val="single" w:color="AAAAAA"/>
                </w:rPr>
                <w:t>Cape Verdean</w:t>
              </w:r>
            </w:hyperlink>
            <w:r>
              <w:rPr>
                <w:w w:val="105"/>
                <w:position w:val="5"/>
                <w:sz w:val="11"/>
              </w:rPr>
              <w:t>[fn 4]</w:t>
            </w:r>
          </w:p>
        </w:tc>
        <w:tc>
          <w:tcPr>
            <w:tcW w:w="901" w:type="dxa"/>
          </w:tcPr>
          <w:p>
            <w:pPr>
              <w:pStyle w:val="TableParagraph"/>
              <w:spacing w:before="38"/>
              <w:ind w:left="88"/>
              <w:rPr>
                <w:sz w:val="14"/>
              </w:rPr>
            </w:pPr>
            <w:r>
              <w:rPr>
                <w:w w:val="105"/>
                <w:sz w:val="14"/>
              </w:rPr>
              <w:t>2,549</w:t>
            </w:r>
          </w:p>
        </w:tc>
        <w:tc>
          <w:tcPr>
            <w:tcW w:w="651" w:type="dxa"/>
          </w:tcPr>
          <w:p>
            <w:pPr>
              <w:pStyle w:val="TableParagraph"/>
              <w:spacing w:before="38"/>
              <w:ind w:left="88"/>
              <w:rPr>
                <w:sz w:val="14"/>
              </w:rPr>
            </w:pPr>
            <w:r>
              <w:rPr>
                <w:w w:val="105"/>
                <w:sz w:val="14"/>
              </w:rPr>
              <w:t>532</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68">
              <w:r>
                <w:rPr>
                  <w:w w:val="105"/>
                  <w:sz w:val="14"/>
                  <w:u w:val="single" w:color="AAAAAA"/>
                </w:rPr>
                <w:t>Ethiopian</w:t>
              </w:r>
            </w:hyperlink>
            <w:r>
              <w:rPr>
                <w:w w:val="105"/>
                <w:position w:val="5"/>
                <w:sz w:val="11"/>
              </w:rPr>
              <w:t>[fn 4]</w:t>
            </w:r>
          </w:p>
        </w:tc>
        <w:tc>
          <w:tcPr>
            <w:tcW w:w="901" w:type="dxa"/>
          </w:tcPr>
          <w:p>
            <w:pPr>
              <w:pStyle w:val="TableParagraph"/>
              <w:spacing w:before="38"/>
              <w:ind w:left="88"/>
              <w:rPr>
                <w:sz w:val="14"/>
              </w:rPr>
            </w:pPr>
            <w:r>
              <w:rPr>
                <w:w w:val="105"/>
                <w:sz w:val="14"/>
              </w:rPr>
              <w:t>28,007</w:t>
            </w:r>
          </w:p>
        </w:tc>
        <w:tc>
          <w:tcPr>
            <w:tcW w:w="651" w:type="dxa"/>
          </w:tcPr>
          <w:p>
            <w:pPr>
              <w:pStyle w:val="TableParagraph"/>
              <w:spacing w:before="38"/>
              <w:ind w:left="88"/>
              <w:rPr>
                <w:sz w:val="14"/>
              </w:rPr>
            </w:pPr>
            <w:r>
              <w:rPr>
                <w:w w:val="105"/>
                <w:sz w:val="14"/>
              </w:rPr>
              <w:t>2,467</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69">
              <w:r>
                <w:rPr>
                  <w:w w:val="105"/>
                  <w:sz w:val="14"/>
                  <w:u w:val="single" w:color="AAAAAA"/>
                </w:rPr>
                <w:t>Ghanaian</w:t>
              </w:r>
            </w:hyperlink>
            <w:r>
              <w:rPr>
                <w:w w:val="105"/>
                <w:position w:val="5"/>
                <w:sz w:val="11"/>
              </w:rPr>
              <w:t>[fn 4]</w:t>
            </w:r>
          </w:p>
        </w:tc>
        <w:tc>
          <w:tcPr>
            <w:tcW w:w="901" w:type="dxa"/>
          </w:tcPr>
          <w:p>
            <w:pPr>
              <w:pStyle w:val="TableParagraph"/>
              <w:spacing w:before="38"/>
              <w:ind w:left="88"/>
              <w:rPr>
                <w:sz w:val="14"/>
              </w:rPr>
            </w:pPr>
            <w:r>
              <w:rPr>
                <w:w w:val="105"/>
                <w:sz w:val="14"/>
              </w:rPr>
              <w:t>3,392</w:t>
            </w:r>
          </w:p>
        </w:tc>
        <w:tc>
          <w:tcPr>
            <w:tcW w:w="651" w:type="dxa"/>
          </w:tcPr>
          <w:p>
            <w:pPr>
              <w:pStyle w:val="TableParagraph"/>
              <w:spacing w:before="38"/>
              <w:ind w:left="88"/>
              <w:rPr>
                <w:sz w:val="14"/>
              </w:rPr>
            </w:pPr>
            <w:r>
              <w:rPr>
                <w:w w:val="105"/>
                <w:sz w:val="14"/>
              </w:rPr>
              <w:t>647</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70">
              <w:r>
                <w:rPr>
                  <w:w w:val="105"/>
                  <w:sz w:val="14"/>
                  <w:u w:val="single" w:color="AAAAAA"/>
                </w:rPr>
                <w:t>Kenyan</w:t>
              </w:r>
            </w:hyperlink>
            <w:r>
              <w:rPr>
                <w:w w:val="105"/>
                <w:position w:val="5"/>
                <w:sz w:val="11"/>
              </w:rPr>
              <w:t>[fn 4]</w:t>
            </w:r>
          </w:p>
        </w:tc>
        <w:tc>
          <w:tcPr>
            <w:tcW w:w="901" w:type="dxa"/>
          </w:tcPr>
          <w:p>
            <w:pPr>
              <w:pStyle w:val="TableParagraph"/>
              <w:spacing w:before="38"/>
              <w:ind w:left="88"/>
              <w:rPr>
                <w:sz w:val="14"/>
              </w:rPr>
            </w:pPr>
            <w:r>
              <w:rPr>
                <w:w w:val="105"/>
                <w:sz w:val="14"/>
              </w:rPr>
              <w:t>4,713</w:t>
            </w:r>
          </w:p>
        </w:tc>
        <w:tc>
          <w:tcPr>
            <w:tcW w:w="651" w:type="dxa"/>
          </w:tcPr>
          <w:p>
            <w:pPr>
              <w:pStyle w:val="TableParagraph"/>
              <w:spacing w:before="38"/>
              <w:ind w:left="88"/>
              <w:rPr>
                <w:sz w:val="14"/>
              </w:rPr>
            </w:pPr>
            <w:r>
              <w:rPr>
                <w:w w:val="105"/>
                <w:sz w:val="14"/>
              </w:rPr>
              <w:t>970</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71">
              <w:r>
                <w:rPr>
                  <w:w w:val="105"/>
                  <w:sz w:val="14"/>
                  <w:u w:val="single" w:color="AAAAAA"/>
                </w:rPr>
                <w:t>Liberian</w:t>
              </w:r>
            </w:hyperlink>
            <w:r>
              <w:rPr>
                <w:w w:val="105"/>
                <w:position w:val="5"/>
                <w:sz w:val="11"/>
              </w:rPr>
              <w:t>[fn 4]</w:t>
            </w:r>
          </w:p>
        </w:tc>
        <w:tc>
          <w:tcPr>
            <w:tcW w:w="901" w:type="dxa"/>
          </w:tcPr>
          <w:p>
            <w:pPr>
              <w:pStyle w:val="TableParagraph"/>
              <w:spacing w:before="38"/>
              <w:ind w:left="88"/>
              <w:rPr>
                <w:sz w:val="14"/>
              </w:rPr>
            </w:pPr>
            <w:r>
              <w:rPr>
                <w:w w:val="105"/>
                <w:sz w:val="14"/>
              </w:rPr>
              <w:t>1,069</w:t>
            </w:r>
          </w:p>
        </w:tc>
        <w:tc>
          <w:tcPr>
            <w:tcW w:w="651" w:type="dxa"/>
          </w:tcPr>
          <w:p>
            <w:pPr>
              <w:pStyle w:val="TableParagraph"/>
              <w:spacing w:before="38"/>
              <w:ind w:left="88"/>
              <w:rPr>
                <w:sz w:val="14"/>
              </w:rPr>
            </w:pPr>
            <w:r>
              <w:rPr>
                <w:w w:val="105"/>
                <w:sz w:val="14"/>
              </w:rPr>
              <w:t>400</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72">
              <w:r>
                <w:rPr>
                  <w:w w:val="105"/>
                  <w:sz w:val="14"/>
                  <w:u w:val="single" w:color="AAAAAA"/>
                </w:rPr>
                <w:t>Nigerian</w:t>
              </w:r>
            </w:hyperlink>
            <w:r>
              <w:rPr>
                <w:w w:val="105"/>
                <w:position w:val="5"/>
                <w:sz w:val="11"/>
              </w:rPr>
              <w:t>[fn 4]</w:t>
            </w:r>
          </w:p>
        </w:tc>
        <w:tc>
          <w:tcPr>
            <w:tcW w:w="901" w:type="dxa"/>
          </w:tcPr>
          <w:p>
            <w:pPr>
              <w:pStyle w:val="TableParagraph"/>
              <w:spacing w:before="38"/>
              <w:ind w:left="88"/>
              <w:rPr>
                <w:sz w:val="14"/>
              </w:rPr>
            </w:pPr>
            <w:r>
              <w:rPr>
                <w:w w:val="105"/>
                <w:sz w:val="14"/>
              </w:rPr>
              <w:t>25,498</w:t>
            </w:r>
          </w:p>
        </w:tc>
        <w:tc>
          <w:tcPr>
            <w:tcW w:w="651" w:type="dxa"/>
          </w:tcPr>
          <w:p>
            <w:pPr>
              <w:pStyle w:val="TableParagraph"/>
              <w:spacing w:before="38"/>
              <w:ind w:left="88"/>
              <w:rPr>
                <w:sz w:val="14"/>
              </w:rPr>
            </w:pPr>
            <w:r>
              <w:rPr>
                <w:w w:val="105"/>
                <w:sz w:val="14"/>
              </w:rPr>
              <w:t>2,414</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73">
              <w:r>
                <w:rPr>
                  <w:w w:val="105"/>
                  <w:sz w:val="14"/>
                  <w:u w:val="single" w:color="AAAAAA"/>
                </w:rPr>
                <w:t>Senegalese</w:t>
              </w:r>
            </w:hyperlink>
            <w:r>
              <w:rPr>
                <w:w w:val="105"/>
                <w:position w:val="5"/>
                <w:sz w:val="11"/>
              </w:rPr>
              <w:t>[fn 4]</w:t>
            </w:r>
          </w:p>
        </w:tc>
        <w:tc>
          <w:tcPr>
            <w:tcW w:w="901" w:type="dxa"/>
          </w:tcPr>
          <w:p>
            <w:pPr>
              <w:pStyle w:val="TableParagraph"/>
              <w:spacing w:before="38"/>
              <w:ind w:left="88"/>
              <w:rPr>
                <w:sz w:val="14"/>
              </w:rPr>
            </w:pPr>
            <w:r>
              <w:rPr>
                <w:w w:val="105"/>
                <w:sz w:val="14"/>
              </w:rPr>
              <w:t>585</w:t>
            </w:r>
          </w:p>
        </w:tc>
        <w:tc>
          <w:tcPr>
            <w:tcW w:w="651" w:type="dxa"/>
          </w:tcPr>
          <w:p>
            <w:pPr>
              <w:pStyle w:val="TableParagraph"/>
              <w:spacing w:before="38"/>
              <w:ind w:left="88"/>
              <w:rPr>
                <w:sz w:val="14"/>
              </w:rPr>
            </w:pPr>
            <w:r>
              <w:rPr>
                <w:w w:val="105"/>
                <w:sz w:val="14"/>
              </w:rPr>
              <w:t>296</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74">
              <w:r>
                <w:rPr>
                  <w:w w:val="105"/>
                  <w:sz w:val="14"/>
                  <w:u w:val="single" w:color="AAAAAA"/>
                </w:rPr>
                <w:t>Sierra Leonean</w:t>
              </w:r>
            </w:hyperlink>
            <w:r>
              <w:rPr>
                <w:w w:val="105"/>
                <w:position w:val="5"/>
                <w:sz w:val="11"/>
              </w:rPr>
              <w:t>[fn 4]</w:t>
            </w:r>
          </w:p>
        </w:tc>
        <w:tc>
          <w:tcPr>
            <w:tcW w:w="901" w:type="dxa"/>
          </w:tcPr>
          <w:p>
            <w:pPr>
              <w:pStyle w:val="TableParagraph"/>
              <w:spacing w:before="38"/>
              <w:ind w:left="88"/>
              <w:rPr>
                <w:sz w:val="14"/>
              </w:rPr>
            </w:pPr>
            <w:r>
              <w:rPr>
                <w:w w:val="105"/>
                <w:sz w:val="14"/>
              </w:rPr>
              <w:t>537</w:t>
            </w:r>
          </w:p>
        </w:tc>
        <w:tc>
          <w:tcPr>
            <w:tcW w:w="651" w:type="dxa"/>
          </w:tcPr>
          <w:p>
            <w:pPr>
              <w:pStyle w:val="TableParagraph"/>
              <w:spacing w:before="38"/>
              <w:ind w:left="88"/>
              <w:rPr>
                <w:sz w:val="14"/>
              </w:rPr>
            </w:pPr>
            <w:r>
              <w:rPr>
                <w:w w:val="105"/>
                <w:sz w:val="14"/>
              </w:rPr>
              <w:t>223</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75">
              <w:r>
                <w:rPr>
                  <w:w w:val="105"/>
                  <w:sz w:val="14"/>
                  <w:u w:val="single" w:color="AAAAAA"/>
                </w:rPr>
                <w:t>Somalian</w:t>
              </w:r>
            </w:hyperlink>
            <w:r>
              <w:rPr>
                <w:w w:val="105"/>
                <w:position w:val="5"/>
                <w:sz w:val="11"/>
              </w:rPr>
              <w:t>[fn 4]</w:t>
            </w:r>
          </w:p>
        </w:tc>
        <w:tc>
          <w:tcPr>
            <w:tcW w:w="901" w:type="dxa"/>
          </w:tcPr>
          <w:p>
            <w:pPr>
              <w:pStyle w:val="TableParagraph"/>
              <w:spacing w:before="38"/>
              <w:ind w:left="88"/>
              <w:rPr>
                <w:sz w:val="14"/>
              </w:rPr>
            </w:pPr>
            <w:r>
              <w:rPr>
                <w:w w:val="105"/>
                <w:sz w:val="14"/>
              </w:rPr>
              <w:t>7,066</w:t>
            </w:r>
          </w:p>
        </w:tc>
        <w:tc>
          <w:tcPr>
            <w:tcW w:w="651" w:type="dxa"/>
          </w:tcPr>
          <w:p>
            <w:pPr>
              <w:pStyle w:val="TableParagraph"/>
              <w:spacing w:before="38"/>
              <w:ind w:left="88"/>
              <w:rPr>
                <w:sz w:val="14"/>
              </w:rPr>
            </w:pPr>
            <w:r>
              <w:rPr>
                <w:w w:val="105"/>
                <w:sz w:val="14"/>
              </w:rPr>
              <w:t>1,440</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76">
              <w:r>
                <w:rPr>
                  <w:w w:val="105"/>
                  <w:sz w:val="14"/>
                  <w:u w:val="single" w:color="AAAAAA"/>
                </w:rPr>
                <w:t>South African</w:t>
              </w:r>
            </w:hyperlink>
            <w:r>
              <w:rPr>
                <w:w w:val="105"/>
                <w:position w:val="5"/>
                <w:sz w:val="11"/>
              </w:rPr>
              <w:t>[fn 4]</w:t>
            </w:r>
          </w:p>
        </w:tc>
        <w:tc>
          <w:tcPr>
            <w:tcW w:w="901" w:type="dxa"/>
          </w:tcPr>
          <w:p>
            <w:pPr>
              <w:pStyle w:val="TableParagraph"/>
              <w:spacing w:before="38"/>
              <w:ind w:left="88"/>
              <w:rPr>
                <w:sz w:val="14"/>
              </w:rPr>
            </w:pPr>
            <w:r>
              <w:rPr>
                <w:w w:val="105"/>
                <w:sz w:val="14"/>
              </w:rPr>
              <w:t>10,095</w:t>
            </w:r>
          </w:p>
        </w:tc>
        <w:tc>
          <w:tcPr>
            <w:tcW w:w="651" w:type="dxa"/>
          </w:tcPr>
          <w:p>
            <w:pPr>
              <w:pStyle w:val="TableParagraph"/>
              <w:spacing w:before="38"/>
              <w:ind w:left="88"/>
              <w:rPr>
                <w:sz w:val="14"/>
              </w:rPr>
            </w:pPr>
            <w:r>
              <w:rPr>
                <w:w w:val="105"/>
                <w:sz w:val="14"/>
              </w:rPr>
              <w:t>917</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77">
              <w:r>
                <w:rPr>
                  <w:w w:val="105"/>
                  <w:sz w:val="14"/>
                  <w:u w:val="single" w:color="AAAAAA"/>
                </w:rPr>
                <w:t>Sudanese</w:t>
              </w:r>
            </w:hyperlink>
            <w:r>
              <w:rPr>
                <w:w w:val="105"/>
                <w:position w:val="5"/>
                <w:sz w:val="11"/>
              </w:rPr>
              <w:t>[fn 4]</w:t>
            </w:r>
          </w:p>
        </w:tc>
        <w:tc>
          <w:tcPr>
            <w:tcW w:w="901" w:type="dxa"/>
          </w:tcPr>
          <w:p>
            <w:pPr>
              <w:pStyle w:val="TableParagraph"/>
              <w:spacing w:before="38"/>
              <w:ind w:left="88"/>
              <w:rPr>
                <w:sz w:val="14"/>
              </w:rPr>
            </w:pPr>
            <w:r>
              <w:rPr>
                <w:w w:val="105"/>
                <w:sz w:val="14"/>
              </w:rPr>
              <w:t>2,095</w:t>
            </w:r>
          </w:p>
        </w:tc>
        <w:tc>
          <w:tcPr>
            <w:tcW w:w="651" w:type="dxa"/>
          </w:tcPr>
          <w:p>
            <w:pPr>
              <w:pStyle w:val="TableParagraph"/>
              <w:spacing w:before="38"/>
              <w:ind w:left="88"/>
              <w:rPr>
                <w:sz w:val="14"/>
              </w:rPr>
            </w:pPr>
            <w:r>
              <w:rPr>
                <w:w w:val="105"/>
                <w:sz w:val="14"/>
              </w:rPr>
              <w:t>510</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78">
              <w:r>
                <w:rPr>
                  <w:w w:val="105"/>
                  <w:sz w:val="14"/>
                  <w:u w:val="single" w:color="AAAAAA"/>
                </w:rPr>
                <w:t>Ugandan</w:t>
              </w:r>
            </w:hyperlink>
            <w:r>
              <w:rPr>
                <w:w w:val="105"/>
                <w:position w:val="5"/>
                <w:sz w:val="11"/>
              </w:rPr>
              <w:t>[fn 4]</w:t>
            </w:r>
          </w:p>
        </w:tc>
        <w:tc>
          <w:tcPr>
            <w:tcW w:w="901" w:type="dxa"/>
          </w:tcPr>
          <w:p>
            <w:pPr>
              <w:pStyle w:val="TableParagraph"/>
              <w:spacing w:before="38"/>
              <w:ind w:left="88"/>
              <w:rPr>
                <w:sz w:val="14"/>
              </w:rPr>
            </w:pPr>
            <w:r>
              <w:rPr>
                <w:w w:val="105"/>
                <w:sz w:val="14"/>
              </w:rPr>
              <w:t>1,694</w:t>
            </w:r>
          </w:p>
        </w:tc>
        <w:tc>
          <w:tcPr>
            <w:tcW w:w="651" w:type="dxa"/>
          </w:tcPr>
          <w:p>
            <w:pPr>
              <w:pStyle w:val="TableParagraph"/>
              <w:spacing w:before="38"/>
              <w:ind w:left="88"/>
              <w:rPr>
                <w:sz w:val="14"/>
              </w:rPr>
            </w:pPr>
            <w:r>
              <w:rPr>
                <w:w w:val="105"/>
                <w:sz w:val="14"/>
              </w:rPr>
              <w:t>516</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79">
              <w:r>
                <w:rPr>
                  <w:w w:val="105"/>
                  <w:sz w:val="14"/>
                  <w:u w:val="single" w:color="AAAAAA"/>
                </w:rPr>
                <w:t>Zimbabwean</w:t>
              </w:r>
            </w:hyperlink>
            <w:r>
              <w:rPr>
                <w:w w:val="105"/>
                <w:position w:val="5"/>
                <w:sz w:val="11"/>
              </w:rPr>
              <w:t>[fn 4]</w:t>
            </w:r>
          </w:p>
        </w:tc>
        <w:tc>
          <w:tcPr>
            <w:tcW w:w="901" w:type="dxa"/>
          </w:tcPr>
          <w:p>
            <w:pPr>
              <w:pStyle w:val="TableParagraph"/>
              <w:spacing w:before="38"/>
              <w:ind w:left="88"/>
              <w:rPr>
                <w:sz w:val="14"/>
              </w:rPr>
            </w:pPr>
            <w:r>
              <w:rPr>
                <w:w w:val="105"/>
                <w:sz w:val="14"/>
              </w:rPr>
              <w:t>585</w:t>
            </w:r>
          </w:p>
        </w:tc>
        <w:tc>
          <w:tcPr>
            <w:tcW w:w="651" w:type="dxa"/>
          </w:tcPr>
          <w:p>
            <w:pPr>
              <w:pStyle w:val="TableParagraph"/>
              <w:spacing w:before="38"/>
              <w:ind w:left="88"/>
              <w:rPr>
                <w:sz w:val="14"/>
              </w:rPr>
            </w:pPr>
            <w:r>
              <w:rPr>
                <w:w w:val="105"/>
                <w:sz w:val="14"/>
              </w:rPr>
              <w:t>244</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r>
              <w:rPr>
                <w:w w:val="105"/>
                <w:sz w:val="14"/>
              </w:rPr>
              <w:t>African</w:t>
            </w:r>
            <w:r>
              <w:rPr>
                <w:w w:val="105"/>
                <w:position w:val="5"/>
                <w:sz w:val="11"/>
              </w:rPr>
              <w:t>[fn 4]</w:t>
            </w:r>
          </w:p>
        </w:tc>
        <w:tc>
          <w:tcPr>
            <w:tcW w:w="901" w:type="dxa"/>
          </w:tcPr>
          <w:p>
            <w:pPr>
              <w:pStyle w:val="TableParagraph"/>
              <w:spacing w:before="38"/>
              <w:ind w:left="88"/>
              <w:rPr>
                <w:sz w:val="14"/>
              </w:rPr>
            </w:pPr>
            <w:r>
              <w:rPr>
                <w:w w:val="105"/>
                <w:sz w:val="14"/>
              </w:rPr>
              <w:t>174,347</w:t>
            </w:r>
          </w:p>
        </w:tc>
        <w:tc>
          <w:tcPr>
            <w:tcW w:w="651" w:type="dxa"/>
          </w:tcPr>
          <w:p>
            <w:pPr>
              <w:pStyle w:val="TableParagraph"/>
              <w:spacing w:before="38"/>
              <w:ind w:left="88"/>
              <w:rPr>
                <w:sz w:val="14"/>
              </w:rPr>
            </w:pPr>
            <w:r>
              <w:rPr>
                <w:w w:val="105"/>
                <w:sz w:val="14"/>
              </w:rPr>
              <w:t>6,255</w:t>
            </w:r>
          </w:p>
        </w:tc>
        <w:tc>
          <w:tcPr>
            <w:tcW w:w="2868" w:type="dxa"/>
            <w:gridSpan w:val="3"/>
            <w:vMerge/>
            <w:tcBorders>
              <w:top w:val="nil"/>
              <w:bottom w:val="nil"/>
              <w:right w:val="nil"/>
            </w:tcBorders>
          </w:tcPr>
          <w:p>
            <w:pPr>
              <w:rPr>
                <w:sz w:val="2"/>
                <w:szCs w:val="2"/>
              </w:rPr>
            </w:pPr>
          </w:p>
        </w:tc>
      </w:tr>
      <w:tr>
        <w:trPr>
          <w:trHeight w:val="425" w:hRule="atLeast"/>
        </w:trPr>
        <w:tc>
          <w:tcPr>
            <w:tcW w:w="1792" w:type="dxa"/>
          </w:tcPr>
          <w:p>
            <w:pPr>
              <w:pStyle w:val="TableParagraph"/>
              <w:spacing w:line="223" w:lineRule="auto" w:before="47"/>
              <w:ind w:left="88" w:right="467"/>
              <w:rPr>
                <w:sz w:val="11"/>
              </w:rPr>
            </w:pPr>
            <w:r>
              <w:rPr>
                <w:w w:val="105"/>
                <w:sz w:val="14"/>
              </w:rPr>
              <w:t>Other Subsaharan African</w:t>
            </w:r>
            <w:r>
              <w:rPr>
                <w:w w:val="105"/>
                <w:position w:val="5"/>
                <w:sz w:val="11"/>
              </w:rPr>
              <w:t>[fn 4]</w:t>
            </w:r>
          </w:p>
        </w:tc>
        <w:tc>
          <w:tcPr>
            <w:tcW w:w="901" w:type="dxa"/>
          </w:tcPr>
          <w:p>
            <w:pPr>
              <w:pStyle w:val="TableParagraph"/>
              <w:spacing w:before="118"/>
              <w:ind w:left="88"/>
              <w:rPr>
                <w:sz w:val="14"/>
              </w:rPr>
            </w:pPr>
            <w:r>
              <w:rPr>
                <w:w w:val="105"/>
                <w:sz w:val="14"/>
              </w:rPr>
              <w:t>7,549</w:t>
            </w:r>
          </w:p>
        </w:tc>
        <w:tc>
          <w:tcPr>
            <w:tcW w:w="651" w:type="dxa"/>
          </w:tcPr>
          <w:p>
            <w:pPr>
              <w:pStyle w:val="TableParagraph"/>
              <w:spacing w:before="118"/>
              <w:ind w:left="88"/>
              <w:rPr>
                <w:sz w:val="14"/>
              </w:rPr>
            </w:pPr>
            <w:r>
              <w:rPr>
                <w:w w:val="105"/>
                <w:sz w:val="14"/>
              </w:rPr>
              <w:t>1,148</w:t>
            </w:r>
          </w:p>
        </w:tc>
        <w:tc>
          <w:tcPr>
            <w:tcW w:w="2868" w:type="dxa"/>
            <w:gridSpan w:val="3"/>
            <w:vMerge/>
            <w:tcBorders>
              <w:top w:val="nil"/>
              <w:bottom w:val="nil"/>
              <w:right w:val="nil"/>
            </w:tcBorders>
          </w:tcPr>
          <w:p>
            <w:pPr>
              <w:rPr>
                <w:sz w:val="2"/>
                <w:szCs w:val="2"/>
              </w:rPr>
            </w:pPr>
          </w:p>
        </w:tc>
      </w:tr>
      <w:tr>
        <w:trPr>
          <w:trHeight w:val="255" w:hRule="atLeast"/>
        </w:trPr>
        <w:tc>
          <w:tcPr>
            <w:tcW w:w="1792" w:type="dxa"/>
          </w:tcPr>
          <w:p>
            <w:pPr>
              <w:pStyle w:val="TableParagraph"/>
              <w:spacing w:before="38"/>
              <w:ind w:left="88"/>
              <w:rPr>
                <w:sz w:val="14"/>
              </w:rPr>
            </w:pPr>
            <w:hyperlink r:id="rId780">
              <w:r>
                <w:rPr>
                  <w:w w:val="105"/>
                  <w:sz w:val="14"/>
                  <w:u w:val="single" w:color="AAAAAA"/>
                </w:rPr>
                <w:t>Swedish</w:t>
              </w:r>
            </w:hyperlink>
          </w:p>
        </w:tc>
        <w:tc>
          <w:tcPr>
            <w:tcW w:w="901" w:type="dxa"/>
          </w:tcPr>
          <w:p>
            <w:pPr>
              <w:pStyle w:val="TableParagraph"/>
              <w:spacing w:before="38"/>
              <w:ind w:left="88"/>
              <w:rPr>
                <w:sz w:val="14"/>
              </w:rPr>
            </w:pPr>
            <w:r>
              <w:rPr>
                <w:w w:val="105"/>
                <w:sz w:val="14"/>
              </w:rPr>
              <w:t>425,092</w:t>
            </w:r>
          </w:p>
        </w:tc>
        <w:tc>
          <w:tcPr>
            <w:tcW w:w="651" w:type="dxa"/>
          </w:tcPr>
          <w:p>
            <w:pPr>
              <w:pStyle w:val="TableParagraph"/>
              <w:spacing w:before="38"/>
              <w:ind w:left="88"/>
              <w:rPr>
                <w:sz w:val="14"/>
              </w:rPr>
            </w:pPr>
            <w:r>
              <w:rPr>
                <w:w w:val="105"/>
                <w:sz w:val="14"/>
              </w:rPr>
              <w:t>5,332</w:t>
            </w:r>
          </w:p>
        </w:tc>
        <w:tc>
          <w:tcPr>
            <w:tcW w:w="2868" w:type="dxa"/>
            <w:gridSpan w:val="3"/>
            <w:vMerge/>
            <w:tcBorders>
              <w:top w:val="nil"/>
              <w:bottom w:val="nil"/>
              <w:right w:val="nil"/>
            </w:tcBorders>
          </w:tcPr>
          <w:p>
            <w:pPr>
              <w:rPr>
                <w:sz w:val="2"/>
                <w:szCs w:val="2"/>
              </w:rPr>
            </w:pPr>
          </w:p>
        </w:tc>
      </w:tr>
      <w:tr>
        <w:trPr>
          <w:trHeight w:val="255" w:hRule="atLeast"/>
        </w:trPr>
        <w:tc>
          <w:tcPr>
            <w:tcW w:w="1792" w:type="dxa"/>
          </w:tcPr>
          <w:p>
            <w:pPr>
              <w:pStyle w:val="TableParagraph"/>
              <w:spacing w:before="38"/>
              <w:ind w:left="88"/>
              <w:rPr>
                <w:sz w:val="14"/>
              </w:rPr>
            </w:pPr>
            <w:hyperlink r:id="rId781">
              <w:r>
                <w:rPr>
                  <w:w w:val="105"/>
                  <w:sz w:val="14"/>
                  <w:u w:val="single" w:color="AAAAAA"/>
                </w:rPr>
                <w:t>Swiss</w:t>
              </w:r>
            </w:hyperlink>
          </w:p>
        </w:tc>
        <w:tc>
          <w:tcPr>
            <w:tcW w:w="901" w:type="dxa"/>
          </w:tcPr>
          <w:p>
            <w:pPr>
              <w:pStyle w:val="TableParagraph"/>
              <w:spacing w:before="38"/>
              <w:ind w:left="88"/>
              <w:rPr>
                <w:sz w:val="14"/>
              </w:rPr>
            </w:pPr>
            <w:r>
              <w:rPr>
                <w:w w:val="105"/>
                <w:sz w:val="14"/>
              </w:rPr>
              <w:t>103,574</w:t>
            </w:r>
          </w:p>
        </w:tc>
        <w:tc>
          <w:tcPr>
            <w:tcW w:w="651" w:type="dxa"/>
          </w:tcPr>
          <w:p>
            <w:pPr>
              <w:pStyle w:val="TableParagraph"/>
              <w:spacing w:before="38"/>
              <w:ind w:left="88"/>
              <w:rPr>
                <w:sz w:val="14"/>
              </w:rPr>
            </w:pPr>
            <w:r>
              <w:rPr>
                <w:w w:val="105"/>
                <w:sz w:val="14"/>
              </w:rPr>
              <w:t>2,660</w:t>
            </w:r>
          </w:p>
        </w:tc>
        <w:tc>
          <w:tcPr>
            <w:tcW w:w="2868" w:type="dxa"/>
            <w:gridSpan w:val="3"/>
            <w:vMerge/>
            <w:tcBorders>
              <w:top w:val="nil"/>
              <w:bottom w:val="nil"/>
              <w:right w:val="nil"/>
            </w:tcBorders>
          </w:tcPr>
          <w:p>
            <w:pPr>
              <w:rPr>
                <w:sz w:val="2"/>
                <w:szCs w:val="2"/>
              </w:rPr>
            </w:pPr>
          </w:p>
        </w:tc>
      </w:tr>
      <w:tr>
        <w:trPr>
          <w:trHeight w:val="255" w:hRule="atLeast"/>
        </w:trPr>
        <w:tc>
          <w:tcPr>
            <w:tcW w:w="1792" w:type="dxa"/>
          </w:tcPr>
          <w:p>
            <w:pPr>
              <w:pStyle w:val="TableParagraph"/>
              <w:spacing w:before="38"/>
              <w:ind w:left="88"/>
              <w:rPr>
                <w:sz w:val="14"/>
              </w:rPr>
            </w:pPr>
            <w:hyperlink r:id="rId782">
              <w:r>
                <w:rPr>
                  <w:w w:val="105"/>
                  <w:sz w:val="14"/>
                  <w:u w:val="single" w:color="AAAAAA"/>
                </w:rPr>
                <w:t>Turkish</w:t>
              </w:r>
            </w:hyperlink>
          </w:p>
        </w:tc>
        <w:tc>
          <w:tcPr>
            <w:tcW w:w="901" w:type="dxa"/>
          </w:tcPr>
          <w:p>
            <w:pPr>
              <w:pStyle w:val="TableParagraph"/>
              <w:spacing w:before="38"/>
              <w:ind w:left="88"/>
              <w:rPr>
                <w:sz w:val="14"/>
              </w:rPr>
            </w:pPr>
            <w:r>
              <w:rPr>
                <w:w w:val="105"/>
                <w:sz w:val="14"/>
              </w:rPr>
              <w:t>23,206</w:t>
            </w:r>
          </w:p>
        </w:tc>
        <w:tc>
          <w:tcPr>
            <w:tcW w:w="651" w:type="dxa"/>
          </w:tcPr>
          <w:p>
            <w:pPr>
              <w:pStyle w:val="TableParagraph"/>
              <w:spacing w:before="38"/>
              <w:ind w:left="88"/>
              <w:rPr>
                <w:sz w:val="14"/>
              </w:rPr>
            </w:pPr>
            <w:r>
              <w:rPr>
                <w:w w:val="105"/>
                <w:sz w:val="14"/>
              </w:rPr>
              <w:t>1,214</w:t>
            </w:r>
          </w:p>
        </w:tc>
        <w:tc>
          <w:tcPr>
            <w:tcW w:w="2868" w:type="dxa"/>
            <w:gridSpan w:val="3"/>
            <w:vMerge/>
            <w:tcBorders>
              <w:top w:val="nil"/>
              <w:bottom w:val="nil"/>
              <w:right w:val="nil"/>
            </w:tcBorders>
          </w:tcPr>
          <w:p>
            <w:pPr>
              <w:rPr>
                <w:sz w:val="2"/>
                <w:szCs w:val="2"/>
              </w:rPr>
            </w:pPr>
          </w:p>
        </w:tc>
      </w:tr>
      <w:tr>
        <w:trPr>
          <w:trHeight w:val="255" w:hRule="atLeast"/>
        </w:trPr>
        <w:tc>
          <w:tcPr>
            <w:tcW w:w="1792" w:type="dxa"/>
          </w:tcPr>
          <w:p>
            <w:pPr>
              <w:pStyle w:val="TableParagraph"/>
              <w:spacing w:before="38"/>
              <w:ind w:left="88"/>
              <w:rPr>
                <w:sz w:val="14"/>
              </w:rPr>
            </w:pPr>
            <w:hyperlink r:id="rId783">
              <w:r>
                <w:rPr>
                  <w:w w:val="105"/>
                  <w:sz w:val="14"/>
                  <w:u w:val="single" w:color="AAAAAA"/>
                </w:rPr>
                <w:t>Ukrainian</w:t>
              </w:r>
            </w:hyperlink>
          </w:p>
        </w:tc>
        <w:tc>
          <w:tcPr>
            <w:tcW w:w="901" w:type="dxa"/>
          </w:tcPr>
          <w:p>
            <w:pPr>
              <w:pStyle w:val="TableParagraph"/>
              <w:spacing w:before="38"/>
              <w:ind w:left="88"/>
              <w:rPr>
                <w:sz w:val="14"/>
              </w:rPr>
            </w:pPr>
            <w:r>
              <w:rPr>
                <w:w w:val="105"/>
                <w:sz w:val="14"/>
              </w:rPr>
              <w:t>99,583</w:t>
            </w:r>
          </w:p>
        </w:tc>
        <w:tc>
          <w:tcPr>
            <w:tcW w:w="651" w:type="dxa"/>
          </w:tcPr>
          <w:p>
            <w:pPr>
              <w:pStyle w:val="TableParagraph"/>
              <w:spacing w:before="38"/>
              <w:ind w:left="88"/>
              <w:rPr>
                <w:sz w:val="14"/>
              </w:rPr>
            </w:pPr>
            <w:r>
              <w:rPr>
                <w:w w:val="105"/>
                <w:sz w:val="14"/>
              </w:rPr>
              <w:t>4,046</w:t>
            </w:r>
          </w:p>
        </w:tc>
        <w:tc>
          <w:tcPr>
            <w:tcW w:w="2868" w:type="dxa"/>
            <w:gridSpan w:val="3"/>
            <w:vMerge/>
            <w:tcBorders>
              <w:top w:val="nil"/>
              <w:bottom w:val="nil"/>
              <w:right w:val="nil"/>
            </w:tcBorders>
          </w:tcPr>
          <w:p>
            <w:pPr>
              <w:rPr>
                <w:sz w:val="2"/>
                <w:szCs w:val="2"/>
              </w:rPr>
            </w:pPr>
          </w:p>
        </w:tc>
      </w:tr>
      <w:tr>
        <w:trPr>
          <w:trHeight w:val="255" w:hRule="atLeast"/>
        </w:trPr>
        <w:tc>
          <w:tcPr>
            <w:tcW w:w="1792" w:type="dxa"/>
          </w:tcPr>
          <w:p>
            <w:pPr>
              <w:pStyle w:val="TableParagraph"/>
              <w:spacing w:before="38"/>
              <w:ind w:left="88"/>
              <w:rPr>
                <w:sz w:val="14"/>
              </w:rPr>
            </w:pPr>
            <w:hyperlink r:id="rId784">
              <w:r>
                <w:rPr>
                  <w:w w:val="105"/>
                  <w:sz w:val="14"/>
                  <w:u w:val="single" w:color="AAAAAA"/>
                </w:rPr>
                <w:t>Welsh</w:t>
              </w:r>
            </w:hyperlink>
          </w:p>
        </w:tc>
        <w:tc>
          <w:tcPr>
            <w:tcW w:w="901" w:type="dxa"/>
          </w:tcPr>
          <w:p>
            <w:pPr>
              <w:pStyle w:val="TableParagraph"/>
              <w:spacing w:before="38"/>
              <w:ind w:left="88"/>
              <w:rPr>
                <w:sz w:val="14"/>
              </w:rPr>
            </w:pPr>
            <w:r>
              <w:rPr>
                <w:w w:val="105"/>
                <w:sz w:val="14"/>
              </w:rPr>
              <w:t>168,463</w:t>
            </w:r>
          </w:p>
        </w:tc>
        <w:tc>
          <w:tcPr>
            <w:tcW w:w="651" w:type="dxa"/>
          </w:tcPr>
          <w:p>
            <w:pPr>
              <w:pStyle w:val="TableParagraph"/>
              <w:spacing w:before="38"/>
              <w:ind w:left="88"/>
              <w:rPr>
                <w:sz w:val="14"/>
              </w:rPr>
            </w:pPr>
            <w:r>
              <w:rPr>
                <w:w w:val="105"/>
                <w:sz w:val="14"/>
              </w:rPr>
              <w:t>3,482</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85">
              <w:r>
                <w:rPr>
                  <w:w w:val="105"/>
                  <w:sz w:val="14"/>
                  <w:u w:val="double"/>
                </w:rPr>
                <w:t>West Indian</w:t>
              </w:r>
            </w:hyperlink>
            <w:r>
              <w:rPr>
                <w:w w:val="105"/>
                <w:position w:val="5"/>
                <w:sz w:val="11"/>
              </w:rPr>
              <w:t>[fn 5]</w:t>
            </w:r>
          </w:p>
        </w:tc>
        <w:tc>
          <w:tcPr>
            <w:tcW w:w="901" w:type="dxa"/>
          </w:tcPr>
          <w:p>
            <w:pPr>
              <w:pStyle w:val="TableParagraph"/>
              <w:spacing w:before="38"/>
              <w:ind w:left="88"/>
              <w:rPr>
                <w:sz w:val="14"/>
              </w:rPr>
            </w:pPr>
            <w:r>
              <w:rPr>
                <w:w w:val="105"/>
                <w:sz w:val="14"/>
              </w:rPr>
              <w:t>79,125</w:t>
            </w:r>
          </w:p>
        </w:tc>
        <w:tc>
          <w:tcPr>
            <w:tcW w:w="651" w:type="dxa"/>
          </w:tcPr>
          <w:p>
            <w:pPr>
              <w:pStyle w:val="TableParagraph"/>
              <w:spacing w:before="38"/>
              <w:ind w:left="88"/>
              <w:rPr>
                <w:sz w:val="14"/>
              </w:rPr>
            </w:pPr>
            <w:r>
              <w:rPr>
                <w:w w:val="105"/>
                <w:sz w:val="14"/>
              </w:rPr>
              <w:t>727</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86">
              <w:r>
                <w:rPr>
                  <w:w w:val="105"/>
                  <w:sz w:val="14"/>
                  <w:u w:val="single" w:color="AAAAAA"/>
                </w:rPr>
                <w:t>Bahamian</w:t>
              </w:r>
            </w:hyperlink>
            <w:r>
              <w:rPr>
                <w:w w:val="105"/>
                <w:position w:val="5"/>
                <w:sz w:val="11"/>
              </w:rPr>
              <w:t>[fn 6]</w:t>
            </w:r>
          </w:p>
        </w:tc>
        <w:tc>
          <w:tcPr>
            <w:tcW w:w="901" w:type="dxa"/>
          </w:tcPr>
          <w:p>
            <w:pPr>
              <w:pStyle w:val="TableParagraph"/>
              <w:spacing w:before="38"/>
              <w:ind w:left="88"/>
              <w:rPr>
                <w:sz w:val="14"/>
              </w:rPr>
            </w:pPr>
            <w:r>
              <w:rPr>
                <w:w w:val="105"/>
                <w:sz w:val="14"/>
              </w:rPr>
              <w:t>596</w:t>
            </w:r>
          </w:p>
        </w:tc>
        <w:tc>
          <w:tcPr>
            <w:tcW w:w="651" w:type="dxa"/>
          </w:tcPr>
          <w:p>
            <w:pPr>
              <w:pStyle w:val="TableParagraph"/>
              <w:spacing w:before="38"/>
              <w:ind w:left="88"/>
              <w:rPr>
                <w:sz w:val="14"/>
              </w:rPr>
            </w:pPr>
            <w:r>
              <w:rPr>
                <w:w w:val="105"/>
                <w:sz w:val="14"/>
              </w:rPr>
              <w:t>215</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87">
              <w:r>
                <w:rPr>
                  <w:w w:val="105"/>
                  <w:sz w:val="14"/>
                  <w:u w:val="single" w:color="AAAAAA"/>
                </w:rPr>
                <w:t>Barbadian</w:t>
              </w:r>
            </w:hyperlink>
            <w:r>
              <w:rPr>
                <w:w w:val="105"/>
                <w:position w:val="5"/>
                <w:sz w:val="11"/>
              </w:rPr>
              <w:t>[fn 6]</w:t>
            </w:r>
          </w:p>
        </w:tc>
        <w:tc>
          <w:tcPr>
            <w:tcW w:w="901" w:type="dxa"/>
          </w:tcPr>
          <w:p>
            <w:pPr>
              <w:pStyle w:val="TableParagraph"/>
              <w:spacing w:before="38"/>
              <w:ind w:left="88"/>
              <w:rPr>
                <w:sz w:val="14"/>
              </w:rPr>
            </w:pPr>
            <w:r>
              <w:rPr>
                <w:w w:val="105"/>
                <w:sz w:val="14"/>
              </w:rPr>
              <w:t>1,362</w:t>
            </w:r>
          </w:p>
        </w:tc>
        <w:tc>
          <w:tcPr>
            <w:tcW w:w="651" w:type="dxa"/>
          </w:tcPr>
          <w:p>
            <w:pPr>
              <w:pStyle w:val="TableParagraph"/>
              <w:spacing w:before="38"/>
              <w:ind w:left="88"/>
              <w:rPr>
                <w:sz w:val="14"/>
              </w:rPr>
            </w:pPr>
            <w:r>
              <w:rPr>
                <w:w w:val="105"/>
                <w:sz w:val="14"/>
              </w:rPr>
              <w:t>308</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88">
              <w:r>
                <w:rPr>
                  <w:w w:val="105"/>
                  <w:sz w:val="14"/>
                  <w:u w:val="single" w:color="AAAAAA"/>
                </w:rPr>
                <w:t>Belizean</w:t>
              </w:r>
            </w:hyperlink>
            <w:r>
              <w:rPr>
                <w:w w:val="105"/>
                <w:position w:val="5"/>
                <w:sz w:val="11"/>
              </w:rPr>
              <w:t>[fn 6]</w:t>
            </w:r>
          </w:p>
        </w:tc>
        <w:tc>
          <w:tcPr>
            <w:tcW w:w="901" w:type="dxa"/>
          </w:tcPr>
          <w:p>
            <w:pPr>
              <w:pStyle w:val="TableParagraph"/>
              <w:spacing w:before="38"/>
              <w:ind w:left="88"/>
              <w:rPr>
                <w:sz w:val="14"/>
              </w:rPr>
            </w:pPr>
            <w:r>
              <w:rPr>
                <w:w w:val="105"/>
                <w:sz w:val="14"/>
              </w:rPr>
              <w:t>21,331</w:t>
            </w:r>
          </w:p>
        </w:tc>
        <w:tc>
          <w:tcPr>
            <w:tcW w:w="651" w:type="dxa"/>
          </w:tcPr>
          <w:p>
            <w:pPr>
              <w:pStyle w:val="TableParagraph"/>
              <w:spacing w:before="38"/>
              <w:ind w:left="88"/>
              <w:rPr>
                <w:sz w:val="14"/>
              </w:rPr>
            </w:pPr>
            <w:r>
              <w:rPr>
                <w:w w:val="105"/>
                <w:sz w:val="14"/>
              </w:rPr>
              <w:t>1,459</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89">
              <w:r>
                <w:rPr>
                  <w:w w:val="105"/>
                  <w:sz w:val="14"/>
                  <w:u w:val="single" w:color="AAAAAA"/>
                </w:rPr>
                <w:t>Bermudan</w:t>
              </w:r>
            </w:hyperlink>
            <w:r>
              <w:rPr>
                <w:w w:val="105"/>
                <w:position w:val="5"/>
                <w:sz w:val="11"/>
              </w:rPr>
              <w:t>[fn 6]</w:t>
            </w:r>
          </w:p>
        </w:tc>
        <w:tc>
          <w:tcPr>
            <w:tcW w:w="901" w:type="dxa"/>
          </w:tcPr>
          <w:p>
            <w:pPr>
              <w:pStyle w:val="TableParagraph"/>
              <w:spacing w:before="38"/>
              <w:ind w:left="88"/>
              <w:rPr>
                <w:sz w:val="14"/>
              </w:rPr>
            </w:pPr>
            <w:r>
              <w:rPr>
                <w:w w:val="105"/>
                <w:sz w:val="14"/>
              </w:rPr>
              <w:t>370</w:t>
            </w:r>
          </w:p>
        </w:tc>
        <w:tc>
          <w:tcPr>
            <w:tcW w:w="651" w:type="dxa"/>
          </w:tcPr>
          <w:p>
            <w:pPr>
              <w:pStyle w:val="TableParagraph"/>
              <w:spacing w:before="38"/>
              <w:ind w:left="88"/>
              <w:rPr>
                <w:sz w:val="14"/>
              </w:rPr>
            </w:pPr>
            <w:r>
              <w:rPr>
                <w:w w:val="105"/>
                <w:sz w:val="14"/>
              </w:rPr>
              <w:t>170</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90">
              <w:r>
                <w:rPr>
                  <w:w w:val="105"/>
                  <w:sz w:val="14"/>
                  <w:u w:val="single" w:color="AAAAAA"/>
                </w:rPr>
                <w:t>British West Indian</w:t>
              </w:r>
            </w:hyperlink>
            <w:r>
              <w:rPr>
                <w:w w:val="105"/>
                <w:position w:val="5"/>
                <w:sz w:val="11"/>
              </w:rPr>
              <w:t>[fn 6]</w:t>
            </w:r>
          </w:p>
        </w:tc>
        <w:tc>
          <w:tcPr>
            <w:tcW w:w="901" w:type="dxa"/>
          </w:tcPr>
          <w:p>
            <w:pPr>
              <w:pStyle w:val="TableParagraph"/>
              <w:spacing w:before="38"/>
              <w:ind w:left="88"/>
              <w:rPr>
                <w:sz w:val="14"/>
              </w:rPr>
            </w:pPr>
            <w:r>
              <w:rPr>
                <w:w w:val="105"/>
                <w:sz w:val="14"/>
              </w:rPr>
              <w:t>1,858</w:t>
            </w:r>
          </w:p>
        </w:tc>
        <w:tc>
          <w:tcPr>
            <w:tcW w:w="651" w:type="dxa"/>
          </w:tcPr>
          <w:p>
            <w:pPr>
              <w:pStyle w:val="TableParagraph"/>
              <w:spacing w:before="38"/>
              <w:ind w:left="88"/>
              <w:rPr>
                <w:sz w:val="14"/>
              </w:rPr>
            </w:pPr>
            <w:r>
              <w:rPr>
                <w:w w:val="105"/>
                <w:sz w:val="14"/>
              </w:rPr>
              <w:t>485</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91">
              <w:r>
                <w:rPr>
                  <w:w w:val="105"/>
                  <w:sz w:val="14"/>
                  <w:u w:val="single" w:color="AAAAAA"/>
                </w:rPr>
                <w:t>Dutch West Indian</w:t>
              </w:r>
            </w:hyperlink>
            <w:r>
              <w:rPr>
                <w:w w:val="105"/>
                <w:position w:val="5"/>
                <w:sz w:val="11"/>
              </w:rPr>
              <w:t>[fn 6]</w:t>
            </w:r>
          </w:p>
        </w:tc>
        <w:tc>
          <w:tcPr>
            <w:tcW w:w="901" w:type="dxa"/>
          </w:tcPr>
          <w:p>
            <w:pPr>
              <w:pStyle w:val="TableParagraph"/>
              <w:spacing w:before="38"/>
              <w:ind w:left="88"/>
              <w:rPr>
                <w:sz w:val="14"/>
              </w:rPr>
            </w:pPr>
            <w:r>
              <w:rPr>
                <w:w w:val="105"/>
                <w:sz w:val="14"/>
              </w:rPr>
              <w:t>1,960</w:t>
            </w:r>
          </w:p>
        </w:tc>
        <w:tc>
          <w:tcPr>
            <w:tcW w:w="651" w:type="dxa"/>
          </w:tcPr>
          <w:p>
            <w:pPr>
              <w:pStyle w:val="TableParagraph"/>
              <w:spacing w:before="38"/>
              <w:ind w:left="88"/>
              <w:rPr>
                <w:sz w:val="14"/>
              </w:rPr>
            </w:pPr>
            <w:r>
              <w:rPr>
                <w:w w:val="105"/>
                <w:sz w:val="14"/>
              </w:rPr>
              <w:t>329</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92">
              <w:r>
                <w:rPr>
                  <w:w w:val="105"/>
                  <w:sz w:val="14"/>
                  <w:u w:val="single" w:color="AAAAAA"/>
                </w:rPr>
                <w:t>Haitian</w:t>
              </w:r>
            </w:hyperlink>
            <w:r>
              <w:rPr>
                <w:w w:val="105"/>
                <w:position w:val="5"/>
                <w:sz w:val="11"/>
              </w:rPr>
              <w:t>[fn 6]</w:t>
            </w:r>
          </w:p>
        </w:tc>
        <w:tc>
          <w:tcPr>
            <w:tcW w:w="901" w:type="dxa"/>
          </w:tcPr>
          <w:p>
            <w:pPr>
              <w:pStyle w:val="TableParagraph"/>
              <w:spacing w:before="38"/>
              <w:ind w:left="88"/>
              <w:rPr>
                <w:sz w:val="14"/>
              </w:rPr>
            </w:pPr>
            <w:r>
              <w:rPr>
                <w:w w:val="105"/>
                <w:sz w:val="14"/>
              </w:rPr>
              <w:t>7,363</w:t>
            </w:r>
          </w:p>
        </w:tc>
        <w:tc>
          <w:tcPr>
            <w:tcW w:w="651" w:type="dxa"/>
          </w:tcPr>
          <w:p>
            <w:pPr>
              <w:pStyle w:val="TableParagraph"/>
              <w:spacing w:before="38"/>
              <w:ind w:left="88"/>
              <w:rPr>
                <w:sz w:val="14"/>
              </w:rPr>
            </w:pPr>
            <w:r>
              <w:rPr>
                <w:w w:val="105"/>
                <w:sz w:val="14"/>
              </w:rPr>
              <w:t>1,046</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93">
              <w:r>
                <w:rPr>
                  <w:w w:val="105"/>
                  <w:sz w:val="14"/>
                  <w:u w:val="single" w:color="AAAAAA"/>
                </w:rPr>
                <w:t>Jamaican</w:t>
              </w:r>
            </w:hyperlink>
            <w:r>
              <w:rPr>
                <w:w w:val="105"/>
                <w:position w:val="5"/>
                <w:sz w:val="11"/>
              </w:rPr>
              <w:t>[fn 6]</w:t>
            </w:r>
          </w:p>
        </w:tc>
        <w:tc>
          <w:tcPr>
            <w:tcW w:w="901" w:type="dxa"/>
          </w:tcPr>
          <w:p>
            <w:pPr>
              <w:pStyle w:val="TableParagraph"/>
              <w:spacing w:before="38"/>
              <w:ind w:left="88"/>
              <w:rPr>
                <w:sz w:val="14"/>
              </w:rPr>
            </w:pPr>
            <w:r>
              <w:rPr>
                <w:w w:val="105"/>
                <w:sz w:val="14"/>
              </w:rPr>
              <w:t>28,675</w:t>
            </w:r>
          </w:p>
        </w:tc>
        <w:tc>
          <w:tcPr>
            <w:tcW w:w="651" w:type="dxa"/>
          </w:tcPr>
          <w:p>
            <w:pPr>
              <w:pStyle w:val="TableParagraph"/>
              <w:spacing w:before="38"/>
              <w:ind w:left="88"/>
              <w:rPr>
                <w:sz w:val="14"/>
              </w:rPr>
            </w:pPr>
            <w:r>
              <w:rPr>
                <w:w w:val="105"/>
                <w:sz w:val="14"/>
              </w:rPr>
              <w:t>1,877</w:t>
            </w:r>
          </w:p>
        </w:tc>
        <w:tc>
          <w:tcPr>
            <w:tcW w:w="2868" w:type="dxa"/>
            <w:gridSpan w:val="3"/>
            <w:vMerge/>
            <w:tcBorders>
              <w:top w:val="nil"/>
              <w:bottom w:val="nil"/>
              <w:right w:val="nil"/>
            </w:tcBorders>
          </w:tcPr>
          <w:p>
            <w:pPr>
              <w:rPr>
                <w:sz w:val="2"/>
                <w:szCs w:val="2"/>
              </w:rPr>
            </w:pPr>
          </w:p>
        </w:tc>
      </w:tr>
      <w:tr>
        <w:trPr>
          <w:trHeight w:val="425" w:hRule="atLeast"/>
        </w:trPr>
        <w:tc>
          <w:tcPr>
            <w:tcW w:w="1792" w:type="dxa"/>
          </w:tcPr>
          <w:p>
            <w:pPr>
              <w:pStyle w:val="TableParagraph"/>
              <w:spacing w:line="223" w:lineRule="auto" w:before="47"/>
              <w:ind w:left="88"/>
              <w:rPr>
                <w:sz w:val="11"/>
              </w:rPr>
            </w:pPr>
            <w:hyperlink r:id="rId794">
              <w:r>
                <w:rPr>
                  <w:w w:val="105"/>
                  <w:sz w:val="14"/>
                  <w:u w:val="single" w:color="AAAAAA"/>
                </w:rPr>
                <w:t>Trinidadian and</w:t>
              </w:r>
              <w:r>
                <w:rPr>
                  <w:w w:val="105"/>
                  <w:sz w:val="14"/>
                </w:rPr>
                <w:t> </w:t>
              </w:r>
              <w:r>
                <w:rPr>
                  <w:w w:val="105"/>
                  <w:sz w:val="14"/>
                  <w:u w:val="single" w:color="AAAAAA"/>
                </w:rPr>
                <w:t>Tobagonian</w:t>
              </w:r>
              <w:r>
                <w:rPr>
                  <w:w w:val="105"/>
                  <w:position w:val="5"/>
                  <w:sz w:val="11"/>
                </w:rPr>
                <w:t>[fn 6</w:t>
              </w:r>
            </w:hyperlink>
            <w:r>
              <w:rPr>
                <w:w w:val="105"/>
                <w:position w:val="5"/>
                <w:sz w:val="11"/>
              </w:rPr>
              <w:t>]</w:t>
            </w:r>
          </w:p>
        </w:tc>
        <w:tc>
          <w:tcPr>
            <w:tcW w:w="901" w:type="dxa"/>
          </w:tcPr>
          <w:p>
            <w:pPr>
              <w:pStyle w:val="TableParagraph"/>
              <w:spacing w:before="118"/>
              <w:ind w:left="88"/>
              <w:rPr>
                <w:sz w:val="14"/>
              </w:rPr>
            </w:pPr>
            <w:r>
              <w:rPr>
                <w:w w:val="105"/>
                <w:sz w:val="14"/>
              </w:rPr>
              <w:t>5,357</w:t>
            </w:r>
          </w:p>
        </w:tc>
        <w:tc>
          <w:tcPr>
            <w:tcW w:w="651" w:type="dxa"/>
          </w:tcPr>
          <w:p>
            <w:pPr>
              <w:pStyle w:val="TableParagraph"/>
              <w:spacing w:before="118"/>
              <w:ind w:left="88"/>
              <w:rPr>
                <w:sz w:val="14"/>
              </w:rPr>
            </w:pPr>
            <w:r>
              <w:rPr>
                <w:w w:val="105"/>
                <w:sz w:val="14"/>
              </w:rPr>
              <w:t>716</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hyperlink r:id="rId795">
              <w:r>
                <w:rPr>
                  <w:w w:val="105"/>
                  <w:sz w:val="14"/>
                  <w:u w:val="single" w:color="AAAAAA"/>
                </w:rPr>
                <w:t>U.S. Virgin Islander</w:t>
              </w:r>
            </w:hyperlink>
            <w:r>
              <w:rPr>
                <w:w w:val="105"/>
                <w:position w:val="5"/>
                <w:sz w:val="11"/>
              </w:rPr>
              <w:t>[fn 6]</w:t>
            </w:r>
          </w:p>
        </w:tc>
        <w:tc>
          <w:tcPr>
            <w:tcW w:w="901" w:type="dxa"/>
          </w:tcPr>
          <w:p>
            <w:pPr>
              <w:pStyle w:val="TableParagraph"/>
              <w:spacing w:before="38"/>
              <w:ind w:left="88"/>
              <w:rPr>
                <w:sz w:val="14"/>
              </w:rPr>
            </w:pPr>
            <w:r>
              <w:rPr>
                <w:w w:val="105"/>
                <w:sz w:val="14"/>
              </w:rPr>
              <w:t>756</w:t>
            </w:r>
          </w:p>
        </w:tc>
        <w:tc>
          <w:tcPr>
            <w:tcW w:w="651" w:type="dxa"/>
          </w:tcPr>
          <w:p>
            <w:pPr>
              <w:pStyle w:val="TableParagraph"/>
              <w:spacing w:before="38"/>
              <w:ind w:left="88"/>
              <w:rPr>
                <w:sz w:val="14"/>
              </w:rPr>
            </w:pPr>
            <w:r>
              <w:rPr>
                <w:w w:val="105"/>
                <w:sz w:val="14"/>
              </w:rPr>
              <w:t>288</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r>
              <w:rPr>
                <w:w w:val="105"/>
                <w:sz w:val="14"/>
              </w:rPr>
              <w:t>West Indian</w:t>
            </w:r>
            <w:r>
              <w:rPr>
                <w:w w:val="105"/>
                <w:position w:val="5"/>
                <w:sz w:val="11"/>
              </w:rPr>
              <w:t>[fn 6]</w:t>
            </w:r>
          </w:p>
        </w:tc>
        <w:tc>
          <w:tcPr>
            <w:tcW w:w="901" w:type="dxa"/>
          </w:tcPr>
          <w:p>
            <w:pPr>
              <w:pStyle w:val="TableParagraph"/>
              <w:spacing w:before="38"/>
              <w:ind w:left="88"/>
              <w:rPr>
                <w:sz w:val="14"/>
              </w:rPr>
            </w:pPr>
            <w:r>
              <w:rPr>
                <w:w w:val="105"/>
                <w:sz w:val="14"/>
              </w:rPr>
              <w:t>9,221</w:t>
            </w:r>
          </w:p>
        </w:tc>
        <w:tc>
          <w:tcPr>
            <w:tcW w:w="651" w:type="dxa"/>
          </w:tcPr>
          <w:p>
            <w:pPr>
              <w:pStyle w:val="TableParagraph"/>
              <w:spacing w:before="38"/>
              <w:ind w:left="88"/>
              <w:rPr>
                <w:sz w:val="14"/>
              </w:rPr>
            </w:pPr>
            <w:r>
              <w:rPr>
                <w:w w:val="105"/>
                <w:sz w:val="14"/>
              </w:rPr>
              <w:t>1,247</w:t>
            </w:r>
          </w:p>
        </w:tc>
        <w:tc>
          <w:tcPr>
            <w:tcW w:w="2868" w:type="dxa"/>
            <w:gridSpan w:val="3"/>
            <w:vMerge/>
            <w:tcBorders>
              <w:top w:val="nil"/>
              <w:bottom w:val="nil"/>
              <w:right w:val="nil"/>
            </w:tcBorders>
          </w:tcPr>
          <w:p>
            <w:pPr>
              <w:rPr>
                <w:sz w:val="2"/>
                <w:szCs w:val="2"/>
              </w:rPr>
            </w:pPr>
          </w:p>
        </w:tc>
      </w:tr>
      <w:tr>
        <w:trPr>
          <w:trHeight w:val="265" w:hRule="atLeast"/>
        </w:trPr>
        <w:tc>
          <w:tcPr>
            <w:tcW w:w="1792" w:type="dxa"/>
          </w:tcPr>
          <w:p>
            <w:pPr>
              <w:pStyle w:val="TableParagraph"/>
              <w:spacing w:before="26"/>
              <w:ind w:left="88"/>
              <w:rPr>
                <w:sz w:val="11"/>
              </w:rPr>
            </w:pPr>
            <w:r>
              <w:rPr>
                <w:w w:val="105"/>
                <w:sz w:val="14"/>
              </w:rPr>
              <w:t>Other West Indian</w:t>
            </w:r>
            <w:r>
              <w:rPr>
                <w:w w:val="105"/>
                <w:position w:val="5"/>
                <w:sz w:val="11"/>
              </w:rPr>
              <w:t>[fn 6]</w:t>
            </w:r>
          </w:p>
        </w:tc>
        <w:tc>
          <w:tcPr>
            <w:tcW w:w="901" w:type="dxa"/>
          </w:tcPr>
          <w:p>
            <w:pPr>
              <w:pStyle w:val="TableParagraph"/>
              <w:spacing w:before="38"/>
              <w:ind w:left="88"/>
              <w:rPr>
                <w:sz w:val="14"/>
              </w:rPr>
            </w:pPr>
            <w:r>
              <w:rPr>
                <w:w w:val="105"/>
                <w:sz w:val="14"/>
              </w:rPr>
              <w:t>276</w:t>
            </w:r>
          </w:p>
        </w:tc>
        <w:tc>
          <w:tcPr>
            <w:tcW w:w="651" w:type="dxa"/>
          </w:tcPr>
          <w:p>
            <w:pPr>
              <w:pStyle w:val="TableParagraph"/>
              <w:spacing w:before="38"/>
              <w:ind w:left="88"/>
              <w:rPr>
                <w:sz w:val="14"/>
              </w:rPr>
            </w:pPr>
            <w:r>
              <w:rPr>
                <w:w w:val="105"/>
                <w:sz w:val="14"/>
              </w:rPr>
              <w:t>124</w:t>
            </w:r>
          </w:p>
        </w:tc>
        <w:tc>
          <w:tcPr>
            <w:tcW w:w="2868" w:type="dxa"/>
            <w:gridSpan w:val="3"/>
            <w:vMerge/>
            <w:tcBorders>
              <w:top w:val="nil"/>
              <w:bottom w:val="nil"/>
              <w:right w:val="nil"/>
            </w:tcBorders>
          </w:tcPr>
          <w:p>
            <w:pPr>
              <w:rPr>
                <w:sz w:val="2"/>
                <w:szCs w:val="2"/>
              </w:rPr>
            </w:pPr>
          </w:p>
        </w:tc>
      </w:tr>
      <w:tr>
        <w:trPr>
          <w:trHeight w:val="255" w:hRule="atLeast"/>
        </w:trPr>
        <w:tc>
          <w:tcPr>
            <w:tcW w:w="1792" w:type="dxa"/>
          </w:tcPr>
          <w:p>
            <w:pPr>
              <w:pStyle w:val="TableParagraph"/>
              <w:spacing w:before="38"/>
              <w:ind w:left="88"/>
              <w:rPr>
                <w:sz w:val="14"/>
              </w:rPr>
            </w:pPr>
            <w:hyperlink r:id="rId796">
              <w:r>
                <w:rPr>
                  <w:w w:val="105"/>
                  <w:sz w:val="14"/>
                  <w:u w:val="single" w:color="AAAAAA"/>
                </w:rPr>
                <w:t>Yugoslavian</w:t>
              </w:r>
            </w:hyperlink>
          </w:p>
        </w:tc>
        <w:tc>
          <w:tcPr>
            <w:tcW w:w="901" w:type="dxa"/>
          </w:tcPr>
          <w:p>
            <w:pPr>
              <w:pStyle w:val="TableParagraph"/>
              <w:spacing w:before="38"/>
              <w:ind w:left="88"/>
              <w:rPr>
                <w:sz w:val="14"/>
              </w:rPr>
            </w:pPr>
            <w:r>
              <w:rPr>
                <w:w w:val="105"/>
                <w:sz w:val="14"/>
              </w:rPr>
              <w:t>33,363</w:t>
            </w:r>
          </w:p>
        </w:tc>
        <w:tc>
          <w:tcPr>
            <w:tcW w:w="651" w:type="dxa"/>
          </w:tcPr>
          <w:p>
            <w:pPr>
              <w:pStyle w:val="TableParagraph"/>
              <w:spacing w:before="38"/>
              <w:ind w:left="88"/>
              <w:rPr>
                <w:sz w:val="14"/>
              </w:rPr>
            </w:pPr>
            <w:r>
              <w:rPr>
                <w:w w:val="105"/>
                <w:sz w:val="14"/>
              </w:rPr>
              <w:t>1,830</w:t>
            </w:r>
          </w:p>
        </w:tc>
        <w:tc>
          <w:tcPr>
            <w:tcW w:w="2868" w:type="dxa"/>
            <w:gridSpan w:val="3"/>
            <w:vMerge/>
            <w:tcBorders>
              <w:top w:val="nil"/>
              <w:bottom w:val="nil"/>
              <w:right w:val="nil"/>
            </w:tcBorders>
          </w:tcPr>
          <w:p>
            <w:pPr>
              <w:rPr>
                <w:sz w:val="2"/>
                <w:szCs w:val="2"/>
              </w:rPr>
            </w:pPr>
          </w:p>
        </w:tc>
      </w:tr>
      <w:tr>
        <w:trPr>
          <w:trHeight w:val="255" w:hRule="atLeast"/>
        </w:trPr>
        <w:tc>
          <w:tcPr>
            <w:tcW w:w="1792" w:type="dxa"/>
          </w:tcPr>
          <w:p>
            <w:pPr>
              <w:pStyle w:val="TableParagraph"/>
              <w:spacing w:before="38"/>
              <w:ind w:left="88"/>
              <w:rPr>
                <w:sz w:val="14"/>
              </w:rPr>
            </w:pPr>
            <w:r>
              <w:rPr>
                <w:w w:val="105"/>
                <w:sz w:val="14"/>
              </w:rPr>
              <w:t>Other groups</w:t>
            </w:r>
          </w:p>
        </w:tc>
        <w:tc>
          <w:tcPr>
            <w:tcW w:w="901" w:type="dxa"/>
          </w:tcPr>
          <w:p>
            <w:pPr>
              <w:pStyle w:val="TableParagraph"/>
              <w:spacing w:before="38"/>
              <w:ind w:left="88"/>
              <w:rPr>
                <w:sz w:val="14"/>
              </w:rPr>
            </w:pPr>
            <w:r>
              <w:rPr>
                <w:w w:val="105"/>
                <w:sz w:val="14"/>
              </w:rPr>
              <w:t>24,394,120</w:t>
            </w:r>
          </w:p>
        </w:tc>
        <w:tc>
          <w:tcPr>
            <w:tcW w:w="651" w:type="dxa"/>
          </w:tcPr>
          <w:p>
            <w:pPr>
              <w:pStyle w:val="TableParagraph"/>
              <w:spacing w:before="38"/>
              <w:ind w:left="88"/>
              <w:rPr>
                <w:sz w:val="14"/>
              </w:rPr>
            </w:pPr>
            <w:r>
              <w:rPr>
                <w:w w:val="105"/>
                <w:sz w:val="14"/>
              </w:rPr>
              <w:t>29,987</w:t>
            </w:r>
          </w:p>
        </w:tc>
        <w:tc>
          <w:tcPr>
            <w:tcW w:w="2868" w:type="dxa"/>
            <w:gridSpan w:val="3"/>
            <w:vMerge/>
            <w:tcBorders>
              <w:top w:val="nil"/>
              <w:bottom w:val="nil"/>
              <w:right w:val="nil"/>
            </w:tcBorders>
          </w:tcPr>
          <w:p>
            <w:pPr>
              <w:rPr>
                <w:sz w:val="2"/>
                <w:szCs w:val="2"/>
              </w:rPr>
            </w:pPr>
          </w:p>
        </w:tc>
      </w:tr>
      <w:tr>
        <w:trPr>
          <w:trHeight w:val="427" w:hRule="atLeast"/>
        </w:trPr>
        <w:tc>
          <w:tcPr>
            <w:tcW w:w="3344" w:type="dxa"/>
            <w:gridSpan w:val="3"/>
            <w:tcBorders>
              <w:bottom w:val="nil"/>
            </w:tcBorders>
          </w:tcPr>
          <w:p>
            <w:pPr>
              <w:pStyle w:val="TableParagraph"/>
              <w:spacing w:before="38"/>
              <w:ind w:left="1269" w:right="1259"/>
              <w:jc w:val="center"/>
              <w:rPr>
                <w:b/>
                <w:sz w:val="14"/>
              </w:rPr>
            </w:pPr>
            <w:r>
              <w:rPr>
                <w:b/>
                <w:w w:val="105"/>
                <w:sz w:val="14"/>
              </w:rPr>
              <w:t>Footnotes:</w:t>
            </w:r>
          </w:p>
        </w:tc>
        <w:tc>
          <w:tcPr>
            <w:tcW w:w="2868" w:type="dxa"/>
            <w:gridSpan w:val="3"/>
            <w:vMerge/>
            <w:tcBorders>
              <w:top w:val="nil"/>
              <w:bottom w:val="nil"/>
              <w:right w:val="nil"/>
            </w:tcBorders>
          </w:tcPr>
          <w:p>
            <w:pPr>
              <w:rPr>
                <w:sz w:val="2"/>
                <w:szCs w:val="2"/>
              </w:rPr>
            </w:pPr>
          </w:p>
        </w:tc>
      </w:tr>
    </w:tbl>
    <w:p>
      <w:pPr>
        <w:spacing w:after="0"/>
        <w:rPr>
          <w:sz w:val="2"/>
          <w:szCs w:val="2"/>
        </w:rPr>
        <w:sectPr>
          <w:pgSz w:w="11900" w:h="16840"/>
          <w:pgMar w:top="720" w:bottom="280" w:left="600" w:right="600"/>
        </w:sectPr>
      </w:pPr>
    </w:p>
    <w:p>
      <w:pPr>
        <w:spacing w:line="240" w:lineRule="auto"/>
        <w:ind w:left="4359" w:right="0" w:firstLine="0"/>
        <w:rPr>
          <w:sz w:val="20"/>
        </w:rPr>
      </w:pPr>
      <w:r>
        <w:rPr>
          <w:sz w:val="20"/>
        </w:rPr>
        <w:pict>
          <v:group style="width:167.7pt;height:72.6pt;mso-position-horizontal-relative:char;mso-position-vertical-relative:line" coordorigin="0,0" coordsize="3354,1452">
            <v:line style="position:absolute" from="0,1446" to="3353,1446" stroked="true" strokeweight=".500478pt" strokecolor="#aaaaaa">
              <v:stroke dashstyle="solid"/>
            </v:line>
            <v:line style="position:absolute" from="5,0" to="5,1451" stroked="true" strokeweight=".500478pt" strokecolor="#aaaaaa">
              <v:stroke dashstyle="solid"/>
            </v:line>
            <v:line style="position:absolute" from="3348,0" to="3348,1451" stroked="true" strokeweight=".500478pt" strokecolor="#aaaaaa">
              <v:stroke dashstyle="solid"/>
            </v:line>
            <v:shape style="position:absolute;left:0;top:0;width:3354;height:1452" type="#_x0000_t202" filled="false" stroked="false">
              <v:textbox inset="0,0,0,0">
                <w:txbxContent>
                  <w:p>
                    <w:pPr>
                      <w:numPr>
                        <w:ilvl w:val="0"/>
                        <w:numId w:val="10"/>
                      </w:numPr>
                      <w:tabs>
                        <w:tab w:pos="483" w:val="left" w:leader="none"/>
                        <w:tab w:pos="484" w:val="left" w:leader="none"/>
                      </w:tabs>
                      <w:spacing w:before="29"/>
                      <w:ind w:left="483" w:right="0" w:hanging="313"/>
                      <w:jc w:val="left"/>
                      <w:rPr>
                        <w:b/>
                        <w:sz w:val="14"/>
                      </w:rPr>
                    </w:pPr>
                    <w:r>
                      <w:rPr>
                        <w:b/>
                        <w:color w:val="666666"/>
                        <w:spacing w:val="-3"/>
                        <w:w w:val="105"/>
                        <w:sz w:val="14"/>
                      </w:rPr>
                      <w:t>Underlined entries have</w:t>
                    </w:r>
                    <w:r>
                      <w:rPr>
                        <w:b/>
                        <w:color w:val="666666"/>
                        <w:spacing w:val="-18"/>
                        <w:w w:val="105"/>
                        <w:sz w:val="14"/>
                      </w:rPr>
                      <w:t> </w:t>
                    </w:r>
                    <w:r>
                      <w:rPr>
                        <w:b/>
                        <w:color w:val="666666"/>
                        <w:spacing w:val="-3"/>
                        <w:w w:val="105"/>
                        <w:sz w:val="14"/>
                      </w:rPr>
                      <w:t>sub-ancestries</w:t>
                    </w:r>
                  </w:p>
                  <w:p>
                    <w:pPr>
                      <w:numPr>
                        <w:ilvl w:val="0"/>
                        <w:numId w:val="10"/>
                      </w:numPr>
                      <w:tabs>
                        <w:tab w:pos="1176" w:val="left" w:leader="none"/>
                        <w:tab w:pos="1177" w:val="left" w:leader="none"/>
                      </w:tabs>
                      <w:spacing w:before="59"/>
                      <w:ind w:left="1176" w:right="0" w:hanging="1006"/>
                      <w:jc w:val="left"/>
                      <w:rPr>
                        <w:b/>
                        <w:sz w:val="14"/>
                      </w:rPr>
                    </w:pPr>
                    <w:r>
                      <w:rPr>
                        <w:b/>
                        <w:color w:val="666666"/>
                        <w:w w:val="105"/>
                        <w:sz w:val="14"/>
                      </w:rPr>
                      <w:t>Arab</w:t>
                    </w:r>
                    <w:r>
                      <w:rPr>
                        <w:b/>
                        <w:color w:val="666666"/>
                        <w:spacing w:val="-6"/>
                        <w:w w:val="105"/>
                        <w:sz w:val="14"/>
                      </w:rPr>
                      <w:t> </w:t>
                    </w:r>
                    <w:r>
                      <w:rPr>
                        <w:b/>
                        <w:color w:val="666666"/>
                        <w:spacing w:val="-3"/>
                        <w:w w:val="105"/>
                        <w:sz w:val="14"/>
                      </w:rPr>
                      <w:t>sub-ancestry</w:t>
                    </w:r>
                  </w:p>
                  <w:p>
                    <w:pPr>
                      <w:numPr>
                        <w:ilvl w:val="0"/>
                        <w:numId w:val="10"/>
                      </w:numPr>
                      <w:tabs>
                        <w:tab w:pos="1297" w:val="left" w:leader="none"/>
                        <w:tab w:pos="1298" w:val="left" w:leader="none"/>
                      </w:tabs>
                      <w:spacing w:before="59"/>
                      <w:ind w:left="1297" w:right="0" w:hanging="1127"/>
                      <w:jc w:val="left"/>
                      <w:rPr>
                        <w:b/>
                        <w:sz w:val="14"/>
                      </w:rPr>
                    </w:pPr>
                    <w:r>
                      <w:rPr>
                        <w:b/>
                        <w:color w:val="666666"/>
                        <w:spacing w:val="-3"/>
                        <w:w w:val="105"/>
                        <w:sz w:val="14"/>
                      </w:rPr>
                      <w:t>except</w:t>
                    </w:r>
                    <w:r>
                      <w:rPr>
                        <w:b/>
                        <w:color w:val="666666"/>
                        <w:spacing w:val="-5"/>
                        <w:w w:val="105"/>
                        <w:sz w:val="14"/>
                      </w:rPr>
                      <w:t> </w:t>
                    </w:r>
                    <w:r>
                      <w:rPr>
                        <w:b/>
                        <w:color w:val="666666"/>
                        <w:spacing w:val="-3"/>
                        <w:w w:val="105"/>
                        <w:sz w:val="14"/>
                      </w:rPr>
                      <w:t>Basque</w:t>
                    </w:r>
                  </w:p>
                  <w:p>
                    <w:pPr>
                      <w:numPr>
                        <w:ilvl w:val="0"/>
                        <w:numId w:val="10"/>
                      </w:numPr>
                      <w:tabs>
                        <w:tab w:pos="674" w:val="left" w:leader="none"/>
                        <w:tab w:pos="675" w:val="left" w:leader="none"/>
                      </w:tabs>
                      <w:spacing w:before="59"/>
                      <w:ind w:left="674" w:right="0" w:hanging="504"/>
                      <w:jc w:val="left"/>
                      <w:rPr>
                        <w:b/>
                        <w:sz w:val="14"/>
                      </w:rPr>
                    </w:pPr>
                    <w:r>
                      <w:rPr>
                        <w:b/>
                        <w:color w:val="666666"/>
                        <w:spacing w:val="-3"/>
                        <w:w w:val="105"/>
                        <w:sz w:val="14"/>
                      </w:rPr>
                      <w:t>Subsaharan African</w:t>
                    </w:r>
                    <w:r>
                      <w:rPr>
                        <w:b/>
                        <w:color w:val="666666"/>
                        <w:spacing w:val="-11"/>
                        <w:w w:val="105"/>
                        <w:sz w:val="14"/>
                      </w:rPr>
                      <w:t> </w:t>
                    </w:r>
                    <w:r>
                      <w:rPr>
                        <w:b/>
                        <w:color w:val="666666"/>
                        <w:spacing w:val="-3"/>
                        <w:w w:val="105"/>
                        <w:sz w:val="14"/>
                      </w:rPr>
                      <w:t>sub-ancestry</w:t>
                    </w:r>
                  </w:p>
                  <w:p>
                    <w:pPr>
                      <w:numPr>
                        <w:ilvl w:val="0"/>
                        <w:numId w:val="10"/>
                      </w:numPr>
                      <w:tabs>
                        <w:tab w:pos="1001" w:val="left" w:leader="none"/>
                        <w:tab w:pos="1002" w:val="left" w:leader="none"/>
                      </w:tabs>
                      <w:spacing w:before="59"/>
                      <w:ind w:left="1001" w:right="0" w:hanging="831"/>
                      <w:jc w:val="left"/>
                      <w:rPr>
                        <w:b/>
                        <w:sz w:val="14"/>
                      </w:rPr>
                    </w:pPr>
                    <w:r>
                      <w:rPr>
                        <w:b/>
                        <w:color w:val="666666"/>
                        <w:spacing w:val="-3"/>
                        <w:w w:val="105"/>
                        <w:sz w:val="14"/>
                      </w:rPr>
                      <w:t>except Hispanic</w:t>
                    </w:r>
                    <w:r>
                      <w:rPr>
                        <w:b/>
                        <w:color w:val="666666"/>
                        <w:spacing w:val="-8"/>
                        <w:w w:val="105"/>
                        <w:sz w:val="14"/>
                      </w:rPr>
                      <w:t> </w:t>
                    </w:r>
                    <w:r>
                      <w:rPr>
                        <w:b/>
                        <w:color w:val="666666"/>
                        <w:spacing w:val="-3"/>
                        <w:w w:val="105"/>
                        <w:sz w:val="14"/>
                      </w:rPr>
                      <w:t>groups</w:t>
                    </w:r>
                  </w:p>
                  <w:p>
                    <w:pPr>
                      <w:numPr>
                        <w:ilvl w:val="0"/>
                        <w:numId w:val="10"/>
                      </w:numPr>
                      <w:tabs>
                        <w:tab w:pos="944" w:val="left" w:leader="none"/>
                        <w:tab w:pos="945" w:val="left" w:leader="none"/>
                      </w:tabs>
                      <w:spacing w:before="60"/>
                      <w:ind w:left="944" w:right="0" w:hanging="774"/>
                      <w:jc w:val="left"/>
                      <w:rPr>
                        <w:b/>
                        <w:sz w:val="14"/>
                      </w:rPr>
                    </w:pPr>
                    <w:r>
                      <w:rPr>
                        <w:b/>
                        <w:color w:val="666666"/>
                        <w:spacing w:val="-4"/>
                        <w:w w:val="105"/>
                        <w:sz w:val="14"/>
                      </w:rPr>
                      <w:t>West </w:t>
                    </w:r>
                    <w:r>
                      <w:rPr>
                        <w:b/>
                        <w:color w:val="666666"/>
                        <w:spacing w:val="-3"/>
                        <w:w w:val="105"/>
                        <w:sz w:val="14"/>
                      </w:rPr>
                      <w:t>Indian</w:t>
                    </w:r>
                    <w:r>
                      <w:rPr>
                        <w:b/>
                        <w:color w:val="666666"/>
                        <w:spacing w:val="-7"/>
                        <w:w w:val="105"/>
                        <w:sz w:val="14"/>
                      </w:rPr>
                      <w:t> </w:t>
                    </w:r>
                    <w:r>
                      <w:rPr>
                        <w:b/>
                        <w:color w:val="666666"/>
                        <w:spacing w:val="-3"/>
                        <w:w w:val="105"/>
                        <w:sz w:val="14"/>
                      </w:rPr>
                      <w:t>sub-ancestry</w:t>
                    </w:r>
                  </w:p>
                </w:txbxContent>
              </v:textbox>
              <w10:wrap type="none"/>
            </v:shape>
          </v:group>
        </w:pict>
      </w:r>
      <w:r>
        <w:rPr>
          <w:sz w:val="20"/>
        </w:rPr>
      </w:r>
    </w:p>
    <w:p>
      <w:pPr>
        <w:spacing w:line="240" w:lineRule="auto" w:before="0"/>
        <w:rPr>
          <w:sz w:val="20"/>
        </w:rPr>
      </w:pPr>
    </w:p>
    <w:p>
      <w:pPr>
        <w:spacing w:line="240" w:lineRule="auto" w:before="5"/>
        <w:rPr>
          <w:sz w:val="23"/>
        </w:rPr>
      </w:pPr>
    </w:p>
    <w:p>
      <w:pPr>
        <w:spacing w:after="0" w:line="240" w:lineRule="auto"/>
        <w:rPr>
          <w:sz w:val="23"/>
        </w:rPr>
        <w:sectPr>
          <w:pgSz w:w="11900" w:h="16840"/>
          <w:pgMar w:top="700" w:bottom="280" w:left="600" w:right="600"/>
        </w:sectPr>
      </w:pPr>
    </w:p>
    <w:p>
      <w:pPr>
        <w:pStyle w:val="Heading3"/>
      </w:pPr>
      <w:r>
        <w:rPr>
          <w:w w:val="105"/>
        </w:rPr>
        <w:t>Languages</w:t>
      </w:r>
    </w:p>
    <w:p>
      <w:pPr>
        <w:pStyle w:val="BodyText"/>
        <w:spacing w:line="210" w:lineRule="exact" w:before="74"/>
        <w:ind w:left="220" w:right="1"/>
        <w:jc w:val="both"/>
        <w:rPr>
          <w:sz w:val="13"/>
        </w:rPr>
      </w:pPr>
      <w:hyperlink r:id="rId797">
        <w:r>
          <w:rPr>
            <w:u w:val="single" w:color="AAAAAA"/>
          </w:rPr>
          <w:t>English</w:t>
        </w:r>
        <w:r>
          <w:rPr/>
          <w:t> serves as California's </w:t>
        </w:r>
        <w:r>
          <w:rPr>
            <w:u w:val="single" w:color="AAAAAA"/>
          </w:rPr>
          <w:t>de jure</w:t>
        </w:r>
        <w:r>
          <w:rPr/>
          <w:t> and </w:t>
        </w:r>
        <w:r>
          <w:rPr>
            <w:u w:val="single" w:color="AAAAAA"/>
          </w:rPr>
          <w:t>de facto</w:t>
        </w:r>
        <w:r>
          <w:rPr/>
          <w:t> </w:t>
        </w:r>
        <w:r>
          <w:rPr>
            <w:u w:val="single" w:color="AAAAAA"/>
          </w:rPr>
          <w:t>official language</w:t>
        </w:r>
        <w:r>
          <w:rPr/>
          <w:t>. In 2010, the </w:t>
        </w:r>
        <w:r>
          <w:rPr>
            <w:u w:val="single" w:color="AAAAAA"/>
          </w:rPr>
          <w:t>Modern Language Association of</w:t>
        </w:r>
        <w:r>
          <w:rPr/>
          <w:t> </w:t>
        </w:r>
        <w:r>
          <w:rPr>
            <w:u w:val="single" w:color="AAAAAA"/>
          </w:rPr>
          <w:t>America</w:t>
        </w:r>
        <w:r>
          <w:rPr/>
          <w:t> estimated that 57.02% (19,429,309) of California residents age 5 and older spoke only </w:t>
        </w:r>
      </w:hyperlink>
      <w:hyperlink r:id="rId123">
        <w:r>
          <w:rPr>
            <w:u w:val="single" w:color="AAAAAA"/>
          </w:rPr>
          <w:t>English</w:t>
        </w:r>
        <w:r>
          <w:rPr/>
          <w:t> </w:t>
        </w:r>
      </w:hyperlink>
      <w:hyperlink r:id="rId797">
        <w:r>
          <w:rPr/>
          <w:t>at home, while</w:t>
        </w:r>
      </w:hyperlink>
      <w:r>
        <w:rPr/>
        <w:t> 42.98% spoke another </w:t>
      </w:r>
      <w:hyperlink r:id="rId798">
        <w:r>
          <w:rPr>
            <w:u w:val="single" w:color="AAAAAA"/>
          </w:rPr>
          <w:t>primary language</w:t>
        </w:r>
        <w:r>
          <w:rPr/>
          <w:t> </w:t>
        </w:r>
      </w:hyperlink>
      <w:r>
        <w:rPr/>
        <w:t>at home. According to the 2007 </w:t>
      </w:r>
      <w:hyperlink r:id="rId799">
        <w:r>
          <w:rPr>
            <w:u w:val="single" w:color="AAAAAA"/>
          </w:rPr>
          <w:t>American Community Survey</w:t>
        </w:r>
      </w:hyperlink>
      <w:r>
        <w:rPr/>
        <w:t>, 73% of people who speak a language other than English at home are able to speak English well or very well, with 9.8% not speaking English at all.</w:t>
      </w:r>
      <w:r>
        <w:rPr>
          <w:position w:val="6"/>
          <w:sz w:val="13"/>
        </w:rPr>
        <w:t>[161] </w:t>
      </w:r>
      <w:r>
        <w:rPr/>
        <w:t>Like most </w:t>
      </w:r>
      <w:hyperlink r:id="rId8">
        <w:r>
          <w:rPr>
            <w:u w:val="single" w:color="AAAAAA"/>
          </w:rPr>
          <w:t>U.S. states</w:t>
        </w:r>
        <w:r>
          <w:rPr/>
          <w:t> </w:t>
        </w:r>
      </w:hyperlink>
      <w:r>
        <w:rPr/>
        <w:t>(32 out of 50), California law enshrines English as its </w:t>
      </w:r>
      <w:hyperlink r:id="rId800">
        <w:r>
          <w:rPr>
            <w:u w:val="single" w:color="AAAAAA"/>
          </w:rPr>
          <w:t>official language</w:t>
        </w:r>
      </w:hyperlink>
      <w:r>
        <w:rPr/>
        <w:t>, and has done so since the passage of </w:t>
      </w:r>
      <w:hyperlink r:id="rId801">
        <w:r>
          <w:rPr>
            <w:u w:val="single" w:color="AAAAAA"/>
          </w:rPr>
          <w:t>Proposition 63</w:t>
        </w:r>
        <w:r>
          <w:rPr/>
          <w:t> </w:t>
        </w:r>
      </w:hyperlink>
      <w:r>
        <w:rPr/>
        <w:t>by California voters. Various government agencies do, and are often required to, furnish documents in the various languages needed to reach their intended audiences.</w:t>
      </w:r>
      <w:r>
        <w:rPr>
          <w:position w:val="6"/>
          <w:sz w:val="13"/>
        </w:rPr>
        <w:t>[162][163][164]</w:t>
      </w:r>
    </w:p>
    <w:p>
      <w:pPr>
        <w:pStyle w:val="BodyText"/>
        <w:spacing w:line="210" w:lineRule="exact" w:before="162"/>
        <w:ind w:left="220"/>
        <w:jc w:val="both"/>
        <w:rPr>
          <w:sz w:val="13"/>
        </w:rPr>
      </w:pPr>
      <w:r>
        <w:rPr/>
        <w:t>In total, 16 languages other than English were spoken as primary languages at home by more than 100,000 persons, more than any other state in the nation. New York State, in second place, had nine languages other than English spoken by more than 100,000 persons.</w:t>
      </w:r>
      <w:r>
        <w:rPr>
          <w:position w:val="6"/>
          <w:sz w:val="13"/>
        </w:rPr>
        <w:t>[165] </w:t>
      </w:r>
      <w:r>
        <w:rPr/>
        <w:t>The most common language spoken besides English was </w:t>
      </w:r>
      <w:hyperlink r:id="rId124">
        <w:r>
          <w:rPr>
            <w:u w:val="single" w:color="AAAAAA"/>
          </w:rPr>
          <w:t>Spanish</w:t>
        </w:r>
      </w:hyperlink>
      <w:r>
        <w:rPr/>
        <w:t>, spoken by 28.46% (9,696,638) of the population.</w:t>
      </w:r>
      <w:r>
        <w:rPr>
          <w:position w:val="6"/>
          <w:sz w:val="13"/>
        </w:rPr>
        <w:t>[140][138] </w:t>
      </w:r>
      <w:r>
        <w:rPr/>
        <w:t>With Asia contributing most of California's new immigrants, California had the highest concentration nationwide of </w:t>
      </w:r>
      <w:hyperlink r:id="rId802">
        <w:r>
          <w:rPr>
            <w:u w:val="single" w:color="AAAAAA"/>
          </w:rPr>
          <w:t>Vietnamese</w:t>
        </w:r>
        <w:r>
          <w:rPr/>
          <w:t> </w:t>
        </w:r>
      </w:hyperlink>
      <w:r>
        <w:rPr/>
        <w:t>and </w:t>
      </w:r>
      <w:hyperlink r:id="rId125">
        <w:r>
          <w:rPr>
            <w:u w:val="single" w:color="AAAAAA"/>
          </w:rPr>
          <w:t>Chinese</w:t>
        </w:r>
        <w:r>
          <w:rPr/>
          <w:t> </w:t>
        </w:r>
      </w:hyperlink>
      <w:r>
        <w:rPr/>
        <w:t>speakers, the second highest concentration of </w:t>
      </w:r>
      <w:hyperlink r:id="rId803">
        <w:r>
          <w:rPr>
            <w:u w:val="single" w:color="AAAAAA"/>
          </w:rPr>
          <w:t>Korean</w:t>
        </w:r>
      </w:hyperlink>
      <w:r>
        <w:rPr/>
        <w:t>, and the third highest concentration of </w:t>
      </w:r>
      <w:hyperlink r:id="rId804">
        <w:r>
          <w:rPr>
            <w:u w:val="single" w:color="AAAAAA"/>
          </w:rPr>
          <w:t>Tagalog</w:t>
        </w:r>
        <w:r>
          <w:rPr/>
          <w:t> </w:t>
        </w:r>
      </w:hyperlink>
      <w:r>
        <w:rPr/>
        <w:t>speakers.</w:t>
      </w:r>
      <w:r>
        <w:rPr>
          <w:position w:val="6"/>
          <w:sz w:val="13"/>
        </w:rPr>
        <w:t>[161]</w:t>
      </w:r>
    </w:p>
    <w:p>
      <w:pPr>
        <w:pStyle w:val="BodyText"/>
        <w:rPr>
          <w:sz w:val="14"/>
        </w:rPr>
      </w:pPr>
      <w:r>
        <w:rPr/>
        <w:br w:type="column"/>
      </w:r>
      <w:r>
        <w:rPr>
          <w:sz w:val="14"/>
        </w:rPr>
      </w:r>
    </w:p>
    <w:p>
      <w:pPr>
        <w:pStyle w:val="BodyText"/>
        <w:rPr>
          <w:sz w:val="14"/>
        </w:rPr>
      </w:pPr>
    </w:p>
    <w:p>
      <w:pPr>
        <w:pStyle w:val="BodyText"/>
        <w:rPr>
          <w:sz w:val="17"/>
        </w:rPr>
      </w:pPr>
    </w:p>
    <w:p>
      <w:pPr>
        <w:spacing w:before="0"/>
        <w:ind w:left="127" w:right="248" w:firstLine="0"/>
        <w:jc w:val="center"/>
        <w:rPr>
          <w:b/>
          <w:sz w:val="13"/>
        </w:rPr>
      </w:pPr>
      <w:r>
        <w:rPr/>
        <w:pict>
          <v:shape style="position:absolute;margin-left:440.886993pt;margin-top:25.114895pt;width:113.4pt;height:191.2pt;mso-position-horizontal-relative:page;mso-position-vertical-relative:paragraph;z-index:3616" type="#_x0000_t202" filled="false" stroked="false">
            <v:textbox inset="0,0,0,0">
              <w:txbxContent>
                <w:tbl>
                  <w:tblPr>
                    <w:tblW w:w="0" w:type="auto"/>
                    <w:jc w:val="left"/>
                    <w:tblInd w:w="7"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861"/>
                    <w:gridCol w:w="1392"/>
                  </w:tblGrid>
                  <w:tr>
                    <w:trPr>
                      <w:trHeight w:val="415" w:hRule="atLeast"/>
                    </w:trPr>
                    <w:tc>
                      <w:tcPr>
                        <w:tcW w:w="861" w:type="dxa"/>
                      </w:tcPr>
                      <w:p>
                        <w:pPr>
                          <w:pStyle w:val="TableParagraph"/>
                          <w:spacing w:before="126"/>
                          <w:ind w:left="120"/>
                          <w:rPr>
                            <w:b/>
                            <w:sz w:val="13"/>
                          </w:rPr>
                        </w:pPr>
                        <w:r>
                          <w:rPr>
                            <w:b/>
                            <w:w w:val="105"/>
                            <w:sz w:val="13"/>
                          </w:rPr>
                          <w:t>Language</w:t>
                        </w:r>
                      </w:p>
                    </w:tc>
                    <w:tc>
                      <w:tcPr>
                        <w:tcW w:w="1392" w:type="dxa"/>
                      </w:tcPr>
                      <w:p>
                        <w:pPr>
                          <w:pStyle w:val="TableParagraph"/>
                          <w:spacing w:line="149" w:lineRule="exact"/>
                          <w:ind w:left="356"/>
                          <w:rPr>
                            <w:b/>
                            <w:sz w:val="13"/>
                          </w:rPr>
                        </w:pPr>
                        <w:r>
                          <w:rPr>
                            <w:b/>
                            <w:w w:val="105"/>
                            <w:sz w:val="13"/>
                          </w:rPr>
                          <w:t>Population</w:t>
                        </w:r>
                      </w:p>
                      <w:p>
                        <w:pPr>
                          <w:pStyle w:val="TableParagraph"/>
                          <w:spacing w:line="167" w:lineRule="exact" w:before="0"/>
                          <w:ind w:left="267"/>
                          <w:rPr>
                            <w:sz w:val="10"/>
                          </w:rPr>
                        </w:pPr>
                        <w:r>
                          <w:rPr>
                            <w:b/>
                            <w:w w:val="105"/>
                            <w:sz w:val="11"/>
                          </w:rPr>
                          <w:t>(as of 2016)</w:t>
                        </w:r>
                        <w:r>
                          <w:rPr>
                            <w:w w:val="105"/>
                            <w:position w:val="5"/>
                            <w:sz w:val="10"/>
                          </w:rPr>
                          <w:t>[160]</w:t>
                        </w:r>
                      </w:p>
                    </w:tc>
                  </w:tr>
                  <w:tr>
                    <w:trPr>
                      <w:trHeight w:val="245" w:hRule="atLeast"/>
                    </w:trPr>
                    <w:tc>
                      <w:tcPr>
                        <w:tcW w:w="861" w:type="dxa"/>
                      </w:tcPr>
                      <w:p>
                        <w:pPr>
                          <w:pStyle w:val="TableParagraph"/>
                          <w:ind w:left="82"/>
                          <w:rPr>
                            <w:sz w:val="13"/>
                          </w:rPr>
                        </w:pPr>
                        <w:hyperlink r:id="rId124">
                          <w:r>
                            <w:rPr>
                              <w:w w:val="105"/>
                              <w:sz w:val="13"/>
                              <w:u w:val="single" w:color="AAAAAA"/>
                            </w:rPr>
                            <w:t>Spanish</w:t>
                          </w:r>
                        </w:hyperlink>
                      </w:p>
                    </w:tc>
                    <w:tc>
                      <w:tcPr>
                        <w:tcW w:w="1392" w:type="dxa"/>
                      </w:tcPr>
                      <w:p>
                        <w:pPr>
                          <w:pStyle w:val="TableParagraph"/>
                          <w:ind w:left="82"/>
                          <w:rPr>
                            <w:sz w:val="13"/>
                          </w:rPr>
                        </w:pPr>
                        <w:r>
                          <w:rPr>
                            <w:w w:val="105"/>
                            <w:sz w:val="13"/>
                          </w:rPr>
                          <w:t>10,672,610 speakers</w:t>
                        </w:r>
                      </w:p>
                    </w:tc>
                  </w:tr>
                  <w:tr>
                    <w:trPr>
                      <w:trHeight w:val="245" w:hRule="atLeast"/>
                    </w:trPr>
                    <w:tc>
                      <w:tcPr>
                        <w:tcW w:w="861" w:type="dxa"/>
                      </w:tcPr>
                      <w:p>
                        <w:pPr>
                          <w:pStyle w:val="TableParagraph"/>
                          <w:ind w:left="82"/>
                          <w:rPr>
                            <w:sz w:val="13"/>
                          </w:rPr>
                        </w:pPr>
                        <w:hyperlink r:id="rId125">
                          <w:r>
                            <w:rPr>
                              <w:w w:val="105"/>
                              <w:sz w:val="13"/>
                              <w:u w:val="single" w:color="AAAAAA"/>
                            </w:rPr>
                            <w:t>Chinese</w:t>
                          </w:r>
                        </w:hyperlink>
                      </w:p>
                    </w:tc>
                    <w:tc>
                      <w:tcPr>
                        <w:tcW w:w="1392" w:type="dxa"/>
                      </w:tcPr>
                      <w:p>
                        <w:pPr>
                          <w:pStyle w:val="TableParagraph"/>
                          <w:ind w:left="82"/>
                          <w:rPr>
                            <w:sz w:val="13"/>
                          </w:rPr>
                        </w:pPr>
                        <w:r>
                          <w:rPr>
                            <w:w w:val="105"/>
                            <w:sz w:val="13"/>
                          </w:rPr>
                          <w:t>1,231,425</w:t>
                        </w:r>
                      </w:p>
                    </w:tc>
                  </w:tr>
                  <w:tr>
                    <w:trPr>
                      <w:trHeight w:val="245" w:hRule="atLeast"/>
                    </w:trPr>
                    <w:tc>
                      <w:tcPr>
                        <w:tcW w:w="861" w:type="dxa"/>
                      </w:tcPr>
                      <w:p>
                        <w:pPr>
                          <w:pStyle w:val="TableParagraph"/>
                          <w:ind w:left="82"/>
                          <w:rPr>
                            <w:sz w:val="13"/>
                          </w:rPr>
                        </w:pPr>
                        <w:hyperlink r:id="rId804">
                          <w:r>
                            <w:rPr>
                              <w:w w:val="105"/>
                              <w:sz w:val="13"/>
                              <w:u w:val="single" w:color="AAAAAA"/>
                            </w:rPr>
                            <w:t>Tagalog</w:t>
                          </w:r>
                        </w:hyperlink>
                      </w:p>
                    </w:tc>
                    <w:tc>
                      <w:tcPr>
                        <w:tcW w:w="1392" w:type="dxa"/>
                      </w:tcPr>
                      <w:p>
                        <w:pPr>
                          <w:pStyle w:val="TableParagraph"/>
                          <w:ind w:left="82"/>
                          <w:rPr>
                            <w:sz w:val="13"/>
                          </w:rPr>
                        </w:pPr>
                        <w:r>
                          <w:rPr>
                            <w:w w:val="105"/>
                            <w:sz w:val="13"/>
                          </w:rPr>
                          <w:t>796,451</w:t>
                        </w:r>
                      </w:p>
                    </w:tc>
                  </w:tr>
                  <w:tr>
                    <w:trPr>
                      <w:trHeight w:val="245" w:hRule="atLeast"/>
                    </w:trPr>
                    <w:tc>
                      <w:tcPr>
                        <w:tcW w:w="861" w:type="dxa"/>
                      </w:tcPr>
                      <w:p>
                        <w:pPr>
                          <w:pStyle w:val="TableParagraph"/>
                          <w:ind w:left="82"/>
                          <w:rPr>
                            <w:sz w:val="13"/>
                          </w:rPr>
                        </w:pPr>
                        <w:hyperlink r:id="rId802">
                          <w:r>
                            <w:rPr>
                              <w:w w:val="105"/>
                              <w:sz w:val="13"/>
                              <w:u w:val="single" w:color="AAAAAA"/>
                            </w:rPr>
                            <w:t>Vietnamese</w:t>
                          </w:r>
                        </w:hyperlink>
                      </w:p>
                    </w:tc>
                    <w:tc>
                      <w:tcPr>
                        <w:tcW w:w="1392" w:type="dxa"/>
                      </w:tcPr>
                      <w:p>
                        <w:pPr>
                          <w:pStyle w:val="TableParagraph"/>
                          <w:ind w:left="82"/>
                          <w:rPr>
                            <w:sz w:val="13"/>
                          </w:rPr>
                        </w:pPr>
                        <w:r>
                          <w:rPr>
                            <w:w w:val="105"/>
                            <w:sz w:val="13"/>
                          </w:rPr>
                          <w:t>559,932</w:t>
                        </w:r>
                      </w:p>
                    </w:tc>
                  </w:tr>
                  <w:tr>
                    <w:trPr>
                      <w:trHeight w:val="245" w:hRule="atLeast"/>
                    </w:trPr>
                    <w:tc>
                      <w:tcPr>
                        <w:tcW w:w="861" w:type="dxa"/>
                      </w:tcPr>
                      <w:p>
                        <w:pPr>
                          <w:pStyle w:val="TableParagraph"/>
                          <w:ind w:left="82"/>
                          <w:rPr>
                            <w:sz w:val="13"/>
                          </w:rPr>
                        </w:pPr>
                        <w:hyperlink r:id="rId803">
                          <w:r>
                            <w:rPr>
                              <w:w w:val="105"/>
                              <w:sz w:val="13"/>
                              <w:u w:val="single" w:color="AAAAAA"/>
                            </w:rPr>
                            <w:t>Korean</w:t>
                          </w:r>
                        </w:hyperlink>
                      </w:p>
                    </w:tc>
                    <w:tc>
                      <w:tcPr>
                        <w:tcW w:w="1392" w:type="dxa"/>
                      </w:tcPr>
                      <w:p>
                        <w:pPr>
                          <w:pStyle w:val="TableParagraph"/>
                          <w:ind w:left="82"/>
                          <w:rPr>
                            <w:sz w:val="13"/>
                          </w:rPr>
                        </w:pPr>
                        <w:r>
                          <w:rPr>
                            <w:w w:val="105"/>
                            <w:sz w:val="13"/>
                          </w:rPr>
                          <w:t>367,523</w:t>
                        </w:r>
                      </w:p>
                    </w:tc>
                  </w:tr>
                  <w:tr>
                    <w:trPr>
                      <w:trHeight w:val="245" w:hRule="atLeast"/>
                    </w:trPr>
                    <w:tc>
                      <w:tcPr>
                        <w:tcW w:w="861" w:type="dxa"/>
                      </w:tcPr>
                      <w:p>
                        <w:pPr>
                          <w:pStyle w:val="TableParagraph"/>
                          <w:ind w:left="82"/>
                          <w:rPr>
                            <w:sz w:val="13"/>
                          </w:rPr>
                        </w:pPr>
                        <w:hyperlink r:id="rId805">
                          <w:r>
                            <w:rPr>
                              <w:w w:val="105"/>
                              <w:sz w:val="13"/>
                              <w:u w:val="single" w:color="AAAAAA"/>
                            </w:rPr>
                            <w:t>Persian</w:t>
                          </w:r>
                        </w:hyperlink>
                      </w:p>
                    </w:tc>
                    <w:tc>
                      <w:tcPr>
                        <w:tcW w:w="1392" w:type="dxa"/>
                      </w:tcPr>
                      <w:p>
                        <w:pPr>
                          <w:pStyle w:val="TableParagraph"/>
                          <w:ind w:left="82"/>
                          <w:rPr>
                            <w:sz w:val="13"/>
                          </w:rPr>
                        </w:pPr>
                        <w:r>
                          <w:rPr>
                            <w:w w:val="105"/>
                            <w:sz w:val="13"/>
                          </w:rPr>
                          <w:t>203,770</w:t>
                        </w:r>
                      </w:p>
                    </w:tc>
                  </w:tr>
                  <w:tr>
                    <w:trPr>
                      <w:trHeight w:val="245" w:hRule="atLeast"/>
                    </w:trPr>
                    <w:tc>
                      <w:tcPr>
                        <w:tcW w:w="861" w:type="dxa"/>
                      </w:tcPr>
                      <w:p>
                        <w:pPr>
                          <w:pStyle w:val="TableParagraph"/>
                          <w:ind w:left="82"/>
                          <w:rPr>
                            <w:sz w:val="13"/>
                          </w:rPr>
                        </w:pPr>
                        <w:hyperlink r:id="rId806">
                          <w:r>
                            <w:rPr>
                              <w:w w:val="105"/>
                              <w:sz w:val="13"/>
                              <w:u w:val="single" w:color="AAAAAA"/>
                            </w:rPr>
                            <w:t>Armenian</w:t>
                          </w:r>
                        </w:hyperlink>
                      </w:p>
                    </w:tc>
                    <w:tc>
                      <w:tcPr>
                        <w:tcW w:w="1392" w:type="dxa"/>
                      </w:tcPr>
                      <w:p>
                        <w:pPr>
                          <w:pStyle w:val="TableParagraph"/>
                          <w:ind w:left="82"/>
                          <w:rPr>
                            <w:sz w:val="13"/>
                          </w:rPr>
                        </w:pPr>
                        <w:r>
                          <w:rPr>
                            <w:w w:val="105"/>
                            <w:sz w:val="13"/>
                          </w:rPr>
                          <w:t>192,980</w:t>
                        </w:r>
                      </w:p>
                    </w:tc>
                  </w:tr>
                  <w:tr>
                    <w:trPr>
                      <w:trHeight w:val="245" w:hRule="atLeast"/>
                    </w:trPr>
                    <w:tc>
                      <w:tcPr>
                        <w:tcW w:w="861" w:type="dxa"/>
                      </w:tcPr>
                      <w:p>
                        <w:pPr>
                          <w:pStyle w:val="TableParagraph"/>
                          <w:ind w:left="82"/>
                          <w:rPr>
                            <w:sz w:val="13"/>
                          </w:rPr>
                        </w:pPr>
                        <w:hyperlink r:id="rId807">
                          <w:r>
                            <w:rPr>
                              <w:w w:val="105"/>
                              <w:sz w:val="13"/>
                              <w:u w:val="single" w:color="AAAAAA"/>
                            </w:rPr>
                            <w:t>Arabic</w:t>
                          </w:r>
                        </w:hyperlink>
                      </w:p>
                    </w:tc>
                    <w:tc>
                      <w:tcPr>
                        <w:tcW w:w="1392" w:type="dxa"/>
                      </w:tcPr>
                      <w:p>
                        <w:pPr>
                          <w:pStyle w:val="TableParagraph"/>
                          <w:ind w:left="82"/>
                          <w:rPr>
                            <w:sz w:val="13"/>
                          </w:rPr>
                        </w:pPr>
                        <w:r>
                          <w:rPr>
                            <w:w w:val="105"/>
                            <w:sz w:val="13"/>
                          </w:rPr>
                          <w:t>191,954</w:t>
                        </w:r>
                      </w:p>
                    </w:tc>
                  </w:tr>
                  <w:tr>
                    <w:trPr>
                      <w:trHeight w:val="245" w:hRule="atLeast"/>
                    </w:trPr>
                    <w:tc>
                      <w:tcPr>
                        <w:tcW w:w="861" w:type="dxa"/>
                      </w:tcPr>
                      <w:p>
                        <w:pPr>
                          <w:pStyle w:val="TableParagraph"/>
                          <w:ind w:left="82"/>
                          <w:rPr>
                            <w:sz w:val="13"/>
                          </w:rPr>
                        </w:pPr>
                        <w:hyperlink r:id="rId808">
                          <w:r>
                            <w:rPr>
                              <w:w w:val="105"/>
                              <w:sz w:val="13"/>
                              <w:u w:val="single" w:color="AAAAAA"/>
                            </w:rPr>
                            <w:t>Hind</w:t>
                          </w:r>
                          <w:r>
                            <w:rPr>
                              <w:w w:val="105"/>
                              <w:sz w:val="13"/>
                            </w:rPr>
                            <w:t>i</w:t>
                          </w:r>
                        </w:hyperlink>
                      </w:p>
                    </w:tc>
                    <w:tc>
                      <w:tcPr>
                        <w:tcW w:w="1392" w:type="dxa"/>
                      </w:tcPr>
                      <w:p>
                        <w:pPr>
                          <w:pStyle w:val="TableParagraph"/>
                          <w:ind w:left="82"/>
                          <w:rPr>
                            <w:sz w:val="13"/>
                          </w:rPr>
                        </w:pPr>
                        <w:r>
                          <w:rPr>
                            <w:w w:val="105"/>
                            <w:sz w:val="13"/>
                          </w:rPr>
                          <w:t>189,646</w:t>
                        </w:r>
                      </w:p>
                    </w:tc>
                  </w:tr>
                  <w:tr>
                    <w:trPr>
                      <w:trHeight w:val="245" w:hRule="atLeast"/>
                    </w:trPr>
                    <w:tc>
                      <w:tcPr>
                        <w:tcW w:w="861" w:type="dxa"/>
                      </w:tcPr>
                      <w:p>
                        <w:pPr>
                          <w:pStyle w:val="TableParagraph"/>
                          <w:ind w:left="82"/>
                          <w:rPr>
                            <w:sz w:val="13"/>
                          </w:rPr>
                        </w:pPr>
                        <w:hyperlink r:id="rId809">
                          <w:r>
                            <w:rPr>
                              <w:w w:val="105"/>
                              <w:sz w:val="13"/>
                              <w:u w:val="single" w:color="AAAAAA"/>
                            </w:rPr>
                            <w:t>Russian</w:t>
                          </w:r>
                        </w:hyperlink>
                      </w:p>
                    </w:tc>
                    <w:tc>
                      <w:tcPr>
                        <w:tcW w:w="1392" w:type="dxa"/>
                      </w:tcPr>
                      <w:p>
                        <w:pPr>
                          <w:pStyle w:val="TableParagraph"/>
                          <w:ind w:left="82"/>
                          <w:rPr>
                            <w:sz w:val="13"/>
                          </w:rPr>
                        </w:pPr>
                        <w:r>
                          <w:rPr>
                            <w:w w:val="105"/>
                            <w:sz w:val="13"/>
                          </w:rPr>
                          <w:t>155,746</w:t>
                        </w:r>
                      </w:p>
                    </w:tc>
                  </w:tr>
                  <w:tr>
                    <w:trPr>
                      <w:trHeight w:val="245" w:hRule="atLeast"/>
                    </w:trPr>
                    <w:tc>
                      <w:tcPr>
                        <w:tcW w:w="861" w:type="dxa"/>
                      </w:tcPr>
                      <w:p>
                        <w:pPr>
                          <w:pStyle w:val="TableParagraph"/>
                          <w:ind w:left="82"/>
                          <w:rPr>
                            <w:sz w:val="13"/>
                          </w:rPr>
                        </w:pPr>
                        <w:hyperlink r:id="rId810">
                          <w:r>
                            <w:rPr>
                              <w:w w:val="105"/>
                              <w:sz w:val="13"/>
                              <w:u w:val="single" w:color="AAAAAA"/>
                            </w:rPr>
                            <w:t>Punjab</w:t>
                          </w:r>
                          <w:r>
                            <w:rPr>
                              <w:w w:val="105"/>
                              <w:sz w:val="13"/>
                            </w:rPr>
                            <w:t>i</w:t>
                          </w:r>
                        </w:hyperlink>
                      </w:p>
                    </w:tc>
                    <w:tc>
                      <w:tcPr>
                        <w:tcW w:w="1392" w:type="dxa"/>
                      </w:tcPr>
                      <w:p>
                        <w:pPr>
                          <w:pStyle w:val="TableParagraph"/>
                          <w:ind w:left="82"/>
                          <w:rPr>
                            <w:sz w:val="13"/>
                          </w:rPr>
                        </w:pPr>
                        <w:r>
                          <w:rPr>
                            <w:w w:val="105"/>
                            <w:sz w:val="13"/>
                          </w:rPr>
                          <w:t>140,128</w:t>
                        </w:r>
                      </w:p>
                    </w:tc>
                  </w:tr>
                  <w:tr>
                    <w:trPr>
                      <w:trHeight w:val="245" w:hRule="atLeast"/>
                    </w:trPr>
                    <w:tc>
                      <w:tcPr>
                        <w:tcW w:w="861" w:type="dxa"/>
                      </w:tcPr>
                      <w:p>
                        <w:pPr>
                          <w:pStyle w:val="TableParagraph"/>
                          <w:ind w:left="82"/>
                          <w:rPr>
                            <w:sz w:val="13"/>
                          </w:rPr>
                        </w:pPr>
                        <w:hyperlink r:id="rId811">
                          <w:r>
                            <w:rPr>
                              <w:w w:val="105"/>
                              <w:sz w:val="13"/>
                              <w:u w:val="single" w:color="AAAAAA"/>
                            </w:rPr>
                            <w:t>Japanese</w:t>
                          </w:r>
                        </w:hyperlink>
                      </w:p>
                    </w:tc>
                    <w:tc>
                      <w:tcPr>
                        <w:tcW w:w="1392" w:type="dxa"/>
                      </w:tcPr>
                      <w:p>
                        <w:pPr>
                          <w:pStyle w:val="TableParagraph"/>
                          <w:ind w:left="82"/>
                          <w:rPr>
                            <w:sz w:val="13"/>
                          </w:rPr>
                        </w:pPr>
                        <w:r>
                          <w:rPr>
                            <w:w w:val="105"/>
                            <w:sz w:val="13"/>
                          </w:rPr>
                          <w:t>139,430</w:t>
                        </w:r>
                      </w:p>
                    </w:tc>
                  </w:tr>
                  <w:tr>
                    <w:trPr>
                      <w:trHeight w:val="245" w:hRule="atLeast"/>
                    </w:trPr>
                    <w:tc>
                      <w:tcPr>
                        <w:tcW w:w="861" w:type="dxa"/>
                      </w:tcPr>
                      <w:p>
                        <w:pPr>
                          <w:pStyle w:val="TableParagraph"/>
                          <w:ind w:left="82"/>
                          <w:rPr>
                            <w:sz w:val="13"/>
                          </w:rPr>
                        </w:pPr>
                        <w:hyperlink r:id="rId812">
                          <w:r>
                            <w:rPr>
                              <w:w w:val="105"/>
                              <w:sz w:val="13"/>
                              <w:u w:val="single" w:color="AAAAAA"/>
                            </w:rPr>
                            <w:t>French</w:t>
                          </w:r>
                        </w:hyperlink>
                      </w:p>
                    </w:tc>
                    <w:tc>
                      <w:tcPr>
                        <w:tcW w:w="1392" w:type="dxa"/>
                      </w:tcPr>
                      <w:p>
                        <w:pPr>
                          <w:pStyle w:val="TableParagraph"/>
                          <w:ind w:left="82"/>
                          <w:rPr>
                            <w:sz w:val="13"/>
                          </w:rPr>
                        </w:pPr>
                        <w:r>
                          <w:rPr>
                            <w:w w:val="105"/>
                            <w:sz w:val="13"/>
                          </w:rPr>
                          <w:t>123,956</w:t>
                        </w:r>
                      </w:p>
                    </w:tc>
                  </w:tr>
                </w:tbl>
                <w:p>
                  <w:pPr>
                    <w:pStyle w:val="BodyText"/>
                  </w:pPr>
                </w:p>
              </w:txbxContent>
            </v:textbox>
            <w10:wrap type="none"/>
          </v:shape>
        </w:pict>
      </w:r>
      <w:r>
        <w:rPr>
          <w:b/>
          <w:spacing w:val="-3"/>
          <w:w w:val="105"/>
          <w:sz w:val="13"/>
        </w:rPr>
        <w:t>Non-English Languages Spoken </w:t>
      </w:r>
      <w:r>
        <w:rPr>
          <w:b/>
          <w:w w:val="105"/>
          <w:sz w:val="13"/>
        </w:rPr>
        <w:t>in California by more than 100,000 </w:t>
      </w:r>
      <w:r>
        <w:rPr>
          <w:b/>
          <w:spacing w:val="-3"/>
          <w:w w:val="105"/>
          <w:sz w:val="13"/>
        </w:rPr>
        <w:t>persons</w:t>
      </w:r>
    </w:p>
    <w:p>
      <w:pPr>
        <w:spacing w:after="0"/>
        <w:jc w:val="center"/>
        <w:rPr>
          <w:sz w:val="13"/>
        </w:rPr>
        <w:sectPr>
          <w:type w:val="continuous"/>
          <w:pgSz w:w="11900" w:h="16840"/>
          <w:pgMar w:top="640" w:bottom="280" w:left="600" w:right="600"/>
          <w:cols w:num="2" w:equalWidth="0">
            <w:col w:w="8085" w:space="40"/>
            <w:col w:w="2575"/>
          </w:cols>
        </w:sectPr>
      </w:pPr>
    </w:p>
    <w:p>
      <w:pPr>
        <w:spacing w:line="240" w:lineRule="auto" w:before="0"/>
        <w:rPr>
          <w:b/>
          <w:sz w:val="16"/>
        </w:rPr>
      </w:pPr>
    </w:p>
    <w:p>
      <w:pPr>
        <w:pStyle w:val="BodyText"/>
        <w:spacing w:line="232" w:lineRule="auto"/>
        <w:ind w:left="220" w:right="246"/>
        <w:jc w:val="both"/>
        <w:rPr>
          <w:sz w:val="13"/>
        </w:rPr>
      </w:pPr>
      <w:r>
        <w:rPr/>
        <w:t>California has historically been one of the most linguistically diverse areas in the world, with more than 70 indigenous languages derived from 64 root languages in six language families.</w:t>
      </w:r>
      <w:r>
        <w:rPr>
          <w:position w:val="6"/>
          <w:sz w:val="13"/>
        </w:rPr>
        <w:t>[166][167] </w:t>
      </w:r>
      <w:r>
        <w:rPr/>
        <w:t>A survey conducted between 2007 and 2009 identified 23 different indigenous languages among California farmworkers.</w:t>
      </w:r>
      <w:r>
        <w:rPr>
          <w:position w:val="6"/>
          <w:sz w:val="13"/>
        </w:rPr>
        <w:t>[168] </w:t>
      </w:r>
      <w:r>
        <w:rPr/>
        <w:t>All of California's indigenous languages are </w:t>
      </w:r>
      <w:hyperlink r:id="rId813">
        <w:r>
          <w:rPr>
            <w:u w:val="single" w:color="AAAAAA"/>
          </w:rPr>
          <w:t>endangered</w:t>
        </w:r>
      </w:hyperlink>
      <w:r>
        <w:rPr/>
        <w:t>, although there are now efforts toward </w:t>
      </w:r>
      <w:hyperlink r:id="rId814">
        <w:r>
          <w:rPr>
            <w:u w:val="single" w:color="AAAAAA"/>
          </w:rPr>
          <w:t>language revitalization</w:t>
        </w:r>
      </w:hyperlink>
      <w:r>
        <w:rPr/>
        <w:t>.</w:t>
      </w:r>
      <w:r>
        <w:rPr>
          <w:position w:val="6"/>
          <w:sz w:val="13"/>
        </w:rPr>
        <w:t>[note 3]</w:t>
      </w:r>
    </w:p>
    <w:p>
      <w:pPr>
        <w:pStyle w:val="BodyText"/>
        <w:spacing w:line="210" w:lineRule="exact" w:before="168"/>
        <w:ind w:left="220" w:right="245"/>
        <w:jc w:val="both"/>
        <w:rPr>
          <w:sz w:val="13"/>
        </w:rPr>
      </w:pPr>
      <w:r>
        <w:rPr/>
        <w:t>As a result of the state's increasing diversity and migration from other areas across the country and around the globe, linguists began noticing a noteworthy set of emerging characteristics of spoken </w:t>
      </w:r>
      <w:hyperlink r:id="rId815">
        <w:r>
          <w:rPr>
            <w:u w:val="single" w:color="AAAAAA"/>
          </w:rPr>
          <w:t>American English</w:t>
        </w:r>
        <w:r>
          <w:rPr/>
          <w:t> </w:t>
        </w:r>
      </w:hyperlink>
      <w:r>
        <w:rPr/>
        <w:t>in California since the late 20th century. This variety, known as </w:t>
      </w:r>
      <w:hyperlink r:id="rId816">
        <w:r>
          <w:rPr>
            <w:u w:val="single" w:color="AAAAAA"/>
          </w:rPr>
          <w:t>California English</w:t>
        </w:r>
      </w:hyperlink>
      <w:r>
        <w:rPr/>
        <w:t>, has a </w:t>
      </w:r>
      <w:hyperlink r:id="rId817">
        <w:r>
          <w:rPr>
            <w:u w:val="single" w:color="AAAAAA"/>
          </w:rPr>
          <w:t>vowel shift</w:t>
        </w:r>
        <w:r>
          <w:rPr/>
          <w:t> </w:t>
        </w:r>
      </w:hyperlink>
      <w:r>
        <w:rPr/>
        <w:t>and several other phonological processes that are different from varieties of American English used in other regions of the United States.</w:t>
      </w:r>
      <w:r>
        <w:rPr>
          <w:position w:val="6"/>
          <w:sz w:val="13"/>
        </w:rPr>
        <w:t>[169]</w:t>
      </w:r>
    </w:p>
    <w:p>
      <w:pPr>
        <w:pStyle w:val="BodyText"/>
        <w:spacing w:before="7"/>
        <w:rPr>
          <w:sz w:val="19"/>
        </w:rPr>
      </w:pPr>
    </w:p>
    <w:p>
      <w:pPr>
        <w:pStyle w:val="Heading1"/>
        <w:jc w:val="both"/>
      </w:pPr>
      <w:r>
        <w:rPr/>
        <w:t>Culture</w:t>
      </w:r>
    </w:p>
    <w:p>
      <w:pPr>
        <w:pStyle w:val="BodyText"/>
        <w:spacing w:line="254" w:lineRule="auto" w:before="119"/>
        <w:ind w:left="220" w:right="1"/>
        <w:jc w:val="both"/>
        <w:rPr>
          <w:sz w:val="13"/>
        </w:rPr>
      </w:pPr>
      <w:r>
        <w:rPr/>
        <w:t>The culture of California is a </w:t>
      </w:r>
      <w:hyperlink r:id="rId818">
        <w:r>
          <w:rPr>
            <w:u w:val="single" w:color="AAAAAA"/>
          </w:rPr>
          <w:t>Western culture</w:t>
        </w:r>
        <w:r>
          <w:rPr/>
          <w:t> </w:t>
        </w:r>
      </w:hyperlink>
      <w:r>
        <w:rPr/>
        <w:t>and most clearly has its modern roots in the </w:t>
      </w:r>
      <w:hyperlink r:id="rId819">
        <w:r>
          <w:rPr>
            <w:u w:val="single" w:color="AAAAAA"/>
          </w:rPr>
          <w:t>culture of the United States</w:t>
        </w:r>
      </w:hyperlink>
      <w:r>
        <w:rPr/>
        <w:t>, but also, historically, many </w:t>
      </w:r>
      <w:hyperlink r:id="rId634">
        <w:r>
          <w:rPr>
            <w:u w:val="single" w:color="AAAAAA"/>
          </w:rPr>
          <w:t>Hispani</w:t>
        </w:r>
      </w:hyperlink>
      <w:r>
        <w:rPr>
          <w:u w:val="single" w:color="AAAAAA"/>
        </w:rPr>
        <w:t>c </w:t>
      </w:r>
      <w:hyperlink r:id="rId226">
        <w:r>
          <w:rPr>
            <w:u w:val="single" w:color="AAAAAA"/>
          </w:rPr>
          <w:t>Californio</w:t>
        </w:r>
        <w:r>
          <w:rPr/>
          <w:t> </w:t>
        </w:r>
      </w:hyperlink>
      <w:r>
        <w:rPr/>
        <w:t>and </w:t>
      </w:r>
      <w:hyperlink r:id="rId820">
        <w:r>
          <w:rPr>
            <w:u w:val="single" w:color="AAAAAA"/>
          </w:rPr>
          <w:t>Mexican</w:t>
        </w:r>
        <w:r>
          <w:rPr/>
          <w:t> </w:t>
        </w:r>
      </w:hyperlink>
      <w:r>
        <w:rPr/>
        <w:t>influences. As a border and coastal state, Californian culture has been greatly influenced by several large immigrant populations, especially those from Latin America and Asia.</w:t>
      </w:r>
      <w:r>
        <w:rPr>
          <w:position w:val="6"/>
          <w:sz w:val="13"/>
        </w:rPr>
        <w:t>[170]</w:t>
      </w:r>
    </w:p>
    <w:p>
      <w:pPr>
        <w:pStyle w:val="BodyText"/>
        <w:spacing w:line="273" w:lineRule="auto" w:before="174"/>
        <w:ind w:left="220"/>
        <w:jc w:val="both"/>
      </w:pPr>
      <w:r>
        <w:rPr/>
        <w:t>California has long been a subject of interest in the public mind and has often been promoted by its boosters as a kind of paradise. In the early 20th century, fueled by the efforts of state and local boosters, many Americans saw the Golden State as an ideal resort destination, sunny and dry all year round with easy access to the ocean and mountains. In the 1960s, popular music groups such as </w:t>
      </w:r>
      <w:hyperlink r:id="rId821">
        <w:r>
          <w:rPr>
            <w:u w:val="single" w:color="AAAAAA"/>
          </w:rPr>
          <w:t>The Beach Boys</w:t>
        </w:r>
        <w:r>
          <w:rPr/>
          <w:t> </w:t>
        </w:r>
      </w:hyperlink>
      <w:r>
        <w:rPr/>
        <w:t>promoted the image of Californians as laid-back, tanned beach-goers.</w:t>
      </w:r>
    </w:p>
    <w:p>
      <w:pPr>
        <w:pStyle w:val="BodyText"/>
        <w:spacing w:line="273" w:lineRule="auto" w:before="162"/>
        <w:ind w:left="220"/>
      </w:pPr>
      <w:r>
        <w:rPr/>
        <w:drawing>
          <wp:anchor distT="0" distB="0" distL="0" distR="0" allowOverlap="1" layoutInCell="1" locked="0" behindDoc="0" simplePos="0" relativeHeight="3568">
            <wp:simplePos x="0" y="0"/>
            <wp:positionH relativeFrom="page">
              <wp:posOffset>5599265</wp:posOffset>
            </wp:positionH>
            <wp:positionV relativeFrom="paragraph">
              <wp:posOffset>159584</wp:posOffset>
            </wp:positionV>
            <wp:extent cx="1398336" cy="788153"/>
            <wp:effectExtent l="0" t="0" r="0" b="0"/>
            <wp:wrapNone/>
            <wp:docPr id="55" name="image43.png" descr=""/>
            <wp:cNvGraphicFramePr>
              <a:graphicFrameLocks noChangeAspect="1"/>
            </wp:cNvGraphicFramePr>
            <a:graphic>
              <a:graphicData uri="http://schemas.openxmlformats.org/drawingml/2006/picture">
                <pic:pic>
                  <pic:nvPicPr>
                    <pic:cNvPr id="56" name="image43.png"/>
                    <pic:cNvPicPr/>
                  </pic:nvPicPr>
                  <pic:blipFill>
                    <a:blip r:embed="rId822" cstate="print"/>
                    <a:stretch>
                      <a:fillRect/>
                    </a:stretch>
                  </pic:blipFill>
                  <pic:spPr>
                    <a:xfrm>
                      <a:off x="0" y="0"/>
                      <a:ext cx="1398336" cy="788153"/>
                    </a:xfrm>
                    <a:prstGeom prst="rect">
                      <a:avLst/>
                    </a:prstGeom>
                  </pic:spPr>
                </pic:pic>
              </a:graphicData>
            </a:graphic>
          </wp:anchor>
        </w:drawing>
      </w:r>
      <w:r>
        <w:rPr/>
        <w:t>The </w:t>
      </w:r>
      <w:hyperlink r:id="rId118">
        <w:r>
          <w:rPr>
            <w:u w:val="single" w:color="AAAAAA"/>
          </w:rPr>
          <w:t>California Gold Rush</w:t>
        </w:r>
        <w:r>
          <w:rPr/>
          <w:t> </w:t>
        </w:r>
      </w:hyperlink>
      <w:r>
        <w:rPr/>
        <w:t>of the 1850s is still seen as a symbol of California's economic style, which tends to generate technology, social, entertainment, and economic fads and booms and related busts.</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5"/>
        </w:rPr>
      </w:pPr>
      <w:r>
        <w:rPr/>
        <w:drawing>
          <wp:anchor distT="0" distB="0" distL="0" distR="0" allowOverlap="1" layoutInCell="1" locked="0" behindDoc="0" simplePos="0" relativeHeight="104">
            <wp:simplePos x="0" y="0"/>
            <wp:positionH relativeFrom="page">
              <wp:posOffset>5853508</wp:posOffset>
            </wp:positionH>
            <wp:positionV relativeFrom="paragraph">
              <wp:posOffset>134645</wp:posOffset>
            </wp:positionV>
            <wp:extent cx="1148715" cy="721137"/>
            <wp:effectExtent l="0" t="0" r="0" b="0"/>
            <wp:wrapTopAndBottom/>
            <wp:docPr id="57" name="image44.png" descr=""/>
            <wp:cNvGraphicFramePr>
              <a:graphicFrameLocks noChangeAspect="1"/>
            </wp:cNvGraphicFramePr>
            <a:graphic>
              <a:graphicData uri="http://schemas.openxmlformats.org/drawingml/2006/picture">
                <pic:pic>
                  <pic:nvPicPr>
                    <pic:cNvPr id="58" name="image44.png"/>
                    <pic:cNvPicPr/>
                  </pic:nvPicPr>
                  <pic:blipFill>
                    <a:blip r:embed="rId823" cstate="print"/>
                    <a:stretch>
                      <a:fillRect/>
                    </a:stretch>
                  </pic:blipFill>
                  <pic:spPr>
                    <a:xfrm>
                      <a:off x="0" y="0"/>
                      <a:ext cx="1148715" cy="721137"/>
                    </a:xfrm>
                    <a:prstGeom prst="rect">
                      <a:avLst/>
                    </a:prstGeom>
                  </pic:spPr>
                </pic:pic>
              </a:graphicData>
            </a:graphic>
          </wp:anchor>
        </w:drawing>
      </w:r>
    </w:p>
    <w:p>
      <w:pPr>
        <w:spacing w:before="4"/>
        <w:ind w:left="240" w:right="0" w:firstLine="0"/>
        <w:jc w:val="left"/>
        <w:rPr>
          <w:sz w:val="13"/>
        </w:rPr>
      </w:pPr>
      <w:r>
        <w:rPr>
          <w:color w:val="666666"/>
          <w:w w:val="105"/>
          <w:sz w:val="13"/>
        </w:rPr>
        <w:t>The </w:t>
      </w:r>
      <w:hyperlink r:id="rId824">
        <w:r>
          <w:rPr>
            <w:color w:val="666666"/>
            <w:w w:val="105"/>
            <w:sz w:val="13"/>
          </w:rPr>
          <w:t>Hollywood Sign</w:t>
        </w:r>
      </w:hyperlink>
    </w:p>
    <w:p>
      <w:pPr>
        <w:spacing w:after="0"/>
        <w:jc w:val="left"/>
        <w:rPr>
          <w:sz w:val="13"/>
        </w:rPr>
        <w:sectPr>
          <w:type w:val="continuous"/>
          <w:pgSz w:w="11900" w:h="16840"/>
          <w:pgMar w:top="640" w:bottom="280" w:left="600" w:right="600"/>
          <w:cols w:num="2" w:equalWidth="0">
            <w:col w:w="8332" w:space="66"/>
            <w:col w:w="2302"/>
          </w:cols>
        </w:sectPr>
      </w:pPr>
    </w:p>
    <w:p>
      <w:pPr>
        <w:spacing w:line="240" w:lineRule="auto" w:before="4"/>
        <w:rPr>
          <w:sz w:val="18"/>
        </w:rPr>
      </w:pPr>
    </w:p>
    <w:p>
      <w:pPr>
        <w:spacing w:after="0" w:line="240" w:lineRule="auto"/>
        <w:rPr>
          <w:sz w:val="18"/>
        </w:rPr>
        <w:sectPr>
          <w:type w:val="continuous"/>
          <w:pgSz w:w="11900" w:h="16840"/>
          <w:pgMar w:top="640" w:bottom="280" w:left="600" w:right="600"/>
        </w:sectPr>
      </w:pPr>
    </w:p>
    <w:p>
      <w:pPr>
        <w:pStyle w:val="Heading3"/>
      </w:pPr>
      <w:r>
        <w:rPr>
          <w:w w:val="105"/>
        </w:rPr>
        <w:t>Religion</w:t>
      </w:r>
    </w:p>
    <w:p>
      <w:pPr>
        <w:pStyle w:val="BodyText"/>
        <w:spacing w:line="210" w:lineRule="exact" w:before="74"/>
        <w:ind w:left="220"/>
        <w:jc w:val="both"/>
      </w:pPr>
      <w:r>
        <w:rPr/>
        <w:pict>
          <v:group style="position:absolute;margin-left:400.848755pt;margin-top:48.634903pt;width:153.15pt;height:104.1pt;mso-position-horizontal-relative:page;mso-position-vertical-relative:paragraph;z-index:-199744" coordorigin="8017,973" coordsize="3063,2082">
            <v:rect style="position:absolute;left:8021;top:977;width:3053;height:2072" filled="false" stroked="true" strokeweight=".500478pt" strokecolor="#bfbfbf">
              <v:stroke dashstyle="solid"/>
            </v:rect>
            <v:line style="position:absolute" from="10444,2804" to="10444,2985" stroked="true" strokeweight=".500478pt" strokecolor="#bfbfbf">
              <v:stroke dashstyle="solid"/>
            </v:line>
            <v:line style="position:absolute" from="9413,2804" to="9413,2985" stroked="true" strokeweight=".500478pt" strokecolor="#bfbfbf">
              <v:stroke dashstyle="solid"/>
            </v:line>
            <v:line style="position:absolute" from="10444,2624" to="10444,2804" stroked="true" strokeweight=".500478pt" strokecolor="#bfbfbf">
              <v:stroke dashstyle="solid"/>
            </v:line>
            <v:line style="position:absolute" from="9413,2624" to="9413,2804" stroked="true" strokeweight=".500478pt" strokecolor="#bfbfbf">
              <v:stroke dashstyle="solid"/>
            </v:line>
            <v:line style="position:absolute" from="10444,2444" to="10444,2624" stroked="true" strokeweight=".500478pt" strokecolor="#bfbfbf">
              <v:stroke dashstyle="solid"/>
            </v:line>
            <v:line style="position:absolute" from="9413,2444" to="9413,2624" stroked="true" strokeweight=".500478pt" strokecolor="#bfbfbf">
              <v:stroke dashstyle="solid"/>
            </v:line>
            <v:line style="position:absolute" from="10444,2264" to="10444,2444" stroked="true" strokeweight=".500478pt" strokecolor="#bfbfbf">
              <v:stroke dashstyle="solid"/>
            </v:line>
            <v:line style="position:absolute" from="9413,2264" to="9413,2444" stroked="true" strokeweight=".500478pt" strokecolor="#bfbfbf">
              <v:stroke dashstyle="solid"/>
            </v:line>
            <v:line style="position:absolute" from="10444,2084" to="10444,2264" stroked="true" strokeweight=".500478pt" strokecolor="#bfbfbf">
              <v:stroke dashstyle="solid"/>
            </v:line>
            <v:line style="position:absolute" from="9413,2084" to="9413,2264" stroked="true" strokeweight=".500478pt" strokecolor="#bfbfbf">
              <v:stroke dashstyle="solid"/>
            </v:line>
            <v:line style="position:absolute" from="10444,1904" to="10444,2084" stroked="true" strokeweight=".500478pt" strokecolor="#bfbfbf">
              <v:stroke dashstyle="solid"/>
            </v:line>
            <v:line style="position:absolute" from="9413,1904" to="9413,2084" stroked="true" strokeweight=".500478pt" strokecolor="#bfbfbf">
              <v:stroke dashstyle="solid"/>
            </v:line>
            <v:line style="position:absolute" from="10444,1723" to="10444,1904" stroked="true" strokeweight=".500478pt" strokecolor="#bfbfbf">
              <v:stroke dashstyle="solid"/>
            </v:line>
            <v:line style="position:absolute" from="9413,1723" to="9413,1904" stroked="true" strokeweight=".500478pt" strokecolor="#bfbfbf">
              <v:stroke dashstyle="solid"/>
            </v:line>
            <v:line style="position:absolute" from="10444,1543" to="10444,1723" stroked="true" strokeweight=".500478pt" strokecolor="#bfbfbf">
              <v:stroke dashstyle="solid"/>
            </v:line>
            <v:line style="position:absolute" from="9413,1543" to="9413,1723" stroked="true" strokeweight=".500478pt" strokecolor="#bfbfbf">
              <v:stroke dashstyle="solid"/>
            </v:line>
            <v:line style="position:absolute" from="10444,1363" to="10444,1543" stroked="true" strokeweight=".500478pt" strokecolor="#bfbfbf">
              <v:stroke dashstyle="solid"/>
            </v:line>
            <v:line style="position:absolute" from="9413,1363" to="9413,1543" stroked="true" strokeweight=".500478pt" strokecolor="#bfbfbf">
              <v:stroke dashstyle="solid"/>
            </v:line>
            <w10:wrap type="none"/>
          </v:group>
        </w:pict>
      </w:r>
      <w:r>
        <w:rPr/>
        <w:t>The largest </w:t>
      </w:r>
      <w:hyperlink r:id="rId825">
        <w:r>
          <w:rPr>
            <w:u w:val="single" w:color="AAAAAA"/>
          </w:rPr>
          <w:t>religious denominations</w:t>
        </w:r>
        <w:r>
          <w:rPr/>
          <w:t> </w:t>
        </w:r>
      </w:hyperlink>
      <w:r>
        <w:rPr/>
        <w:t>by number of adherents as a percentage of California's population in 2014 were the Catholic Church with 28 percent, Evangelical Protestants with 20 percent, and Mainline Protestants with 10 percent. Together, all kinds of Protestants accounted for 32 percent. Those unaffiliated with any religion represented 27 percent of the population. The breakdown of other religions is 1% Muslim, 2% Hindu and 2% Buddhist.</w:t>
      </w:r>
      <w:r>
        <w:rPr>
          <w:position w:val="6"/>
          <w:sz w:val="13"/>
        </w:rPr>
        <w:t>[171] </w:t>
      </w:r>
      <w:r>
        <w:rPr/>
        <w:t>This is</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spacing w:before="94"/>
        <w:ind w:left="240" w:right="0" w:firstLine="0"/>
        <w:jc w:val="left"/>
        <w:rPr>
          <w:sz w:val="13"/>
        </w:rPr>
      </w:pPr>
      <w:r>
        <w:rPr>
          <w:color w:val="666666"/>
          <w:w w:val="105"/>
          <w:sz w:val="13"/>
        </w:rPr>
        <w:t>Sunset at </w:t>
      </w:r>
      <w:hyperlink r:id="rId826">
        <w:r>
          <w:rPr>
            <w:color w:val="666666"/>
            <w:w w:val="105"/>
            <w:sz w:val="13"/>
          </w:rPr>
          <w:t>Venice Beach</w:t>
        </w:r>
      </w:hyperlink>
    </w:p>
    <w:p>
      <w:pPr>
        <w:spacing w:after="0"/>
        <w:jc w:val="left"/>
        <w:rPr>
          <w:sz w:val="13"/>
        </w:rPr>
        <w:sectPr>
          <w:type w:val="continuous"/>
          <w:pgSz w:w="11900" w:h="16840"/>
          <w:pgMar w:top="640" w:bottom="280" w:left="600" w:right="600"/>
          <w:cols w:num="2" w:equalWidth="0">
            <w:col w:w="7933" w:space="65"/>
            <w:col w:w="2702"/>
          </w:cols>
        </w:sectPr>
      </w:pPr>
    </w:p>
    <w:p>
      <w:pPr>
        <w:spacing w:line="240" w:lineRule="auto" w:before="7"/>
        <w:rPr>
          <w:sz w:val="5"/>
        </w:rPr>
      </w:pPr>
      <w:r>
        <w:rPr/>
        <w:pict>
          <v:line style="position:absolute;mso-position-horizontal-relative:page;mso-position-vertical-relative:page;z-index:3544" from="41.004784pt,426.372711pt" to="553.995120pt,426.372711pt" stroked="true" strokeweight="1.000957pt" strokecolor="#000000">
            <v:stroke dashstyle="solid"/>
            <w10:wrap type="none"/>
          </v:line>
        </w:pict>
      </w:r>
    </w:p>
    <w:tbl>
      <w:tblPr>
        <w:tblW w:w="0" w:type="auto"/>
        <w:jc w:val="left"/>
        <w:tblInd w:w="1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17"/>
        <w:gridCol w:w="1310"/>
        <w:gridCol w:w="1031"/>
        <w:gridCol w:w="631"/>
      </w:tblGrid>
      <w:tr>
        <w:trPr>
          <w:trHeight w:val="927" w:hRule="atLeast"/>
        </w:trPr>
        <w:tc>
          <w:tcPr>
            <w:tcW w:w="8627" w:type="dxa"/>
            <w:gridSpan w:val="2"/>
          </w:tcPr>
          <w:p>
            <w:pPr>
              <w:pStyle w:val="TableParagraph"/>
              <w:tabs>
                <w:tab w:pos="7715" w:val="left" w:leader="none"/>
              </w:tabs>
              <w:spacing w:line="168" w:lineRule="auto" w:before="0"/>
              <w:ind w:left="33" w:right="-29"/>
              <w:rPr>
                <w:b/>
                <w:sz w:val="14"/>
              </w:rPr>
            </w:pPr>
            <w:r>
              <w:rPr>
                <w:rFonts w:ascii="Times New Roman"/>
                <w:sz w:val="16"/>
              </w:rPr>
              <w:t>a change from 2008, when the population identified their religion with the Catholic Church with</w:t>
            </w:r>
            <w:r>
              <w:rPr>
                <w:rFonts w:ascii="Times New Roman"/>
                <w:spacing w:val="30"/>
                <w:sz w:val="16"/>
              </w:rPr>
              <w:t> </w:t>
            </w:r>
            <w:r>
              <w:rPr>
                <w:rFonts w:ascii="Times New Roman"/>
                <w:sz w:val="16"/>
              </w:rPr>
              <w:t>31</w:t>
            </w:r>
            <w:r>
              <w:rPr>
                <w:rFonts w:ascii="Times New Roman"/>
                <w:spacing w:val="2"/>
                <w:sz w:val="16"/>
              </w:rPr>
              <w:t> </w:t>
            </w:r>
            <w:r>
              <w:rPr>
                <w:rFonts w:ascii="Times New Roman"/>
                <w:sz w:val="16"/>
              </w:rPr>
              <w:t>percent;</w:t>
              <w:tab/>
            </w:r>
            <w:r>
              <w:rPr>
                <w:b/>
                <w:position w:val="-9"/>
                <w:sz w:val="14"/>
              </w:rPr>
              <w:t>Religion in</w:t>
            </w:r>
            <w:r>
              <w:rPr>
                <w:b/>
                <w:spacing w:val="-5"/>
                <w:position w:val="-9"/>
                <w:sz w:val="14"/>
              </w:rPr>
              <w:t> </w:t>
            </w:r>
            <w:r>
              <w:rPr>
                <w:b/>
                <w:position w:val="-9"/>
                <w:sz w:val="14"/>
              </w:rPr>
              <w:t>Ca</w:t>
            </w:r>
          </w:p>
          <w:p>
            <w:pPr>
              <w:pStyle w:val="TableParagraph"/>
              <w:tabs>
                <w:tab w:pos="7333" w:val="left" w:leader="none"/>
              </w:tabs>
              <w:spacing w:line="183" w:lineRule="exact" w:before="0"/>
              <w:ind w:left="33"/>
              <w:rPr>
                <w:sz w:val="12"/>
              </w:rPr>
            </w:pPr>
            <w:r>
              <w:rPr>
                <w:rFonts w:ascii="Times New Roman"/>
                <w:sz w:val="16"/>
              </w:rPr>
              <w:t>Evangelical </w:t>
            </w:r>
            <w:r>
              <w:rPr>
                <w:rFonts w:ascii="Times New Roman"/>
                <w:spacing w:val="15"/>
                <w:sz w:val="16"/>
              </w:rPr>
              <w:t> </w:t>
            </w:r>
            <w:r>
              <w:rPr>
                <w:rFonts w:ascii="Times New Roman"/>
                <w:sz w:val="16"/>
              </w:rPr>
              <w:t>Protestants </w:t>
            </w:r>
            <w:r>
              <w:rPr>
                <w:rFonts w:ascii="Times New Roman"/>
                <w:spacing w:val="15"/>
                <w:sz w:val="16"/>
              </w:rPr>
              <w:t> </w:t>
            </w:r>
            <w:r>
              <w:rPr>
                <w:rFonts w:ascii="Times New Roman"/>
                <w:sz w:val="16"/>
              </w:rPr>
              <w:t>with </w:t>
            </w:r>
            <w:r>
              <w:rPr>
                <w:rFonts w:ascii="Times New Roman"/>
                <w:spacing w:val="15"/>
                <w:sz w:val="16"/>
              </w:rPr>
              <w:t> </w:t>
            </w:r>
            <w:r>
              <w:rPr>
                <w:rFonts w:ascii="Times New Roman"/>
                <w:sz w:val="16"/>
              </w:rPr>
              <w:t>18 </w:t>
            </w:r>
            <w:r>
              <w:rPr>
                <w:rFonts w:ascii="Times New Roman"/>
                <w:spacing w:val="15"/>
                <w:sz w:val="16"/>
              </w:rPr>
              <w:t> </w:t>
            </w:r>
            <w:r>
              <w:rPr>
                <w:rFonts w:ascii="Times New Roman"/>
                <w:sz w:val="16"/>
              </w:rPr>
              <w:t>percent; </w:t>
            </w:r>
            <w:r>
              <w:rPr>
                <w:rFonts w:ascii="Times New Roman"/>
                <w:spacing w:val="15"/>
                <w:sz w:val="16"/>
              </w:rPr>
              <w:t> </w:t>
            </w:r>
            <w:r>
              <w:rPr>
                <w:rFonts w:ascii="Times New Roman"/>
                <w:sz w:val="16"/>
              </w:rPr>
              <w:t>and </w:t>
            </w:r>
            <w:r>
              <w:rPr>
                <w:rFonts w:ascii="Times New Roman"/>
                <w:spacing w:val="15"/>
                <w:sz w:val="16"/>
              </w:rPr>
              <w:t> </w:t>
            </w:r>
            <w:r>
              <w:rPr>
                <w:rFonts w:ascii="Times New Roman"/>
                <w:sz w:val="16"/>
              </w:rPr>
              <w:t>Mainline </w:t>
            </w:r>
            <w:r>
              <w:rPr>
                <w:rFonts w:ascii="Times New Roman"/>
                <w:spacing w:val="15"/>
                <w:sz w:val="16"/>
              </w:rPr>
              <w:t> </w:t>
            </w:r>
            <w:r>
              <w:rPr>
                <w:rFonts w:ascii="Times New Roman"/>
                <w:sz w:val="16"/>
              </w:rPr>
              <w:t>Protestants </w:t>
            </w:r>
            <w:r>
              <w:rPr>
                <w:rFonts w:ascii="Times New Roman"/>
                <w:spacing w:val="15"/>
                <w:sz w:val="16"/>
              </w:rPr>
              <w:t> </w:t>
            </w:r>
            <w:r>
              <w:rPr>
                <w:rFonts w:ascii="Times New Roman"/>
                <w:sz w:val="16"/>
              </w:rPr>
              <w:t>with </w:t>
            </w:r>
            <w:r>
              <w:rPr>
                <w:rFonts w:ascii="Times New Roman"/>
                <w:spacing w:val="15"/>
                <w:sz w:val="16"/>
              </w:rPr>
              <w:t> </w:t>
            </w:r>
            <w:r>
              <w:rPr>
                <w:rFonts w:ascii="Times New Roman"/>
                <w:sz w:val="16"/>
              </w:rPr>
              <w:t>14 </w:t>
            </w:r>
            <w:r>
              <w:rPr>
                <w:rFonts w:ascii="Times New Roman"/>
                <w:spacing w:val="15"/>
                <w:sz w:val="16"/>
              </w:rPr>
              <w:t> </w:t>
            </w:r>
            <w:r>
              <w:rPr>
                <w:rFonts w:ascii="Times New Roman"/>
                <w:sz w:val="16"/>
              </w:rPr>
              <w:t>percent. </w:t>
            </w:r>
            <w:r>
              <w:rPr>
                <w:rFonts w:ascii="Times New Roman"/>
                <w:spacing w:val="15"/>
                <w:sz w:val="16"/>
              </w:rPr>
              <w:t> </w:t>
            </w:r>
            <w:r>
              <w:rPr>
                <w:rFonts w:ascii="Times New Roman"/>
                <w:sz w:val="16"/>
              </w:rPr>
              <w:t>In </w:t>
            </w:r>
            <w:r>
              <w:rPr>
                <w:rFonts w:ascii="Times New Roman"/>
                <w:spacing w:val="15"/>
                <w:sz w:val="16"/>
              </w:rPr>
              <w:t> </w:t>
            </w:r>
            <w:r>
              <w:rPr>
                <w:rFonts w:ascii="Times New Roman"/>
                <w:sz w:val="16"/>
              </w:rPr>
              <w:t>2008, </w:t>
            </w:r>
            <w:r>
              <w:rPr>
                <w:rFonts w:ascii="Times New Roman"/>
                <w:spacing w:val="15"/>
                <w:sz w:val="16"/>
              </w:rPr>
              <w:t> </w:t>
            </w:r>
            <w:r>
              <w:rPr>
                <w:rFonts w:ascii="Times New Roman"/>
                <w:sz w:val="16"/>
              </w:rPr>
              <w:t>those</w:t>
              <w:tab/>
            </w:r>
            <w:r>
              <w:rPr>
                <w:position w:val="-3"/>
                <w:sz w:val="12"/>
              </w:rPr>
              <w:t>religion</w:t>
            </w:r>
          </w:p>
          <w:p>
            <w:pPr>
              <w:pStyle w:val="TableParagraph"/>
              <w:tabs>
                <w:tab w:pos="7350" w:val="left" w:leader="none"/>
              </w:tabs>
              <w:spacing w:line="179" w:lineRule="exact" w:before="0"/>
              <w:ind w:left="33"/>
              <w:rPr>
                <w:sz w:val="14"/>
              </w:rPr>
            </w:pPr>
            <w:r>
              <w:rPr>
                <w:rFonts w:ascii="Times New Roman"/>
                <w:sz w:val="16"/>
              </w:rPr>
              <w:t>unaffiliated</w:t>
            </w:r>
            <w:r>
              <w:rPr>
                <w:rFonts w:ascii="Times New Roman"/>
                <w:spacing w:val="4"/>
                <w:sz w:val="16"/>
              </w:rPr>
              <w:t> </w:t>
            </w:r>
            <w:r>
              <w:rPr>
                <w:rFonts w:ascii="Times New Roman"/>
                <w:sz w:val="16"/>
              </w:rPr>
              <w:t>with</w:t>
            </w:r>
            <w:r>
              <w:rPr>
                <w:rFonts w:ascii="Times New Roman"/>
                <w:spacing w:val="5"/>
                <w:sz w:val="16"/>
              </w:rPr>
              <w:t> </w:t>
            </w:r>
            <w:r>
              <w:rPr>
                <w:rFonts w:ascii="Times New Roman"/>
                <w:sz w:val="16"/>
              </w:rPr>
              <w:t>any</w:t>
            </w:r>
            <w:r>
              <w:rPr>
                <w:rFonts w:ascii="Times New Roman"/>
                <w:spacing w:val="5"/>
                <w:sz w:val="16"/>
              </w:rPr>
              <w:t> </w:t>
            </w:r>
            <w:r>
              <w:rPr>
                <w:rFonts w:ascii="Times New Roman"/>
                <w:sz w:val="16"/>
              </w:rPr>
              <w:t>religion</w:t>
            </w:r>
            <w:r>
              <w:rPr>
                <w:rFonts w:ascii="Times New Roman"/>
                <w:spacing w:val="5"/>
                <w:sz w:val="16"/>
              </w:rPr>
              <w:t> </w:t>
            </w:r>
            <w:r>
              <w:rPr>
                <w:rFonts w:ascii="Times New Roman"/>
                <w:sz w:val="16"/>
              </w:rPr>
              <w:t>represented</w:t>
            </w:r>
            <w:r>
              <w:rPr>
                <w:rFonts w:ascii="Times New Roman"/>
                <w:spacing w:val="5"/>
                <w:sz w:val="16"/>
              </w:rPr>
              <w:t> </w:t>
            </w:r>
            <w:r>
              <w:rPr>
                <w:rFonts w:ascii="Times New Roman"/>
                <w:sz w:val="16"/>
              </w:rPr>
              <w:t>21</w:t>
            </w:r>
            <w:r>
              <w:rPr>
                <w:rFonts w:ascii="Times New Roman"/>
                <w:spacing w:val="4"/>
                <w:sz w:val="16"/>
              </w:rPr>
              <w:t> </w:t>
            </w:r>
            <w:r>
              <w:rPr>
                <w:rFonts w:ascii="Times New Roman"/>
                <w:sz w:val="16"/>
              </w:rPr>
              <w:t>percent</w:t>
            </w:r>
            <w:r>
              <w:rPr>
                <w:rFonts w:ascii="Times New Roman"/>
                <w:spacing w:val="5"/>
                <w:sz w:val="16"/>
              </w:rPr>
              <w:t> </w:t>
            </w:r>
            <w:r>
              <w:rPr>
                <w:rFonts w:ascii="Times New Roman"/>
                <w:sz w:val="16"/>
              </w:rPr>
              <w:t>of</w:t>
            </w:r>
            <w:r>
              <w:rPr>
                <w:rFonts w:ascii="Times New Roman"/>
                <w:spacing w:val="5"/>
                <w:sz w:val="16"/>
              </w:rPr>
              <w:t> </w:t>
            </w:r>
            <w:r>
              <w:rPr>
                <w:rFonts w:ascii="Times New Roman"/>
                <w:sz w:val="16"/>
              </w:rPr>
              <w:t>the</w:t>
            </w:r>
            <w:r>
              <w:rPr>
                <w:rFonts w:ascii="Times New Roman"/>
                <w:spacing w:val="5"/>
                <w:sz w:val="16"/>
              </w:rPr>
              <w:t> </w:t>
            </w:r>
            <w:r>
              <w:rPr>
                <w:rFonts w:ascii="Times New Roman"/>
                <w:sz w:val="16"/>
              </w:rPr>
              <w:t>population.</w:t>
            </w:r>
            <w:r>
              <w:rPr>
                <w:rFonts w:ascii="Times New Roman"/>
                <w:spacing w:val="5"/>
                <w:sz w:val="16"/>
              </w:rPr>
              <w:t> </w:t>
            </w:r>
            <w:r>
              <w:rPr>
                <w:rFonts w:ascii="Times New Roman"/>
                <w:sz w:val="16"/>
              </w:rPr>
              <w:t>The</w:t>
            </w:r>
            <w:r>
              <w:rPr>
                <w:rFonts w:ascii="Times New Roman"/>
                <w:spacing w:val="5"/>
                <w:sz w:val="16"/>
              </w:rPr>
              <w:t> </w:t>
            </w:r>
            <w:r>
              <w:rPr>
                <w:rFonts w:ascii="Times New Roman"/>
                <w:sz w:val="16"/>
              </w:rPr>
              <w:t>breakdown</w:t>
            </w:r>
            <w:r>
              <w:rPr>
                <w:rFonts w:ascii="Times New Roman"/>
                <w:spacing w:val="4"/>
                <w:sz w:val="16"/>
              </w:rPr>
              <w:t> </w:t>
            </w:r>
            <w:r>
              <w:rPr>
                <w:rFonts w:ascii="Times New Roman"/>
                <w:sz w:val="16"/>
              </w:rPr>
              <w:t>of</w:t>
            </w:r>
            <w:r>
              <w:rPr>
                <w:rFonts w:ascii="Times New Roman"/>
                <w:spacing w:val="5"/>
                <w:sz w:val="16"/>
              </w:rPr>
              <w:t> </w:t>
            </w:r>
            <w:r>
              <w:rPr>
                <w:rFonts w:ascii="Times New Roman"/>
                <w:sz w:val="16"/>
              </w:rPr>
              <w:t>other</w:t>
            </w:r>
            <w:r>
              <w:rPr>
                <w:rFonts w:ascii="Times New Roman"/>
                <w:spacing w:val="5"/>
                <w:sz w:val="16"/>
              </w:rPr>
              <w:t> </w:t>
            </w:r>
            <w:r>
              <w:rPr>
                <w:rFonts w:ascii="Times New Roman"/>
                <w:sz w:val="16"/>
              </w:rPr>
              <w:t>religions</w:t>
            </w:r>
            <w:r>
              <w:rPr>
                <w:rFonts w:ascii="Times New Roman"/>
                <w:spacing w:val="5"/>
                <w:sz w:val="16"/>
              </w:rPr>
              <w:t> </w:t>
            </w:r>
            <w:r>
              <w:rPr>
                <w:rFonts w:ascii="Times New Roman"/>
                <w:sz w:val="16"/>
              </w:rPr>
              <w:t>in</w:t>
              <w:tab/>
            </w:r>
            <w:hyperlink r:id="rId827">
              <w:r>
                <w:rPr>
                  <w:sz w:val="14"/>
                  <w:u w:val="single" w:color="AAAAAA"/>
                </w:rPr>
                <w:t>Protestantism</w:t>
              </w:r>
            </w:hyperlink>
          </w:p>
          <w:p>
            <w:pPr>
              <w:pStyle w:val="TableParagraph"/>
              <w:tabs>
                <w:tab w:pos="7350" w:val="left" w:leader="none"/>
              </w:tabs>
              <w:spacing w:line="205" w:lineRule="exact" w:before="0"/>
              <w:ind w:left="33"/>
              <w:rPr>
                <w:sz w:val="14"/>
              </w:rPr>
            </w:pPr>
            <w:r>
              <w:rPr>
                <w:rFonts w:ascii="Times New Roman"/>
                <w:sz w:val="16"/>
              </w:rPr>
              <w:t>2008</w:t>
            </w:r>
            <w:r>
              <w:rPr>
                <w:rFonts w:ascii="Times New Roman"/>
                <w:spacing w:val="6"/>
                <w:sz w:val="16"/>
              </w:rPr>
              <w:t> </w:t>
            </w:r>
            <w:r>
              <w:rPr>
                <w:rFonts w:ascii="Times New Roman"/>
                <w:sz w:val="16"/>
              </w:rPr>
              <w:t>was</w:t>
            </w:r>
            <w:r>
              <w:rPr>
                <w:rFonts w:ascii="Times New Roman"/>
                <w:spacing w:val="6"/>
                <w:sz w:val="16"/>
              </w:rPr>
              <w:t> </w:t>
            </w:r>
            <w:r>
              <w:rPr>
                <w:rFonts w:ascii="Times New Roman"/>
                <w:sz w:val="16"/>
              </w:rPr>
              <w:t>0.5%</w:t>
            </w:r>
            <w:r>
              <w:rPr>
                <w:rFonts w:ascii="Times New Roman"/>
                <w:spacing w:val="5"/>
                <w:sz w:val="16"/>
              </w:rPr>
              <w:t> </w:t>
            </w:r>
            <w:r>
              <w:rPr>
                <w:rFonts w:ascii="Times New Roman"/>
                <w:sz w:val="16"/>
              </w:rPr>
              <w:t>Muslim,</w:t>
            </w:r>
            <w:r>
              <w:rPr>
                <w:rFonts w:ascii="Times New Roman"/>
                <w:spacing w:val="6"/>
                <w:sz w:val="16"/>
              </w:rPr>
              <w:t> </w:t>
            </w:r>
            <w:r>
              <w:rPr>
                <w:rFonts w:ascii="Times New Roman"/>
                <w:sz w:val="16"/>
              </w:rPr>
              <w:t>1%</w:t>
            </w:r>
            <w:r>
              <w:rPr>
                <w:rFonts w:ascii="Times New Roman"/>
                <w:spacing w:val="6"/>
                <w:sz w:val="16"/>
              </w:rPr>
              <w:t> </w:t>
            </w:r>
            <w:r>
              <w:rPr>
                <w:rFonts w:ascii="Times New Roman"/>
                <w:sz w:val="16"/>
              </w:rPr>
              <w:t>Hindu</w:t>
            </w:r>
            <w:r>
              <w:rPr>
                <w:rFonts w:ascii="Times New Roman"/>
                <w:spacing w:val="6"/>
                <w:sz w:val="16"/>
              </w:rPr>
              <w:t> </w:t>
            </w:r>
            <w:r>
              <w:rPr>
                <w:rFonts w:ascii="Times New Roman"/>
                <w:sz w:val="16"/>
              </w:rPr>
              <w:t>and</w:t>
            </w:r>
            <w:r>
              <w:rPr>
                <w:rFonts w:ascii="Times New Roman"/>
                <w:spacing w:val="6"/>
                <w:sz w:val="16"/>
              </w:rPr>
              <w:t> </w:t>
            </w:r>
            <w:r>
              <w:rPr>
                <w:rFonts w:ascii="Times New Roman"/>
                <w:sz w:val="16"/>
              </w:rPr>
              <w:t>2%</w:t>
            </w:r>
            <w:r>
              <w:rPr>
                <w:rFonts w:ascii="Times New Roman"/>
                <w:spacing w:val="6"/>
                <w:sz w:val="16"/>
              </w:rPr>
              <w:t> </w:t>
            </w:r>
            <w:r>
              <w:rPr>
                <w:rFonts w:ascii="Times New Roman"/>
                <w:sz w:val="16"/>
              </w:rPr>
              <w:t>Buddhist.</w:t>
            </w:r>
            <w:r>
              <w:rPr>
                <w:rFonts w:ascii="Times New Roman"/>
                <w:position w:val="6"/>
                <w:sz w:val="13"/>
              </w:rPr>
              <w:t>[172]</w:t>
            </w:r>
            <w:r>
              <w:rPr>
                <w:rFonts w:ascii="Times New Roman"/>
                <w:spacing w:val="13"/>
                <w:position w:val="6"/>
                <w:sz w:val="13"/>
              </w:rPr>
              <w:t> </w:t>
            </w:r>
            <w:r>
              <w:rPr>
                <w:rFonts w:ascii="Times New Roman"/>
                <w:sz w:val="16"/>
              </w:rPr>
              <w:t>The</w:t>
            </w:r>
            <w:r>
              <w:rPr>
                <w:rFonts w:ascii="Times New Roman"/>
                <w:spacing w:val="5"/>
                <w:sz w:val="16"/>
              </w:rPr>
              <w:t> </w:t>
            </w:r>
            <w:hyperlink r:id="rId828">
              <w:r>
                <w:rPr>
                  <w:rFonts w:ascii="Times New Roman"/>
                  <w:i/>
                  <w:sz w:val="16"/>
                  <w:u w:val="single" w:color="AAAAAA"/>
                </w:rPr>
                <w:t>American</w:t>
              </w:r>
              <w:r>
                <w:rPr>
                  <w:rFonts w:ascii="Times New Roman"/>
                  <w:i/>
                  <w:spacing w:val="6"/>
                  <w:sz w:val="16"/>
                  <w:u w:val="single" w:color="AAAAAA"/>
                </w:rPr>
                <w:t> </w:t>
              </w:r>
              <w:r>
                <w:rPr>
                  <w:rFonts w:ascii="Times New Roman"/>
                  <w:i/>
                  <w:sz w:val="16"/>
                  <w:u w:val="single" w:color="AAAAAA"/>
                </w:rPr>
                <w:t>Jewish</w:t>
              </w:r>
              <w:r>
                <w:rPr>
                  <w:rFonts w:ascii="Times New Roman"/>
                  <w:i/>
                  <w:spacing w:val="6"/>
                  <w:sz w:val="16"/>
                  <w:u w:val="single" w:color="AAAAAA"/>
                </w:rPr>
                <w:t> </w:t>
              </w:r>
              <w:r>
                <w:rPr>
                  <w:rFonts w:ascii="Times New Roman"/>
                  <w:i/>
                  <w:spacing w:val="-4"/>
                  <w:sz w:val="16"/>
                  <w:u w:val="single" w:color="AAAAAA"/>
                </w:rPr>
                <w:t>Year</w:t>
              </w:r>
              <w:r>
                <w:rPr>
                  <w:rFonts w:ascii="Times New Roman"/>
                  <w:i/>
                  <w:spacing w:val="6"/>
                  <w:sz w:val="16"/>
                  <w:u w:val="single" w:color="AAAAAA"/>
                </w:rPr>
                <w:t> </w:t>
              </w:r>
              <w:r>
                <w:rPr>
                  <w:rFonts w:ascii="Times New Roman"/>
                  <w:i/>
                  <w:sz w:val="16"/>
                  <w:u w:val="single" w:color="AAAAAA"/>
                </w:rPr>
                <w:t>Book</w:t>
              </w:r>
              <w:r>
                <w:rPr>
                  <w:rFonts w:ascii="Times New Roman"/>
                  <w:i/>
                  <w:spacing w:val="6"/>
                  <w:sz w:val="16"/>
                </w:rPr>
                <w:t> </w:t>
              </w:r>
            </w:hyperlink>
            <w:r>
              <w:rPr>
                <w:rFonts w:ascii="Times New Roman"/>
                <w:sz w:val="16"/>
              </w:rPr>
              <w:t>placed</w:t>
            </w:r>
            <w:r>
              <w:rPr>
                <w:rFonts w:ascii="Times New Roman"/>
                <w:spacing w:val="6"/>
                <w:sz w:val="16"/>
              </w:rPr>
              <w:t> </w:t>
            </w:r>
            <w:r>
              <w:rPr>
                <w:rFonts w:ascii="Times New Roman"/>
                <w:sz w:val="16"/>
              </w:rPr>
              <w:t>the</w:t>
            </w:r>
            <w:r>
              <w:rPr>
                <w:rFonts w:ascii="Times New Roman"/>
                <w:spacing w:val="6"/>
                <w:sz w:val="16"/>
              </w:rPr>
              <w:t> </w:t>
            </w:r>
            <w:r>
              <w:rPr>
                <w:rFonts w:ascii="Times New Roman"/>
                <w:sz w:val="16"/>
              </w:rPr>
              <w:t>total</w:t>
              <w:tab/>
            </w:r>
            <w:hyperlink r:id="rId829">
              <w:r>
                <w:rPr>
                  <w:position w:val="3"/>
                  <w:sz w:val="14"/>
                  <w:u w:val="single" w:color="AAAAAA"/>
                </w:rPr>
                <w:t>Roman</w:t>
              </w:r>
              <w:r>
                <w:rPr>
                  <w:spacing w:val="-3"/>
                  <w:position w:val="3"/>
                  <w:sz w:val="14"/>
                  <w:u w:val="single" w:color="AAAAAA"/>
                </w:rPr>
                <w:t> </w:t>
              </w:r>
              <w:r>
                <w:rPr>
                  <w:position w:val="3"/>
                  <w:sz w:val="14"/>
                  <w:u w:val="single" w:color="AAAAAA"/>
                </w:rPr>
                <w:t>Catholicism</w:t>
              </w:r>
            </w:hyperlink>
          </w:p>
          <w:p>
            <w:pPr>
              <w:pStyle w:val="TableParagraph"/>
              <w:tabs>
                <w:tab w:pos="7350" w:val="left" w:leader="none"/>
              </w:tabs>
              <w:spacing w:line="145" w:lineRule="exact" w:before="0"/>
              <w:ind w:left="33"/>
              <w:rPr>
                <w:sz w:val="14"/>
              </w:rPr>
            </w:pPr>
            <w:hyperlink r:id="rId830">
              <w:r>
                <w:rPr>
                  <w:rFonts w:ascii="Times New Roman"/>
                  <w:sz w:val="16"/>
                  <w:u w:val="single" w:color="AAAAAA"/>
                </w:rPr>
                <w:t>Jewish</w:t>
              </w:r>
              <w:r>
                <w:rPr>
                  <w:rFonts w:ascii="Times New Roman"/>
                  <w:spacing w:val="11"/>
                  <w:sz w:val="16"/>
                </w:rPr>
                <w:t> </w:t>
              </w:r>
              <w:r>
                <w:rPr>
                  <w:rFonts w:ascii="Times New Roman"/>
                  <w:sz w:val="16"/>
                </w:rPr>
                <w:t>population</w:t>
              </w:r>
              <w:r>
                <w:rPr>
                  <w:rFonts w:ascii="Times New Roman"/>
                  <w:spacing w:val="12"/>
                  <w:sz w:val="16"/>
                </w:rPr>
                <w:t> </w:t>
              </w:r>
              <w:r>
                <w:rPr>
                  <w:rFonts w:ascii="Times New Roman"/>
                  <w:sz w:val="16"/>
                </w:rPr>
                <w:t>of</w:t>
              </w:r>
              <w:r>
                <w:rPr>
                  <w:rFonts w:ascii="Times New Roman"/>
                  <w:spacing w:val="12"/>
                  <w:sz w:val="16"/>
                </w:rPr>
                <w:t> </w:t>
              </w:r>
              <w:r>
                <w:rPr>
                  <w:rFonts w:ascii="Times New Roman"/>
                  <w:sz w:val="16"/>
                </w:rPr>
                <w:t>California</w:t>
              </w:r>
              <w:r>
                <w:rPr>
                  <w:rFonts w:ascii="Times New Roman"/>
                  <w:spacing w:val="12"/>
                  <w:sz w:val="16"/>
                </w:rPr>
                <w:t> </w:t>
              </w:r>
              <w:r>
                <w:rPr>
                  <w:rFonts w:ascii="Times New Roman"/>
                  <w:sz w:val="16"/>
                </w:rPr>
                <w:t>at</w:t>
              </w:r>
              <w:r>
                <w:rPr>
                  <w:rFonts w:ascii="Times New Roman"/>
                  <w:spacing w:val="12"/>
                  <w:sz w:val="16"/>
                </w:rPr>
                <w:t> </w:t>
              </w:r>
              <w:r>
                <w:rPr>
                  <w:rFonts w:ascii="Times New Roman"/>
                  <w:sz w:val="16"/>
                </w:rPr>
                <w:t>about</w:t>
              </w:r>
              <w:r>
                <w:rPr>
                  <w:rFonts w:ascii="Times New Roman"/>
                  <w:spacing w:val="12"/>
                  <w:sz w:val="16"/>
                </w:rPr>
                <w:t> </w:t>
              </w:r>
              <w:r>
                <w:rPr>
                  <w:rFonts w:ascii="Times New Roman"/>
                  <w:sz w:val="16"/>
                </w:rPr>
                <w:t>1,194,190</w:t>
              </w:r>
              <w:r>
                <w:rPr>
                  <w:rFonts w:ascii="Times New Roman"/>
                  <w:spacing w:val="12"/>
                  <w:sz w:val="16"/>
                </w:rPr>
                <w:t> </w:t>
              </w:r>
              <w:r>
                <w:rPr>
                  <w:rFonts w:ascii="Times New Roman"/>
                  <w:sz w:val="16"/>
                </w:rPr>
                <w:t>in</w:t>
              </w:r>
              <w:r>
                <w:rPr>
                  <w:rFonts w:ascii="Times New Roman"/>
                  <w:spacing w:val="12"/>
                  <w:sz w:val="16"/>
                </w:rPr>
                <w:t> </w:t>
              </w:r>
              <w:r>
                <w:rPr>
                  <w:rFonts w:ascii="Times New Roman"/>
                  <w:sz w:val="16"/>
                </w:rPr>
                <w:t>2006.</w:t>
              </w:r>
              <w:r>
                <w:rPr>
                  <w:rFonts w:ascii="Times New Roman"/>
                  <w:position w:val="6"/>
                  <w:sz w:val="13"/>
                </w:rPr>
                <w:t>[173]</w:t>
              </w:r>
              <w:r>
                <w:rPr>
                  <w:rFonts w:ascii="Times New Roman"/>
                  <w:spacing w:val="20"/>
                  <w:position w:val="6"/>
                  <w:sz w:val="13"/>
                </w:rPr>
                <w:t> </w:t>
              </w:r>
              <w:r>
                <w:rPr>
                  <w:rFonts w:ascii="Times New Roman"/>
                  <w:sz w:val="16"/>
                </w:rPr>
                <w:t>According</w:t>
              </w:r>
              <w:r>
                <w:rPr>
                  <w:rFonts w:ascii="Times New Roman"/>
                  <w:spacing w:val="12"/>
                  <w:sz w:val="16"/>
                </w:rPr>
                <w:t> </w:t>
              </w:r>
              <w:r>
                <w:rPr>
                  <w:rFonts w:ascii="Times New Roman"/>
                  <w:sz w:val="16"/>
                </w:rPr>
                <w:t>to</w:t>
              </w:r>
              <w:r>
                <w:rPr>
                  <w:rFonts w:ascii="Times New Roman"/>
                  <w:spacing w:val="12"/>
                  <w:sz w:val="16"/>
                </w:rPr>
                <w:t> </w:t>
              </w:r>
              <w:r>
                <w:rPr>
                  <w:rFonts w:ascii="Times New Roman"/>
                  <w:sz w:val="16"/>
                </w:rPr>
                <w:t>the</w:t>
              </w:r>
              <w:r>
                <w:rPr>
                  <w:rFonts w:ascii="Times New Roman"/>
                  <w:spacing w:val="12"/>
                  <w:sz w:val="16"/>
                </w:rPr>
                <w:t> </w:t>
              </w:r>
              <w:r>
                <w:rPr>
                  <w:rFonts w:ascii="Times New Roman"/>
                  <w:sz w:val="16"/>
                  <w:u w:val="single" w:color="AAAAAA"/>
                </w:rPr>
                <w:t>Association</w:t>
              </w:r>
              <w:r>
                <w:rPr>
                  <w:rFonts w:ascii="Times New Roman"/>
                  <w:spacing w:val="15"/>
                  <w:sz w:val="16"/>
                  <w:u w:val="single" w:color="AAAAAA"/>
                </w:rPr>
                <w:t> </w:t>
              </w:r>
              <w:r>
                <w:rPr>
                  <w:rFonts w:ascii="Times New Roman"/>
                  <w:sz w:val="16"/>
                  <w:u w:val="single" w:color="AAAAAA"/>
                </w:rPr>
                <w:t>of</w:t>
              </w:r>
              <w:r>
                <w:rPr>
                  <w:rFonts w:ascii="Times New Roman"/>
                  <w:spacing w:val="15"/>
                  <w:sz w:val="16"/>
                  <w:u w:val="single" w:color="AAAAAA"/>
                </w:rPr>
                <w:t> </w:t>
              </w:r>
              <w:r>
                <w:rPr>
                  <w:rFonts w:ascii="Times New Roman"/>
                  <w:sz w:val="16"/>
                  <w:u w:val="single" w:color="AAAAAA"/>
                </w:rPr>
                <w:t>Religion</w:t>
              </w:r>
            </w:hyperlink>
            <w:r>
              <w:rPr>
                <w:rFonts w:ascii="Times New Roman"/>
                <w:sz w:val="16"/>
              </w:rPr>
              <w:tab/>
            </w:r>
            <w:hyperlink r:id="rId831">
              <w:r>
                <w:rPr>
                  <w:position w:val="6"/>
                  <w:sz w:val="14"/>
                  <w:u w:val="single" w:color="AAAAAA"/>
                </w:rPr>
                <w:t>No</w:t>
              </w:r>
              <w:r>
                <w:rPr>
                  <w:spacing w:val="-1"/>
                  <w:position w:val="6"/>
                  <w:sz w:val="14"/>
                  <w:u w:val="single" w:color="AAAAAA"/>
                </w:rPr>
                <w:t> </w:t>
              </w:r>
              <w:r>
                <w:rPr>
                  <w:position w:val="6"/>
                  <w:sz w:val="14"/>
                  <w:u w:val="single" w:color="AAAAAA"/>
                </w:rPr>
                <w:t>religion</w:t>
              </w:r>
            </w:hyperlink>
          </w:p>
        </w:tc>
        <w:tc>
          <w:tcPr>
            <w:tcW w:w="1031" w:type="dxa"/>
          </w:tcPr>
          <w:p>
            <w:pPr>
              <w:pStyle w:val="TableParagraph"/>
              <w:spacing w:before="52"/>
              <w:ind w:left="22"/>
              <w:rPr>
                <w:sz w:val="11"/>
              </w:rPr>
            </w:pPr>
            <w:r>
              <w:rPr>
                <w:b/>
                <w:sz w:val="14"/>
              </w:rPr>
              <w:t>lifornia (2014)</w:t>
            </w:r>
            <w:r>
              <w:rPr>
                <w:position w:val="5"/>
                <w:sz w:val="11"/>
              </w:rPr>
              <w:t>[1</w:t>
            </w:r>
          </w:p>
        </w:tc>
        <w:tc>
          <w:tcPr>
            <w:tcW w:w="631" w:type="dxa"/>
          </w:tcPr>
          <w:p>
            <w:pPr>
              <w:pStyle w:val="TableParagraph"/>
              <w:spacing w:before="52"/>
              <w:ind w:left="-6"/>
              <w:rPr>
                <w:sz w:val="11"/>
              </w:rPr>
            </w:pPr>
            <w:r>
              <w:rPr>
                <w:sz w:val="11"/>
              </w:rPr>
              <w:t>71]</w:t>
            </w:r>
          </w:p>
          <w:p>
            <w:pPr>
              <w:pStyle w:val="TableParagraph"/>
              <w:spacing w:before="64"/>
              <w:ind w:left="48"/>
              <w:rPr>
                <w:sz w:val="12"/>
              </w:rPr>
            </w:pPr>
            <w:r>
              <w:rPr>
                <w:w w:val="105"/>
                <w:sz w:val="12"/>
              </w:rPr>
              <w:t>percent</w:t>
            </w:r>
          </w:p>
          <w:p>
            <w:pPr>
              <w:pStyle w:val="TableParagraph"/>
              <w:spacing w:before="13"/>
              <w:ind w:left="232"/>
              <w:rPr>
                <w:sz w:val="14"/>
              </w:rPr>
            </w:pPr>
            <w:r>
              <w:rPr>
                <w:sz w:val="14"/>
              </w:rPr>
              <w:t>32%</w:t>
            </w:r>
          </w:p>
          <w:p>
            <w:pPr>
              <w:pStyle w:val="TableParagraph"/>
              <w:spacing w:before="20"/>
              <w:ind w:left="232"/>
              <w:rPr>
                <w:sz w:val="14"/>
              </w:rPr>
            </w:pPr>
            <w:r>
              <w:rPr>
                <w:sz w:val="14"/>
              </w:rPr>
              <w:t>28%</w:t>
            </w:r>
          </w:p>
          <w:p>
            <w:pPr>
              <w:pStyle w:val="TableParagraph"/>
              <w:spacing w:line="153" w:lineRule="exact" w:before="19"/>
              <w:ind w:left="232"/>
              <w:rPr>
                <w:sz w:val="14"/>
              </w:rPr>
            </w:pPr>
            <w:r>
              <w:rPr>
                <w:sz w:val="14"/>
              </w:rPr>
              <w:t>27%</w:t>
            </w:r>
          </w:p>
        </w:tc>
      </w:tr>
      <w:tr>
        <w:trPr>
          <w:trHeight w:val="172" w:hRule="atLeast"/>
        </w:trPr>
        <w:tc>
          <w:tcPr>
            <w:tcW w:w="8627" w:type="dxa"/>
            <w:gridSpan w:val="2"/>
          </w:tcPr>
          <w:p>
            <w:pPr>
              <w:pStyle w:val="TableParagraph"/>
              <w:tabs>
                <w:tab w:pos="7350" w:val="left" w:leader="none"/>
              </w:tabs>
              <w:spacing w:line="152" w:lineRule="exact" w:before="0"/>
              <w:ind w:left="33"/>
              <w:rPr>
                <w:sz w:val="14"/>
              </w:rPr>
            </w:pPr>
            <w:hyperlink r:id="rId830">
              <w:r>
                <w:rPr>
                  <w:rFonts w:ascii="Times New Roman"/>
                  <w:sz w:val="16"/>
                  <w:u w:val="single" w:color="AAAAAA"/>
                </w:rPr>
                <w:t>Data</w:t>
              </w:r>
              <w:r>
                <w:rPr>
                  <w:rFonts w:ascii="Times New Roman"/>
                  <w:spacing w:val="9"/>
                  <w:sz w:val="16"/>
                  <w:u w:val="single" w:color="AAAAAA"/>
                </w:rPr>
                <w:t> </w:t>
              </w:r>
              <w:r>
                <w:rPr>
                  <w:rFonts w:ascii="Times New Roman"/>
                  <w:sz w:val="16"/>
                  <w:u w:val="single" w:color="AAAAAA"/>
                </w:rPr>
                <w:t>Archives</w:t>
              </w:r>
              <w:r>
                <w:rPr>
                  <w:rFonts w:ascii="Times New Roman"/>
                  <w:spacing w:val="14"/>
                  <w:sz w:val="16"/>
                </w:rPr>
                <w:t> </w:t>
              </w:r>
              <w:r>
                <w:rPr>
                  <w:rFonts w:ascii="Times New Roman"/>
                  <w:sz w:val="16"/>
                </w:rPr>
                <w:t>(ARDA)</w:t>
              </w:r>
              <w:r>
                <w:rPr>
                  <w:rFonts w:ascii="Times New Roman"/>
                  <w:spacing w:val="14"/>
                  <w:sz w:val="16"/>
                </w:rPr>
                <w:t> </w:t>
              </w:r>
              <w:r>
                <w:rPr>
                  <w:rFonts w:ascii="Times New Roman"/>
                  <w:sz w:val="16"/>
                </w:rPr>
                <w:t>the</w:t>
              </w:r>
              <w:r>
                <w:rPr>
                  <w:rFonts w:ascii="Times New Roman"/>
                  <w:spacing w:val="14"/>
                  <w:sz w:val="16"/>
                </w:rPr>
                <w:t> </w:t>
              </w:r>
              <w:r>
                <w:rPr>
                  <w:rFonts w:ascii="Times New Roman"/>
                  <w:sz w:val="16"/>
                </w:rPr>
                <w:t>largest</w:t>
              </w:r>
              <w:r>
                <w:rPr>
                  <w:rFonts w:ascii="Times New Roman"/>
                  <w:spacing w:val="14"/>
                  <w:sz w:val="16"/>
                </w:rPr>
                <w:t> </w:t>
              </w:r>
              <w:r>
                <w:rPr>
                  <w:rFonts w:ascii="Times New Roman"/>
                  <w:sz w:val="16"/>
                </w:rPr>
                <w:t>denominations</w:t>
              </w:r>
              <w:r>
                <w:rPr>
                  <w:rFonts w:ascii="Times New Roman"/>
                  <w:spacing w:val="13"/>
                  <w:sz w:val="16"/>
                </w:rPr>
                <w:t> </w:t>
              </w:r>
              <w:r>
                <w:rPr>
                  <w:rFonts w:ascii="Times New Roman"/>
                  <w:sz w:val="16"/>
                </w:rPr>
                <w:t>by</w:t>
              </w:r>
              <w:r>
                <w:rPr>
                  <w:rFonts w:ascii="Times New Roman"/>
                  <w:spacing w:val="14"/>
                  <w:sz w:val="16"/>
                </w:rPr>
                <w:t> </w:t>
              </w:r>
              <w:r>
                <w:rPr>
                  <w:rFonts w:ascii="Times New Roman"/>
                  <w:sz w:val="16"/>
                </w:rPr>
                <w:t>adherents</w:t>
              </w:r>
              <w:r>
                <w:rPr>
                  <w:rFonts w:ascii="Times New Roman"/>
                  <w:spacing w:val="14"/>
                  <w:sz w:val="16"/>
                </w:rPr>
                <w:t> </w:t>
              </w:r>
              <w:r>
                <w:rPr>
                  <w:rFonts w:ascii="Times New Roman"/>
                  <w:sz w:val="16"/>
                </w:rPr>
                <w:t>in</w:t>
              </w:r>
              <w:r>
                <w:rPr>
                  <w:rFonts w:ascii="Times New Roman"/>
                  <w:spacing w:val="14"/>
                  <w:sz w:val="16"/>
                </w:rPr>
                <w:t> </w:t>
              </w:r>
              <w:r>
                <w:rPr>
                  <w:rFonts w:ascii="Times New Roman"/>
                  <w:sz w:val="16"/>
                </w:rPr>
                <w:t>2010</w:t>
              </w:r>
              <w:r>
                <w:rPr>
                  <w:rFonts w:ascii="Times New Roman"/>
                  <w:spacing w:val="14"/>
                  <w:sz w:val="16"/>
                </w:rPr>
                <w:t> </w:t>
              </w:r>
              <w:r>
                <w:rPr>
                  <w:rFonts w:ascii="Times New Roman"/>
                  <w:sz w:val="16"/>
                </w:rPr>
                <w:t>were</w:t>
              </w:r>
              <w:r>
                <w:rPr>
                  <w:rFonts w:ascii="Times New Roman"/>
                  <w:spacing w:val="14"/>
                  <w:sz w:val="16"/>
                </w:rPr>
                <w:t> </w:t>
              </w:r>
              <w:r>
                <w:rPr>
                  <w:rFonts w:ascii="Times New Roman"/>
                  <w:sz w:val="16"/>
                </w:rPr>
                <w:t>the</w:t>
              </w:r>
              <w:r>
                <w:rPr>
                  <w:rFonts w:ascii="Times New Roman"/>
                  <w:spacing w:val="13"/>
                  <w:sz w:val="16"/>
                </w:rPr>
                <w:t> </w:t>
              </w:r>
            </w:hyperlink>
            <w:hyperlink r:id="rId832">
              <w:r>
                <w:rPr>
                  <w:rFonts w:ascii="Times New Roman"/>
                  <w:sz w:val="16"/>
                  <w:u w:val="single" w:color="AAAAAA"/>
                </w:rPr>
                <w:t>Roman</w:t>
              </w:r>
              <w:r>
                <w:rPr>
                  <w:rFonts w:ascii="Times New Roman"/>
                  <w:spacing w:val="15"/>
                  <w:sz w:val="16"/>
                  <w:u w:val="single" w:color="AAAAAA"/>
                </w:rPr>
                <w:t> </w:t>
              </w:r>
              <w:r>
                <w:rPr>
                  <w:rFonts w:ascii="Times New Roman"/>
                  <w:sz w:val="16"/>
                  <w:u w:val="single" w:color="AAAAAA"/>
                </w:rPr>
                <w:t>Catholic</w:t>
              </w:r>
              <w:r>
                <w:rPr>
                  <w:rFonts w:ascii="Times New Roman"/>
                  <w:spacing w:val="15"/>
                  <w:sz w:val="16"/>
                  <w:u w:val="single" w:color="AAAAAA"/>
                </w:rPr>
                <w:t> </w:t>
              </w:r>
              <w:r>
                <w:rPr>
                  <w:rFonts w:ascii="Times New Roman"/>
                  <w:sz w:val="16"/>
                  <w:u w:val="single" w:color="AAAAAA"/>
                </w:rPr>
                <w:t>Church</w:t>
              </w:r>
            </w:hyperlink>
            <w:r>
              <w:rPr>
                <w:rFonts w:ascii="Times New Roman"/>
                <w:sz w:val="16"/>
              </w:rPr>
              <w:tab/>
            </w:r>
            <w:hyperlink r:id="rId833">
              <w:r>
                <w:rPr>
                  <w:position w:val="9"/>
                  <w:sz w:val="14"/>
                  <w:u w:val="single" w:color="AAAAAA"/>
                </w:rPr>
                <w:t>Judaism</w:t>
              </w:r>
            </w:hyperlink>
          </w:p>
        </w:tc>
        <w:tc>
          <w:tcPr>
            <w:tcW w:w="1031" w:type="dxa"/>
          </w:tcPr>
          <w:p>
            <w:pPr>
              <w:pStyle w:val="TableParagraph"/>
              <w:spacing w:before="0"/>
              <w:ind w:left="0"/>
              <w:rPr>
                <w:rFonts w:ascii="Times New Roman"/>
                <w:sz w:val="10"/>
              </w:rPr>
            </w:pPr>
          </w:p>
        </w:tc>
        <w:tc>
          <w:tcPr>
            <w:tcW w:w="631" w:type="dxa"/>
          </w:tcPr>
          <w:p>
            <w:pPr>
              <w:pStyle w:val="TableParagraph"/>
              <w:spacing w:line="152" w:lineRule="exact" w:before="0"/>
              <w:ind w:left="310"/>
              <w:rPr>
                <w:sz w:val="14"/>
              </w:rPr>
            </w:pPr>
            <w:r>
              <w:rPr>
                <w:sz w:val="14"/>
              </w:rPr>
              <w:t>2%</w:t>
            </w:r>
          </w:p>
        </w:tc>
      </w:tr>
      <w:tr>
        <w:trPr>
          <w:trHeight w:val="295" w:hRule="atLeast"/>
        </w:trPr>
        <w:tc>
          <w:tcPr>
            <w:tcW w:w="8627" w:type="dxa"/>
            <w:gridSpan w:val="2"/>
          </w:tcPr>
          <w:p>
            <w:pPr>
              <w:pStyle w:val="TableParagraph"/>
              <w:spacing w:line="132" w:lineRule="exact" w:before="7"/>
              <w:ind w:left="0" w:right="650"/>
              <w:jc w:val="right"/>
              <w:rPr>
                <w:sz w:val="14"/>
              </w:rPr>
            </w:pPr>
            <w:hyperlink r:id="rId834">
              <w:r>
                <w:rPr>
                  <w:spacing w:val="-1"/>
                  <w:sz w:val="14"/>
                  <w:u w:val="single" w:color="AAAAAA"/>
                </w:rPr>
                <w:t>Buddhism</w:t>
              </w:r>
            </w:hyperlink>
          </w:p>
          <w:p>
            <w:pPr>
              <w:pStyle w:val="TableParagraph"/>
              <w:tabs>
                <w:tab w:pos="7316" w:val="left" w:leader="none"/>
              </w:tabs>
              <w:spacing w:line="136" w:lineRule="exact" w:before="0"/>
              <w:ind w:left="0" w:right="689"/>
              <w:jc w:val="right"/>
              <w:rPr>
                <w:sz w:val="14"/>
              </w:rPr>
            </w:pPr>
            <w:hyperlink r:id="rId835">
              <w:r>
                <w:rPr>
                  <w:rFonts w:ascii="Times New Roman"/>
                  <w:sz w:val="16"/>
                </w:rPr>
                <w:t>with 10,233,334; </w:t>
              </w:r>
              <w:r>
                <w:rPr>
                  <w:rFonts w:ascii="Times New Roman"/>
                  <w:sz w:val="16"/>
                  <w:u w:val="single" w:color="AAAAAA"/>
                </w:rPr>
                <w:t>The Church of Jesus Christ of Latter-day Saints</w:t>
              </w:r>
              <w:r>
                <w:rPr>
                  <w:rFonts w:ascii="Times New Roman"/>
                  <w:sz w:val="16"/>
                </w:rPr>
                <w:t>  with  763,818;  and  the </w:t>
              </w:r>
              <w:r>
                <w:rPr>
                  <w:rFonts w:ascii="Times New Roman"/>
                  <w:spacing w:val="10"/>
                  <w:sz w:val="16"/>
                </w:rPr>
                <w:t> </w:t>
              </w:r>
              <w:r>
                <w:rPr>
                  <w:rFonts w:ascii="Times New Roman"/>
                  <w:sz w:val="16"/>
                  <w:u w:val="single" w:color="AAAAAA"/>
                </w:rPr>
                <w:t>Southern</w:t>
              </w:r>
              <w:r>
                <w:rPr>
                  <w:rFonts w:ascii="Times New Roman"/>
                  <w:spacing w:val="10"/>
                  <w:sz w:val="16"/>
                  <w:u w:val="single" w:color="AAAAAA"/>
                </w:rPr>
                <w:t> </w:t>
              </w:r>
              <w:r>
                <w:rPr>
                  <w:rFonts w:ascii="Times New Roman"/>
                  <w:sz w:val="16"/>
                  <w:u w:val="single" w:color="AAAAAA"/>
                </w:rPr>
                <w:t>Baptis</w:t>
              </w:r>
              <w:r>
                <w:rPr>
                  <w:rFonts w:ascii="Times New Roman"/>
                  <w:sz w:val="16"/>
                </w:rPr>
                <w:t>t</w:t>
              </w:r>
            </w:hyperlink>
            <w:r>
              <w:rPr>
                <w:rFonts w:ascii="Times New Roman"/>
                <w:sz w:val="16"/>
              </w:rPr>
              <w:tab/>
            </w:r>
            <w:hyperlink r:id="rId836">
              <w:r>
                <w:rPr>
                  <w:spacing w:val="-1"/>
                  <w:position w:val="-5"/>
                  <w:sz w:val="14"/>
                  <w:u w:val="single" w:color="AAAAAA"/>
                </w:rPr>
                <w:t>Hinduism</w:t>
              </w:r>
            </w:hyperlink>
          </w:p>
        </w:tc>
        <w:tc>
          <w:tcPr>
            <w:tcW w:w="1031" w:type="dxa"/>
          </w:tcPr>
          <w:p>
            <w:pPr>
              <w:pStyle w:val="TableParagraph"/>
              <w:spacing w:before="0"/>
              <w:ind w:left="0"/>
              <w:rPr>
                <w:rFonts w:ascii="Times New Roman"/>
                <w:sz w:val="14"/>
              </w:rPr>
            </w:pPr>
          </w:p>
        </w:tc>
        <w:tc>
          <w:tcPr>
            <w:tcW w:w="631" w:type="dxa"/>
          </w:tcPr>
          <w:p>
            <w:pPr>
              <w:pStyle w:val="TableParagraph"/>
              <w:spacing w:before="7"/>
              <w:ind w:left="310"/>
              <w:rPr>
                <w:sz w:val="14"/>
              </w:rPr>
            </w:pPr>
            <w:r>
              <w:rPr>
                <w:sz w:val="14"/>
              </w:rPr>
              <w:t>2%</w:t>
            </w:r>
          </w:p>
          <w:p>
            <w:pPr>
              <w:pStyle w:val="TableParagraph"/>
              <w:spacing w:line="87" w:lineRule="exact" w:before="20"/>
              <w:ind w:left="310"/>
              <w:rPr>
                <w:sz w:val="14"/>
              </w:rPr>
            </w:pPr>
            <w:r>
              <w:rPr>
                <w:sz w:val="14"/>
              </w:rPr>
              <w:t>2%</w:t>
            </w:r>
          </w:p>
        </w:tc>
      </w:tr>
      <w:tr>
        <w:trPr>
          <w:trHeight w:val="245" w:hRule="atLeast"/>
        </w:trPr>
        <w:tc>
          <w:tcPr>
            <w:tcW w:w="7317" w:type="dxa"/>
          </w:tcPr>
          <w:p>
            <w:pPr>
              <w:pStyle w:val="TableParagraph"/>
              <w:spacing w:line="209" w:lineRule="exact" w:before="0"/>
              <w:ind w:left="33"/>
              <w:rPr>
                <w:rFonts w:ascii="Times New Roman"/>
                <w:sz w:val="13"/>
              </w:rPr>
            </w:pPr>
            <w:hyperlink r:id="rId835">
              <w:r>
                <w:rPr>
                  <w:rFonts w:ascii="Times New Roman"/>
                  <w:sz w:val="16"/>
                  <w:u w:val="single" w:color="AAAAAA"/>
                </w:rPr>
                <w:t>Convention</w:t>
              </w:r>
              <w:r>
                <w:rPr>
                  <w:rFonts w:ascii="Times New Roman"/>
                  <w:sz w:val="16"/>
                </w:rPr>
                <w:t> with 489,953.</w:t>
              </w:r>
              <w:r>
                <w:rPr>
                  <w:rFonts w:ascii="Times New Roman"/>
                  <w:position w:val="6"/>
                  <w:sz w:val="13"/>
                </w:rPr>
                <w:t>[174]</w:t>
              </w:r>
            </w:hyperlink>
          </w:p>
        </w:tc>
        <w:tc>
          <w:tcPr>
            <w:tcW w:w="1310" w:type="dxa"/>
          </w:tcPr>
          <w:p>
            <w:pPr>
              <w:pStyle w:val="TableParagraph"/>
              <w:spacing w:line="153" w:lineRule="exact" w:before="73"/>
              <w:ind w:left="33"/>
              <w:rPr>
                <w:sz w:val="14"/>
              </w:rPr>
            </w:pPr>
            <w:hyperlink r:id="rId837">
              <w:r>
                <w:rPr>
                  <w:sz w:val="14"/>
                </w:rPr>
                <w:t>I</w:t>
              </w:r>
              <w:r>
                <w:rPr>
                  <w:sz w:val="14"/>
                  <w:u w:val="single" w:color="AAAAAA"/>
                </w:rPr>
                <w:t>slam</w:t>
              </w:r>
            </w:hyperlink>
          </w:p>
        </w:tc>
        <w:tc>
          <w:tcPr>
            <w:tcW w:w="1662" w:type="dxa"/>
            <w:gridSpan w:val="2"/>
          </w:tcPr>
          <w:p>
            <w:pPr>
              <w:pStyle w:val="TableParagraph"/>
              <w:spacing w:line="153" w:lineRule="exact" w:before="73"/>
              <w:ind w:left="0" w:right="115"/>
              <w:jc w:val="right"/>
              <w:rPr>
                <w:sz w:val="14"/>
              </w:rPr>
            </w:pPr>
            <w:r>
              <w:rPr>
                <w:sz w:val="14"/>
              </w:rPr>
              <w:t>1%</w:t>
            </w:r>
          </w:p>
        </w:tc>
      </w:tr>
      <w:tr>
        <w:trPr>
          <w:trHeight w:val="162" w:hRule="atLeast"/>
        </w:trPr>
        <w:tc>
          <w:tcPr>
            <w:tcW w:w="7317" w:type="dxa"/>
          </w:tcPr>
          <w:p>
            <w:pPr>
              <w:pStyle w:val="TableParagraph"/>
              <w:spacing w:before="0"/>
              <w:ind w:left="0"/>
              <w:rPr>
                <w:rFonts w:ascii="Times New Roman"/>
                <w:sz w:val="10"/>
              </w:rPr>
            </w:pPr>
          </w:p>
        </w:tc>
        <w:tc>
          <w:tcPr>
            <w:tcW w:w="1310" w:type="dxa"/>
          </w:tcPr>
          <w:p>
            <w:pPr>
              <w:pStyle w:val="TableParagraph"/>
              <w:spacing w:line="135" w:lineRule="exact" w:before="7"/>
              <w:ind w:left="33"/>
              <w:rPr>
                <w:sz w:val="14"/>
              </w:rPr>
            </w:pPr>
            <w:hyperlink r:id="rId838">
              <w:r>
                <w:rPr>
                  <w:sz w:val="14"/>
                  <w:u w:val="single" w:color="AAAAAA"/>
                </w:rPr>
                <w:t>Mormonism</w:t>
              </w:r>
            </w:hyperlink>
          </w:p>
        </w:tc>
        <w:tc>
          <w:tcPr>
            <w:tcW w:w="1662" w:type="dxa"/>
            <w:gridSpan w:val="2"/>
          </w:tcPr>
          <w:p>
            <w:pPr>
              <w:pStyle w:val="TableParagraph"/>
              <w:spacing w:line="135" w:lineRule="exact" w:before="7"/>
              <w:ind w:left="0" w:right="115"/>
              <w:jc w:val="right"/>
              <w:rPr>
                <w:sz w:val="14"/>
              </w:rPr>
            </w:pPr>
            <w:r>
              <w:rPr>
                <w:sz w:val="14"/>
              </w:rPr>
              <w:t>1%</w:t>
            </w:r>
          </w:p>
        </w:tc>
      </w:tr>
      <w:tr>
        <w:trPr>
          <w:trHeight w:val="195" w:hRule="atLeast"/>
        </w:trPr>
        <w:tc>
          <w:tcPr>
            <w:tcW w:w="7317" w:type="dxa"/>
          </w:tcPr>
          <w:p>
            <w:pPr>
              <w:pStyle w:val="TableParagraph"/>
              <w:spacing w:line="171" w:lineRule="exact" w:before="0"/>
              <w:ind w:left="33"/>
              <w:rPr>
                <w:rFonts w:ascii="Times New Roman"/>
                <w:sz w:val="16"/>
              </w:rPr>
            </w:pPr>
            <w:r>
              <w:rPr>
                <w:rFonts w:ascii="Times New Roman"/>
                <w:sz w:val="16"/>
              </w:rPr>
              <w:t>The first priests to come to California were Roman Catholic missionaries from Spain. Roman Catholics</w:t>
            </w:r>
          </w:p>
        </w:tc>
        <w:tc>
          <w:tcPr>
            <w:tcW w:w="1310" w:type="dxa"/>
          </w:tcPr>
          <w:p>
            <w:pPr>
              <w:pStyle w:val="TableParagraph"/>
              <w:spacing w:line="150" w:lineRule="exact" w:before="25"/>
              <w:ind w:left="33"/>
              <w:rPr>
                <w:sz w:val="14"/>
              </w:rPr>
            </w:pPr>
            <w:r>
              <w:rPr>
                <w:sz w:val="14"/>
              </w:rPr>
              <w:t>Other</w:t>
            </w:r>
          </w:p>
        </w:tc>
        <w:tc>
          <w:tcPr>
            <w:tcW w:w="1662" w:type="dxa"/>
            <w:gridSpan w:val="2"/>
          </w:tcPr>
          <w:p>
            <w:pPr>
              <w:pStyle w:val="TableParagraph"/>
              <w:spacing w:line="150" w:lineRule="exact" w:before="25"/>
              <w:ind w:left="0" w:right="115"/>
              <w:jc w:val="right"/>
              <w:rPr>
                <w:sz w:val="14"/>
              </w:rPr>
            </w:pPr>
            <w:r>
              <w:rPr>
                <w:sz w:val="14"/>
              </w:rPr>
              <w:t>5%</w:t>
            </w:r>
          </w:p>
        </w:tc>
      </w:tr>
      <w:tr>
        <w:trPr>
          <w:trHeight w:val="202" w:hRule="atLeast"/>
        </w:trPr>
        <w:tc>
          <w:tcPr>
            <w:tcW w:w="7317" w:type="dxa"/>
          </w:tcPr>
          <w:p>
            <w:pPr>
              <w:pStyle w:val="TableParagraph"/>
              <w:spacing w:line="180" w:lineRule="exact" w:before="2"/>
              <w:ind w:left="33"/>
              <w:rPr>
                <w:rFonts w:ascii="Times New Roman"/>
                <w:sz w:val="16"/>
              </w:rPr>
            </w:pPr>
            <w:r>
              <w:rPr>
                <w:rFonts w:ascii="Times New Roman"/>
                <w:sz w:val="16"/>
              </w:rPr>
              <w:t>founded </w:t>
            </w:r>
            <w:hyperlink r:id="rId839">
              <w:r>
                <w:rPr>
                  <w:rFonts w:ascii="Times New Roman"/>
                  <w:sz w:val="16"/>
                  <w:u w:val="single" w:color="AAAAAA"/>
                </w:rPr>
                <w:t>21 missions along the California coast</w:t>
              </w:r>
            </w:hyperlink>
            <w:r>
              <w:rPr>
                <w:rFonts w:ascii="Times New Roman"/>
                <w:sz w:val="16"/>
              </w:rPr>
              <w:t>, as well as the cities of Los Angeles and San Francisco.</w:t>
            </w:r>
          </w:p>
        </w:tc>
        <w:tc>
          <w:tcPr>
            <w:tcW w:w="1310" w:type="dxa"/>
          </w:tcPr>
          <w:p>
            <w:pPr>
              <w:pStyle w:val="TableParagraph"/>
              <w:spacing w:before="0"/>
              <w:ind w:left="0"/>
              <w:rPr>
                <w:rFonts w:ascii="Times New Roman"/>
                <w:sz w:val="14"/>
              </w:rPr>
            </w:pPr>
          </w:p>
        </w:tc>
        <w:tc>
          <w:tcPr>
            <w:tcW w:w="1662" w:type="dxa"/>
            <w:gridSpan w:val="2"/>
          </w:tcPr>
          <w:p>
            <w:pPr>
              <w:pStyle w:val="TableParagraph"/>
              <w:spacing w:before="0"/>
              <w:ind w:left="0"/>
              <w:rPr>
                <w:rFonts w:ascii="Times New Roman"/>
                <w:sz w:val="14"/>
              </w:rPr>
            </w:pPr>
          </w:p>
        </w:tc>
      </w:tr>
      <w:tr>
        <w:trPr>
          <w:trHeight w:val="193" w:hRule="atLeast"/>
        </w:trPr>
        <w:tc>
          <w:tcPr>
            <w:tcW w:w="7317" w:type="dxa"/>
          </w:tcPr>
          <w:p>
            <w:pPr>
              <w:pStyle w:val="TableParagraph"/>
              <w:spacing w:line="164" w:lineRule="exact" w:before="9"/>
              <w:ind w:left="33"/>
              <w:rPr>
                <w:rFonts w:ascii="Times New Roman"/>
                <w:sz w:val="16"/>
              </w:rPr>
            </w:pPr>
            <w:r>
              <w:rPr>
                <w:rFonts w:ascii="Times New Roman"/>
                <w:sz w:val="16"/>
              </w:rPr>
              <w:t>California continues to have a large Roman Catholic population due to the large numbers of Mexicans and</w:t>
            </w:r>
          </w:p>
        </w:tc>
        <w:tc>
          <w:tcPr>
            <w:tcW w:w="1310" w:type="dxa"/>
          </w:tcPr>
          <w:p>
            <w:pPr>
              <w:pStyle w:val="TableParagraph"/>
              <w:spacing w:before="0"/>
              <w:ind w:left="0"/>
              <w:rPr>
                <w:rFonts w:ascii="Times New Roman"/>
                <w:sz w:val="12"/>
              </w:rPr>
            </w:pPr>
          </w:p>
        </w:tc>
        <w:tc>
          <w:tcPr>
            <w:tcW w:w="1662" w:type="dxa"/>
            <w:gridSpan w:val="2"/>
          </w:tcPr>
          <w:p>
            <w:pPr>
              <w:pStyle w:val="TableParagraph"/>
              <w:spacing w:before="0"/>
              <w:ind w:left="0"/>
              <w:rPr>
                <w:rFonts w:ascii="Times New Roman"/>
                <w:sz w:val="12"/>
              </w:rPr>
            </w:pPr>
          </w:p>
        </w:tc>
      </w:tr>
    </w:tbl>
    <w:p>
      <w:pPr>
        <w:pStyle w:val="BodyText"/>
        <w:spacing w:line="273" w:lineRule="auto" w:before="26"/>
        <w:ind w:left="220"/>
      </w:pPr>
      <w:hyperlink r:id="rId840">
        <w:r>
          <w:rPr/>
          <w:t>Central Americans living within its borders. California has twelve dioceses and two archdioceses, the </w:t>
        </w:r>
        <w:r>
          <w:rPr>
            <w:u w:val="single" w:color="AAAAAA"/>
          </w:rPr>
          <w:t>Archdiocese of Los Angeles</w:t>
        </w:r>
        <w:r>
          <w:rPr/>
          <w:t> and the </w:t>
        </w:r>
        <w:r>
          <w:rPr>
            <w:u w:val="single" w:color="AAAAAA"/>
          </w:rPr>
          <w:t>Archdiocese of San</w:t>
        </w:r>
        <w:r>
          <w:rPr/>
          <w:t> </w:t>
        </w:r>
        <w:r>
          <w:rPr>
            <w:u w:val="single" w:color="AAAAAA"/>
          </w:rPr>
          <w:t>Francisco</w:t>
        </w:r>
        <w:r>
          <w:rPr/>
          <w:t>, the former being the largest archdiocese in the United States.</w:t>
        </w:r>
      </w:hyperlink>
    </w:p>
    <w:p>
      <w:pPr>
        <w:spacing w:after="0" w:line="273" w:lineRule="auto"/>
        <w:sectPr>
          <w:type w:val="continuous"/>
          <w:pgSz w:w="11900" w:h="16840"/>
          <w:pgMar w:top="640" w:bottom="280" w:left="600" w:right="600"/>
        </w:sectPr>
      </w:pPr>
    </w:p>
    <w:p>
      <w:pPr>
        <w:pStyle w:val="BodyText"/>
        <w:spacing w:line="254" w:lineRule="auto" w:before="72"/>
        <w:ind w:left="220" w:right="2"/>
        <w:jc w:val="both"/>
        <w:rPr>
          <w:sz w:val="13"/>
        </w:rPr>
      </w:pPr>
      <w:r>
        <w:rPr/>
        <w:t>A </w:t>
      </w:r>
      <w:hyperlink r:id="rId841">
        <w:r>
          <w:rPr>
            <w:u w:val="single" w:color="AAAAAA"/>
          </w:rPr>
          <w:t>Pew Research Center</w:t>
        </w:r>
        <w:r>
          <w:rPr/>
          <w:t> </w:t>
        </w:r>
      </w:hyperlink>
      <w:r>
        <w:rPr/>
        <w:t>survey revealed that California is somewhat less religious than the rest of the states: 62 percent of Californians say they are "absolutely certain" of their belief in God, while in the nation 71 percent say so. The survey also revealed 48 percent of Californians say religion is "very important", compared to 56 percent nationally.</w:t>
      </w:r>
      <w:r>
        <w:rPr>
          <w:position w:val="6"/>
          <w:sz w:val="13"/>
        </w:rPr>
        <w:t>[175]</w:t>
      </w:r>
    </w:p>
    <w:p>
      <w:pPr>
        <w:pStyle w:val="BodyText"/>
        <w:spacing w:before="2"/>
        <w:rPr>
          <w:sz w:val="28"/>
        </w:rPr>
      </w:pPr>
    </w:p>
    <w:p>
      <w:pPr>
        <w:pStyle w:val="Heading3"/>
        <w:spacing w:before="0"/>
      </w:pPr>
      <w:r>
        <w:rPr>
          <w:w w:val="105"/>
        </w:rPr>
        <w:t>Sports</w:t>
      </w:r>
    </w:p>
    <w:p>
      <w:pPr>
        <w:pStyle w:val="BodyText"/>
        <w:spacing w:line="210" w:lineRule="exact" w:before="75"/>
        <w:ind w:left="220"/>
        <w:jc w:val="both"/>
        <w:rPr>
          <w:sz w:val="13"/>
        </w:rPr>
      </w:pPr>
      <w:hyperlink r:id="rId50">
        <w:r>
          <w:rPr/>
          <w:t>California has nineteen </w:t>
        </w:r>
        <w:r>
          <w:rPr>
            <w:u w:val="single" w:color="AAAAAA"/>
          </w:rPr>
          <w:t>major professional sports league</w:t>
        </w:r>
        <w:r>
          <w:rPr/>
          <w:t> franchises, far more than any other state. The </w:t>
        </w:r>
        <w:r>
          <w:rPr>
            <w:u w:val="single" w:color="AAAAAA"/>
          </w:rPr>
          <w:t>San Francisco</w:t>
        </w:r>
        <w:r>
          <w:rPr/>
          <w:t> </w:t>
        </w:r>
        <w:r>
          <w:rPr>
            <w:u w:val="single" w:color="AAAAAA"/>
          </w:rPr>
          <w:t>Bay Area</w:t>
        </w:r>
        <w:r>
          <w:rPr/>
          <w:t> has six major league teams spread in its three major cities: San Francisco, San Jose, and Oakland, while the</w:t>
        </w:r>
      </w:hyperlink>
      <w:r>
        <w:rPr/>
        <w:t> Greater Los Angeles Area is home to ten major league franchises. San Diego and Sacramento each have one major </w:t>
      </w:r>
      <w:hyperlink r:id="rId842">
        <w:r>
          <w:rPr/>
          <w:t>league team. The NFL </w:t>
        </w:r>
        <w:r>
          <w:rPr>
            <w:u w:val="single" w:color="AAAAAA"/>
          </w:rPr>
          <w:t>Super Bowl</w:t>
        </w:r>
        <w:r>
          <w:rPr/>
          <w:t> has been hosted in California </w:t>
        </w:r>
        <w:r>
          <w:rPr>
            <w:spacing w:val="-3"/>
          </w:rPr>
          <w:t>11 </w:t>
        </w:r>
        <w:r>
          <w:rPr/>
          <w:t>times at four different stadiums: </w:t>
        </w:r>
        <w:r>
          <w:rPr>
            <w:u w:val="single" w:color="AAAAAA"/>
          </w:rPr>
          <w:t>Los Angeles</w:t>
        </w:r>
      </w:hyperlink>
      <w:r>
        <w:rPr/>
        <w:t> </w:t>
      </w:r>
      <w:hyperlink r:id="rId843">
        <w:r>
          <w:rPr>
            <w:u w:val="single" w:color="AAAAAA"/>
          </w:rPr>
          <w:t>Memorial Coliseum</w:t>
        </w:r>
        <w:r>
          <w:rPr/>
          <w:t>, the Rose Bowl, Stanford Stadium, and San Diego's </w:t>
        </w:r>
        <w:r>
          <w:rPr>
            <w:u w:val="single" w:color="AAAAAA"/>
          </w:rPr>
          <w:t>Qualcomm Stadium</w:t>
        </w:r>
        <w:r>
          <w:rPr/>
          <w:t>. A twelfth, </w:t>
        </w:r>
        <w:r>
          <w:rPr>
            <w:u w:val="single" w:color="AAAAAA"/>
          </w:rPr>
          <w:t>Super Bowl</w:t>
        </w:r>
        <w:r>
          <w:rPr/>
          <w:t> </w:t>
        </w:r>
        <w:r>
          <w:rPr>
            <w:u w:val="single" w:color="AAAAAA"/>
          </w:rPr>
          <w:t>50</w:t>
        </w:r>
        <w:r>
          <w:rPr/>
          <w:t>, was held at </w:t>
        </w:r>
      </w:hyperlink>
      <w:hyperlink r:id="rId844">
        <w:r>
          <w:rPr>
            <w:u w:val="single" w:color="AAAAAA"/>
          </w:rPr>
          <w:t>Levi's Stadium</w:t>
        </w:r>
        <w:r>
          <w:rPr/>
          <w:t> </w:t>
        </w:r>
      </w:hyperlink>
      <w:hyperlink r:id="rId843">
        <w:r>
          <w:rPr/>
          <w:t>in </w:t>
        </w:r>
      </w:hyperlink>
      <w:hyperlink r:id="rId845">
        <w:r>
          <w:rPr>
            <w:u w:val="single" w:color="AAAAAA"/>
          </w:rPr>
          <w:t>Santa Clara</w:t>
        </w:r>
        <w:r>
          <w:rPr/>
          <w:t> </w:t>
        </w:r>
      </w:hyperlink>
      <w:hyperlink r:id="rId843">
        <w:r>
          <w:rPr/>
          <w:t>on February 7,</w:t>
        </w:r>
        <w:r>
          <w:rPr>
            <w:spacing w:val="-4"/>
          </w:rPr>
          <w:t> </w:t>
        </w:r>
        <w:r>
          <w:rPr/>
          <w:t>2016.</w:t>
        </w:r>
        <w:r>
          <w:rPr>
            <w:position w:val="6"/>
            <w:sz w:val="13"/>
          </w:rPr>
          <w:t>[176]</w:t>
        </w:r>
      </w:hyperlink>
    </w:p>
    <w:p>
      <w:pPr>
        <w:pStyle w:val="BodyText"/>
        <w:spacing w:before="3" w:after="39"/>
        <w:rPr>
          <w:sz w:val="13"/>
        </w:rPr>
      </w:pPr>
      <w:r>
        <w:rPr/>
        <w:br w:type="column"/>
      </w:r>
      <w:r>
        <w:rPr>
          <w:sz w:val="13"/>
        </w:rPr>
      </w:r>
    </w:p>
    <w:p>
      <w:pPr>
        <w:pStyle w:val="BodyText"/>
        <w:ind w:left="220"/>
        <w:rPr>
          <w:sz w:val="20"/>
        </w:rPr>
      </w:pPr>
      <w:r>
        <w:rPr>
          <w:sz w:val="20"/>
        </w:rPr>
        <w:drawing>
          <wp:inline distT="0" distB="0" distL="0" distR="0">
            <wp:extent cx="1403985" cy="1052988"/>
            <wp:effectExtent l="0" t="0" r="0" b="0"/>
            <wp:docPr id="59" name="image45.png" descr=""/>
            <wp:cNvGraphicFramePr>
              <a:graphicFrameLocks noChangeAspect="1"/>
            </wp:cNvGraphicFramePr>
            <a:graphic>
              <a:graphicData uri="http://schemas.openxmlformats.org/drawingml/2006/picture">
                <pic:pic>
                  <pic:nvPicPr>
                    <pic:cNvPr id="60" name="image45.png"/>
                    <pic:cNvPicPr/>
                  </pic:nvPicPr>
                  <pic:blipFill>
                    <a:blip r:embed="rId846" cstate="print"/>
                    <a:stretch>
                      <a:fillRect/>
                    </a:stretch>
                  </pic:blipFill>
                  <pic:spPr>
                    <a:xfrm>
                      <a:off x="0" y="0"/>
                      <a:ext cx="1403985" cy="1052988"/>
                    </a:xfrm>
                    <a:prstGeom prst="rect">
                      <a:avLst/>
                    </a:prstGeom>
                  </pic:spPr>
                </pic:pic>
              </a:graphicData>
            </a:graphic>
          </wp:inline>
        </w:drawing>
      </w:r>
      <w:r>
        <w:rPr>
          <w:sz w:val="20"/>
        </w:rPr>
      </w:r>
    </w:p>
    <w:p>
      <w:pPr>
        <w:spacing w:line="290" w:lineRule="auto" w:before="30"/>
        <w:ind w:left="240" w:right="363" w:firstLine="0"/>
        <w:jc w:val="left"/>
        <w:rPr>
          <w:sz w:val="13"/>
        </w:rPr>
      </w:pPr>
      <w:hyperlink r:id="rId236">
        <w:r>
          <w:rPr>
            <w:color w:val="666666"/>
            <w:w w:val="105"/>
            <w:sz w:val="13"/>
          </w:rPr>
          <w:t>Mission</w:t>
        </w:r>
        <w:r>
          <w:rPr>
            <w:color w:val="666666"/>
            <w:spacing w:val="-18"/>
            <w:w w:val="105"/>
            <w:sz w:val="13"/>
          </w:rPr>
          <w:t> </w:t>
        </w:r>
        <w:r>
          <w:rPr>
            <w:color w:val="666666"/>
            <w:w w:val="105"/>
            <w:sz w:val="13"/>
          </w:rPr>
          <w:t>San</w:t>
        </w:r>
        <w:r>
          <w:rPr>
            <w:color w:val="666666"/>
            <w:spacing w:val="-18"/>
            <w:w w:val="105"/>
            <w:sz w:val="13"/>
          </w:rPr>
          <w:t> </w:t>
        </w:r>
        <w:r>
          <w:rPr>
            <w:color w:val="666666"/>
            <w:w w:val="105"/>
            <w:sz w:val="13"/>
          </w:rPr>
          <w:t>Diego</w:t>
        </w:r>
        <w:r>
          <w:rPr>
            <w:color w:val="666666"/>
            <w:spacing w:val="-18"/>
            <w:w w:val="105"/>
            <w:sz w:val="13"/>
          </w:rPr>
          <w:t> </w:t>
        </w:r>
        <w:r>
          <w:rPr>
            <w:color w:val="666666"/>
            <w:w w:val="105"/>
            <w:sz w:val="13"/>
          </w:rPr>
          <w:t>de</w:t>
        </w:r>
        <w:r>
          <w:rPr>
            <w:color w:val="666666"/>
            <w:spacing w:val="-17"/>
            <w:w w:val="105"/>
            <w:sz w:val="13"/>
          </w:rPr>
          <w:t> </w:t>
        </w:r>
        <w:r>
          <w:rPr>
            <w:color w:val="666666"/>
            <w:w w:val="105"/>
            <w:sz w:val="13"/>
          </w:rPr>
          <w:t>Alcalá</w:t>
        </w:r>
      </w:hyperlink>
      <w:r>
        <w:rPr>
          <w:color w:val="666666"/>
          <w:w w:val="105"/>
          <w:sz w:val="13"/>
        </w:rPr>
        <w:t>,</w:t>
      </w:r>
      <w:r>
        <w:rPr>
          <w:color w:val="666666"/>
          <w:spacing w:val="-17"/>
          <w:w w:val="105"/>
          <w:sz w:val="13"/>
        </w:rPr>
        <w:t> </w:t>
      </w:r>
      <w:r>
        <w:rPr>
          <w:color w:val="666666"/>
          <w:w w:val="105"/>
          <w:sz w:val="13"/>
        </w:rPr>
        <w:t>first</w:t>
      </w:r>
      <w:r>
        <w:rPr>
          <w:color w:val="666666"/>
          <w:spacing w:val="-18"/>
          <w:w w:val="105"/>
          <w:sz w:val="13"/>
        </w:rPr>
        <w:t> </w:t>
      </w:r>
      <w:r>
        <w:rPr>
          <w:color w:val="666666"/>
          <w:w w:val="105"/>
          <w:sz w:val="13"/>
        </w:rPr>
        <w:t>of the</w:t>
      </w:r>
      <w:r>
        <w:rPr>
          <w:color w:val="666666"/>
          <w:spacing w:val="-15"/>
          <w:w w:val="105"/>
          <w:sz w:val="13"/>
        </w:rPr>
        <w:t> </w:t>
      </w:r>
      <w:hyperlink r:id="rId207">
        <w:r>
          <w:rPr>
            <w:color w:val="666666"/>
            <w:w w:val="105"/>
            <w:sz w:val="13"/>
          </w:rPr>
          <w:t>Spanish</w:t>
        </w:r>
        <w:r>
          <w:rPr>
            <w:color w:val="666666"/>
            <w:spacing w:val="-14"/>
            <w:w w:val="105"/>
            <w:sz w:val="13"/>
          </w:rPr>
          <w:t> </w:t>
        </w:r>
        <w:r>
          <w:rPr>
            <w:color w:val="666666"/>
            <w:w w:val="105"/>
            <w:sz w:val="13"/>
          </w:rPr>
          <w:t>missions</w:t>
        </w:r>
        <w:r>
          <w:rPr>
            <w:color w:val="666666"/>
            <w:spacing w:val="-15"/>
            <w:w w:val="105"/>
            <w:sz w:val="13"/>
          </w:rPr>
          <w:t> </w:t>
        </w:r>
        <w:r>
          <w:rPr>
            <w:color w:val="666666"/>
            <w:w w:val="105"/>
            <w:sz w:val="13"/>
          </w:rPr>
          <w:t>in</w:t>
        </w:r>
        <w:r>
          <w:rPr>
            <w:color w:val="666666"/>
            <w:spacing w:val="-14"/>
            <w:w w:val="105"/>
            <w:sz w:val="13"/>
          </w:rPr>
          <w:t> </w:t>
        </w:r>
        <w:r>
          <w:rPr>
            <w:color w:val="666666"/>
            <w:w w:val="105"/>
            <w:sz w:val="13"/>
          </w:rPr>
          <w:t>California</w:t>
        </w:r>
      </w:hyperlink>
    </w:p>
    <w:p>
      <w:pPr>
        <w:spacing w:after="0" w:line="290" w:lineRule="auto"/>
        <w:jc w:val="left"/>
        <w:rPr>
          <w:sz w:val="13"/>
        </w:rPr>
        <w:sectPr>
          <w:pgSz w:w="11900" w:h="16840"/>
          <w:pgMar w:top="640" w:bottom="280" w:left="600" w:right="600"/>
          <w:cols w:num="2" w:equalWidth="0">
            <w:col w:w="7932" w:space="66"/>
            <w:col w:w="2702"/>
          </w:cols>
        </w:sectPr>
      </w:pPr>
    </w:p>
    <w:p>
      <w:pPr>
        <w:spacing w:line="240" w:lineRule="auto" w:before="7"/>
        <w:rPr>
          <w:sz w:val="15"/>
        </w:rPr>
      </w:pPr>
    </w:p>
    <w:p>
      <w:pPr>
        <w:pStyle w:val="BodyText"/>
        <w:ind w:left="220"/>
      </w:pPr>
      <w:r>
        <w:rPr/>
        <w:t>California has long had many respected collegiate sports programs. California is home to the oldest college bowl game, the annual </w:t>
      </w:r>
      <w:hyperlink r:id="rId847">
        <w:r>
          <w:rPr>
            <w:u w:val="single" w:color="AAAAAA"/>
          </w:rPr>
          <w:t>Rose Bowl</w:t>
        </w:r>
      </w:hyperlink>
      <w:r>
        <w:rPr/>
        <w:t>, among others.</w:t>
      </w:r>
    </w:p>
    <w:p>
      <w:pPr>
        <w:pStyle w:val="BodyText"/>
        <w:spacing w:before="7"/>
        <w:rPr>
          <w:sz w:val="14"/>
        </w:rPr>
      </w:pPr>
    </w:p>
    <w:p>
      <w:pPr>
        <w:pStyle w:val="BodyText"/>
        <w:spacing w:line="210" w:lineRule="exact"/>
        <w:ind w:left="220" w:right="222"/>
        <w:jc w:val="both"/>
      </w:pPr>
      <w:r>
        <w:rPr/>
        <w:pict>
          <v:shape style="position:absolute;margin-left:41.004784pt;margin-top:50.439941pt;width:298.05pt;height:260.75pt;mso-position-horizontal-relative:page;mso-position-vertical-relative:paragraph;z-index:3736" type="#_x0000_t202" filled="false" stroked="false">
            <v:textbox inset="0,0,0,0">
              <w:txbxContent>
                <w:tbl>
                  <w:tblPr>
                    <w:tblW w:w="0" w:type="auto"/>
                    <w:jc w:val="left"/>
                    <w:tblInd w:w="7"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1692"/>
                    <w:gridCol w:w="1182"/>
                    <w:gridCol w:w="3074"/>
                  </w:tblGrid>
                  <w:tr>
                    <w:trPr>
                      <w:trHeight w:val="245" w:hRule="atLeast"/>
                    </w:trPr>
                    <w:tc>
                      <w:tcPr>
                        <w:tcW w:w="1692" w:type="dxa"/>
                      </w:tcPr>
                      <w:p>
                        <w:pPr>
                          <w:pStyle w:val="TableParagraph"/>
                          <w:ind w:left="646" w:right="634"/>
                          <w:jc w:val="center"/>
                          <w:rPr>
                            <w:b/>
                            <w:sz w:val="13"/>
                          </w:rPr>
                        </w:pPr>
                        <w:r>
                          <w:rPr>
                            <w:b/>
                            <w:w w:val="105"/>
                            <w:sz w:val="13"/>
                          </w:rPr>
                          <w:t>Team</w:t>
                        </w:r>
                      </w:p>
                    </w:tc>
                    <w:tc>
                      <w:tcPr>
                        <w:tcW w:w="1182" w:type="dxa"/>
                      </w:tcPr>
                      <w:p>
                        <w:pPr>
                          <w:pStyle w:val="TableParagraph"/>
                          <w:ind w:left="389" w:right="380"/>
                          <w:jc w:val="center"/>
                          <w:rPr>
                            <w:b/>
                            <w:sz w:val="13"/>
                          </w:rPr>
                        </w:pPr>
                        <w:r>
                          <w:rPr>
                            <w:b/>
                            <w:w w:val="105"/>
                            <w:sz w:val="13"/>
                          </w:rPr>
                          <w:t>Sport</w:t>
                        </w:r>
                      </w:p>
                    </w:tc>
                    <w:tc>
                      <w:tcPr>
                        <w:tcW w:w="3074" w:type="dxa"/>
                      </w:tcPr>
                      <w:p>
                        <w:pPr>
                          <w:pStyle w:val="TableParagraph"/>
                          <w:ind w:left="1274" w:right="1266"/>
                          <w:jc w:val="center"/>
                          <w:rPr>
                            <w:b/>
                            <w:sz w:val="13"/>
                          </w:rPr>
                        </w:pPr>
                        <w:r>
                          <w:rPr>
                            <w:b/>
                            <w:w w:val="105"/>
                            <w:sz w:val="13"/>
                          </w:rPr>
                          <w:t>League</w:t>
                        </w:r>
                      </w:p>
                    </w:tc>
                  </w:tr>
                  <w:tr>
                    <w:trPr>
                      <w:trHeight w:val="245" w:hRule="atLeast"/>
                    </w:trPr>
                    <w:tc>
                      <w:tcPr>
                        <w:tcW w:w="1692" w:type="dxa"/>
                      </w:tcPr>
                      <w:p>
                        <w:pPr>
                          <w:pStyle w:val="TableParagraph"/>
                          <w:ind w:left="82"/>
                          <w:rPr>
                            <w:sz w:val="13"/>
                          </w:rPr>
                        </w:pPr>
                        <w:hyperlink r:id="rId848">
                          <w:r>
                            <w:rPr>
                              <w:w w:val="105"/>
                              <w:sz w:val="13"/>
                              <w:u w:val="single" w:color="AAAAAA"/>
                            </w:rPr>
                            <w:t>Los Angeles Rams</w:t>
                          </w:r>
                        </w:hyperlink>
                      </w:p>
                    </w:tc>
                    <w:tc>
                      <w:tcPr>
                        <w:tcW w:w="1182" w:type="dxa"/>
                      </w:tcPr>
                      <w:p>
                        <w:pPr>
                          <w:pStyle w:val="TableParagraph"/>
                          <w:ind w:left="82"/>
                          <w:rPr>
                            <w:sz w:val="13"/>
                          </w:rPr>
                        </w:pPr>
                        <w:hyperlink r:id="rId849">
                          <w:r>
                            <w:rPr>
                              <w:w w:val="105"/>
                              <w:sz w:val="13"/>
                              <w:u w:val="single" w:color="AAAAAA"/>
                            </w:rPr>
                            <w:t>American footbal</w:t>
                          </w:r>
                          <w:r>
                            <w:rPr>
                              <w:w w:val="105"/>
                              <w:sz w:val="13"/>
                            </w:rPr>
                            <w:t>l</w:t>
                          </w:r>
                        </w:hyperlink>
                      </w:p>
                    </w:tc>
                    <w:tc>
                      <w:tcPr>
                        <w:tcW w:w="3074" w:type="dxa"/>
                      </w:tcPr>
                      <w:p>
                        <w:pPr>
                          <w:pStyle w:val="TableParagraph"/>
                          <w:ind w:left="81"/>
                          <w:rPr>
                            <w:sz w:val="13"/>
                          </w:rPr>
                        </w:pPr>
                        <w:hyperlink r:id="rId850">
                          <w:r>
                            <w:rPr>
                              <w:w w:val="105"/>
                              <w:sz w:val="13"/>
                              <w:u w:val="single" w:color="AAAAAA"/>
                            </w:rPr>
                            <w:t>National Football League</w:t>
                          </w:r>
                          <w:r>
                            <w:rPr>
                              <w:w w:val="105"/>
                              <w:sz w:val="13"/>
                            </w:rPr>
                            <w:t> </w:t>
                          </w:r>
                        </w:hyperlink>
                        <w:r>
                          <w:rPr>
                            <w:w w:val="105"/>
                            <w:sz w:val="13"/>
                          </w:rPr>
                          <w:t>(NFL)</w:t>
                        </w:r>
                      </w:p>
                    </w:tc>
                  </w:tr>
                  <w:tr>
                    <w:trPr>
                      <w:trHeight w:val="245" w:hRule="atLeast"/>
                    </w:trPr>
                    <w:tc>
                      <w:tcPr>
                        <w:tcW w:w="1692" w:type="dxa"/>
                      </w:tcPr>
                      <w:p>
                        <w:pPr>
                          <w:pStyle w:val="TableParagraph"/>
                          <w:ind w:left="82"/>
                          <w:rPr>
                            <w:sz w:val="13"/>
                          </w:rPr>
                        </w:pPr>
                        <w:hyperlink r:id="rId851">
                          <w:r>
                            <w:rPr>
                              <w:w w:val="105"/>
                              <w:sz w:val="13"/>
                              <w:u w:val="single" w:color="AAAAAA"/>
                            </w:rPr>
                            <w:t>Los Angeles Chargers</w:t>
                          </w:r>
                        </w:hyperlink>
                      </w:p>
                    </w:tc>
                    <w:tc>
                      <w:tcPr>
                        <w:tcW w:w="1182" w:type="dxa"/>
                      </w:tcPr>
                      <w:p>
                        <w:pPr>
                          <w:pStyle w:val="TableParagraph"/>
                          <w:ind w:left="82"/>
                          <w:rPr>
                            <w:sz w:val="13"/>
                          </w:rPr>
                        </w:pPr>
                        <w:r>
                          <w:rPr>
                            <w:w w:val="105"/>
                            <w:sz w:val="13"/>
                          </w:rPr>
                          <w:t>American football</w:t>
                        </w:r>
                      </w:p>
                    </w:tc>
                    <w:tc>
                      <w:tcPr>
                        <w:tcW w:w="3074" w:type="dxa"/>
                      </w:tcPr>
                      <w:p>
                        <w:pPr>
                          <w:pStyle w:val="TableParagraph"/>
                          <w:ind w:left="81"/>
                          <w:rPr>
                            <w:sz w:val="13"/>
                          </w:rPr>
                        </w:pPr>
                        <w:r>
                          <w:rPr>
                            <w:w w:val="105"/>
                            <w:sz w:val="13"/>
                          </w:rPr>
                          <w:t>National Football League</w:t>
                        </w:r>
                      </w:p>
                    </w:tc>
                  </w:tr>
                  <w:tr>
                    <w:trPr>
                      <w:trHeight w:val="245" w:hRule="atLeast"/>
                    </w:trPr>
                    <w:tc>
                      <w:tcPr>
                        <w:tcW w:w="1692" w:type="dxa"/>
                      </w:tcPr>
                      <w:p>
                        <w:pPr>
                          <w:pStyle w:val="TableParagraph"/>
                          <w:ind w:left="82"/>
                          <w:rPr>
                            <w:sz w:val="13"/>
                          </w:rPr>
                        </w:pPr>
                        <w:hyperlink r:id="rId852">
                          <w:r>
                            <w:rPr>
                              <w:w w:val="105"/>
                              <w:sz w:val="13"/>
                              <w:u w:val="single" w:color="AAAAAA"/>
                            </w:rPr>
                            <w:t>San Francisco 49ers</w:t>
                          </w:r>
                        </w:hyperlink>
                      </w:p>
                    </w:tc>
                    <w:tc>
                      <w:tcPr>
                        <w:tcW w:w="1182" w:type="dxa"/>
                      </w:tcPr>
                      <w:p>
                        <w:pPr>
                          <w:pStyle w:val="TableParagraph"/>
                          <w:ind w:left="82"/>
                          <w:rPr>
                            <w:sz w:val="13"/>
                          </w:rPr>
                        </w:pPr>
                        <w:r>
                          <w:rPr>
                            <w:w w:val="105"/>
                            <w:sz w:val="13"/>
                          </w:rPr>
                          <w:t>American football</w:t>
                        </w:r>
                      </w:p>
                    </w:tc>
                    <w:tc>
                      <w:tcPr>
                        <w:tcW w:w="3074" w:type="dxa"/>
                      </w:tcPr>
                      <w:p>
                        <w:pPr>
                          <w:pStyle w:val="TableParagraph"/>
                          <w:ind w:left="81"/>
                          <w:rPr>
                            <w:sz w:val="13"/>
                          </w:rPr>
                        </w:pPr>
                        <w:r>
                          <w:rPr>
                            <w:w w:val="105"/>
                            <w:sz w:val="13"/>
                          </w:rPr>
                          <w:t>National Football League</w:t>
                        </w:r>
                      </w:p>
                    </w:tc>
                  </w:tr>
                  <w:tr>
                    <w:trPr>
                      <w:trHeight w:val="245" w:hRule="atLeast"/>
                    </w:trPr>
                    <w:tc>
                      <w:tcPr>
                        <w:tcW w:w="1692" w:type="dxa"/>
                      </w:tcPr>
                      <w:p>
                        <w:pPr>
                          <w:pStyle w:val="TableParagraph"/>
                          <w:ind w:left="82"/>
                          <w:rPr>
                            <w:sz w:val="13"/>
                          </w:rPr>
                        </w:pPr>
                        <w:hyperlink r:id="rId853">
                          <w:r>
                            <w:rPr>
                              <w:w w:val="105"/>
                              <w:sz w:val="13"/>
                              <w:u w:val="single" w:color="AAAAAA"/>
                            </w:rPr>
                            <w:t>Los Angeles Dodgers</w:t>
                          </w:r>
                        </w:hyperlink>
                      </w:p>
                    </w:tc>
                    <w:tc>
                      <w:tcPr>
                        <w:tcW w:w="1182" w:type="dxa"/>
                      </w:tcPr>
                      <w:p>
                        <w:pPr>
                          <w:pStyle w:val="TableParagraph"/>
                          <w:ind w:left="82"/>
                          <w:rPr>
                            <w:sz w:val="13"/>
                          </w:rPr>
                        </w:pPr>
                        <w:hyperlink r:id="rId854">
                          <w:r>
                            <w:rPr>
                              <w:w w:val="105"/>
                              <w:sz w:val="13"/>
                              <w:u w:val="single" w:color="AAAAAA"/>
                            </w:rPr>
                            <w:t>Basebal</w:t>
                          </w:r>
                          <w:r>
                            <w:rPr>
                              <w:w w:val="105"/>
                              <w:sz w:val="13"/>
                            </w:rPr>
                            <w:t>l</w:t>
                          </w:r>
                        </w:hyperlink>
                      </w:p>
                    </w:tc>
                    <w:tc>
                      <w:tcPr>
                        <w:tcW w:w="3074" w:type="dxa"/>
                      </w:tcPr>
                      <w:p>
                        <w:pPr>
                          <w:pStyle w:val="TableParagraph"/>
                          <w:ind w:left="81"/>
                          <w:rPr>
                            <w:sz w:val="13"/>
                          </w:rPr>
                        </w:pPr>
                        <w:hyperlink r:id="rId855">
                          <w:r>
                            <w:rPr>
                              <w:w w:val="105"/>
                              <w:sz w:val="13"/>
                              <w:u w:val="single" w:color="AAAAAA"/>
                            </w:rPr>
                            <w:t>Major League Basebal</w:t>
                          </w:r>
                          <w:r>
                            <w:rPr>
                              <w:w w:val="105"/>
                              <w:sz w:val="13"/>
                            </w:rPr>
                            <w:t>l </w:t>
                          </w:r>
                        </w:hyperlink>
                        <w:r>
                          <w:rPr>
                            <w:w w:val="105"/>
                            <w:sz w:val="13"/>
                          </w:rPr>
                          <w:t>(MLB)</w:t>
                        </w:r>
                      </w:p>
                    </w:tc>
                  </w:tr>
                  <w:tr>
                    <w:trPr>
                      <w:trHeight w:val="245" w:hRule="atLeast"/>
                    </w:trPr>
                    <w:tc>
                      <w:tcPr>
                        <w:tcW w:w="1692" w:type="dxa"/>
                      </w:tcPr>
                      <w:p>
                        <w:pPr>
                          <w:pStyle w:val="TableParagraph"/>
                          <w:ind w:left="82"/>
                          <w:rPr>
                            <w:sz w:val="13"/>
                          </w:rPr>
                        </w:pPr>
                        <w:hyperlink r:id="rId856">
                          <w:r>
                            <w:rPr>
                              <w:w w:val="105"/>
                              <w:sz w:val="13"/>
                              <w:u w:val="single" w:color="AAAAAA"/>
                            </w:rPr>
                            <w:t>Los Angeles Angels</w:t>
                          </w:r>
                        </w:hyperlink>
                      </w:p>
                    </w:tc>
                    <w:tc>
                      <w:tcPr>
                        <w:tcW w:w="1182" w:type="dxa"/>
                      </w:tcPr>
                      <w:p>
                        <w:pPr>
                          <w:pStyle w:val="TableParagraph"/>
                          <w:ind w:left="82"/>
                          <w:rPr>
                            <w:sz w:val="13"/>
                          </w:rPr>
                        </w:pPr>
                        <w:r>
                          <w:rPr>
                            <w:w w:val="105"/>
                            <w:sz w:val="13"/>
                          </w:rPr>
                          <w:t>Baseball</w:t>
                        </w:r>
                      </w:p>
                    </w:tc>
                    <w:tc>
                      <w:tcPr>
                        <w:tcW w:w="3074" w:type="dxa"/>
                      </w:tcPr>
                      <w:p>
                        <w:pPr>
                          <w:pStyle w:val="TableParagraph"/>
                          <w:ind w:left="81"/>
                          <w:rPr>
                            <w:sz w:val="13"/>
                          </w:rPr>
                        </w:pPr>
                        <w:r>
                          <w:rPr>
                            <w:w w:val="105"/>
                            <w:sz w:val="13"/>
                          </w:rPr>
                          <w:t>Major League Baseball</w:t>
                        </w:r>
                      </w:p>
                    </w:tc>
                  </w:tr>
                  <w:tr>
                    <w:trPr>
                      <w:trHeight w:val="245" w:hRule="atLeast"/>
                    </w:trPr>
                    <w:tc>
                      <w:tcPr>
                        <w:tcW w:w="1692" w:type="dxa"/>
                      </w:tcPr>
                      <w:p>
                        <w:pPr>
                          <w:pStyle w:val="TableParagraph"/>
                          <w:ind w:left="82"/>
                          <w:rPr>
                            <w:sz w:val="13"/>
                          </w:rPr>
                        </w:pPr>
                        <w:hyperlink r:id="rId857">
                          <w:r>
                            <w:rPr>
                              <w:w w:val="105"/>
                              <w:sz w:val="13"/>
                              <w:u w:val="single" w:color="AAAAAA"/>
                            </w:rPr>
                            <w:t>Oakland Athletics</w:t>
                          </w:r>
                        </w:hyperlink>
                      </w:p>
                    </w:tc>
                    <w:tc>
                      <w:tcPr>
                        <w:tcW w:w="1182" w:type="dxa"/>
                      </w:tcPr>
                      <w:p>
                        <w:pPr>
                          <w:pStyle w:val="TableParagraph"/>
                          <w:ind w:left="82"/>
                          <w:rPr>
                            <w:sz w:val="13"/>
                          </w:rPr>
                        </w:pPr>
                        <w:r>
                          <w:rPr>
                            <w:w w:val="105"/>
                            <w:sz w:val="13"/>
                          </w:rPr>
                          <w:t>Baseball</w:t>
                        </w:r>
                      </w:p>
                    </w:tc>
                    <w:tc>
                      <w:tcPr>
                        <w:tcW w:w="3074" w:type="dxa"/>
                      </w:tcPr>
                      <w:p>
                        <w:pPr>
                          <w:pStyle w:val="TableParagraph"/>
                          <w:ind w:left="81"/>
                          <w:rPr>
                            <w:sz w:val="13"/>
                          </w:rPr>
                        </w:pPr>
                        <w:r>
                          <w:rPr>
                            <w:w w:val="105"/>
                            <w:sz w:val="13"/>
                          </w:rPr>
                          <w:t>Major League Baseball</w:t>
                        </w:r>
                      </w:p>
                    </w:tc>
                  </w:tr>
                  <w:tr>
                    <w:trPr>
                      <w:trHeight w:val="245" w:hRule="atLeast"/>
                    </w:trPr>
                    <w:tc>
                      <w:tcPr>
                        <w:tcW w:w="1692" w:type="dxa"/>
                      </w:tcPr>
                      <w:p>
                        <w:pPr>
                          <w:pStyle w:val="TableParagraph"/>
                          <w:ind w:left="82"/>
                          <w:rPr>
                            <w:sz w:val="13"/>
                          </w:rPr>
                        </w:pPr>
                        <w:hyperlink r:id="rId858">
                          <w:r>
                            <w:rPr>
                              <w:w w:val="105"/>
                              <w:sz w:val="13"/>
                              <w:u w:val="single" w:color="AAAAAA"/>
                            </w:rPr>
                            <w:t>San Diego Padres</w:t>
                          </w:r>
                        </w:hyperlink>
                      </w:p>
                    </w:tc>
                    <w:tc>
                      <w:tcPr>
                        <w:tcW w:w="1182" w:type="dxa"/>
                      </w:tcPr>
                      <w:p>
                        <w:pPr>
                          <w:pStyle w:val="TableParagraph"/>
                          <w:ind w:left="82"/>
                          <w:rPr>
                            <w:sz w:val="13"/>
                          </w:rPr>
                        </w:pPr>
                        <w:r>
                          <w:rPr>
                            <w:w w:val="105"/>
                            <w:sz w:val="13"/>
                          </w:rPr>
                          <w:t>Baseball</w:t>
                        </w:r>
                      </w:p>
                    </w:tc>
                    <w:tc>
                      <w:tcPr>
                        <w:tcW w:w="3074" w:type="dxa"/>
                      </w:tcPr>
                      <w:p>
                        <w:pPr>
                          <w:pStyle w:val="TableParagraph"/>
                          <w:ind w:left="81"/>
                          <w:rPr>
                            <w:sz w:val="13"/>
                          </w:rPr>
                        </w:pPr>
                        <w:r>
                          <w:rPr>
                            <w:w w:val="105"/>
                            <w:sz w:val="13"/>
                          </w:rPr>
                          <w:t>Major League Baseball</w:t>
                        </w:r>
                      </w:p>
                    </w:tc>
                  </w:tr>
                  <w:tr>
                    <w:trPr>
                      <w:trHeight w:val="245" w:hRule="atLeast"/>
                    </w:trPr>
                    <w:tc>
                      <w:tcPr>
                        <w:tcW w:w="1692" w:type="dxa"/>
                      </w:tcPr>
                      <w:p>
                        <w:pPr>
                          <w:pStyle w:val="TableParagraph"/>
                          <w:ind w:left="82"/>
                          <w:rPr>
                            <w:sz w:val="13"/>
                          </w:rPr>
                        </w:pPr>
                        <w:hyperlink r:id="rId859">
                          <w:r>
                            <w:rPr>
                              <w:w w:val="105"/>
                              <w:sz w:val="13"/>
                              <w:u w:val="single" w:color="AAAAAA"/>
                            </w:rPr>
                            <w:t>San Francisco Giants</w:t>
                          </w:r>
                        </w:hyperlink>
                      </w:p>
                    </w:tc>
                    <w:tc>
                      <w:tcPr>
                        <w:tcW w:w="1182" w:type="dxa"/>
                      </w:tcPr>
                      <w:p>
                        <w:pPr>
                          <w:pStyle w:val="TableParagraph"/>
                          <w:ind w:left="82"/>
                          <w:rPr>
                            <w:sz w:val="13"/>
                          </w:rPr>
                        </w:pPr>
                        <w:r>
                          <w:rPr>
                            <w:w w:val="105"/>
                            <w:sz w:val="13"/>
                          </w:rPr>
                          <w:t>Baseball</w:t>
                        </w:r>
                      </w:p>
                    </w:tc>
                    <w:tc>
                      <w:tcPr>
                        <w:tcW w:w="3074" w:type="dxa"/>
                      </w:tcPr>
                      <w:p>
                        <w:pPr>
                          <w:pStyle w:val="TableParagraph"/>
                          <w:ind w:left="81"/>
                          <w:rPr>
                            <w:sz w:val="13"/>
                          </w:rPr>
                        </w:pPr>
                        <w:r>
                          <w:rPr>
                            <w:w w:val="105"/>
                            <w:sz w:val="13"/>
                          </w:rPr>
                          <w:t>Major League Baseball</w:t>
                        </w:r>
                      </w:p>
                    </w:tc>
                  </w:tr>
                  <w:tr>
                    <w:trPr>
                      <w:trHeight w:val="245" w:hRule="atLeast"/>
                    </w:trPr>
                    <w:tc>
                      <w:tcPr>
                        <w:tcW w:w="1692" w:type="dxa"/>
                      </w:tcPr>
                      <w:p>
                        <w:pPr>
                          <w:pStyle w:val="TableParagraph"/>
                          <w:ind w:left="82"/>
                          <w:rPr>
                            <w:sz w:val="13"/>
                          </w:rPr>
                        </w:pPr>
                        <w:hyperlink r:id="rId860">
                          <w:r>
                            <w:rPr>
                              <w:w w:val="105"/>
                              <w:sz w:val="13"/>
                              <w:u w:val="single" w:color="AAAAAA"/>
                            </w:rPr>
                            <w:t>Golden State Warriors</w:t>
                          </w:r>
                        </w:hyperlink>
                      </w:p>
                    </w:tc>
                    <w:tc>
                      <w:tcPr>
                        <w:tcW w:w="1182" w:type="dxa"/>
                      </w:tcPr>
                      <w:p>
                        <w:pPr>
                          <w:pStyle w:val="TableParagraph"/>
                          <w:ind w:left="82"/>
                          <w:rPr>
                            <w:sz w:val="13"/>
                          </w:rPr>
                        </w:pPr>
                        <w:hyperlink r:id="rId861">
                          <w:r>
                            <w:rPr>
                              <w:w w:val="105"/>
                              <w:sz w:val="13"/>
                              <w:u w:val="single" w:color="AAAAAA"/>
                            </w:rPr>
                            <w:t>Basketbal</w:t>
                          </w:r>
                          <w:r>
                            <w:rPr>
                              <w:w w:val="105"/>
                              <w:sz w:val="13"/>
                            </w:rPr>
                            <w:t>l</w:t>
                          </w:r>
                        </w:hyperlink>
                      </w:p>
                    </w:tc>
                    <w:tc>
                      <w:tcPr>
                        <w:tcW w:w="3074" w:type="dxa"/>
                      </w:tcPr>
                      <w:p>
                        <w:pPr>
                          <w:pStyle w:val="TableParagraph"/>
                          <w:ind w:left="81"/>
                          <w:rPr>
                            <w:sz w:val="13"/>
                          </w:rPr>
                        </w:pPr>
                        <w:hyperlink r:id="rId862">
                          <w:r>
                            <w:rPr>
                              <w:w w:val="105"/>
                              <w:sz w:val="13"/>
                              <w:u w:val="single" w:color="AAAAAA"/>
                            </w:rPr>
                            <w:t>National Basketball Association</w:t>
                          </w:r>
                          <w:r>
                            <w:rPr>
                              <w:w w:val="105"/>
                              <w:sz w:val="13"/>
                            </w:rPr>
                            <w:t> </w:t>
                          </w:r>
                        </w:hyperlink>
                        <w:r>
                          <w:rPr>
                            <w:w w:val="105"/>
                            <w:sz w:val="13"/>
                          </w:rPr>
                          <w:t>(NBA)</w:t>
                        </w:r>
                      </w:p>
                    </w:tc>
                  </w:tr>
                  <w:tr>
                    <w:trPr>
                      <w:trHeight w:val="245" w:hRule="atLeast"/>
                    </w:trPr>
                    <w:tc>
                      <w:tcPr>
                        <w:tcW w:w="1692" w:type="dxa"/>
                      </w:tcPr>
                      <w:p>
                        <w:pPr>
                          <w:pStyle w:val="TableParagraph"/>
                          <w:ind w:left="82"/>
                          <w:rPr>
                            <w:sz w:val="13"/>
                          </w:rPr>
                        </w:pPr>
                        <w:hyperlink r:id="rId863">
                          <w:r>
                            <w:rPr>
                              <w:w w:val="105"/>
                              <w:sz w:val="13"/>
                              <w:u w:val="single" w:color="AAAAAA"/>
                            </w:rPr>
                            <w:t>Los Angeles Clippers</w:t>
                          </w:r>
                        </w:hyperlink>
                      </w:p>
                    </w:tc>
                    <w:tc>
                      <w:tcPr>
                        <w:tcW w:w="1182" w:type="dxa"/>
                      </w:tcPr>
                      <w:p>
                        <w:pPr>
                          <w:pStyle w:val="TableParagraph"/>
                          <w:ind w:left="82"/>
                          <w:rPr>
                            <w:sz w:val="13"/>
                          </w:rPr>
                        </w:pPr>
                        <w:r>
                          <w:rPr>
                            <w:w w:val="105"/>
                            <w:sz w:val="13"/>
                          </w:rPr>
                          <w:t>Basketball</w:t>
                        </w:r>
                      </w:p>
                    </w:tc>
                    <w:tc>
                      <w:tcPr>
                        <w:tcW w:w="3074" w:type="dxa"/>
                      </w:tcPr>
                      <w:p>
                        <w:pPr>
                          <w:pStyle w:val="TableParagraph"/>
                          <w:ind w:left="81"/>
                          <w:rPr>
                            <w:sz w:val="13"/>
                          </w:rPr>
                        </w:pPr>
                        <w:r>
                          <w:rPr>
                            <w:w w:val="105"/>
                            <w:sz w:val="13"/>
                          </w:rPr>
                          <w:t>National Basketball Association</w:t>
                        </w:r>
                      </w:p>
                    </w:tc>
                  </w:tr>
                  <w:tr>
                    <w:trPr>
                      <w:trHeight w:val="245" w:hRule="atLeast"/>
                    </w:trPr>
                    <w:tc>
                      <w:tcPr>
                        <w:tcW w:w="1692" w:type="dxa"/>
                      </w:tcPr>
                      <w:p>
                        <w:pPr>
                          <w:pStyle w:val="TableParagraph"/>
                          <w:ind w:left="82"/>
                          <w:rPr>
                            <w:sz w:val="13"/>
                          </w:rPr>
                        </w:pPr>
                        <w:hyperlink r:id="rId864">
                          <w:r>
                            <w:rPr>
                              <w:w w:val="105"/>
                              <w:sz w:val="13"/>
                              <w:u w:val="single" w:color="AAAAAA"/>
                            </w:rPr>
                            <w:t>Los Angeles Lakers</w:t>
                          </w:r>
                        </w:hyperlink>
                      </w:p>
                    </w:tc>
                    <w:tc>
                      <w:tcPr>
                        <w:tcW w:w="1182" w:type="dxa"/>
                      </w:tcPr>
                      <w:p>
                        <w:pPr>
                          <w:pStyle w:val="TableParagraph"/>
                          <w:ind w:left="82"/>
                          <w:rPr>
                            <w:sz w:val="13"/>
                          </w:rPr>
                        </w:pPr>
                        <w:r>
                          <w:rPr>
                            <w:w w:val="105"/>
                            <w:sz w:val="13"/>
                          </w:rPr>
                          <w:t>Basketball</w:t>
                        </w:r>
                      </w:p>
                    </w:tc>
                    <w:tc>
                      <w:tcPr>
                        <w:tcW w:w="3074" w:type="dxa"/>
                      </w:tcPr>
                      <w:p>
                        <w:pPr>
                          <w:pStyle w:val="TableParagraph"/>
                          <w:ind w:left="81"/>
                          <w:rPr>
                            <w:sz w:val="13"/>
                          </w:rPr>
                        </w:pPr>
                        <w:r>
                          <w:rPr>
                            <w:w w:val="105"/>
                            <w:sz w:val="13"/>
                          </w:rPr>
                          <w:t>National Basketball Association</w:t>
                        </w:r>
                      </w:p>
                    </w:tc>
                  </w:tr>
                  <w:tr>
                    <w:trPr>
                      <w:trHeight w:val="245" w:hRule="atLeast"/>
                    </w:trPr>
                    <w:tc>
                      <w:tcPr>
                        <w:tcW w:w="1692" w:type="dxa"/>
                      </w:tcPr>
                      <w:p>
                        <w:pPr>
                          <w:pStyle w:val="TableParagraph"/>
                          <w:ind w:left="82"/>
                          <w:rPr>
                            <w:sz w:val="13"/>
                          </w:rPr>
                        </w:pPr>
                        <w:hyperlink r:id="rId865">
                          <w:r>
                            <w:rPr>
                              <w:w w:val="105"/>
                              <w:sz w:val="13"/>
                              <w:u w:val="single" w:color="AAAAAA"/>
                            </w:rPr>
                            <w:t>Sacramento Kings</w:t>
                          </w:r>
                        </w:hyperlink>
                      </w:p>
                    </w:tc>
                    <w:tc>
                      <w:tcPr>
                        <w:tcW w:w="1182" w:type="dxa"/>
                      </w:tcPr>
                      <w:p>
                        <w:pPr>
                          <w:pStyle w:val="TableParagraph"/>
                          <w:ind w:left="82"/>
                          <w:rPr>
                            <w:sz w:val="13"/>
                          </w:rPr>
                        </w:pPr>
                        <w:r>
                          <w:rPr>
                            <w:w w:val="105"/>
                            <w:sz w:val="13"/>
                          </w:rPr>
                          <w:t>Basketball</w:t>
                        </w:r>
                      </w:p>
                    </w:tc>
                    <w:tc>
                      <w:tcPr>
                        <w:tcW w:w="3074" w:type="dxa"/>
                      </w:tcPr>
                      <w:p>
                        <w:pPr>
                          <w:pStyle w:val="TableParagraph"/>
                          <w:ind w:left="81"/>
                          <w:rPr>
                            <w:sz w:val="13"/>
                          </w:rPr>
                        </w:pPr>
                        <w:r>
                          <w:rPr>
                            <w:w w:val="105"/>
                            <w:sz w:val="13"/>
                          </w:rPr>
                          <w:t>National Basketball Association</w:t>
                        </w:r>
                      </w:p>
                    </w:tc>
                  </w:tr>
                  <w:tr>
                    <w:trPr>
                      <w:trHeight w:val="245" w:hRule="atLeast"/>
                    </w:trPr>
                    <w:tc>
                      <w:tcPr>
                        <w:tcW w:w="1692" w:type="dxa"/>
                      </w:tcPr>
                      <w:p>
                        <w:pPr>
                          <w:pStyle w:val="TableParagraph"/>
                          <w:ind w:left="82"/>
                          <w:rPr>
                            <w:sz w:val="13"/>
                          </w:rPr>
                        </w:pPr>
                        <w:hyperlink r:id="rId866">
                          <w:r>
                            <w:rPr>
                              <w:w w:val="105"/>
                              <w:sz w:val="13"/>
                              <w:u w:val="single" w:color="AAAAAA"/>
                            </w:rPr>
                            <w:t>Los Angeles Sparks</w:t>
                          </w:r>
                        </w:hyperlink>
                      </w:p>
                    </w:tc>
                    <w:tc>
                      <w:tcPr>
                        <w:tcW w:w="1182" w:type="dxa"/>
                      </w:tcPr>
                      <w:p>
                        <w:pPr>
                          <w:pStyle w:val="TableParagraph"/>
                          <w:ind w:left="82"/>
                          <w:rPr>
                            <w:sz w:val="13"/>
                          </w:rPr>
                        </w:pPr>
                        <w:r>
                          <w:rPr>
                            <w:w w:val="105"/>
                            <w:sz w:val="13"/>
                          </w:rPr>
                          <w:t>Basketball</w:t>
                        </w:r>
                      </w:p>
                    </w:tc>
                    <w:tc>
                      <w:tcPr>
                        <w:tcW w:w="3074" w:type="dxa"/>
                      </w:tcPr>
                      <w:p>
                        <w:pPr>
                          <w:pStyle w:val="TableParagraph"/>
                          <w:ind w:left="81"/>
                          <w:rPr>
                            <w:sz w:val="13"/>
                          </w:rPr>
                        </w:pPr>
                        <w:hyperlink r:id="rId867">
                          <w:r>
                            <w:rPr>
                              <w:spacing w:val="-3"/>
                              <w:w w:val="105"/>
                              <w:sz w:val="13"/>
                              <w:u w:val="single" w:color="AAAAAA"/>
                            </w:rPr>
                            <w:t>Women's</w:t>
                          </w:r>
                          <w:r>
                            <w:rPr>
                              <w:spacing w:val="-20"/>
                              <w:w w:val="105"/>
                              <w:sz w:val="13"/>
                              <w:u w:val="single" w:color="AAAAAA"/>
                            </w:rPr>
                            <w:t> </w:t>
                          </w:r>
                          <w:r>
                            <w:rPr>
                              <w:w w:val="105"/>
                              <w:sz w:val="13"/>
                              <w:u w:val="single" w:color="AAAAAA"/>
                            </w:rPr>
                            <w:t>National</w:t>
                          </w:r>
                          <w:r>
                            <w:rPr>
                              <w:spacing w:val="-19"/>
                              <w:w w:val="105"/>
                              <w:sz w:val="13"/>
                              <w:u w:val="single" w:color="AAAAAA"/>
                            </w:rPr>
                            <w:t> </w:t>
                          </w:r>
                          <w:r>
                            <w:rPr>
                              <w:w w:val="105"/>
                              <w:sz w:val="13"/>
                              <w:u w:val="single" w:color="AAAAAA"/>
                            </w:rPr>
                            <w:t>Basketball</w:t>
                          </w:r>
                          <w:r>
                            <w:rPr>
                              <w:spacing w:val="-19"/>
                              <w:w w:val="105"/>
                              <w:sz w:val="13"/>
                              <w:u w:val="single" w:color="AAAAAA"/>
                            </w:rPr>
                            <w:t> </w:t>
                          </w:r>
                          <w:r>
                            <w:rPr>
                              <w:w w:val="105"/>
                              <w:sz w:val="13"/>
                              <w:u w:val="single" w:color="AAAAAA"/>
                            </w:rPr>
                            <w:t>Association</w:t>
                          </w:r>
                          <w:r>
                            <w:rPr>
                              <w:spacing w:val="-19"/>
                              <w:w w:val="105"/>
                              <w:sz w:val="13"/>
                            </w:rPr>
                            <w:t> </w:t>
                          </w:r>
                        </w:hyperlink>
                        <w:r>
                          <w:rPr>
                            <w:spacing w:val="-3"/>
                            <w:w w:val="105"/>
                            <w:sz w:val="13"/>
                          </w:rPr>
                          <w:t>(WNBA)</w:t>
                        </w:r>
                      </w:p>
                    </w:tc>
                  </w:tr>
                  <w:tr>
                    <w:trPr>
                      <w:trHeight w:val="245" w:hRule="atLeast"/>
                    </w:trPr>
                    <w:tc>
                      <w:tcPr>
                        <w:tcW w:w="1692" w:type="dxa"/>
                      </w:tcPr>
                      <w:p>
                        <w:pPr>
                          <w:pStyle w:val="TableParagraph"/>
                          <w:ind w:left="82"/>
                          <w:rPr>
                            <w:sz w:val="13"/>
                          </w:rPr>
                        </w:pPr>
                        <w:hyperlink r:id="rId868">
                          <w:r>
                            <w:rPr>
                              <w:w w:val="105"/>
                              <w:sz w:val="13"/>
                              <w:u w:val="single" w:color="AAAAAA"/>
                            </w:rPr>
                            <w:t>Anaheim Ducks</w:t>
                          </w:r>
                        </w:hyperlink>
                      </w:p>
                    </w:tc>
                    <w:tc>
                      <w:tcPr>
                        <w:tcW w:w="1182" w:type="dxa"/>
                      </w:tcPr>
                      <w:p>
                        <w:pPr>
                          <w:pStyle w:val="TableParagraph"/>
                          <w:ind w:left="82"/>
                          <w:rPr>
                            <w:sz w:val="13"/>
                          </w:rPr>
                        </w:pPr>
                        <w:hyperlink r:id="rId869">
                          <w:r>
                            <w:rPr>
                              <w:w w:val="105"/>
                              <w:sz w:val="13"/>
                            </w:rPr>
                            <w:t>I</w:t>
                          </w:r>
                          <w:r>
                            <w:rPr>
                              <w:w w:val="105"/>
                              <w:sz w:val="13"/>
                              <w:u w:val="single" w:color="AAAAAA"/>
                            </w:rPr>
                            <w:t>ce hockey</w:t>
                          </w:r>
                        </w:hyperlink>
                      </w:p>
                    </w:tc>
                    <w:tc>
                      <w:tcPr>
                        <w:tcW w:w="3074" w:type="dxa"/>
                      </w:tcPr>
                      <w:p>
                        <w:pPr>
                          <w:pStyle w:val="TableParagraph"/>
                          <w:ind w:left="81"/>
                          <w:rPr>
                            <w:sz w:val="13"/>
                          </w:rPr>
                        </w:pPr>
                        <w:hyperlink r:id="rId870">
                          <w:r>
                            <w:rPr>
                              <w:w w:val="105"/>
                              <w:sz w:val="13"/>
                              <w:u w:val="single" w:color="AAAAAA"/>
                            </w:rPr>
                            <w:t>National Hockey League</w:t>
                          </w:r>
                          <w:r>
                            <w:rPr>
                              <w:w w:val="105"/>
                              <w:sz w:val="13"/>
                            </w:rPr>
                            <w:t> </w:t>
                          </w:r>
                        </w:hyperlink>
                        <w:r>
                          <w:rPr>
                            <w:w w:val="105"/>
                            <w:sz w:val="13"/>
                          </w:rPr>
                          <w:t>(NHL)</w:t>
                        </w:r>
                      </w:p>
                    </w:tc>
                  </w:tr>
                  <w:tr>
                    <w:trPr>
                      <w:trHeight w:val="245" w:hRule="atLeast"/>
                    </w:trPr>
                    <w:tc>
                      <w:tcPr>
                        <w:tcW w:w="1692" w:type="dxa"/>
                      </w:tcPr>
                      <w:p>
                        <w:pPr>
                          <w:pStyle w:val="TableParagraph"/>
                          <w:ind w:left="82"/>
                          <w:rPr>
                            <w:sz w:val="13"/>
                          </w:rPr>
                        </w:pPr>
                        <w:hyperlink r:id="rId871">
                          <w:r>
                            <w:rPr>
                              <w:w w:val="105"/>
                              <w:sz w:val="13"/>
                              <w:u w:val="single" w:color="AAAAAA"/>
                            </w:rPr>
                            <w:t>Los Angeles Kings</w:t>
                          </w:r>
                        </w:hyperlink>
                      </w:p>
                    </w:tc>
                    <w:tc>
                      <w:tcPr>
                        <w:tcW w:w="1182" w:type="dxa"/>
                      </w:tcPr>
                      <w:p>
                        <w:pPr>
                          <w:pStyle w:val="TableParagraph"/>
                          <w:ind w:left="82"/>
                          <w:rPr>
                            <w:sz w:val="13"/>
                          </w:rPr>
                        </w:pPr>
                        <w:r>
                          <w:rPr>
                            <w:w w:val="105"/>
                            <w:sz w:val="13"/>
                          </w:rPr>
                          <w:t>Ice hockey</w:t>
                        </w:r>
                      </w:p>
                    </w:tc>
                    <w:tc>
                      <w:tcPr>
                        <w:tcW w:w="3074" w:type="dxa"/>
                      </w:tcPr>
                      <w:p>
                        <w:pPr>
                          <w:pStyle w:val="TableParagraph"/>
                          <w:ind w:left="81"/>
                          <w:rPr>
                            <w:sz w:val="13"/>
                          </w:rPr>
                        </w:pPr>
                        <w:r>
                          <w:rPr>
                            <w:w w:val="105"/>
                            <w:sz w:val="13"/>
                          </w:rPr>
                          <w:t>National Hockey League</w:t>
                        </w:r>
                      </w:p>
                    </w:tc>
                  </w:tr>
                  <w:tr>
                    <w:trPr>
                      <w:trHeight w:val="245" w:hRule="atLeast"/>
                    </w:trPr>
                    <w:tc>
                      <w:tcPr>
                        <w:tcW w:w="1692" w:type="dxa"/>
                      </w:tcPr>
                      <w:p>
                        <w:pPr>
                          <w:pStyle w:val="TableParagraph"/>
                          <w:ind w:left="82"/>
                          <w:rPr>
                            <w:sz w:val="13"/>
                          </w:rPr>
                        </w:pPr>
                        <w:hyperlink r:id="rId872">
                          <w:r>
                            <w:rPr>
                              <w:w w:val="105"/>
                              <w:sz w:val="13"/>
                              <w:u w:val="single" w:color="AAAAAA"/>
                            </w:rPr>
                            <w:t>San Jose Sharks</w:t>
                          </w:r>
                        </w:hyperlink>
                      </w:p>
                    </w:tc>
                    <w:tc>
                      <w:tcPr>
                        <w:tcW w:w="1182" w:type="dxa"/>
                      </w:tcPr>
                      <w:p>
                        <w:pPr>
                          <w:pStyle w:val="TableParagraph"/>
                          <w:ind w:left="82"/>
                          <w:rPr>
                            <w:sz w:val="13"/>
                          </w:rPr>
                        </w:pPr>
                        <w:r>
                          <w:rPr>
                            <w:w w:val="105"/>
                            <w:sz w:val="13"/>
                          </w:rPr>
                          <w:t>Ice hockey</w:t>
                        </w:r>
                      </w:p>
                    </w:tc>
                    <w:tc>
                      <w:tcPr>
                        <w:tcW w:w="3074" w:type="dxa"/>
                      </w:tcPr>
                      <w:p>
                        <w:pPr>
                          <w:pStyle w:val="TableParagraph"/>
                          <w:ind w:left="81"/>
                          <w:rPr>
                            <w:sz w:val="13"/>
                          </w:rPr>
                        </w:pPr>
                        <w:r>
                          <w:rPr>
                            <w:w w:val="105"/>
                            <w:sz w:val="13"/>
                          </w:rPr>
                          <w:t>National Hockey League</w:t>
                        </w:r>
                      </w:p>
                    </w:tc>
                  </w:tr>
                  <w:tr>
                    <w:trPr>
                      <w:trHeight w:val="245" w:hRule="atLeast"/>
                    </w:trPr>
                    <w:tc>
                      <w:tcPr>
                        <w:tcW w:w="1692" w:type="dxa"/>
                      </w:tcPr>
                      <w:p>
                        <w:pPr>
                          <w:pStyle w:val="TableParagraph"/>
                          <w:ind w:left="82"/>
                          <w:rPr>
                            <w:sz w:val="13"/>
                          </w:rPr>
                        </w:pPr>
                        <w:hyperlink r:id="rId873">
                          <w:r>
                            <w:rPr>
                              <w:w w:val="105"/>
                              <w:sz w:val="13"/>
                              <w:u w:val="single" w:color="AAAAAA"/>
                            </w:rPr>
                            <w:t>Los Angeles Galaxy</w:t>
                          </w:r>
                        </w:hyperlink>
                      </w:p>
                    </w:tc>
                    <w:tc>
                      <w:tcPr>
                        <w:tcW w:w="1182" w:type="dxa"/>
                      </w:tcPr>
                      <w:p>
                        <w:pPr>
                          <w:pStyle w:val="TableParagraph"/>
                          <w:ind w:left="82"/>
                          <w:rPr>
                            <w:sz w:val="13"/>
                          </w:rPr>
                        </w:pPr>
                        <w:hyperlink r:id="rId874">
                          <w:r>
                            <w:rPr>
                              <w:w w:val="105"/>
                              <w:sz w:val="13"/>
                              <w:u w:val="single" w:color="AAAAAA"/>
                            </w:rPr>
                            <w:t>Socce</w:t>
                          </w:r>
                          <w:r>
                            <w:rPr>
                              <w:w w:val="105"/>
                              <w:sz w:val="13"/>
                            </w:rPr>
                            <w:t>r</w:t>
                          </w:r>
                        </w:hyperlink>
                      </w:p>
                    </w:tc>
                    <w:tc>
                      <w:tcPr>
                        <w:tcW w:w="3074" w:type="dxa"/>
                      </w:tcPr>
                      <w:p>
                        <w:pPr>
                          <w:pStyle w:val="TableParagraph"/>
                          <w:ind w:left="81"/>
                          <w:rPr>
                            <w:sz w:val="13"/>
                          </w:rPr>
                        </w:pPr>
                        <w:hyperlink r:id="rId875">
                          <w:r>
                            <w:rPr>
                              <w:w w:val="105"/>
                              <w:sz w:val="13"/>
                              <w:u w:val="single" w:color="AAAAAA"/>
                            </w:rPr>
                            <w:t>Major League Soccer</w:t>
                          </w:r>
                          <w:r>
                            <w:rPr>
                              <w:w w:val="105"/>
                              <w:sz w:val="13"/>
                            </w:rPr>
                            <w:t> </w:t>
                          </w:r>
                        </w:hyperlink>
                        <w:r>
                          <w:rPr>
                            <w:w w:val="105"/>
                            <w:sz w:val="13"/>
                          </w:rPr>
                          <w:t>(MLS)</w:t>
                        </w:r>
                      </w:p>
                    </w:tc>
                  </w:tr>
                  <w:tr>
                    <w:trPr>
                      <w:trHeight w:val="245" w:hRule="atLeast"/>
                    </w:trPr>
                    <w:tc>
                      <w:tcPr>
                        <w:tcW w:w="1692" w:type="dxa"/>
                      </w:tcPr>
                      <w:p>
                        <w:pPr>
                          <w:pStyle w:val="TableParagraph"/>
                          <w:ind w:left="82"/>
                          <w:rPr>
                            <w:sz w:val="13"/>
                          </w:rPr>
                        </w:pPr>
                        <w:hyperlink r:id="rId876">
                          <w:r>
                            <w:rPr>
                              <w:w w:val="105"/>
                              <w:sz w:val="13"/>
                              <w:u w:val="single" w:color="AAAAAA"/>
                            </w:rPr>
                            <w:t>San Jose Earthquakes</w:t>
                          </w:r>
                        </w:hyperlink>
                      </w:p>
                    </w:tc>
                    <w:tc>
                      <w:tcPr>
                        <w:tcW w:w="1182" w:type="dxa"/>
                      </w:tcPr>
                      <w:p>
                        <w:pPr>
                          <w:pStyle w:val="TableParagraph"/>
                          <w:ind w:left="82"/>
                          <w:rPr>
                            <w:sz w:val="13"/>
                          </w:rPr>
                        </w:pPr>
                        <w:r>
                          <w:rPr>
                            <w:w w:val="105"/>
                            <w:sz w:val="13"/>
                          </w:rPr>
                          <w:t>Soccer</w:t>
                        </w:r>
                      </w:p>
                    </w:tc>
                    <w:tc>
                      <w:tcPr>
                        <w:tcW w:w="3074" w:type="dxa"/>
                      </w:tcPr>
                      <w:p>
                        <w:pPr>
                          <w:pStyle w:val="TableParagraph"/>
                          <w:ind w:left="81"/>
                          <w:rPr>
                            <w:sz w:val="13"/>
                          </w:rPr>
                        </w:pPr>
                        <w:r>
                          <w:rPr>
                            <w:w w:val="105"/>
                            <w:sz w:val="13"/>
                          </w:rPr>
                          <w:t>Major League Soccer</w:t>
                        </w:r>
                      </w:p>
                    </w:tc>
                  </w:tr>
                  <w:tr>
                    <w:trPr>
                      <w:trHeight w:val="245" w:hRule="atLeast"/>
                    </w:trPr>
                    <w:tc>
                      <w:tcPr>
                        <w:tcW w:w="1692" w:type="dxa"/>
                      </w:tcPr>
                      <w:p>
                        <w:pPr>
                          <w:pStyle w:val="TableParagraph"/>
                          <w:ind w:left="82"/>
                          <w:rPr>
                            <w:sz w:val="13"/>
                          </w:rPr>
                        </w:pPr>
                        <w:hyperlink r:id="rId877">
                          <w:r>
                            <w:rPr>
                              <w:w w:val="105"/>
                              <w:sz w:val="13"/>
                              <w:u w:val="single" w:color="AAAAAA"/>
                            </w:rPr>
                            <w:t>Los Angeles Football Club</w:t>
                          </w:r>
                        </w:hyperlink>
                      </w:p>
                    </w:tc>
                    <w:tc>
                      <w:tcPr>
                        <w:tcW w:w="1182" w:type="dxa"/>
                      </w:tcPr>
                      <w:p>
                        <w:pPr>
                          <w:pStyle w:val="TableParagraph"/>
                          <w:ind w:left="82"/>
                          <w:rPr>
                            <w:sz w:val="13"/>
                          </w:rPr>
                        </w:pPr>
                        <w:r>
                          <w:rPr>
                            <w:w w:val="105"/>
                            <w:sz w:val="13"/>
                          </w:rPr>
                          <w:t>Soccer</w:t>
                        </w:r>
                      </w:p>
                    </w:tc>
                    <w:tc>
                      <w:tcPr>
                        <w:tcW w:w="3074" w:type="dxa"/>
                      </w:tcPr>
                      <w:p>
                        <w:pPr>
                          <w:pStyle w:val="TableParagraph"/>
                          <w:ind w:left="81"/>
                          <w:rPr>
                            <w:sz w:val="13"/>
                          </w:rPr>
                        </w:pPr>
                        <w:r>
                          <w:rPr>
                            <w:w w:val="105"/>
                            <w:sz w:val="13"/>
                          </w:rPr>
                          <w:t>Major League Soccer</w:t>
                        </w:r>
                      </w:p>
                    </w:tc>
                  </w:tr>
                </w:tbl>
                <w:p>
                  <w:pPr>
                    <w:pStyle w:val="BodyText"/>
                  </w:pPr>
                </w:p>
              </w:txbxContent>
            </v:textbox>
            <w10:wrap type="none"/>
          </v:shape>
        </w:pict>
      </w:r>
      <w:hyperlink r:id="rId878">
        <w:r>
          <w:rPr/>
          <w:t>California is the only U.S. state to have hosted both the </w:t>
        </w:r>
        <w:r>
          <w:rPr>
            <w:u w:val="single" w:color="AAAAAA"/>
          </w:rPr>
          <w:t>Summer</w:t>
        </w:r>
        <w:r>
          <w:rPr/>
          <w:t> and </w:t>
        </w:r>
        <w:r>
          <w:rPr>
            <w:u w:val="single" w:color="AAAAAA"/>
          </w:rPr>
          <w:t>Winter</w:t>
        </w:r>
        <w:r>
          <w:rPr/>
          <w:t> Olympics. The </w:t>
        </w:r>
        <w:r>
          <w:rPr>
            <w:u w:val="single" w:color="AAAAAA"/>
          </w:rPr>
          <w:t>1932</w:t>
        </w:r>
        <w:r>
          <w:rPr/>
          <w:t> and </w:t>
        </w:r>
        <w:r>
          <w:rPr>
            <w:u w:val="single" w:color="AAAAAA"/>
          </w:rPr>
          <w:t>1984</w:t>
        </w:r>
        <w:r>
          <w:rPr/>
          <w:t> summer games were held in </w:t>
        </w:r>
        <w:r>
          <w:rPr>
            <w:u w:val="single" w:color="AAAAAA"/>
          </w:rPr>
          <w:t>Los Angeles</w:t>
        </w:r>
        <w:r>
          <w:rPr/>
          <w:t>. </w:t>
        </w:r>
        <w:r>
          <w:rPr>
            <w:u w:val="single" w:color="AAAAAA"/>
          </w:rPr>
          <w:t>Squaw</w:t>
        </w:r>
        <w:r>
          <w:rPr/>
          <w:t> </w:t>
        </w:r>
        <w:r>
          <w:rPr>
            <w:u w:val="single" w:color="AAAAAA"/>
          </w:rPr>
          <w:t>Valley Ski Resort</w:t>
        </w:r>
        <w:r>
          <w:rPr/>
          <w:t> in the Lake Tahoe region hosted the </w:t>
        </w:r>
      </w:hyperlink>
      <w:hyperlink r:id="rId879">
        <w:r>
          <w:rPr>
            <w:u w:val="single" w:color="AAAAAA"/>
          </w:rPr>
          <w:t>1960 Winter Olympics</w:t>
        </w:r>
      </w:hyperlink>
      <w:hyperlink r:id="rId878">
        <w:r>
          <w:rPr/>
          <w:t>. Los Angeles will host the </w:t>
        </w:r>
      </w:hyperlink>
      <w:hyperlink r:id="rId880">
        <w:r>
          <w:rPr>
            <w:u w:val="single" w:color="AAAAAA"/>
          </w:rPr>
          <w:t>2028 Summer Olympics</w:t>
        </w:r>
      </w:hyperlink>
      <w:hyperlink r:id="rId878">
        <w:r>
          <w:rPr/>
          <w:t>, marking the fourth time that</w:t>
        </w:r>
      </w:hyperlink>
      <w:r>
        <w:rPr/>
        <w:t> California will have hosted the Olympic Games.</w:t>
      </w:r>
      <w:r>
        <w:rPr>
          <w:position w:val="6"/>
          <w:sz w:val="13"/>
        </w:rPr>
        <w:t>[177] </w:t>
      </w:r>
      <w:r>
        <w:rPr/>
        <w:t>Multiple games during the </w:t>
      </w:r>
      <w:hyperlink r:id="rId881">
        <w:r>
          <w:rPr>
            <w:u w:val="single" w:color="AAAAAA"/>
          </w:rPr>
          <w:t>1994 FIFA World Cup</w:t>
        </w:r>
        <w:r>
          <w:rPr/>
          <w:t> </w:t>
        </w:r>
      </w:hyperlink>
      <w:r>
        <w:rPr/>
        <w:t>took place in California, with the </w:t>
      </w:r>
      <w:hyperlink r:id="rId882">
        <w:r>
          <w:rPr>
            <w:u w:val="single" w:color="AAAAAA"/>
          </w:rPr>
          <w:t>Rose Bowl</w:t>
        </w:r>
        <w:r>
          <w:rPr/>
          <w:t> </w:t>
        </w:r>
      </w:hyperlink>
      <w:r>
        <w:rPr/>
        <w:t>hosting eight matches (including the </w:t>
      </w:r>
      <w:hyperlink r:id="rId883">
        <w:r>
          <w:rPr>
            <w:u w:val="single" w:color="AAAAAA"/>
          </w:rPr>
          <w:t>final</w:t>
        </w:r>
      </w:hyperlink>
      <w:r>
        <w:rPr/>
        <w:t>), while </w:t>
      </w:r>
      <w:hyperlink r:id="rId884">
        <w:r>
          <w:rPr>
            <w:u w:val="single" w:color="AAAAAA"/>
          </w:rPr>
          <w:t>Stanford Stadium</w:t>
        </w:r>
        <w:r>
          <w:rPr/>
          <w:t> </w:t>
        </w:r>
      </w:hyperlink>
      <w:r>
        <w:rPr/>
        <w:t>hosted six matches.</w:t>
      </w:r>
    </w:p>
    <w:p>
      <w:pPr>
        <w:pStyle w:val="BodyText"/>
        <w:spacing w:before="7"/>
        <w:rPr>
          <w:sz w:val="22"/>
        </w:rPr>
      </w:pPr>
      <w:r>
        <w:rPr/>
        <w:drawing>
          <wp:anchor distT="0" distB="0" distL="0" distR="0" allowOverlap="1" layoutInCell="1" locked="0" behindDoc="0" simplePos="0" relativeHeight="109">
            <wp:simplePos x="0" y="0"/>
            <wp:positionH relativeFrom="page">
              <wp:posOffset>5917069</wp:posOffset>
            </wp:positionH>
            <wp:positionV relativeFrom="paragraph">
              <wp:posOffset>189933</wp:posOffset>
            </wp:positionV>
            <wp:extent cx="1084897" cy="1448657"/>
            <wp:effectExtent l="0" t="0" r="0" b="0"/>
            <wp:wrapTopAndBottom/>
            <wp:docPr id="61" name="image46.png" descr=""/>
            <wp:cNvGraphicFramePr>
              <a:graphicFrameLocks noChangeAspect="1"/>
            </wp:cNvGraphicFramePr>
            <a:graphic>
              <a:graphicData uri="http://schemas.openxmlformats.org/drawingml/2006/picture">
                <pic:pic>
                  <pic:nvPicPr>
                    <pic:cNvPr id="62" name="image46.png"/>
                    <pic:cNvPicPr/>
                  </pic:nvPicPr>
                  <pic:blipFill>
                    <a:blip r:embed="rId885" cstate="print"/>
                    <a:stretch>
                      <a:fillRect/>
                    </a:stretch>
                  </pic:blipFill>
                  <pic:spPr>
                    <a:xfrm>
                      <a:off x="0" y="0"/>
                      <a:ext cx="1084897" cy="1448657"/>
                    </a:xfrm>
                    <a:prstGeom prst="rect">
                      <a:avLst/>
                    </a:prstGeom>
                  </pic:spPr>
                </pic:pic>
              </a:graphicData>
            </a:graphic>
          </wp:anchor>
        </w:drawing>
      </w:r>
    </w:p>
    <w:p>
      <w:pPr>
        <w:spacing w:line="290" w:lineRule="auto" w:before="0"/>
        <w:ind w:left="8738" w:right="341" w:firstLine="0"/>
        <w:jc w:val="left"/>
        <w:rPr>
          <w:sz w:val="13"/>
        </w:rPr>
      </w:pPr>
      <w:hyperlink r:id="rId842">
        <w:r>
          <w:rPr>
            <w:color w:val="666666"/>
            <w:w w:val="105"/>
            <w:sz w:val="13"/>
          </w:rPr>
          <w:t>Los Angeles Memorial Coliseum hosted the</w:t>
        </w:r>
      </w:hyperlink>
      <w:r>
        <w:rPr>
          <w:color w:val="666666"/>
          <w:w w:val="105"/>
          <w:sz w:val="13"/>
        </w:rPr>
        <w:t> Summer Olympics in </w:t>
      </w:r>
      <w:hyperlink r:id="rId886">
        <w:r>
          <w:rPr>
            <w:color w:val="666666"/>
            <w:w w:val="105"/>
            <w:sz w:val="13"/>
          </w:rPr>
          <w:t>1932</w:t>
        </w:r>
      </w:hyperlink>
      <w:r>
        <w:rPr>
          <w:color w:val="666666"/>
          <w:w w:val="105"/>
          <w:sz w:val="13"/>
        </w:rPr>
        <w:t> and </w:t>
      </w:r>
      <w:hyperlink r:id="rId887">
        <w:r>
          <w:rPr>
            <w:color w:val="666666"/>
            <w:w w:val="105"/>
            <w:sz w:val="13"/>
          </w:rPr>
          <w:t>1984</w:t>
        </w:r>
      </w:hyperlink>
      <w:r>
        <w:rPr>
          <w:color w:val="666666"/>
          <w:w w:val="105"/>
          <w:sz w:val="13"/>
        </w:rPr>
        <w:t>.</w:t>
      </w: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pStyle w:val="Heading3"/>
        <w:spacing w:before="119"/>
      </w:pPr>
      <w:r>
        <w:rPr>
          <w:w w:val="105"/>
        </w:rPr>
        <w:t>Education</w:t>
      </w:r>
    </w:p>
    <w:p>
      <w:pPr>
        <w:pStyle w:val="BodyText"/>
        <w:spacing w:line="210" w:lineRule="exact" w:before="74"/>
        <w:ind w:left="220" w:right="2763"/>
        <w:jc w:val="both"/>
        <w:rPr>
          <w:sz w:val="13"/>
        </w:rPr>
      </w:pPr>
      <w:r>
        <w:rPr/>
        <w:drawing>
          <wp:anchor distT="0" distB="0" distL="0" distR="0" allowOverlap="1" layoutInCell="1" locked="0" behindDoc="0" simplePos="0" relativeHeight="3712">
            <wp:simplePos x="0" y="0"/>
            <wp:positionH relativeFrom="page">
              <wp:posOffset>5599265</wp:posOffset>
            </wp:positionH>
            <wp:positionV relativeFrom="paragraph">
              <wp:posOffset>102825</wp:posOffset>
            </wp:positionV>
            <wp:extent cx="1398336" cy="1048752"/>
            <wp:effectExtent l="0" t="0" r="0" b="0"/>
            <wp:wrapNone/>
            <wp:docPr id="63" name="image47.png" descr=""/>
            <wp:cNvGraphicFramePr>
              <a:graphicFrameLocks noChangeAspect="1"/>
            </wp:cNvGraphicFramePr>
            <a:graphic>
              <a:graphicData uri="http://schemas.openxmlformats.org/drawingml/2006/picture">
                <pic:pic>
                  <pic:nvPicPr>
                    <pic:cNvPr id="64" name="image47.png"/>
                    <pic:cNvPicPr/>
                  </pic:nvPicPr>
                  <pic:blipFill>
                    <a:blip r:embed="rId888" cstate="print"/>
                    <a:stretch>
                      <a:fillRect/>
                    </a:stretch>
                  </pic:blipFill>
                  <pic:spPr>
                    <a:xfrm>
                      <a:off x="0" y="0"/>
                      <a:ext cx="1398336" cy="1048752"/>
                    </a:xfrm>
                    <a:prstGeom prst="rect">
                      <a:avLst/>
                    </a:prstGeom>
                  </pic:spPr>
                </pic:pic>
              </a:graphicData>
            </a:graphic>
          </wp:anchor>
        </w:drawing>
      </w:r>
      <w:r>
        <w:rPr/>
        <w:t>Public </w:t>
      </w:r>
      <w:hyperlink r:id="rId889">
        <w:r>
          <w:rPr>
            <w:u w:val="single" w:color="AAAAAA"/>
          </w:rPr>
          <w:t>secondary education</w:t>
        </w:r>
        <w:r>
          <w:rPr/>
          <w:t> </w:t>
        </w:r>
      </w:hyperlink>
      <w:r>
        <w:rPr/>
        <w:t>consists of </w:t>
      </w:r>
      <w:hyperlink r:id="rId890">
        <w:r>
          <w:rPr>
            <w:u w:val="single" w:color="AAAAAA"/>
          </w:rPr>
          <w:t>high schools</w:t>
        </w:r>
        <w:r>
          <w:rPr/>
          <w:t> </w:t>
        </w:r>
      </w:hyperlink>
      <w:r>
        <w:rPr/>
        <w:t>that teach elective courses in trades, languages, and liberal arts with tracks for gifted, college-bound and industrial arts students. California's public educational system is supported by a </w:t>
      </w:r>
      <w:hyperlink r:id="rId891">
        <w:r>
          <w:rPr>
            <w:u w:val="single" w:color="AAAAAA"/>
          </w:rPr>
          <w:t>unique constitutional amendment</w:t>
        </w:r>
        <w:r>
          <w:rPr/>
          <w:t> that requires a minimum annual funding level for grades K–12 and </w:t>
        </w:r>
        <w:r>
          <w:rPr>
            <w:u w:val="single" w:color="AAAAAA"/>
          </w:rPr>
          <w:t>community</w:t>
        </w:r>
        <w:r>
          <w:rPr/>
          <w:t> </w:t>
        </w:r>
        <w:r>
          <w:rPr>
            <w:u w:val="single" w:color="AAAAAA"/>
          </w:rPr>
          <w:t>colleges</w:t>
        </w:r>
        <w:r>
          <w:rPr/>
          <w:t> that grow with the economy and student enrollment figures.</w:t>
        </w:r>
        <w:r>
          <w:rPr>
            <w:position w:val="6"/>
            <w:sz w:val="13"/>
          </w:rPr>
          <w:t>[178]</w:t>
        </w:r>
      </w:hyperlink>
    </w:p>
    <w:p>
      <w:pPr>
        <w:pStyle w:val="BodyText"/>
        <w:spacing w:line="181" w:lineRule="exact" w:before="179"/>
        <w:ind w:left="220"/>
        <w:jc w:val="both"/>
      </w:pPr>
      <w:r>
        <w:rPr/>
        <w:t>In 2016, California's K–12 public school per-pupil spending was ranked 22nd in the nation ($11,500 per student vs.</w:t>
      </w:r>
    </w:p>
    <w:p>
      <w:pPr>
        <w:pStyle w:val="BodyText"/>
        <w:spacing w:line="213" w:lineRule="exact"/>
        <w:ind w:left="220"/>
        <w:jc w:val="both"/>
        <w:rPr>
          <w:sz w:val="13"/>
        </w:rPr>
      </w:pPr>
      <w:r>
        <w:rPr/>
        <w:t>$11,800 for the U.S. average).</w:t>
      </w:r>
      <w:r>
        <w:rPr>
          <w:position w:val="6"/>
          <w:sz w:val="13"/>
        </w:rPr>
        <w:t>[179]</w:t>
      </w:r>
    </w:p>
    <w:p>
      <w:pPr>
        <w:spacing w:after="0" w:line="213" w:lineRule="exact"/>
        <w:jc w:val="both"/>
        <w:rPr>
          <w:sz w:val="13"/>
        </w:rPr>
        <w:sectPr>
          <w:type w:val="continuous"/>
          <w:pgSz w:w="11900" w:h="16840"/>
          <w:pgMar w:top="640" w:bottom="280" w:left="600" w:right="600"/>
        </w:sectPr>
      </w:pPr>
    </w:p>
    <w:p>
      <w:pPr>
        <w:pStyle w:val="BodyText"/>
        <w:spacing w:before="7"/>
      </w:pPr>
    </w:p>
    <w:p>
      <w:pPr>
        <w:pStyle w:val="BodyText"/>
        <w:spacing w:line="232" w:lineRule="auto"/>
        <w:ind w:left="220"/>
        <w:rPr>
          <w:sz w:val="13"/>
        </w:rPr>
      </w:pPr>
      <w:r>
        <w:rPr/>
        <w:t>For 2012, California's K–12 public schools ranked 48th in the number of employees per student, at 0.102 (the U.S. average was 0.137), while paying the 7th most per employee, $49,000 (the U.S. average was $39,000).</w:t>
      </w:r>
      <w:r>
        <w:rPr>
          <w:position w:val="6"/>
          <w:sz w:val="13"/>
        </w:rPr>
        <w:t>[180][181][182]</w:t>
      </w:r>
    </w:p>
    <w:p>
      <w:pPr>
        <w:pStyle w:val="BodyText"/>
        <w:spacing w:before="8"/>
      </w:pPr>
    </w:p>
    <w:p>
      <w:pPr>
        <w:pStyle w:val="BodyText"/>
        <w:spacing w:line="232" w:lineRule="auto"/>
        <w:ind w:left="220"/>
        <w:rPr>
          <w:sz w:val="13"/>
        </w:rPr>
      </w:pPr>
      <w:r>
        <w:rPr/>
        <w:t>A 2007 study concluded that California's public school system was "broken" in that it suffered from over- regulation.</w:t>
      </w:r>
      <w:r>
        <w:rPr>
          <w:position w:val="6"/>
          <w:sz w:val="13"/>
        </w:rPr>
        <w:t>[183]</w:t>
      </w:r>
    </w:p>
    <w:p>
      <w:pPr>
        <w:pStyle w:val="BodyText"/>
        <w:spacing w:before="3"/>
      </w:pPr>
    </w:p>
    <w:p>
      <w:pPr>
        <w:pStyle w:val="BodyText"/>
        <w:ind w:left="220"/>
      </w:pPr>
      <w:r>
        <w:rPr/>
        <w:t>California's public </w:t>
      </w:r>
      <w:hyperlink r:id="rId892">
        <w:r>
          <w:rPr>
            <w:u w:val="single" w:color="AAAAAA"/>
          </w:rPr>
          <w:t>postsecondary education</w:t>
        </w:r>
        <w:r>
          <w:rPr/>
          <w:t> </w:t>
        </w:r>
      </w:hyperlink>
      <w:r>
        <w:rPr/>
        <w:t>offers three separate systems:</w:t>
      </w:r>
    </w:p>
    <w:p>
      <w:pPr>
        <w:pStyle w:val="BodyText"/>
        <w:rPr>
          <w:sz w:val="14"/>
        </w:rPr>
      </w:pPr>
      <w:r>
        <w:rPr/>
        <w:br w:type="column"/>
      </w:r>
      <w:r>
        <w:rPr>
          <w:sz w:val="14"/>
        </w:rPr>
      </w:r>
    </w:p>
    <w:p>
      <w:pPr>
        <w:pStyle w:val="BodyText"/>
        <w:spacing w:before="8"/>
        <w:rPr>
          <w:sz w:val="17"/>
        </w:rPr>
      </w:pPr>
    </w:p>
    <w:p>
      <w:pPr>
        <w:spacing w:line="290" w:lineRule="auto" w:before="0"/>
        <w:ind w:left="240" w:right="202" w:firstLine="0"/>
        <w:jc w:val="left"/>
        <w:rPr>
          <w:sz w:val="13"/>
        </w:rPr>
      </w:pPr>
      <w:hyperlink r:id="rId893">
        <w:r>
          <w:rPr>
            <w:color w:val="666666"/>
            <w:spacing w:val="-4"/>
            <w:w w:val="105"/>
            <w:sz w:val="13"/>
          </w:rPr>
          <w:t>Torrance </w:t>
        </w:r>
        <w:r>
          <w:rPr>
            <w:color w:val="666666"/>
            <w:w w:val="105"/>
            <w:sz w:val="13"/>
          </w:rPr>
          <w:t>High School</w:t>
        </w:r>
      </w:hyperlink>
      <w:r>
        <w:rPr>
          <w:color w:val="666666"/>
          <w:w w:val="105"/>
          <w:sz w:val="13"/>
        </w:rPr>
        <w:t>, one of the oldest high schools in continuous </w:t>
      </w:r>
      <w:r>
        <w:rPr>
          <w:color w:val="666666"/>
          <w:spacing w:val="-7"/>
          <w:w w:val="105"/>
          <w:sz w:val="13"/>
        </w:rPr>
        <w:t>use </w:t>
      </w:r>
      <w:r>
        <w:rPr>
          <w:color w:val="666666"/>
          <w:w w:val="105"/>
          <w:sz w:val="13"/>
        </w:rPr>
        <w:t>in California</w:t>
      </w:r>
    </w:p>
    <w:p>
      <w:pPr>
        <w:spacing w:after="0" w:line="290" w:lineRule="auto"/>
        <w:jc w:val="left"/>
        <w:rPr>
          <w:sz w:val="13"/>
        </w:rPr>
        <w:sectPr>
          <w:type w:val="continuous"/>
          <w:pgSz w:w="11900" w:h="16840"/>
          <w:pgMar w:top="640" w:bottom="280" w:left="600" w:right="600"/>
          <w:cols w:num="2" w:equalWidth="0">
            <w:col w:w="7933" w:space="64"/>
            <w:col w:w="2703"/>
          </w:cols>
        </w:sectPr>
      </w:pPr>
    </w:p>
    <w:p>
      <w:pPr>
        <w:spacing w:line="240" w:lineRule="auto" w:before="9"/>
        <w:rPr>
          <w:sz w:val="16"/>
        </w:rPr>
      </w:pPr>
    </w:p>
    <w:p>
      <w:pPr>
        <w:pStyle w:val="BodyText"/>
        <w:spacing w:line="228" w:lineRule="auto"/>
        <w:ind w:left="476" w:right="385"/>
        <w:rPr>
          <w:rFonts w:ascii="Arial"/>
        </w:rPr>
      </w:pPr>
      <w:r>
        <w:rPr/>
        <w:pict>
          <v:rect style="position:absolute;margin-left:46.009567pt;margin-top:3.625127pt;width:2.502392pt;height:2.502392pt;mso-position-horizontal-relative:page;mso-position-vertical-relative:paragraph;z-index:3664" filled="true" fillcolor="#000000" stroked="false">
            <v:fill type="solid"/>
            <w10:wrap type="none"/>
          </v:rect>
        </w:pict>
      </w:r>
      <w:r>
        <w:rPr>
          <w:rFonts w:ascii="Arial"/>
        </w:rPr>
        <w:t>The research university system in the state is the </w:t>
      </w:r>
      <w:hyperlink r:id="rId894">
        <w:r>
          <w:rPr>
            <w:rFonts w:ascii="Arial"/>
            <w:u w:val="single" w:color="AAAAAA"/>
          </w:rPr>
          <w:t>University of California</w:t>
        </w:r>
        <w:r>
          <w:rPr>
            <w:rFonts w:ascii="Arial"/>
          </w:rPr>
          <w:t> </w:t>
        </w:r>
      </w:hyperlink>
      <w:r>
        <w:rPr>
          <w:rFonts w:ascii="Arial"/>
        </w:rPr>
        <w:t>(UC), a </w:t>
      </w:r>
      <w:hyperlink r:id="rId895">
        <w:r>
          <w:rPr>
            <w:rFonts w:ascii="Arial"/>
            <w:u w:val="single" w:color="AAAAAA"/>
          </w:rPr>
          <w:t>public university</w:t>
        </w:r>
        <w:r>
          <w:rPr>
            <w:rFonts w:ascii="Arial"/>
          </w:rPr>
          <w:t> </w:t>
        </w:r>
      </w:hyperlink>
      <w:r>
        <w:rPr>
          <w:rFonts w:ascii="Arial"/>
        </w:rPr>
        <w:t>system. As of fall 2011, the University of California had a combined </w:t>
      </w:r>
      <w:hyperlink r:id="rId896">
        <w:r>
          <w:rPr>
            <w:rFonts w:ascii="Arial"/>
            <w:u w:val="single" w:color="AAAAAA"/>
          </w:rPr>
          <w:t>student</w:t>
        </w:r>
        <w:r>
          <w:rPr>
            <w:rFonts w:ascii="Arial"/>
          </w:rPr>
          <w:t> </w:t>
        </w:r>
      </w:hyperlink>
      <w:r>
        <w:rPr>
          <w:rFonts w:ascii="Arial"/>
        </w:rPr>
        <w:t>body of 234,464 students.</w:t>
      </w:r>
      <w:r>
        <w:rPr>
          <w:rFonts w:ascii="Arial"/>
          <w:position w:val="6"/>
          <w:sz w:val="13"/>
        </w:rPr>
        <w:t>[184] </w:t>
      </w:r>
      <w:r>
        <w:rPr>
          <w:rFonts w:ascii="Arial"/>
        </w:rPr>
        <w:t>There are ten general UC campuses, and a number of specialized campuses in the UC system, as the </w:t>
      </w:r>
      <w:hyperlink r:id="rId897">
        <w:r>
          <w:rPr>
            <w:rFonts w:ascii="Arial"/>
            <w:u w:val="single" w:color="AAAAAA"/>
          </w:rPr>
          <w:t>UC San Francisco</w:t>
        </w:r>
      </w:hyperlink>
      <w:r>
        <w:rPr>
          <w:rFonts w:ascii="Arial"/>
        </w:rPr>
        <w:t>, which is entirely dedicated to graduate education in health care, and is home to the </w:t>
      </w:r>
      <w:hyperlink r:id="rId898">
        <w:r>
          <w:rPr>
            <w:rFonts w:ascii="Arial"/>
            <w:u w:val="single" w:color="AAAAAA"/>
          </w:rPr>
          <w:t>UCSF Medical Center</w:t>
        </w:r>
      </w:hyperlink>
      <w:r>
        <w:rPr>
          <w:rFonts w:ascii="Arial"/>
        </w:rPr>
        <w:t>, the highest ranked hospital in California.</w:t>
      </w:r>
      <w:r>
        <w:rPr>
          <w:rFonts w:ascii="Arial"/>
          <w:position w:val="6"/>
          <w:sz w:val="13"/>
        </w:rPr>
        <w:t>[185] </w:t>
      </w:r>
      <w:r>
        <w:rPr>
          <w:rFonts w:ascii="Arial"/>
        </w:rPr>
        <w:t>The system was originally intended to accept the top one-eighth of California high school students, but several of the schools have become even more selective.</w:t>
      </w:r>
      <w:r>
        <w:rPr>
          <w:rFonts w:ascii="Arial"/>
          <w:position w:val="6"/>
          <w:sz w:val="13"/>
        </w:rPr>
        <w:t>[186][187][188] </w:t>
      </w:r>
      <w:r>
        <w:rPr>
          <w:rFonts w:ascii="Arial"/>
        </w:rPr>
        <w:t>The UC system was originally given exclusive authority in awarding PhDs, but this has since changed and the CSU is also able to award several Doctoral degrees.</w:t>
      </w:r>
    </w:p>
    <w:p>
      <w:pPr>
        <w:pStyle w:val="BodyText"/>
        <w:spacing w:line="228" w:lineRule="auto" w:before="37"/>
        <w:ind w:left="476" w:right="421"/>
        <w:rPr>
          <w:rFonts w:ascii="Arial"/>
        </w:rPr>
      </w:pPr>
      <w:r>
        <w:rPr/>
        <w:pict>
          <v:rect style="position:absolute;margin-left:46.009567pt;margin-top:5.475125pt;width:2.502392pt;height:2.502392pt;mso-position-horizontal-relative:page;mso-position-vertical-relative:paragraph;z-index:3688" filled="true" fillcolor="#000000" stroked="false">
            <v:fill type="solid"/>
            <w10:wrap type="none"/>
          </v:rect>
        </w:pict>
      </w:r>
      <w:r>
        <w:rPr>
          <w:rFonts w:ascii="Arial"/>
        </w:rPr>
        <w:t>The </w:t>
      </w:r>
      <w:hyperlink r:id="rId899">
        <w:r>
          <w:rPr>
            <w:rFonts w:ascii="Arial"/>
            <w:u w:val="single" w:color="AAAAAA"/>
          </w:rPr>
          <w:t>California State University</w:t>
        </w:r>
        <w:r>
          <w:rPr>
            <w:rFonts w:ascii="Arial"/>
          </w:rPr>
          <w:t> </w:t>
        </w:r>
      </w:hyperlink>
      <w:r>
        <w:rPr>
          <w:rFonts w:ascii="Arial"/>
        </w:rPr>
        <w:t>(CSU) system has almost 430,000 students. The CSU was originally intended to accept the top one-third of California high school students, but several of the schools have become much more selective.</w:t>
      </w:r>
      <w:r>
        <w:rPr>
          <w:rFonts w:ascii="Arial"/>
          <w:position w:val="6"/>
          <w:sz w:val="13"/>
        </w:rPr>
        <w:t>[188][189] </w:t>
      </w:r>
      <w:r>
        <w:rPr>
          <w:rFonts w:ascii="Arial"/>
        </w:rPr>
        <w:t>The CSU was originally set up to award only bachelor's and master's degrees, but has since been granted the authority to award several Doctoral degrees.</w:t>
      </w:r>
    </w:p>
    <w:p>
      <w:pPr>
        <w:spacing w:after="0" w:line="228" w:lineRule="auto"/>
        <w:rPr>
          <w:rFonts w:ascii="Arial"/>
        </w:rPr>
        <w:sectPr>
          <w:type w:val="continuous"/>
          <w:pgSz w:w="11900" w:h="16840"/>
          <w:pgMar w:top="640" w:bottom="280" w:left="600" w:right="600"/>
        </w:sectPr>
      </w:pPr>
    </w:p>
    <w:p>
      <w:pPr>
        <w:pStyle w:val="BodyText"/>
        <w:spacing w:line="235" w:lineRule="auto" w:before="74"/>
        <w:ind w:left="476" w:right="289"/>
        <w:rPr>
          <w:rFonts w:ascii="Arial"/>
        </w:rPr>
      </w:pPr>
      <w:r>
        <w:rPr/>
        <w:pict>
          <v:rect style="position:absolute;margin-left:46.009567pt;margin-top:7.550218pt;width:2.502392pt;height:2.502392pt;mso-position-horizontal-relative:page;mso-position-vertical-relative:paragraph;z-index:3832" filled="true" fillcolor="#000000" stroked="false">
            <v:fill type="solid"/>
            <w10:wrap type="none"/>
          </v:rect>
        </w:pict>
      </w:r>
      <w:r>
        <w:rPr>
          <w:rFonts w:ascii="Arial"/>
        </w:rPr>
        <w:t>The </w:t>
      </w:r>
      <w:hyperlink r:id="rId900">
        <w:r>
          <w:rPr>
            <w:rFonts w:ascii="Arial"/>
            <w:u w:val="single" w:color="AAAAAA"/>
          </w:rPr>
          <w:t>California Community Colleges System</w:t>
        </w:r>
        <w:r>
          <w:rPr>
            <w:rFonts w:ascii="Arial"/>
          </w:rPr>
          <w:t> </w:t>
        </w:r>
      </w:hyperlink>
      <w:r>
        <w:rPr>
          <w:rFonts w:ascii="Arial"/>
        </w:rPr>
        <w:t>provides lower division coursework as well as basic skills and workforce training. It is the largest network of higher education in the U.S., composed of 112 colleges serving a student population of over 2.6 million.</w:t>
      </w:r>
    </w:p>
    <w:p>
      <w:pPr>
        <w:pStyle w:val="BodyText"/>
        <w:spacing w:line="273" w:lineRule="auto" w:before="88"/>
        <w:ind w:left="220" w:right="204"/>
      </w:pPr>
      <w:r>
        <w:rPr/>
        <w:t>California is also home to such notable private universities as </w:t>
      </w:r>
      <w:hyperlink r:id="rId282">
        <w:r>
          <w:rPr>
            <w:u w:val="single" w:color="AAAAAA"/>
          </w:rPr>
          <w:t>Stanford University</w:t>
        </w:r>
      </w:hyperlink>
      <w:r>
        <w:rPr/>
        <w:t>, the </w:t>
      </w:r>
      <w:hyperlink r:id="rId901">
        <w:r>
          <w:rPr>
            <w:u w:val="single" w:color="AAAAAA"/>
          </w:rPr>
          <w:t>University of Southern California</w:t>
        </w:r>
      </w:hyperlink>
      <w:r>
        <w:rPr/>
        <w:t>, the </w:t>
      </w:r>
      <w:hyperlink r:id="rId902">
        <w:r>
          <w:rPr>
            <w:u w:val="single" w:color="AAAAAA"/>
          </w:rPr>
          <w:t>California Institute of Technology</w:t>
        </w:r>
      </w:hyperlink>
      <w:r>
        <w:rPr/>
        <w:t>, and the </w:t>
      </w:r>
      <w:hyperlink r:id="rId903">
        <w:r>
          <w:rPr>
            <w:u w:val="single" w:color="AAAAAA"/>
          </w:rPr>
          <w:t>Claremont Colleges</w:t>
        </w:r>
      </w:hyperlink>
      <w:r>
        <w:rPr/>
        <w:t>. California has hundreds of other private colleges and universities, including many religious and special-purpose institutions.</w:t>
      </w:r>
    </w:p>
    <w:p>
      <w:pPr>
        <w:pStyle w:val="BodyText"/>
        <w:spacing w:before="4"/>
        <w:rPr>
          <w:sz w:val="18"/>
        </w:rPr>
      </w:pPr>
    </w:p>
    <w:p>
      <w:pPr>
        <w:pStyle w:val="Heading3"/>
        <w:spacing w:before="101"/>
      </w:pPr>
      <w:r>
        <w:rPr>
          <w:w w:val="105"/>
        </w:rPr>
        <w:t>Twinned regions</w:t>
      </w:r>
    </w:p>
    <w:p>
      <w:pPr>
        <w:pStyle w:val="BodyText"/>
        <w:spacing w:before="60"/>
        <w:ind w:left="220"/>
        <w:rPr>
          <w:sz w:val="13"/>
        </w:rPr>
      </w:pPr>
      <w:r>
        <w:rPr/>
        <w:t>California has </w:t>
      </w:r>
      <w:hyperlink r:id="rId904">
        <w:r>
          <w:rPr>
            <w:u w:val="single" w:color="AAAAAA"/>
          </w:rPr>
          <w:t>twinning arrangements</w:t>
        </w:r>
        <w:r>
          <w:rPr/>
          <w:t> </w:t>
        </w:r>
      </w:hyperlink>
      <w:r>
        <w:rPr/>
        <w:t>with the region of </w:t>
      </w:r>
      <w:hyperlink r:id="rId905">
        <w:r>
          <w:rPr>
            <w:u w:val="single" w:color="AAAAAA"/>
          </w:rPr>
          <w:t>Catalonia</w:t>
        </w:r>
        <w:r>
          <w:rPr/>
          <w:t> </w:t>
        </w:r>
      </w:hyperlink>
      <w:r>
        <w:rPr/>
        <w:t>in </w:t>
      </w:r>
      <w:hyperlink r:id="rId113">
        <w:r>
          <w:rPr>
            <w:u w:val="single" w:color="AAAAAA"/>
          </w:rPr>
          <w:t>Spain</w:t>
        </w:r>
      </w:hyperlink>
      <w:r>
        <w:rPr>
          <w:position w:val="6"/>
          <w:sz w:val="13"/>
        </w:rPr>
        <w:t>[190] </w:t>
      </w:r>
      <w:r>
        <w:rPr/>
        <w:t>and with the Province of Alberta in Canada.</w:t>
      </w:r>
      <w:r>
        <w:rPr>
          <w:position w:val="6"/>
          <w:sz w:val="13"/>
        </w:rPr>
        <w:t>[191][192]</w:t>
      </w:r>
    </w:p>
    <w:p>
      <w:pPr>
        <w:pStyle w:val="BodyText"/>
        <w:spacing w:before="2"/>
        <w:rPr>
          <w:sz w:val="20"/>
        </w:rPr>
      </w:pPr>
    </w:p>
    <w:p>
      <w:pPr>
        <w:pStyle w:val="Heading1"/>
      </w:pPr>
      <w:r>
        <w:rPr/>
        <w:pict>
          <v:line style="position:absolute;mso-position-horizontal-relative:page;mso-position-vertical-relative:paragraph;z-index:1712;mso-wrap-distance-left:0;mso-wrap-distance-right:0" from="41.004784pt,15.70717pt" to="553.995120pt,15.70717pt" stroked="true" strokeweight="1.000957pt" strokecolor="#000000">
            <v:stroke dashstyle="solid"/>
            <w10:wrap type="topAndBottom"/>
          </v:line>
        </w:pict>
      </w:r>
      <w:r>
        <w:rPr/>
        <w:drawing>
          <wp:anchor distT="0" distB="0" distL="0" distR="0" allowOverlap="1" layoutInCell="1" locked="0" behindDoc="0" simplePos="0" relativeHeight="3904">
            <wp:simplePos x="0" y="0"/>
            <wp:positionH relativeFrom="page">
              <wp:posOffset>5599265</wp:posOffset>
            </wp:positionH>
            <wp:positionV relativeFrom="paragraph">
              <wp:posOffset>326602</wp:posOffset>
            </wp:positionV>
            <wp:extent cx="1398336" cy="819933"/>
            <wp:effectExtent l="0" t="0" r="0" b="0"/>
            <wp:wrapNone/>
            <wp:docPr id="65" name="image48.png" descr=""/>
            <wp:cNvGraphicFramePr>
              <a:graphicFrameLocks noChangeAspect="1"/>
            </wp:cNvGraphicFramePr>
            <a:graphic>
              <a:graphicData uri="http://schemas.openxmlformats.org/drawingml/2006/picture">
                <pic:pic>
                  <pic:nvPicPr>
                    <pic:cNvPr id="66" name="image48.png"/>
                    <pic:cNvPicPr/>
                  </pic:nvPicPr>
                  <pic:blipFill>
                    <a:blip r:embed="rId906" cstate="print"/>
                    <a:stretch>
                      <a:fillRect/>
                    </a:stretch>
                  </pic:blipFill>
                  <pic:spPr>
                    <a:xfrm>
                      <a:off x="0" y="0"/>
                      <a:ext cx="1398336" cy="819933"/>
                    </a:xfrm>
                    <a:prstGeom prst="rect">
                      <a:avLst/>
                    </a:prstGeom>
                  </pic:spPr>
                </pic:pic>
              </a:graphicData>
            </a:graphic>
          </wp:anchor>
        </w:drawing>
      </w:r>
      <w:r>
        <w:rPr/>
        <w:t>Economy</w:t>
      </w:r>
    </w:p>
    <w:p>
      <w:pPr>
        <w:pStyle w:val="BodyText"/>
        <w:spacing w:line="232" w:lineRule="auto" w:before="46"/>
        <w:ind w:left="220" w:right="2768"/>
        <w:jc w:val="both"/>
        <w:rPr>
          <w:sz w:val="13"/>
        </w:rPr>
      </w:pPr>
      <w:r>
        <w:rPr/>
        <w:t>California's economy ranks among the largest in the world. As of 2018, the </w:t>
      </w:r>
      <w:hyperlink r:id="rId62">
        <w:r>
          <w:rPr>
            <w:u w:val="single" w:color="AAAAAA"/>
          </w:rPr>
          <w:t>gross state product</w:t>
        </w:r>
        <w:r>
          <w:rPr/>
          <w:t> </w:t>
        </w:r>
      </w:hyperlink>
      <w:r>
        <w:rPr/>
        <w:t>(GSP) was $3.0 </w:t>
      </w:r>
      <w:hyperlink r:id="rId907">
        <w:r>
          <w:rPr>
            <w:u w:val="single" w:color="AAAAAA"/>
          </w:rPr>
          <w:t>trillion</w:t>
        </w:r>
      </w:hyperlink>
      <w:r>
        <w:rPr/>
        <w:t> ($76,000 per capita), the largest in the </w:t>
      </w:r>
      <w:hyperlink r:id="rId19">
        <w:r>
          <w:rPr>
            <w:u w:val="single" w:color="AAAAAA"/>
          </w:rPr>
          <w:t>United States</w:t>
        </w:r>
      </w:hyperlink>
      <w:r>
        <w:rPr/>
        <w:t>.</w:t>
      </w:r>
      <w:r>
        <w:rPr>
          <w:position w:val="6"/>
          <w:sz w:val="13"/>
        </w:rPr>
        <w:t>[193] </w:t>
      </w:r>
      <w:r>
        <w:rPr/>
        <w:t>California is responsible for 1/7 of the United States' approximate $21 trillion gross domestic product (GDP).</w:t>
      </w:r>
      <w:r>
        <w:rPr>
          <w:position w:val="6"/>
          <w:sz w:val="13"/>
        </w:rPr>
        <w:t>[194] </w:t>
      </w:r>
      <w:r>
        <w:rPr/>
        <w:t>As of 2018, California's nominal GDP is larger than all but four countries (the </w:t>
      </w:r>
      <w:hyperlink r:id="rId908">
        <w:r>
          <w:rPr>
            <w:u w:val="single" w:color="AAAAAA"/>
          </w:rPr>
          <w:t>United States</w:t>
        </w:r>
      </w:hyperlink>
      <w:r>
        <w:rPr/>
        <w:t>, </w:t>
      </w:r>
      <w:hyperlink r:id="rId909">
        <w:r>
          <w:rPr>
            <w:u w:val="single" w:color="AAAAAA"/>
          </w:rPr>
          <w:t>China</w:t>
        </w:r>
      </w:hyperlink>
      <w:r>
        <w:rPr/>
        <w:t>, </w:t>
      </w:r>
      <w:hyperlink r:id="rId910">
        <w:r>
          <w:rPr>
            <w:u w:val="single" w:color="AAAAAA"/>
          </w:rPr>
          <w:t>Japan</w:t>
        </w:r>
      </w:hyperlink>
      <w:r>
        <w:rPr/>
        <w:t>, and </w:t>
      </w:r>
      <w:hyperlink r:id="rId911">
        <w:r>
          <w:rPr>
            <w:u w:val="single" w:color="AAAAAA"/>
          </w:rPr>
          <w:t>Germany</w:t>
        </w:r>
      </w:hyperlink>
      <w:r>
        <w:rPr/>
        <w:t>).</w:t>
      </w:r>
      <w:r>
        <w:rPr>
          <w:position w:val="6"/>
          <w:sz w:val="13"/>
        </w:rPr>
        <w:t>[195][196] </w:t>
      </w:r>
      <w:r>
        <w:rPr/>
        <w:t>In terms of </w:t>
      </w:r>
      <w:hyperlink r:id="rId912">
        <w:r>
          <w:rPr>
            <w:u w:val="single" w:color="AAAAAA"/>
          </w:rPr>
          <w:t>Purchasing Power Parity</w:t>
        </w:r>
      </w:hyperlink>
      <w:r>
        <w:rPr/>
        <w:t>,</w:t>
      </w:r>
      <w:r>
        <w:rPr>
          <w:position w:val="6"/>
          <w:sz w:val="13"/>
        </w:rPr>
        <w:t>[197] </w:t>
      </w:r>
      <w:r>
        <w:rPr/>
        <w:t>it is larger than all but eight countries (the United States, China, India, Japan, Germany, Russia, Brazil and Indonesia).</w:t>
      </w:r>
      <w:r>
        <w:rPr>
          <w:position w:val="6"/>
          <w:sz w:val="13"/>
        </w:rPr>
        <w:t>[198] </w:t>
      </w:r>
      <w:r>
        <w:rPr/>
        <w:t>California's economy is larger than Africa and Australia and is almost as large as South America.</w:t>
      </w:r>
      <w:r>
        <w:rPr>
          <w:position w:val="6"/>
          <w:sz w:val="13"/>
        </w:rPr>
        <w:t>[199]</w:t>
      </w:r>
    </w:p>
    <w:p>
      <w:pPr>
        <w:spacing w:after="0" w:line="232" w:lineRule="auto"/>
        <w:jc w:val="both"/>
        <w:rPr>
          <w:sz w:val="13"/>
        </w:rPr>
        <w:sectPr>
          <w:pgSz w:w="11900" w:h="16840"/>
          <w:pgMar w:top="640" w:bottom="280" w:left="600" w:right="600"/>
        </w:sectPr>
      </w:pPr>
    </w:p>
    <w:p>
      <w:pPr>
        <w:pStyle w:val="BodyText"/>
        <w:spacing w:before="1"/>
      </w:pPr>
    </w:p>
    <w:p>
      <w:pPr>
        <w:pStyle w:val="BodyText"/>
        <w:ind w:left="476"/>
        <w:rPr>
          <w:rFonts w:ascii="Arial"/>
        </w:rPr>
      </w:pPr>
      <w:r>
        <w:rPr/>
        <w:pict>
          <v:rect style="position:absolute;margin-left:46.009567pt;margin-top:4.000344pt;width:2.502392pt;height:2.502392pt;mso-position-horizontal-relative:page;mso-position-vertical-relative:paragraph;z-index:3856" filled="true" fillcolor="#000000" stroked="false">
            <v:fill type="solid"/>
            <w10:wrap type="none"/>
          </v:rect>
        </w:pict>
      </w:r>
      <w:r>
        <w:rPr>
          <w:rFonts w:ascii="Arial"/>
        </w:rPr>
        <w:t>Total Non farm Employment (2016): 14,600,349</w:t>
      </w:r>
    </w:p>
    <w:p>
      <w:pPr>
        <w:pStyle w:val="BodyText"/>
        <w:spacing w:before="25"/>
        <w:ind w:left="476"/>
        <w:rPr>
          <w:rFonts w:ascii="Arial"/>
          <w:sz w:val="13"/>
        </w:rPr>
      </w:pPr>
      <w:r>
        <w:rPr/>
        <w:pict>
          <v:rect style="position:absolute;margin-left:46.009567pt;margin-top:6.843307pt;width:2.502392pt;height:2.502392pt;mso-position-horizontal-relative:page;mso-position-vertical-relative:paragraph;z-index:3880" filled="true" fillcolor="#000000" stroked="false">
            <v:fill type="solid"/>
            <w10:wrap type="none"/>
          </v:rect>
        </w:pict>
      </w:r>
      <w:r>
        <w:rPr>
          <w:rFonts w:ascii="Arial"/>
        </w:rPr>
        <w:t>Total employer establishments (2016): 922,477</w:t>
      </w:r>
      <w:r>
        <w:rPr>
          <w:rFonts w:ascii="Arial"/>
          <w:position w:val="6"/>
          <w:sz w:val="13"/>
        </w:rPr>
        <w:t>[200]</w:t>
      </w:r>
    </w:p>
    <w:p>
      <w:pPr>
        <w:pStyle w:val="BodyText"/>
        <w:spacing w:before="87"/>
        <w:ind w:left="220"/>
      </w:pPr>
      <w:r>
        <w:rPr/>
        <w:t>The five largest sectors of employment in California are trade, transportation, and utilities; government; professional</w:t>
      </w:r>
    </w:p>
    <w:p>
      <w:pPr>
        <w:pStyle w:val="BodyText"/>
        <w:spacing w:before="6"/>
        <w:rPr>
          <w:sz w:val="18"/>
        </w:rPr>
      </w:pPr>
      <w:r>
        <w:rPr/>
        <w:br w:type="column"/>
      </w:r>
      <w:r>
        <w:rPr>
          <w:sz w:val="18"/>
        </w:rPr>
      </w:r>
    </w:p>
    <w:p>
      <w:pPr>
        <w:spacing w:line="290" w:lineRule="auto" w:before="1"/>
        <w:ind w:left="240" w:right="367" w:firstLine="0"/>
        <w:jc w:val="left"/>
        <w:rPr>
          <w:sz w:val="13"/>
        </w:rPr>
      </w:pPr>
      <w:r>
        <w:rPr>
          <w:color w:val="666666"/>
          <w:w w:val="105"/>
          <w:sz w:val="13"/>
        </w:rPr>
        <w:t>A</w:t>
      </w:r>
      <w:r>
        <w:rPr>
          <w:color w:val="666666"/>
          <w:spacing w:val="-21"/>
          <w:w w:val="105"/>
          <w:sz w:val="13"/>
        </w:rPr>
        <w:t> </w:t>
      </w:r>
      <w:r>
        <w:rPr>
          <w:color w:val="666666"/>
          <w:w w:val="105"/>
          <w:sz w:val="13"/>
        </w:rPr>
        <w:t>tree</w:t>
      </w:r>
      <w:r>
        <w:rPr>
          <w:color w:val="666666"/>
          <w:spacing w:val="-21"/>
          <w:w w:val="105"/>
          <w:sz w:val="13"/>
        </w:rPr>
        <w:t> </w:t>
      </w:r>
      <w:r>
        <w:rPr>
          <w:color w:val="666666"/>
          <w:w w:val="105"/>
          <w:sz w:val="13"/>
        </w:rPr>
        <w:t>map</w:t>
      </w:r>
      <w:r>
        <w:rPr>
          <w:color w:val="666666"/>
          <w:spacing w:val="-20"/>
          <w:w w:val="105"/>
          <w:sz w:val="13"/>
        </w:rPr>
        <w:t> </w:t>
      </w:r>
      <w:r>
        <w:rPr>
          <w:color w:val="666666"/>
          <w:w w:val="105"/>
          <w:sz w:val="13"/>
        </w:rPr>
        <w:t>depicting</w:t>
      </w:r>
      <w:r>
        <w:rPr>
          <w:color w:val="666666"/>
          <w:spacing w:val="-20"/>
          <w:w w:val="105"/>
          <w:sz w:val="13"/>
        </w:rPr>
        <w:t> </w:t>
      </w:r>
      <w:r>
        <w:rPr>
          <w:color w:val="666666"/>
          <w:w w:val="105"/>
          <w:sz w:val="13"/>
        </w:rPr>
        <w:t>the</w:t>
      </w:r>
      <w:r>
        <w:rPr>
          <w:color w:val="666666"/>
          <w:spacing w:val="-21"/>
          <w:w w:val="105"/>
          <w:sz w:val="13"/>
        </w:rPr>
        <w:t> </w:t>
      </w:r>
      <w:r>
        <w:rPr>
          <w:color w:val="666666"/>
          <w:w w:val="105"/>
          <w:sz w:val="13"/>
        </w:rPr>
        <w:t>distribution of</w:t>
      </w:r>
      <w:r>
        <w:rPr>
          <w:color w:val="666666"/>
          <w:spacing w:val="-12"/>
          <w:w w:val="105"/>
          <w:sz w:val="13"/>
        </w:rPr>
        <w:t> </w:t>
      </w:r>
      <w:r>
        <w:rPr>
          <w:color w:val="666666"/>
          <w:w w:val="105"/>
          <w:sz w:val="13"/>
        </w:rPr>
        <w:t>occupations</w:t>
      </w:r>
      <w:r>
        <w:rPr>
          <w:color w:val="666666"/>
          <w:spacing w:val="-12"/>
          <w:w w:val="105"/>
          <w:sz w:val="13"/>
        </w:rPr>
        <w:t> </w:t>
      </w:r>
      <w:r>
        <w:rPr>
          <w:color w:val="666666"/>
          <w:w w:val="105"/>
          <w:sz w:val="13"/>
        </w:rPr>
        <w:t>across</w:t>
      </w:r>
      <w:r>
        <w:rPr>
          <w:color w:val="666666"/>
          <w:spacing w:val="-13"/>
          <w:w w:val="105"/>
          <w:sz w:val="13"/>
        </w:rPr>
        <w:t> </w:t>
      </w:r>
      <w:r>
        <w:rPr>
          <w:color w:val="666666"/>
          <w:w w:val="105"/>
          <w:sz w:val="13"/>
        </w:rPr>
        <w:t>California</w:t>
      </w:r>
    </w:p>
    <w:p>
      <w:pPr>
        <w:spacing w:after="0" w:line="290" w:lineRule="auto"/>
        <w:jc w:val="left"/>
        <w:rPr>
          <w:sz w:val="13"/>
        </w:rPr>
        <w:sectPr>
          <w:type w:val="continuous"/>
          <w:pgSz w:w="11900" w:h="16840"/>
          <w:pgMar w:top="640" w:bottom="280" w:left="600" w:right="600"/>
          <w:cols w:num="2" w:equalWidth="0">
            <w:col w:w="7930" w:space="68"/>
            <w:col w:w="2702"/>
          </w:cols>
        </w:sectPr>
      </w:pPr>
    </w:p>
    <w:p>
      <w:pPr>
        <w:pStyle w:val="BodyText"/>
        <w:spacing w:line="254" w:lineRule="auto" w:before="26"/>
        <w:ind w:left="220" w:right="223"/>
        <w:jc w:val="both"/>
      </w:pPr>
      <w:r>
        <w:rPr/>
        <w:t>and business services; education and health services; and leisure and hospitality. In output, the five largest sectors are financial services, followed by trade, transportation, and utilities; education and health services; government; and manufacturing.</w:t>
      </w:r>
      <w:r>
        <w:rPr>
          <w:position w:val="6"/>
          <w:sz w:val="13"/>
        </w:rPr>
        <w:t>[201] </w:t>
      </w:r>
      <w:r>
        <w:rPr/>
        <w:t>As of September 2016, California has an </w:t>
      </w:r>
      <w:hyperlink r:id="rId913">
        <w:r>
          <w:rPr>
            <w:u w:val="single" w:color="AAAAAA"/>
          </w:rPr>
          <w:t>unemployment</w:t>
        </w:r>
        <w:r>
          <w:rPr/>
          <w:t> </w:t>
        </w:r>
      </w:hyperlink>
      <w:r>
        <w:rPr/>
        <w:t>rate of 5.5%.</w:t>
      </w:r>
    </w:p>
    <w:p>
      <w:pPr>
        <w:pStyle w:val="BodyText"/>
        <w:spacing w:before="6"/>
        <w:rPr>
          <w:sz w:val="15"/>
        </w:rPr>
      </w:pPr>
    </w:p>
    <w:p>
      <w:pPr>
        <w:pStyle w:val="BodyText"/>
        <w:spacing w:line="232" w:lineRule="auto"/>
        <w:ind w:left="220" w:right="218"/>
        <w:jc w:val="both"/>
        <w:rPr>
          <w:sz w:val="13"/>
        </w:rPr>
      </w:pPr>
      <w:r>
        <w:rPr/>
        <w:t>California's economy is dependent on trade and international related commerce accounts for about one-quarter of the state's economy. In 2008, California exported $144 billion worth of goods, up from $134 billion in 2007 and $127 billion in 2006.</w:t>
      </w:r>
      <w:r>
        <w:rPr>
          <w:position w:val="6"/>
          <w:sz w:val="13"/>
        </w:rPr>
        <w:t>[202] </w:t>
      </w:r>
      <w:r>
        <w:rPr/>
        <w:t>Computers and electronic products are California's top export, accounting for 42 percent of all the state's exports in</w:t>
      </w:r>
      <w:r>
        <w:rPr>
          <w:spacing w:val="-1"/>
        </w:rPr>
        <w:t> </w:t>
      </w:r>
      <w:r>
        <w:rPr/>
        <w:t>2008.</w:t>
      </w:r>
      <w:r>
        <w:rPr>
          <w:position w:val="6"/>
          <w:sz w:val="13"/>
        </w:rPr>
        <w:t>[202]</w:t>
      </w:r>
    </w:p>
    <w:p>
      <w:pPr>
        <w:pStyle w:val="BodyText"/>
        <w:spacing w:line="210" w:lineRule="exact" w:before="168"/>
        <w:ind w:left="220" w:right="217"/>
        <w:jc w:val="both"/>
        <w:rPr>
          <w:sz w:val="13"/>
        </w:rPr>
      </w:pPr>
      <w:r>
        <w:rPr/>
        <w:t>Agriculture is an important sector in California's economy. Farming-related sales more than quadrupled over the past three decades, from $7.3 billion in 1974 to nearly $31 billion in 2004.</w:t>
      </w:r>
      <w:r>
        <w:rPr>
          <w:position w:val="6"/>
          <w:sz w:val="13"/>
        </w:rPr>
        <w:t>[203] </w:t>
      </w:r>
      <w:r>
        <w:rPr/>
        <w:t>This increase has occurred despite a 15 percent decline in acreage devoted to farming during the period, and water supply suffering from chronic instability. Factors contributing to the growth in sales-per-acre include more intensive use of active farmlands and technological improvements in crop production.</w:t>
      </w:r>
      <w:r>
        <w:rPr>
          <w:position w:val="6"/>
          <w:sz w:val="13"/>
        </w:rPr>
        <w:t>[203] </w:t>
      </w:r>
      <w:r>
        <w:rPr/>
        <w:t>In 2008, California's 81,500 farms and ranches generated $36.2 billion products revenue.</w:t>
      </w:r>
      <w:r>
        <w:rPr>
          <w:position w:val="6"/>
          <w:sz w:val="13"/>
        </w:rPr>
        <w:t>[204] </w:t>
      </w:r>
      <w:r>
        <w:rPr/>
        <w:t>In 2011, that number grew to $43.5 billion products revenue.</w:t>
      </w:r>
      <w:r>
        <w:rPr>
          <w:position w:val="6"/>
          <w:sz w:val="13"/>
        </w:rPr>
        <w:t>[205] </w:t>
      </w:r>
      <w:r>
        <w:rPr/>
        <w:t>The Agriculture sector accounts for two percent of the state's GDP and employs around three percent of its total workforce.</w:t>
      </w:r>
      <w:r>
        <w:rPr>
          <w:position w:val="6"/>
          <w:sz w:val="13"/>
        </w:rPr>
        <w:t>[206] </w:t>
      </w:r>
      <w:r>
        <w:rPr/>
        <w:t>According to the </w:t>
      </w:r>
      <w:hyperlink r:id="rId914">
        <w:r>
          <w:rPr>
            <w:u w:val="single" w:color="AAAAAA"/>
          </w:rPr>
          <w:t>USDA</w:t>
        </w:r>
      </w:hyperlink>
      <w:r>
        <w:rPr/>
        <w:t> in 2011, the three largest California agricultural products by value were </w:t>
      </w:r>
      <w:hyperlink r:id="rId915">
        <w:r>
          <w:rPr>
            <w:u w:val="single" w:color="AAAAAA"/>
          </w:rPr>
          <w:t>milk</w:t>
        </w:r>
      </w:hyperlink>
      <w:r>
        <w:rPr/>
        <w:t> and </w:t>
      </w:r>
      <w:hyperlink r:id="rId916">
        <w:r>
          <w:rPr>
            <w:u w:val="single" w:color="AAAAAA"/>
          </w:rPr>
          <w:t>cream</w:t>
        </w:r>
      </w:hyperlink>
      <w:r>
        <w:rPr/>
        <w:t>, shelled </w:t>
      </w:r>
      <w:hyperlink r:id="rId917">
        <w:r>
          <w:rPr>
            <w:u w:val="single" w:color="AAAAAA"/>
          </w:rPr>
          <w:t>almonds</w:t>
        </w:r>
      </w:hyperlink>
      <w:r>
        <w:rPr/>
        <w:t>, and </w:t>
      </w:r>
      <w:hyperlink r:id="rId918">
        <w:r>
          <w:rPr>
            <w:u w:val="single" w:color="AAAAAA"/>
          </w:rPr>
          <w:t>grapes</w:t>
        </w:r>
      </w:hyperlink>
      <w:r>
        <w:rPr/>
        <w:t>.</w:t>
      </w:r>
      <w:r>
        <w:rPr>
          <w:position w:val="6"/>
          <w:sz w:val="13"/>
        </w:rPr>
        <w:t>[207]</w:t>
      </w:r>
    </w:p>
    <w:p>
      <w:pPr>
        <w:pStyle w:val="BodyText"/>
        <w:spacing w:line="210" w:lineRule="exact" w:before="162"/>
        <w:ind w:left="220" w:right="218"/>
        <w:jc w:val="both"/>
      </w:pPr>
      <w:hyperlink r:id="rId919">
        <w:r>
          <w:rPr>
            <w:u w:val="single" w:color="AAAAAA"/>
          </w:rPr>
          <w:t>Per capita GDP</w:t>
        </w:r>
        <w:r>
          <w:rPr/>
          <w:t> </w:t>
        </w:r>
      </w:hyperlink>
      <w:r>
        <w:rPr/>
        <w:t>in 2007 was $38,956, ranking eleventh in the nation.</w:t>
      </w:r>
      <w:r>
        <w:rPr>
          <w:position w:val="6"/>
          <w:sz w:val="13"/>
        </w:rPr>
        <w:t>[208] </w:t>
      </w:r>
      <w:hyperlink r:id="rId920">
        <w:r>
          <w:rPr>
            <w:u w:val="single" w:color="AAAAAA"/>
          </w:rPr>
          <w:t>Per capita income</w:t>
        </w:r>
        <w:r>
          <w:rPr/>
          <w:t> </w:t>
        </w:r>
      </w:hyperlink>
      <w:r>
        <w:rPr/>
        <w:t>varies widely by geographic region and profession. The Central </w:t>
      </w:r>
      <w:hyperlink r:id="rId921">
        <w:r>
          <w:rPr/>
          <w:t>Valley is the most impoverished, with </w:t>
        </w:r>
        <w:r>
          <w:rPr>
            <w:u w:val="single" w:color="AAAAAA"/>
          </w:rPr>
          <w:t>migrant farm workers</w:t>
        </w:r>
        <w:r>
          <w:rPr/>
          <w:t> making less than </w:t>
        </w:r>
        <w:r>
          <w:rPr>
            <w:u w:val="single" w:color="AAAAAA"/>
          </w:rPr>
          <w:t>minimum wage</w:t>
        </w:r>
        <w:r>
          <w:rPr/>
          <w:t>. According to a 2005 report by the </w:t>
        </w:r>
        <w:r>
          <w:rPr>
            <w:u w:val="single" w:color="AAAAAA"/>
          </w:rPr>
          <w:t>Congressional Research</w:t>
        </w:r>
        <w:r>
          <w:rPr/>
          <w:t> </w:t>
        </w:r>
        <w:r>
          <w:rPr>
            <w:u w:val="single" w:color="AAAAAA"/>
          </w:rPr>
          <w:t>Service</w:t>
        </w:r>
        <w:r>
          <w:rPr/>
          <w:t>, the</w:t>
        </w:r>
      </w:hyperlink>
      <w:r>
        <w:rPr/>
        <w:t> </w:t>
      </w:r>
      <w:hyperlink r:id="rId529">
        <w:r>
          <w:rPr>
            <w:u w:val="single" w:color="AAAAAA"/>
          </w:rPr>
          <w:t>San Joaquin Valley</w:t>
        </w:r>
      </w:hyperlink>
      <w:r>
        <w:rPr/>
        <w:t> </w:t>
      </w:r>
      <w:hyperlink r:id="rId921">
        <w:r>
          <w:rPr/>
          <w:t>was characterized as one of the most economically depressed regions in the United States, on par with the region of</w:t>
        </w:r>
      </w:hyperlink>
      <w:r>
        <w:rPr/>
        <w:t> </w:t>
      </w:r>
      <w:hyperlink r:id="rId922">
        <w:r>
          <w:rPr>
            <w:u w:val="single" w:color="AAAAAA"/>
          </w:rPr>
          <w:t>Appalachia</w:t>
        </w:r>
      </w:hyperlink>
      <w:r>
        <w:rPr/>
        <w:t>.</w:t>
      </w:r>
      <w:r>
        <w:rPr>
          <w:position w:val="6"/>
          <w:sz w:val="13"/>
        </w:rPr>
        <w:t>[209] </w:t>
      </w:r>
      <w:r>
        <w:rPr/>
        <w:t>Using the supplemental poverty measure, California has a </w:t>
      </w:r>
      <w:hyperlink r:id="rId923">
        <w:r>
          <w:rPr>
            <w:u w:val="single" w:color="AAAAAA"/>
          </w:rPr>
          <w:t>poverty rate</w:t>
        </w:r>
        <w:r>
          <w:rPr/>
          <w:t> </w:t>
        </w:r>
      </w:hyperlink>
      <w:r>
        <w:rPr/>
        <w:t>of 23.5%, the highest of any state in the country.</w:t>
      </w:r>
      <w:r>
        <w:rPr>
          <w:position w:val="6"/>
          <w:sz w:val="13"/>
        </w:rPr>
        <w:t>[210] </w:t>
      </w:r>
      <w:r>
        <w:rPr/>
        <w:t>However, using the official measure the poverty rate was only 13.3% as of 2017.</w:t>
      </w:r>
      <w:r>
        <w:rPr>
          <w:position w:val="6"/>
          <w:sz w:val="13"/>
        </w:rPr>
        <w:t>[211] </w:t>
      </w:r>
      <w:r>
        <w:rPr/>
        <w:t>Many coastal cities include some of the wealthiest per-capita areas in the United States. The high-technology sectors in Northern California, specifically </w:t>
      </w:r>
      <w:hyperlink r:id="rId284">
        <w:r>
          <w:rPr>
            <w:u w:val="single" w:color="AAAAAA"/>
          </w:rPr>
          <w:t>Silicon Valley</w:t>
        </w:r>
      </w:hyperlink>
      <w:r>
        <w:rPr/>
        <w:t>, in </w:t>
      </w:r>
      <w:hyperlink r:id="rId585">
        <w:r>
          <w:rPr>
            <w:u w:val="single" w:color="AAAAAA"/>
          </w:rPr>
          <w:t>Santa Clara</w:t>
        </w:r>
        <w:r>
          <w:rPr/>
          <w:t> </w:t>
        </w:r>
      </w:hyperlink>
      <w:r>
        <w:rPr/>
        <w:t>and </w:t>
      </w:r>
      <w:hyperlink r:id="rId595">
        <w:r>
          <w:rPr>
            <w:u w:val="single" w:color="AAAAAA"/>
          </w:rPr>
          <w:t>San Mateo counties</w:t>
        </w:r>
      </w:hyperlink>
      <w:r>
        <w:rPr/>
        <w:t>, have emerged from the economic downturn caused by the </w:t>
      </w:r>
      <w:hyperlink r:id="rId285">
        <w:r>
          <w:rPr>
            <w:u w:val="single" w:color="AAAAAA"/>
          </w:rPr>
          <w:t>dot-com bust</w:t>
        </w:r>
      </w:hyperlink>
      <w:r>
        <w:rPr/>
        <w:t>.</w:t>
      </w:r>
    </w:p>
    <w:p>
      <w:pPr>
        <w:pStyle w:val="BodyText"/>
        <w:spacing w:line="232" w:lineRule="auto" w:before="152"/>
        <w:ind w:left="220" w:right="218"/>
        <w:jc w:val="both"/>
        <w:rPr>
          <w:sz w:val="13"/>
        </w:rPr>
      </w:pPr>
      <w:r>
        <w:rPr/>
        <w:t>In 2010, there were more than 663,000 millionaires in the state, more than any other state in the nation.</w:t>
      </w:r>
      <w:r>
        <w:rPr>
          <w:position w:val="6"/>
          <w:sz w:val="13"/>
        </w:rPr>
        <w:t>[212] </w:t>
      </w:r>
      <w:r>
        <w:rPr/>
        <w:t>In 2010, California residents were ranked first among the states with the best average credit score of 754.</w:t>
      </w:r>
      <w:r>
        <w:rPr>
          <w:position w:val="6"/>
          <w:sz w:val="13"/>
        </w:rPr>
        <w:t>[213]</w:t>
      </w:r>
    </w:p>
    <w:p>
      <w:pPr>
        <w:pStyle w:val="BodyText"/>
        <w:spacing w:before="2"/>
        <w:rPr>
          <w:sz w:val="17"/>
        </w:rPr>
      </w:pPr>
      <w:r>
        <w:rPr/>
        <w:drawing>
          <wp:anchor distT="0" distB="0" distL="0" distR="0" allowOverlap="1" layoutInCell="1" locked="0" behindDoc="0" simplePos="0" relativeHeight="115">
            <wp:simplePos x="0" y="0"/>
            <wp:positionH relativeFrom="page">
              <wp:posOffset>1584343</wp:posOffset>
            </wp:positionH>
            <wp:positionV relativeFrom="paragraph">
              <wp:posOffset>197087</wp:posOffset>
            </wp:positionV>
            <wp:extent cx="1797939" cy="1169289"/>
            <wp:effectExtent l="0" t="0" r="0" b="0"/>
            <wp:wrapTopAndBottom/>
            <wp:docPr id="67" name="image49.jpeg" descr=""/>
            <wp:cNvGraphicFramePr>
              <a:graphicFrameLocks noChangeAspect="1"/>
            </wp:cNvGraphicFramePr>
            <a:graphic>
              <a:graphicData uri="http://schemas.openxmlformats.org/drawingml/2006/picture">
                <pic:pic>
                  <pic:nvPicPr>
                    <pic:cNvPr id="68" name="image49.jpeg"/>
                    <pic:cNvPicPr/>
                  </pic:nvPicPr>
                  <pic:blipFill>
                    <a:blip r:embed="rId924" cstate="print"/>
                    <a:stretch>
                      <a:fillRect/>
                    </a:stretch>
                  </pic:blipFill>
                  <pic:spPr>
                    <a:xfrm>
                      <a:off x="0" y="0"/>
                      <a:ext cx="1797939" cy="1169289"/>
                    </a:xfrm>
                    <a:prstGeom prst="rect">
                      <a:avLst/>
                    </a:prstGeom>
                  </pic:spPr>
                </pic:pic>
              </a:graphicData>
            </a:graphic>
          </wp:anchor>
        </w:drawing>
      </w:r>
      <w:r>
        <w:rPr/>
        <w:drawing>
          <wp:anchor distT="0" distB="0" distL="0" distR="0" allowOverlap="1" layoutInCell="1" locked="0" behindDoc="0" simplePos="0" relativeHeight="116">
            <wp:simplePos x="0" y="0"/>
            <wp:positionH relativeFrom="page">
              <wp:posOffset>3520859</wp:posOffset>
            </wp:positionH>
            <wp:positionV relativeFrom="paragraph">
              <wp:posOffset>150476</wp:posOffset>
            </wp:positionV>
            <wp:extent cx="2470552" cy="1232153"/>
            <wp:effectExtent l="0" t="0" r="0" b="0"/>
            <wp:wrapTopAndBottom/>
            <wp:docPr id="69" name="image50.jpeg" descr=""/>
            <wp:cNvGraphicFramePr>
              <a:graphicFrameLocks noChangeAspect="1"/>
            </wp:cNvGraphicFramePr>
            <a:graphic>
              <a:graphicData uri="http://schemas.openxmlformats.org/drawingml/2006/picture">
                <pic:pic>
                  <pic:nvPicPr>
                    <pic:cNvPr id="70" name="image50.jpeg"/>
                    <pic:cNvPicPr/>
                  </pic:nvPicPr>
                  <pic:blipFill>
                    <a:blip r:embed="rId925" cstate="print"/>
                    <a:stretch>
                      <a:fillRect/>
                    </a:stretch>
                  </pic:blipFill>
                  <pic:spPr>
                    <a:xfrm>
                      <a:off x="0" y="0"/>
                      <a:ext cx="2470552" cy="1232153"/>
                    </a:xfrm>
                    <a:prstGeom prst="rect">
                      <a:avLst/>
                    </a:prstGeom>
                  </pic:spPr>
                </pic:pic>
              </a:graphicData>
            </a:graphic>
          </wp:anchor>
        </w:drawing>
      </w:r>
    </w:p>
    <w:p>
      <w:pPr>
        <w:pStyle w:val="BodyText"/>
        <w:tabs>
          <w:tab w:pos="4908" w:val="left" w:leader="none"/>
        </w:tabs>
        <w:spacing w:before="101"/>
        <w:ind w:left="1841"/>
        <w:rPr>
          <w:rFonts w:ascii="Arial"/>
        </w:rPr>
      </w:pPr>
      <w:r>
        <w:rPr>
          <w:rFonts w:ascii="Arial"/>
        </w:rPr>
        <w:t>California GDP by sector</w:t>
      </w:r>
      <w:r>
        <w:rPr>
          <w:rFonts w:ascii="Arial"/>
          <w:spacing w:val="-1"/>
        </w:rPr>
        <w:t> </w:t>
      </w:r>
      <w:r>
        <w:rPr>
          <w:rFonts w:ascii="Arial"/>
        </w:rPr>
        <w:t>in 2017</w:t>
      </w:r>
      <w:r>
        <w:rPr>
          <w:rFonts w:ascii="Arial"/>
          <w:position w:val="6"/>
          <w:sz w:val="13"/>
        </w:rPr>
        <w:t>[214]</w:t>
        <w:tab/>
      </w:r>
      <w:r>
        <w:rPr>
          <w:rFonts w:ascii="Arial"/>
        </w:rPr>
        <w:t>Had California been an independent country in 2018</w:t>
      </w:r>
      <w:r>
        <w:rPr>
          <w:rFonts w:ascii="Arial"/>
          <w:spacing w:val="40"/>
        </w:rPr>
        <w:t> </w:t>
      </w:r>
      <w:r>
        <w:rPr>
          <w:rFonts w:ascii="Arial"/>
        </w:rPr>
        <w:t>its</w:t>
      </w:r>
    </w:p>
    <w:p>
      <w:pPr>
        <w:pStyle w:val="BodyText"/>
        <w:spacing w:line="232" w:lineRule="auto" w:before="30"/>
        <w:ind w:left="4908" w:right="1676"/>
        <w:rPr>
          <w:rFonts w:ascii="Arial"/>
          <w:sz w:val="13"/>
        </w:rPr>
      </w:pPr>
      <w:r>
        <w:rPr>
          <w:rFonts w:ascii="Arial"/>
        </w:rPr>
        <w:t>gross domestic product would have been ranked </w:t>
      </w:r>
      <w:hyperlink r:id="rId926">
        <w:r>
          <w:rPr>
            <w:rFonts w:ascii="Arial"/>
            <w:u w:val="single" w:color="AAAAAA"/>
          </w:rPr>
          <w:t>fifth</w:t>
        </w:r>
        <w:r>
          <w:rPr>
            <w:rFonts w:ascii="Arial"/>
          </w:rPr>
          <w:t> </w:t>
        </w:r>
      </w:hyperlink>
      <w:r>
        <w:rPr>
          <w:rFonts w:ascii="Arial"/>
        </w:rPr>
        <w:t>in the world.</w:t>
      </w:r>
      <w:r>
        <w:rPr>
          <w:rFonts w:ascii="Arial"/>
          <w:position w:val="6"/>
          <w:sz w:val="13"/>
        </w:rPr>
        <w:t>[215]</w:t>
      </w:r>
    </w:p>
    <w:p>
      <w:pPr>
        <w:spacing w:line="240" w:lineRule="auto" w:before="0"/>
        <w:rPr>
          <w:sz w:val="20"/>
        </w:rPr>
      </w:pPr>
    </w:p>
    <w:p>
      <w:pPr>
        <w:spacing w:line="240" w:lineRule="auto" w:before="10"/>
        <w:rPr>
          <w:sz w:val="19"/>
        </w:rPr>
      </w:pPr>
    </w:p>
    <w:p>
      <w:pPr>
        <w:pStyle w:val="Heading3"/>
        <w:spacing w:before="101"/>
      </w:pPr>
      <w:r>
        <w:rPr>
          <w:w w:val="105"/>
        </w:rPr>
        <w:t>State finances</w:t>
      </w:r>
    </w:p>
    <w:p>
      <w:pPr>
        <w:pStyle w:val="BodyText"/>
        <w:spacing w:line="232" w:lineRule="auto" w:before="65"/>
        <w:ind w:left="220"/>
      </w:pPr>
      <w:r>
        <w:rPr/>
        <w:t>State spending increased from $56 billion in 1998 to $127 billion in 2011.</w:t>
      </w:r>
      <w:r>
        <w:rPr>
          <w:position w:val="6"/>
          <w:sz w:val="13"/>
        </w:rPr>
        <w:t>[216][217] </w:t>
      </w:r>
      <w:r>
        <w:rPr/>
        <w:t>California, with 12% of the United States population, has one-third of the nation's </w:t>
      </w:r>
      <w:hyperlink r:id="rId927">
        <w:r>
          <w:rPr>
            <w:u w:val="single" w:color="AAAAAA"/>
          </w:rPr>
          <w:t>welfare</w:t>
        </w:r>
        <w:r>
          <w:rPr/>
          <w:t> </w:t>
        </w:r>
      </w:hyperlink>
      <w:r>
        <w:rPr/>
        <w:t>recipients.</w:t>
      </w:r>
      <w:r>
        <w:rPr>
          <w:position w:val="6"/>
          <w:sz w:val="13"/>
        </w:rPr>
        <w:t>[218] </w:t>
      </w:r>
      <w:r>
        <w:rPr/>
        <w:t>California has the third highest per capita spending on welfare among the states, as well as the highest spending on welfare at</w:t>
      </w:r>
    </w:p>
    <w:p>
      <w:pPr>
        <w:pStyle w:val="BodyText"/>
        <w:spacing w:line="232" w:lineRule="auto"/>
        <w:ind w:left="220"/>
        <w:rPr>
          <w:sz w:val="13"/>
        </w:rPr>
      </w:pPr>
      <w:r>
        <w:rPr/>
        <w:t>$6.67 billion.</w:t>
      </w:r>
      <w:r>
        <w:rPr>
          <w:position w:val="6"/>
          <w:sz w:val="13"/>
        </w:rPr>
        <w:t>[219] </w:t>
      </w:r>
      <w:r>
        <w:rPr/>
        <w:t>In January 2011, California's total debt was at least $265 billion.</w:t>
      </w:r>
      <w:r>
        <w:rPr>
          <w:position w:val="6"/>
          <w:sz w:val="13"/>
        </w:rPr>
        <w:t>[220] </w:t>
      </w:r>
      <w:r>
        <w:rPr/>
        <w:t>On June 27, 2013, Governor Jerry Brown signed a balanced budget (no deficit) for the state, its first in decades; however the state's debt remains at $132 billion.</w:t>
      </w:r>
      <w:r>
        <w:rPr>
          <w:position w:val="6"/>
          <w:sz w:val="13"/>
        </w:rPr>
        <w:t>[221][222]</w:t>
      </w:r>
    </w:p>
    <w:p>
      <w:pPr>
        <w:spacing w:after="0" w:line="232" w:lineRule="auto"/>
        <w:rPr>
          <w:sz w:val="13"/>
        </w:rPr>
        <w:sectPr>
          <w:type w:val="continuous"/>
          <w:pgSz w:w="11900" w:h="16840"/>
          <w:pgMar w:top="640" w:bottom="280" w:left="600" w:right="600"/>
        </w:sectPr>
      </w:pPr>
    </w:p>
    <w:p>
      <w:pPr>
        <w:pStyle w:val="BodyText"/>
        <w:spacing w:line="210" w:lineRule="exact" w:before="53"/>
        <w:ind w:left="220"/>
        <w:jc w:val="both"/>
        <w:rPr>
          <w:sz w:val="13"/>
        </w:rPr>
      </w:pPr>
      <w:r>
        <w:rPr/>
        <w:t>With the passage of </w:t>
      </w:r>
      <w:hyperlink r:id="rId928">
        <w:r>
          <w:rPr>
            <w:u w:val="single" w:color="AAAAAA"/>
          </w:rPr>
          <w:t>Proposition 30 in 2012</w:t>
        </w:r>
      </w:hyperlink>
      <w:r>
        <w:rPr/>
        <w:t> and </w:t>
      </w:r>
      <w:hyperlink r:id="rId929">
        <w:r>
          <w:rPr>
            <w:u w:val="single" w:color="AAAAAA"/>
          </w:rPr>
          <w:t>Proposition 55 in 2016</w:t>
        </w:r>
      </w:hyperlink>
      <w:r>
        <w:rPr/>
        <w:t>, California now levies a 13.3% maximum marginal </w:t>
      </w:r>
      <w:hyperlink r:id="rId930">
        <w:r>
          <w:rPr>
            <w:u w:val="single" w:color="AAAAAA"/>
          </w:rPr>
          <w:t>income tax</w:t>
        </w:r>
      </w:hyperlink>
      <w:r>
        <w:rPr/>
        <w:t> rate with ten </w:t>
      </w:r>
      <w:hyperlink r:id="rId931">
        <w:r>
          <w:rPr>
            <w:u w:val="single" w:color="AAAAAA"/>
          </w:rPr>
          <w:t>tax brackets</w:t>
        </w:r>
      </w:hyperlink>
      <w:r>
        <w:rPr/>
        <w:t>, ranging from 1% at the bottom tax bracket of $0 annual individual income to 13.3% for annual individual income over $1,000,000 (though the top brackets are only temporary until Proposition 55 expires at the end of 2030). While Proposition 30 also enacted a minimum </w:t>
      </w:r>
      <w:hyperlink r:id="rId932">
        <w:r>
          <w:rPr>
            <w:u w:val="single" w:color="AAAAAA"/>
          </w:rPr>
          <w:t>state sales tax</w:t>
        </w:r>
        <w:r>
          <w:rPr/>
          <w:t> </w:t>
        </w:r>
      </w:hyperlink>
      <w:r>
        <w:rPr/>
        <w:t>of 7.5%, this sales tax increase was not extended by Proposition 55 and reverted to a previous minimum state sales tax rate of 7.25% in 2017. Local governments can and do levy additional sales taxes in addition to this minimum rate.</w:t>
      </w:r>
      <w:r>
        <w:rPr>
          <w:position w:val="6"/>
          <w:sz w:val="13"/>
        </w:rPr>
        <w:t>[223]</w:t>
      </w:r>
    </w:p>
    <w:p>
      <w:pPr>
        <w:pStyle w:val="BodyText"/>
        <w:spacing w:before="8"/>
        <w:rPr>
          <w:sz w:val="15"/>
        </w:rPr>
      </w:pPr>
    </w:p>
    <w:p>
      <w:pPr>
        <w:pStyle w:val="BodyText"/>
        <w:spacing w:line="273" w:lineRule="auto"/>
        <w:ind w:left="220" w:right="4"/>
        <w:jc w:val="both"/>
      </w:pPr>
      <w:r>
        <w:rPr/>
        <w:t>All </w:t>
      </w:r>
      <w:hyperlink r:id="rId933">
        <w:r>
          <w:rPr>
            <w:u w:val="single" w:color="AAAAAA"/>
          </w:rPr>
          <w:t>real property</w:t>
        </w:r>
      </w:hyperlink>
      <w:r>
        <w:rPr/>
        <w:t> is taxable annually; the ad valorem tax is based on the property's fair market value at the time of purchase or the value of new construction. Property tax increases are capped at 2% annually or the rate of inflation (whichever is lower), per </w:t>
      </w:r>
      <w:hyperlink r:id="rId934">
        <w:r>
          <w:rPr>
            <w:u w:val="single" w:color="AAAAAA"/>
          </w:rPr>
          <w:t>Proposition 13</w:t>
        </w:r>
      </w:hyperlink>
      <w:r>
        <w:rPr/>
        <w:t>.</w:t>
      </w:r>
    </w:p>
    <w:p>
      <w:pPr>
        <w:pStyle w:val="BodyText"/>
        <w:rPr>
          <w:sz w:val="18"/>
        </w:rPr>
      </w:pPr>
    </w:p>
    <w:p>
      <w:pPr>
        <w:pStyle w:val="Heading1"/>
        <w:jc w:val="both"/>
      </w:pPr>
      <w:r>
        <w:rPr/>
        <w:t>Infrastructure</w:t>
      </w:r>
    </w:p>
    <w:p>
      <w:pPr>
        <w:pStyle w:val="BodyText"/>
        <w:spacing w:before="5"/>
        <w:rPr>
          <w:b/>
          <w:sz w:val="2"/>
        </w:rPr>
      </w:pPr>
    </w:p>
    <w:p>
      <w:pPr>
        <w:pStyle w:val="BodyText"/>
        <w:spacing w:line="20" w:lineRule="exact"/>
        <w:ind w:left="210" w:right="-58"/>
        <w:rPr>
          <w:sz w:val="2"/>
        </w:rPr>
      </w:pPr>
      <w:r>
        <w:rPr>
          <w:sz w:val="2"/>
        </w:rPr>
        <w:pict>
          <v:group style="width:385.9pt;height:1.05pt;mso-position-horizontal-relative:char;mso-position-vertical-relative:line" coordorigin="0,0" coordsize="7718,21">
            <v:line style="position:absolute" from="0,10" to="7717,10" stroked="true" strokeweight="1.000957pt" strokecolor="#000000">
              <v:stroke dashstyle="solid"/>
            </v:line>
          </v:group>
        </w:pict>
      </w:r>
      <w:r>
        <w:rPr>
          <w:sz w:val="2"/>
        </w:rPr>
      </w:r>
    </w:p>
    <w:p>
      <w:pPr>
        <w:pStyle w:val="BodyText"/>
        <w:rPr>
          <w:b/>
          <w:sz w:val="28"/>
        </w:rPr>
      </w:pPr>
    </w:p>
    <w:p>
      <w:pPr>
        <w:pStyle w:val="Heading3"/>
        <w:spacing w:before="0"/>
        <w:jc w:val="both"/>
      </w:pPr>
      <w:r>
        <w:rPr>
          <w:w w:val="105"/>
        </w:rPr>
        <w:t>Energy</w:t>
      </w:r>
    </w:p>
    <w:p>
      <w:pPr>
        <w:pStyle w:val="BodyText"/>
        <w:spacing w:line="210" w:lineRule="exact" w:before="74"/>
        <w:ind w:left="220"/>
        <w:jc w:val="both"/>
        <w:rPr>
          <w:sz w:val="13"/>
        </w:rPr>
      </w:pPr>
      <w:r>
        <w:rPr/>
        <w:t>Because it is the most populous state in the United States, California is one of the country's largest users of energy. However because of its high energy rates, conservation mandates, mild weather in the largest population centers and strong environmental movement, its </w:t>
      </w:r>
      <w:r>
        <w:rPr>
          <w:i/>
        </w:rPr>
        <w:t>per capita </w:t>
      </w:r>
      <w:r>
        <w:rPr/>
        <w:t>energy use is one of the smallest of any state in the United States.</w:t>
      </w:r>
      <w:r>
        <w:rPr>
          <w:position w:val="6"/>
          <w:sz w:val="13"/>
        </w:rPr>
        <w:t>[224] </w:t>
      </w:r>
      <w:r>
        <w:rPr/>
        <w:t>Due to the high electricity demand, California imports more electricity than any other state, primarily hydroelectric power from states in the Pacific Northwest (via </w:t>
      </w:r>
      <w:hyperlink r:id="rId935">
        <w:r>
          <w:rPr>
            <w:u w:val="single" w:color="AAAAAA"/>
          </w:rPr>
          <w:t>Path 15</w:t>
        </w:r>
        <w:r>
          <w:rPr/>
          <w:t> </w:t>
        </w:r>
      </w:hyperlink>
      <w:r>
        <w:rPr/>
        <w:t>and </w:t>
      </w:r>
      <w:hyperlink r:id="rId936">
        <w:r>
          <w:rPr>
            <w:u w:val="single" w:color="AAAAAA"/>
          </w:rPr>
          <w:t>Path 66</w:t>
        </w:r>
      </w:hyperlink>
      <w:r>
        <w:rPr/>
        <w:t>) and coal- and natural gas-fired production from  the desert Southwest via </w:t>
      </w:r>
      <w:hyperlink r:id="rId937">
        <w:r>
          <w:rPr>
            <w:u w:val="single" w:color="AAAAAA"/>
          </w:rPr>
          <w:t>Path</w:t>
        </w:r>
        <w:r>
          <w:rPr>
            <w:spacing w:val="-1"/>
            <w:u w:val="single" w:color="AAAAAA"/>
          </w:rPr>
          <w:t> </w:t>
        </w:r>
        <w:r>
          <w:rPr>
            <w:u w:val="single" w:color="AAAAAA"/>
          </w:rPr>
          <w:t>46</w:t>
        </w:r>
      </w:hyperlink>
      <w:r>
        <w:rPr/>
        <w:t>.</w:t>
      </w:r>
      <w:r>
        <w:rPr>
          <w:position w:val="6"/>
          <w:sz w:val="13"/>
        </w:rPr>
        <w:t>[225]</w:t>
      </w:r>
    </w:p>
    <w:p>
      <w:pPr>
        <w:pStyle w:val="BodyText"/>
        <w:spacing w:line="210" w:lineRule="exact" w:before="161"/>
        <w:ind w:left="220"/>
        <w:jc w:val="both"/>
        <w:rPr>
          <w:sz w:val="13"/>
        </w:rPr>
      </w:pPr>
      <w:r>
        <w:rPr/>
        <w:t>As a result of the state's strong environmental movement, California has some of the most aggressive </w:t>
      </w:r>
      <w:hyperlink r:id="rId938">
        <w:r>
          <w:rPr>
            <w:u w:val="single" w:color="AAAAAA"/>
          </w:rPr>
          <w:t>renewable energy</w:t>
        </w:r>
      </w:hyperlink>
      <w:r>
        <w:rPr/>
        <w:t> goals in the United States, with a target for California to obtain a third of its electricity from renewables by 2020.</w:t>
      </w:r>
      <w:r>
        <w:rPr>
          <w:position w:val="6"/>
          <w:sz w:val="13"/>
        </w:rPr>
        <w:t>[226] </w:t>
      </w:r>
      <w:hyperlink r:id="rId101">
        <w:r>
          <w:rPr/>
          <w:t>Currently, several </w:t>
        </w:r>
        <w:r>
          <w:rPr>
            <w:u w:val="single" w:color="AAAAAA"/>
          </w:rPr>
          <w:t>solar power plants</w:t>
        </w:r>
        <w:r>
          <w:rPr/>
          <w:t> such as the </w:t>
        </w:r>
        <w:r>
          <w:rPr>
            <w:u w:val="single" w:color="AAAAAA"/>
          </w:rPr>
          <w:t>Solar Energy Generating Systems</w:t>
        </w:r>
        <w:r>
          <w:rPr/>
          <w:t> facility are located in the </w:t>
        </w:r>
        <w:r>
          <w:rPr>
            <w:u w:val="single" w:color="AAAAAA"/>
          </w:rPr>
          <w:t>Mojave</w:t>
        </w:r>
        <w:r>
          <w:rPr/>
          <w:t> </w:t>
        </w:r>
        <w:r>
          <w:rPr>
            <w:u w:val="single" w:color="AAAAAA"/>
          </w:rPr>
          <w:t>Desert</w:t>
        </w:r>
        <w:r>
          <w:rPr/>
          <w:t>. </w:t>
        </w:r>
      </w:hyperlink>
      <w:hyperlink r:id="rId939">
        <w:r>
          <w:rPr>
            <w:u w:val="single" w:color="AAAAAA"/>
          </w:rPr>
          <w:t>California's wind farms</w:t>
        </w:r>
        <w:r>
          <w:rPr/>
          <w:t> </w:t>
        </w:r>
      </w:hyperlink>
      <w:hyperlink r:id="rId101">
        <w:r>
          <w:rPr/>
          <w:t>include </w:t>
        </w:r>
      </w:hyperlink>
      <w:hyperlink r:id="rId940">
        <w:r>
          <w:rPr>
            <w:u w:val="single" w:color="AAAAAA"/>
          </w:rPr>
          <w:t>Altamont Pass</w:t>
        </w:r>
      </w:hyperlink>
      <w:hyperlink r:id="rId101">
        <w:r>
          <w:rPr/>
          <w:t>, </w:t>
        </w:r>
      </w:hyperlink>
      <w:hyperlink r:id="rId941">
        <w:r>
          <w:rPr>
            <w:u w:val="single" w:color="AAAAAA"/>
          </w:rPr>
          <w:t>San Gorgonio Pass</w:t>
        </w:r>
      </w:hyperlink>
      <w:hyperlink r:id="rId101">
        <w:r>
          <w:rPr/>
          <w:t>, and </w:t>
        </w:r>
      </w:hyperlink>
      <w:hyperlink r:id="rId942">
        <w:r>
          <w:rPr>
            <w:u w:val="single" w:color="AAAAAA"/>
          </w:rPr>
          <w:t>Tehachapi Pass</w:t>
        </w:r>
      </w:hyperlink>
      <w:hyperlink r:id="rId101">
        <w:r>
          <w:rPr/>
          <w:t>. Several dams across</w:t>
        </w:r>
      </w:hyperlink>
      <w:r>
        <w:rPr/>
        <w:t> the state provide </w:t>
      </w:r>
      <w:hyperlink r:id="rId943">
        <w:r>
          <w:rPr>
            <w:u w:val="single" w:color="AAAAAA"/>
          </w:rPr>
          <w:t>hydro-electric power</w:t>
        </w:r>
      </w:hyperlink>
      <w:r>
        <w:rPr/>
        <w:t>. It would be possible to convert the total supply to 100% renewable energy, including heating, cooling and mobility, by</w:t>
      </w:r>
      <w:r>
        <w:rPr>
          <w:spacing w:val="-1"/>
        </w:rPr>
        <w:t> </w:t>
      </w:r>
      <w:r>
        <w:rPr/>
        <w:t>2050.</w:t>
      </w:r>
      <w:r>
        <w:rPr>
          <w:position w:val="6"/>
          <w:sz w:val="13"/>
        </w:rPr>
        <w:t>[227]</w:t>
      </w:r>
    </w:p>
    <w:p>
      <w:pPr>
        <w:pStyle w:val="BodyText"/>
        <w:spacing w:before="8"/>
        <w:rPr>
          <w:sz w:val="15"/>
        </w:rPr>
      </w:pPr>
    </w:p>
    <w:p>
      <w:pPr>
        <w:pStyle w:val="BodyText"/>
        <w:spacing w:line="273" w:lineRule="auto"/>
        <w:ind w:left="220" w:right="1"/>
        <w:jc w:val="both"/>
      </w:pPr>
      <w:r>
        <w:rPr/>
        <w:t>The state's crude oil and natural gas deposits are located in the Central Valley and along the coast, including the large </w:t>
      </w:r>
      <w:hyperlink r:id="rId944">
        <w:r>
          <w:rPr>
            <w:u w:val="single" w:color="AAAAAA"/>
          </w:rPr>
          <w:t>Midway-Sunset Oil Field</w:t>
        </w:r>
      </w:hyperlink>
      <w:r>
        <w:rPr/>
        <w:t>. Natural gas-fired </w:t>
      </w:r>
      <w:hyperlink r:id="rId945">
        <w:r>
          <w:rPr>
            <w:u w:val="single" w:color="AAAAAA"/>
          </w:rPr>
          <w:t>power plants</w:t>
        </w:r>
        <w:r>
          <w:rPr/>
          <w:t> </w:t>
        </w:r>
      </w:hyperlink>
      <w:r>
        <w:rPr/>
        <w:t>typically account for more than one-half of state electricity generation.</w:t>
      </w:r>
    </w:p>
    <w:p>
      <w:pPr>
        <w:pStyle w:val="BodyText"/>
        <w:spacing w:line="210" w:lineRule="exact" w:before="143"/>
        <w:ind w:left="220"/>
        <w:jc w:val="both"/>
      </w:pPr>
      <w:r>
        <w:rPr/>
        <w:t>California is also home to two major </w:t>
      </w:r>
      <w:hyperlink r:id="rId946">
        <w:r>
          <w:rPr>
            <w:u w:val="single" w:color="AAAAAA"/>
          </w:rPr>
          <w:t>nuclear power</w:t>
        </w:r>
        <w:r>
          <w:rPr/>
          <w:t> </w:t>
        </w:r>
      </w:hyperlink>
      <w:r>
        <w:rPr/>
        <w:t>plants: </w:t>
      </w:r>
      <w:hyperlink r:id="rId947">
        <w:r>
          <w:rPr>
            <w:u w:val="single" w:color="AAAAAA"/>
          </w:rPr>
          <w:t>Diablo Canyon</w:t>
        </w:r>
        <w:r>
          <w:rPr/>
          <w:t> </w:t>
        </w:r>
      </w:hyperlink>
      <w:r>
        <w:rPr/>
        <w:t>and </w:t>
      </w:r>
      <w:hyperlink r:id="rId948">
        <w:r>
          <w:rPr>
            <w:u w:val="single" w:color="AAAAAA"/>
          </w:rPr>
          <w:t>San Onofre</w:t>
        </w:r>
      </w:hyperlink>
      <w:r>
        <w:rPr/>
        <w:t>, the latter having been shut down in 2013. Voters banned the approval of new nuclear power plants since the late 1970s because of concerns over </w:t>
      </w:r>
      <w:hyperlink r:id="rId949">
        <w:r>
          <w:rPr>
            <w:u w:val="single" w:color="AAAAAA"/>
          </w:rPr>
          <w:t>radioactive waste disposal</w:t>
        </w:r>
      </w:hyperlink>
      <w:r>
        <w:rPr/>
        <w:t>.</w:t>
      </w:r>
      <w:r>
        <w:rPr>
          <w:position w:val="6"/>
          <w:sz w:val="13"/>
        </w:rPr>
        <w:t>[228][note 4] </w:t>
      </w:r>
      <w:r>
        <w:rPr/>
        <w:t>In addition, several cities such as Oakland, </w:t>
      </w:r>
      <w:hyperlink r:id="rId950">
        <w:r>
          <w:rPr>
            <w:u w:val="single" w:color="AAAAAA"/>
          </w:rPr>
          <w:t>Berkeley</w:t>
        </w:r>
      </w:hyperlink>
      <w:r>
        <w:rPr/>
        <w:t> and </w:t>
      </w:r>
      <w:hyperlink r:id="rId951">
        <w:r>
          <w:rPr>
            <w:u w:val="single" w:color="AAAAAA"/>
          </w:rPr>
          <w:t>Davis</w:t>
        </w:r>
      </w:hyperlink>
      <w:r>
        <w:rPr/>
        <w:t> have declared themselves as </w:t>
      </w:r>
      <w:hyperlink r:id="rId952">
        <w:r>
          <w:rPr>
            <w:u w:val="single" w:color="AAAAAA"/>
          </w:rPr>
          <w:t>nuclear-free zones</w:t>
        </w:r>
      </w:hyperlink>
      <w:r>
        <w:rPr/>
        <w:t>.</w:t>
      </w:r>
    </w:p>
    <w:p>
      <w:pPr>
        <w:pStyle w:val="BodyText"/>
        <w:spacing w:before="3" w:after="39"/>
        <w:rPr>
          <w:sz w:val="13"/>
        </w:rPr>
      </w:pPr>
      <w:r>
        <w:rPr/>
        <w:br w:type="column"/>
      </w:r>
      <w:r>
        <w:rPr>
          <w:sz w:val="13"/>
        </w:rPr>
      </w:r>
    </w:p>
    <w:p>
      <w:pPr>
        <w:pStyle w:val="BodyText"/>
        <w:ind w:left="220"/>
        <w:rPr>
          <w:sz w:val="20"/>
        </w:rPr>
      </w:pPr>
      <w:r>
        <w:rPr>
          <w:sz w:val="20"/>
        </w:rPr>
        <w:drawing>
          <wp:inline distT="0" distB="0" distL="0" distR="0">
            <wp:extent cx="1403985" cy="1659254"/>
            <wp:effectExtent l="0" t="0" r="0" b="0"/>
            <wp:docPr id="71" name="image51.png" descr=""/>
            <wp:cNvGraphicFramePr>
              <a:graphicFrameLocks noChangeAspect="1"/>
            </wp:cNvGraphicFramePr>
            <a:graphic>
              <a:graphicData uri="http://schemas.openxmlformats.org/drawingml/2006/picture">
                <pic:pic>
                  <pic:nvPicPr>
                    <pic:cNvPr id="72" name="image51.png"/>
                    <pic:cNvPicPr/>
                  </pic:nvPicPr>
                  <pic:blipFill>
                    <a:blip r:embed="rId953" cstate="print"/>
                    <a:stretch>
                      <a:fillRect/>
                    </a:stretch>
                  </pic:blipFill>
                  <pic:spPr>
                    <a:xfrm>
                      <a:off x="0" y="0"/>
                      <a:ext cx="1403985" cy="1659254"/>
                    </a:xfrm>
                    <a:prstGeom prst="rect">
                      <a:avLst/>
                    </a:prstGeom>
                  </pic:spPr>
                </pic:pic>
              </a:graphicData>
            </a:graphic>
          </wp:inline>
        </w:drawing>
      </w:r>
      <w:r>
        <w:rPr>
          <w:sz w:val="20"/>
        </w:rPr>
      </w:r>
    </w:p>
    <w:p>
      <w:pPr>
        <w:spacing w:before="27"/>
        <w:ind w:left="240" w:right="0" w:firstLine="0"/>
        <w:jc w:val="left"/>
        <w:rPr>
          <w:sz w:val="13"/>
        </w:rPr>
      </w:pPr>
      <w:hyperlink r:id="rId954">
        <w:r>
          <w:rPr>
            <w:color w:val="666666"/>
            <w:w w:val="105"/>
            <w:sz w:val="13"/>
          </w:rPr>
          <w:t>Economic regions of California</w:t>
        </w:r>
      </w:hyperlink>
    </w:p>
    <w:p>
      <w:pPr>
        <w:spacing w:line="240" w:lineRule="auto" w:before="0"/>
        <w:rPr>
          <w:sz w:val="20"/>
        </w:rPr>
      </w:pPr>
    </w:p>
    <w:p>
      <w:pPr>
        <w:spacing w:line="240" w:lineRule="auto" w:before="2"/>
        <w:rPr>
          <w:sz w:val="15"/>
        </w:rPr>
      </w:pPr>
      <w:r>
        <w:rPr/>
        <w:drawing>
          <wp:anchor distT="0" distB="0" distL="0" distR="0" allowOverlap="1" layoutInCell="1" locked="0" behindDoc="0" simplePos="0" relativeHeight="122">
            <wp:simplePos x="0" y="0"/>
            <wp:positionH relativeFrom="page">
              <wp:posOffset>5599265</wp:posOffset>
            </wp:positionH>
            <wp:positionV relativeFrom="paragraph">
              <wp:posOffset>135656</wp:posOffset>
            </wp:positionV>
            <wp:extent cx="1403985" cy="1052988"/>
            <wp:effectExtent l="0" t="0" r="0" b="0"/>
            <wp:wrapTopAndBottom/>
            <wp:docPr id="73" name="image52.png" descr=""/>
            <wp:cNvGraphicFramePr>
              <a:graphicFrameLocks noChangeAspect="1"/>
            </wp:cNvGraphicFramePr>
            <a:graphic>
              <a:graphicData uri="http://schemas.openxmlformats.org/drawingml/2006/picture">
                <pic:pic>
                  <pic:nvPicPr>
                    <pic:cNvPr id="74" name="image52.png"/>
                    <pic:cNvPicPr/>
                  </pic:nvPicPr>
                  <pic:blipFill>
                    <a:blip r:embed="rId955" cstate="print"/>
                    <a:stretch>
                      <a:fillRect/>
                    </a:stretch>
                  </pic:blipFill>
                  <pic:spPr>
                    <a:xfrm>
                      <a:off x="0" y="0"/>
                      <a:ext cx="1403985" cy="1052988"/>
                    </a:xfrm>
                    <a:prstGeom prst="rect">
                      <a:avLst/>
                    </a:prstGeom>
                  </pic:spPr>
                </pic:pic>
              </a:graphicData>
            </a:graphic>
          </wp:anchor>
        </w:drawing>
      </w:r>
    </w:p>
    <w:p>
      <w:pPr>
        <w:spacing w:before="2"/>
        <w:ind w:left="240" w:right="0" w:firstLine="0"/>
        <w:jc w:val="left"/>
        <w:rPr>
          <w:sz w:val="13"/>
        </w:rPr>
      </w:pPr>
      <w:hyperlink r:id="rId956">
        <w:r>
          <w:rPr>
            <w:color w:val="666666"/>
            <w:w w:val="105"/>
            <w:sz w:val="13"/>
          </w:rPr>
          <w:t>Moss Landing Power Plant</w:t>
        </w:r>
      </w:hyperlink>
    </w:p>
    <w:p>
      <w:pPr>
        <w:spacing w:line="240" w:lineRule="auto" w:before="0"/>
        <w:rPr>
          <w:sz w:val="20"/>
        </w:rPr>
      </w:pPr>
    </w:p>
    <w:p>
      <w:pPr>
        <w:spacing w:line="240" w:lineRule="auto" w:before="1"/>
        <w:rPr>
          <w:sz w:val="15"/>
        </w:rPr>
      </w:pPr>
      <w:r>
        <w:rPr/>
        <w:drawing>
          <wp:anchor distT="0" distB="0" distL="0" distR="0" allowOverlap="1" layoutInCell="1" locked="0" behindDoc="0" simplePos="0" relativeHeight="123">
            <wp:simplePos x="0" y="0"/>
            <wp:positionH relativeFrom="page">
              <wp:posOffset>5599265</wp:posOffset>
            </wp:positionH>
            <wp:positionV relativeFrom="paragraph">
              <wp:posOffset>135545</wp:posOffset>
            </wp:positionV>
            <wp:extent cx="1403984" cy="944499"/>
            <wp:effectExtent l="0" t="0" r="0" b="0"/>
            <wp:wrapTopAndBottom/>
            <wp:docPr id="75" name="image53.png" descr=""/>
            <wp:cNvGraphicFramePr>
              <a:graphicFrameLocks noChangeAspect="1"/>
            </wp:cNvGraphicFramePr>
            <a:graphic>
              <a:graphicData uri="http://schemas.openxmlformats.org/drawingml/2006/picture">
                <pic:pic>
                  <pic:nvPicPr>
                    <pic:cNvPr id="76" name="image53.png"/>
                    <pic:cNvPicPr/>
                  </pic:nvPicPr>
                  <pic:blipFill>
                    <a:blip r:embed="rId957" cstate="print"/>
                    <a:stretch>
                      <a:fillRect/>
                    </a:stretch>
                  </pic:blipFill>
                  <pic:spPr>
                    <a:xfrm>
                      <a:off x="0" y="0"/>
                      <a:ext cx="1403984" cy="944499"/>
                    </a:xfrm>
                    <a:prstGeom prst="rect">
                      <a:avLst/>
                    </a:prstGeom>
                  </pic:spPr>
                </pic:pic>
              </a:graphicData>
            </a:graphic>
          </wp:anchor>
        </w:drawing>
      </w:r>
    </w:p>
    <w:p>
      <w:pPr>
        <w:spacing w:line="290" w:lineRule="auto" w:before="3"/>
        <w:ind w:left="240" w:right="337" w:firstLine="0"/>
        <w:jc w:val="left"/>
        <w:rPr>
          <w:sz w:val="13"/>
        </w:rPr>
      </w:pPr>
      <w:hyperlink r:id="rId958">
        <w:r>
          <w:rPr>
            <w:color w:val="666666"/>
            <w:w w:val="105"/>
            <w:sz w:val="13"/>
          </w:rPr>
          <w:t>Solar</w:t>
        </w:r>
        <w:r>
          <w:rPr>
            <w:color w:val="666666"/>
            <w:spacing w:val="-26"/>
            <w:w w:val="105"/>
            <w:sz w:val="13"/>
          </w:rPr>
          <w:t> </w:t>
        </w:r>
        <w:r>
          <w:rPr>
            <w:color w:val="666666"/>
            <w:w w:val="105"/>
            <w:sz w:val="13"/>
          </w:rPr>
          <w:t>Energy</w:t>
        </w:r>
        <w:r>
          <w:rPr>
            <w:color w:val="666666"/>
            <w:spacing w:val="-26"/>
            <w:w w:val="105"/>
            <w:sz w:val="13"/>
          </w:rPr>
          <w:t> </w:t>
        </w:r>
        <w:r>
          <w:rPr>
            <w:color w:val="666666"/>
            <w:w w:val="105"/>
            <w:sz w:val="13"/>
          </w:rPr>
          <w:t>Generating</w:t>
        </w:r>
        <w:r>
          <w:rPr>
            <w:color w:val="666666"/>
            <w:spacing w:val="-26"/>
            <w:w w:val="105"/>
            <w:sz w:val="13"/>
          </w:rPr>
          <w:t> </w:t>
        </w:r>
        <w:r>
          <w:rPr>
            <w:color w:val="666666"/>
            <w:w w:val="105"/>
            <w:sz w:val="13"/>
          </w:rPr>
          <w:t>Systems</w:t>
        </w:r>
        <w:r>
          <w:rPr>
            <w:color w:val="666666"/>
            <w:spacing w:val="-25"/>
            <w:w w:val="105"/>
            <w:sz w:val="13"/>
          </w:rPr>
          <w:t> </w:t>
        </w:r>
      </w:hyperlink>
      <w:r>
        <w:rPr>
          <w:color w:val="666666"/>
          <w:w w:val="105"/>
          <w:sz w:val="13"/>
        </w:rPr>
        <w:t>in northern</w:t>
      </w:r>
      <w:r>
        <w:rPr>
          <w:color w:val="666666"/>
          <w:spacing w:val="-13"/>
          <w:w w:val="105"/>
          <w:sz w:val="13"/>
        </w:rPr>
        <w:t> </w:t>
      </w:r>
      <w:hyperlink r:id="rId959">
        <w:r>
          <w:rPr>
            <w:color w:val="666666"/>
            <w:w w:val="105"/>
            <w:sz w:val="13"/>
          </w:rPr>
          <w:t>San</w:t>
        </w:r>
        <w:r>
          <w:rPr>
            <w:color w:val="666666"/>
            <w:spacing w:val="-12"/>
            <w:w w:val="105"/>
            <w:sz w:val="13"/>
          </w:rPr>
          <w:t> </w:t>
        </w:r>
        <w:r>
          <w:rPr>
            <w:color w:val="666666"/>
            <w:w w:val="105"/>
            <w:sz w:val="13"/>
          </w:rPr>
          <w:t>Bernardino</w:t>
        </w:r>
        <w:r>
          <w:rPr>
            <w:color w:val="666666"/>
            <w:spacing w:val="-13"/>
            <w:w w:val="105"/>
            <w:sz w:val="13"/>
          </w:rPr>
          <w:t> </w:t>
        </w:r>
        <w:r>
          <w:rPr>
            <w:color w:val="666666"/>
            <w:w w:val="105"/>
            <w:sz w:val="13"/>
          </w:rPr>
          <w:t>County</w:t>
        </w:r>
      </w:hyperlink>
    </w:p>
    <w:p>
      <w:pPr>
        <w:spacing w:after="0" w:line="290" w:lineRule="auto"/>
        <w:jc w:val="left"/>
        <w:rPr>
          <w:sz w:val="13"/>
        </w:rPr>
        <w:sectPr>
          <w:pgSz w:w="11900" w:h="16840"/>
          <w:pgMar w:top="640" w:bottom="280" w:left="600" w:right="600"/>
          <w:cols w:num="2" w:equalWidth="0">
            <w:col w:w="7934" w:space="64"/>
            <w:col w:w="2702"/>
          </w:cols>
        </w:sectPr>
      </w:pPr>
    </w:p>
    <w:p>
      <w:pPr>
        <w:spacing w:line="240" w:lineRule="auto" w:before="11"/>
        <w:rPr>
          <w:sz w:val="19"/>
        </w:rPr>
      </w:pPr>
    </w:p>
    <w:p>
      <w:pPr>
        <w:spacing w:after="0" w:line="240" w:lineRule="auto"/>
        <w:rPr>
          <w:sz w:val="19"/>
        </w:rPr>
        <w:sectPr>
          <w:type w:val="continuous"/>
          <w:pgSz w:w="11900" w:h="16840"/>
          <w:pgMar w:top="640" w:bottom="280" w:left="600" w:right="600"/>
        </w:sectPr>
      </w:pPr>
    </w:p>
    <w:p>
      <w:pPr>
        <w:pStyle w:val="Heading3"/>
      </w:pPr>
      <w:r>
        <w:rPr>
          <w:w w:val="105"/>
        </w:rPr>
        <w:t>Transportation</w:t>
      </w:r>
    </w:p>
    <w:p>
      <w:pPr>
        <w:pStyle w:val="BodyText"/>
        <w:spacing w:line="210" w:lineRule="exact" w:before="75"/>
        <w:ind w:left="220"/>
        <w:jc w:val="both"/>
        <w:rPr>
          <w:sz w:val="13"/>
        </w:rPr>
      </w:pPr>
      <w:hyperlink r:id="rId960">
        <w:r>
          <w:rPr/>
          <w:t>California's vast terrain is connected by an extensive system of </w:t>
        </w:r>
        <w:r>
          <w:rPr>
            <w:u w:val="single" w:color="AAAAAA"/>
          </w:rPr>
          <w:t>controlled-access highways</w:t>
        </w:r>
        <w:r>
          <w:rPr/>
          <w:t> ('freeways'), </w:t>
        </w:r>
        <w:r>
          <w:rPr>
            <w:u w:val="single" w:color="AAAAAA"/>
          </w:rPr>
          <w:t>limited-access</w:t>
        </w:r>
        <w:r>
          <w:rPr/>
          <w:t> </w:t>
        </w:r>
        <w:r>
          <w:rPr>
            <w:u w:val="single" w:color="AAAAAA"/>
          </w:rPr>
          <w:t>roads</w:t>
        </w:r>
        <w:r>
          <w:rPr/>
          <w:t> ('expressways'), and highways. California is known for its </w:t>
        </w:r>
      </w:hyperlink>
      <w:hyperlink r:id="rId82">
        <w:r>
          <w:rPr>
            <w:u w:val="single" w:color="AAAAAA"/>
          </w:rPr>
          <w:t>car culture</w:t>
        </w:r>
      </w:hyperlink>
      <w:hyperlink r:id="rId960">
        <w:r>
          <w:rPr/>
          <w:t>, giving California's cities a reputation for</w:t>
        </w:r>
      </w:hyperlink>
      <w:r>
        <w:rPr/>
        <w:t> severe </w:t>
      </w:r>
      <w:hyperlink r:id="rId961">
        <w:r>
          <w:rPr>
            <w:u w:val="single" w:color="AAAAAA"/>
          </w:rPr>
          <w:t>traffic congestion</w:t>
        </w:r>
      </w:hyperlink>
      <w:r>
        <w:rPr/>
        <w:t>. Construction and maintenance of state roads and statewide transportation planning are primarily the responsibility of the </w:t>
      </w:r>
      <w:hyperlink r:id="rId962">
        <w:r>
          <w:rPr>
            <w:u w:val="single" w:color="AAAAAA"/>
          </w:rPr>
          <w:t>California Department of Transportation</w:t>
        </w:r>
      </w:hyperlink>
      <w:r>
        <w:rPr/>
        <w:t>, nicknamed "Caltrans". The rapidly growing population of the state is straining all of its transportation networks, and California has some of the worst roads in the United States.</w:t>
      </w:r>
      <w:r>
        <w:rPr>
          <w:position w:val="6"/>
          <w:sz w:val="13"/>
        </w:rPr>
        <w:t>[230][231] </w:t>
      </w:r>
      <w:r>
        <w:rPr/>
        <w:t>The Reason Foundation's 19th Annual Report on the Performance of State Highway Systems ranked California's highways the third-worst of any state, with Alaska second, and Rhode Island first.</w:t>
      </w:r>
      <w:r>
        <w:rPr>
          <w:position w:val="6"/>
          <w:sz w:val="13"/>
        </w:rPr>
        <w:t>[232]</w:t>
      </w:r>
    </w:p>
    <w:p>
      <w:pPr>
        <w:pStyle w:val="BodyText"/>
        <w:spacing w:line="210" w:lineRule="exact" w:before="161"/>
        <w:ind w:left="220"/>
        <w:jc w:val="both"/>
        <w:rPr>
          <w:sz w:val="13"/>
        </w:rPr>
      </w:pPr>
      <w:r>
        <w:rPr/>
        <w:t>The state has been a pioneer in road construction. One of the state's more visible landmarks, the </w:t>
      </w:r>
      <w:hyperlink r:id="rId274">
        <w:r>
          <w:rPr>
            <w:u w:val="single" w:color="AAAAAA"/>
          </w:rPr>
          <w:t>Golden Gate Bridge</w:t>
        </w:r>
      </w:hyperlink>
      <w:r>
        <w:rPr/>
        <w:t>, was the </w:t>
      </w:r>
      <w:hyperlink r:id="rId963">
        <w:r>
          <w:rPr>
            <w:u w:val="single" w:color="AAAAAA"/>
          </w:rPr>
          <w:t>longest suspension bridge main span</w:t>
        </w:r>
        <w:r>
          <w:rPr/>
          <w:t> </w:t>
        </w:r>
      </w:hyperlink>
      <w:r>
        <w:rPr/>
        <w:t>in the world at 4,200 feet (1,300 m) between 1937 (when it opened) and 1964. With its orange paint and panoramic views of the </w:t>
      </w:r>
      <w:r>
        <w:rPr>
          <w:spacing w:val="-3"/>
        </w:rPr>
        <w:t>bay, </w:t>
      </w:r>
      <w:r>
        <w:rPr/>
        <w:t>this highway bridge is a popular tourist attraction and also accommodates pedestrians and bicyclists. The </w:t>
      </w:r>
      <w:hyperlink r:id="rId273">
        <w:r>
          <w:rPr>
            <w:u w:val="single" w:color="AAAAAA"/>
          </w:rPr>
          <w:t>San Francisco–Oakland Bay Bridge</w:t>
        </w:r>
      </w:hyperlink>
      <w:r>
        <w:rPr/>
        <w:t> (often abbreviated the "Bay </w:t>
      </w:r>
      <w:hyperlink r:id="rId964">
        <w:r>
          <w:rPr/>
          <w:t>Bridge"), completed in 1936, transports about 280,000 vehicles per day on two-decks. Its two sections meet at </w:t>
        </w:r>
        <w:r>
          <w:rPr>
            <w:spacing w:val="-4"/>
            <w:u w:val="single" w:color="AAAAAA"/>
          </w:rPr>
          <w:t>Yerba</w:t>
        </w:r>
        <w:r>
          <w:rPr>
            <w:spacing w:val="-4"/>
          </w:rPr>
          <w:t> </w:t>
        </w:r>
        <w:r>
          <w:rPr>
            <w:u w:val="single" w:color="AAAAAA"/>
          </w:rPr>
          <w:t>Buena Island</w:t>
        </w:r>
        <w:r>
          <w:rPr/>
          <w:t> through the world's largest diameter transportation bore tunnel, at 76 feet (23 m) wide by 58 feet (18 m)</w:t>
        </w:r>
      </w:hyperlink>
      <w:r>
        <w:rPr/>
        <w:t> high.</w:t>
      </w:r>
      <w:r>
        <w:rPr>
          <w:position w:val="6"/>
          <w:sz w:val="13"/>
        </w:rPr>
        <w:t>[233] </w:t>
      </w:r>
      <w:r>
        <w:rPr/>
        <w:t>The </w:t>
      </w:r>
      <w:hyperlink r:id="rId965">
        <w:r>
          <w:rPr>
            <w:u w:val="single" w:color="AAAAAA"/>
          </w:rPr>
          <w:t>Arroyo Seco Parkway</w:t>
        </w:r>
      </w:hyperlink>
      <w:r>
        <w:rPr/>
        <w:t>, connecting Los Angeles and </w:t>
      </w:r>
      <w:hyperlink r:id="rId966">
        <w:r>
          <w:rPr>
            <w:u w:val="single" w:color="AAAAAA"/>
          </w:rPr>
          <w:t>Pasadena</w:t>
        </w:r>
      </w:hyperlink>
      <w:r>
        <w:rPr/>
        <w:t>, opened in 1940 as the first freeway in the Western United States.</w:t>
      </w:r>
      <w:r>
        <w:rPr>
          <w:position w:val="6"/>
          <w:sz w:val="13"/>
        </w:rPr>
        <w:t>[234] </w:t>
      </w:r>
      <w:r>
        <w:rPr/>
        <w:t>It was later extended south to the </w:t>
      </w:r>
      <w:hyperlink r:id="rId967">
        <w:r>
          <w:rPr>
            <w:u w:val="single" w:color="AAAAAA"/>
          </w:rPr>
          <w:t>Four Level Interchange</w:t>
        </w:r>
      </w:hyperlink>
      <w:r>
        <w:rPr/>
        <w:t> in downtown Los Angeles, regarded as the first </w:t>
      </w:r>
      <w:hyperlink r:id="rId968">
        <w:r>
          <w:rPr>
            <w:u w:val="single" w:color="AAAAAA"/>
          </w:rPr>
          <w:t>stack interchange</w:t>
        </w:r>
        <w:r>
          <w:rPr/>
          <w:t> </w:t>
        </w:r>
      </w:hyperlink>
      <w:r>
        <w:rPr/>
        <w:t>ever</w:t>
      </w:r>
      <w:r>
        <w:rPr>
          <w:spacing w:val="-1"/>
        </w:rPr>
        <w:t> </w:t>
      </w:r>
      <w:r>
        <w:rPr/>
        <w:t>built.</w:t>
      </w:r>
      <w:r>
        <w:rPr>
          <w:position w:val="6"/>
          <w:sz w:val="13"/>
        </w:rPr>
        <w:t>[235]</w:t>
      </w:r>
    </w:p>
    <w:p>
      <w:pPr>
        <w:pStyle w:val="BodyText"/>
        <w:rPr>
          <w:sz w:val="20"/>
        </w:rPr>
      </w:pPr>
      <w:r>
        <w:rPr/>
        <w:br w:type="column"/>
      </w:r>
      <w:r>
        <w:rPr>
          <w:sz w:val="20"/>
        </w:rPr>
      </w:r>
    </w:p>
    <w:p>
      <w:pPr>
        <w:pStyle w:val="BodyText"/>
        <w:spacing w:before="5"/>
        <w:rPr>
          <w:sz w:val="17"/>
        </w:rPr>
      </w:pPr>
      <w:r>
        <w:rPr/>
        <w:drawing>
          <wp:anchor distT="0" distB="0" distL="0" distR="0" allowOverlap="1" layoutInCell="1" locked="0" behindDoc="0" simplePos="0" relativeHeight="124">
            <wp:simplePos x="0" y="0"/>
            <wp:positionH relativeFrom="page">
              <wp:posOffset>5599265</wp:posOffset>
            </wp:positionH>
            <wp:positionV relativeFrom="paragraph">
              <wp:posOffset>152258</wp:posOffset>
            </wp:positionV>
            <wp:extent cx="1393811" cy="874299"/>
            <wp:effectExtent l="0" t="0" r="0" b="0"/>
            <wp:wrapTopAndBottom/>
            <wp:docPr id="77" name="image54.png" descr=""/>
            <wp:cNvGraphicFramePr>
              <a:graphicFrameLocks noChangeAspect="1"/>
            </wp:cNvGraphicFramePr>
            <a:graphic>
              <a:graphicData uri="http://schemas.openxmlformats.org/drawingml/2006/picture">
                <pic:pic>
                  <pic:nvPicPr>
                    <pic:cNvPr id="78" name="image54.png"/>
                    <pic:cNvPicPr/>
                  </pic:nvPicPr>
                  <pic:blipFill>
                    <a:blip r:embed="rId969" cstate="print"/>
                    <a:stretch>
                      <a:fillRect/>
                    </a:stretch>
                  </pic:blipFill>
                  <pic:spPr>
                    <a:xfrm>
                      <a:off x="0" y="0"/>
                      <a:ext cx="1393811" cy="874299"/>
                    </a:xfrm>
                    <a:prstGeom prst="rect">
                      <a:avLst/>
                    </a:prstGeom>
                  </pic:spPr>
                </pic:pic>
              </a:graphicData>
            </a:graphic>
          </wp:anchor>
        </w:drawing>
      </w:r>
    </w:p>
    <w:p>
      <w:pPr>
        <w:spacing w:before="13"/>
        <w:ind w:left="240" w:right="0" w:firstLine="0"/>
        <w:jc w:val="left"/>
        <w:rPr>
          <w:sz w:val="13"/>
        </w:rPr>
      </w:pPr>
      <w:r>
        <w:rPr>
          <w:color w:val="666666"/>
          <w:w w:val="105"/>
          <w:sz w:val="13"/>
        </w:rPr>
        <w:t>The </w:t>
      </w:r>
      <w:hyperlink r:id="rId274">
        <w:r>
          <w:rPr>
            <w:color w:val="666666"/>
            <w:w w:val="105"/>
            <w:sz w:val="13"/>
          </w:rPr>
          <w:t>Golden Gate Bridge</w:t>
        </w:r>
      </w:hyperlink>
    </w:p>
    <w:p>
      <w:pPr>
        <w:spacing w:line="240" w:lineRule="auto" w:before="0"/>
        <w:rPr>
          <w:sz w:val="20"/>
        </w:rPr>
      </w:pPr>
    </w:p>
    <w:p>
      <w:pPr>
        <w:spacing w:line="240" w:lineRule="auto" w:before="2"/>
        <w:rPr>
          <w:sz w:val="15"/>
        </w:rPr>
      </w:pPr>
      <w:r>
        <w:rPr/>
        <w:drawing>
          <wp:anchor distT="0" distB="0" distL="0" distR="0" allowOverlap="1" layoutInCell="1" locked="0" behindDoc="0" simplePos="0" relativeHeight="125">
            <wp:simplePos x="0" y="0"/>
            <wp:positionH relativeFrom="page">
              <wp:posOffset>5599265</wp:posOffset>
            </wp:positionH>
            <wp:positionV relativeFrom="paragraph">
              <wp:posOffset>135644</wp:posOffset>
            </wp:positionV>
            <wp:extent cx="1403984" cy="478631"/>
            <wp:effectExtent l="0" t="0" r="0" b="0"/>
            <wp:wrapTopAndBottom/>
            <wp:docPr id="79" name="image55.png" descr=""/>
            <wp:cNvGraphicFramePr>
              <a:graphicFrameLocks noChangeAspect="1"/>
            </wp:cNvGraphicFramePr>
            <a:graphic>
              <a:graphicData uri="http://schemas.openxmlformats.org/drawingml/2006/picture">
                <pic:pic>
                  <pic:nvPicPr>
                    <pic:cNvPr id="80" name="image55.png"/>
                    <pic:cNvPicPr/>
                  </pic:nvPicPr>
                  <pic:blipFill>
                    <a:blip r:embed="rId970" cstate="print"/>
                    <a:stretch>
                      <a:fillRect/>
                    </a:stretch>
                  </pic:blipFill>
                  <pic:spPr>
                    <a:xfrm>
                      <a:off x="0" y="0"/>
                      <a:ext cx="1403984" cy="478631"/>
                    </a:xfrm>
                    <a:prstGeom prst="rect">
                      <a:avLst/>
                    </a:prstGeom>
                  </pic:spPr>
                </pic:pic>
              </a:graphicData>
            </a:graphic>
          </wp:anchor>
        </w:drawing>
      </w:r>
    </w:p>
    <w:p>
      <w:pPr>
        <w:spacing w:line="290" w:lineRule="auto" w:before="6"/>
        <w:ind w:left="240" w:right="725" w:firstLine="0"/>
        <w:jc w:val="left"/>
        <w:rPr>
          <w:sz w:val="13"/>
        </w:rPr>
      </w:pPr>
      <w:r>
        <w:rPr>
          <w:color w:val="666666"/>
          <w:w w:val="105"/>
          <w:sz w:val="13"/>
        </w:rPr>
        <w:t>One of </w:t>
      </w:r>
      <w:hyperlink r:id="rId971">
        <w:r>
          <w:rPr>
            <w:color w:val="666666"/>
            <w:w w:val="105"/>
            <w:sz w:val="13"/>
          </w:rPr>
          <w:t>Caltrans</w:t>
        </w:r>
      </w:hyperlink>
      <w:r>
        <w:rPr>
          <w:color w:val="666666"/>
          <w:w w:val="105"/>
          <w:sz w:val="13"/>
        </w:rPr>
        <w:t>'s tall "stack" </w:t>
      </w:r>
      <w:hyperlink r:id="rId972">
        <w:r>
          <w:rPr>
            <w:color w:val="666666"/>
            <w:w w:val="105"/>
            <w:sz w:val="13"/>
          </w:rPr>
          <w:t>interchanges</w:t>
        </w:r>
      </w:hyperlink>
    </w:p>
    <w:p>
      <w:pPr>
        <w:spacing w:after="0" w:line="290" w:lineRule="auto"/>
        <w:jc w:val="left"/>
        <w:rPr>
          <w:sz w:val="13"/>
        </w:rPr>
        <w:sectPr>
          <w:type w:val="continuous"/>
          <w:pgSz w:w="11900" w:h="16840"/>
          <w:pgMar w:top="640" w:bottom="280" w:left="600" w:right="600"/>
          <w:cols w:num="2" w:equalWidth="0">
            <w:col w:w="7933" w:space="65"/>
            <w:col w:w="2702"/>
          </w:cols>
        </w:sectPr>
      </w:pPr>
    </w:p>
    <w:p>
      <w:pPr>
        <w:spacing w:line="240" w:lineRule="auto" w:before="8"/>
        <w:rPr>
          <w:sz w:val="15"/>
        </w:rPr>
      </w:pPr>
    </w:p>
    <w:p>
      <w:pPr>
        <w:pStyle w:val="BodyText"/>
        <w:spacing w:line="273" w:lineRule="auto"/>
        <w:ind w:left="220" w:right="223"/>
        <w:jc w:val="both"/>
      </w:pPr>
      <w:hyperlink r:id="rId973">
        <w:r>
          <w:rPr>
            <w:u w:val="single" w:color="AAAAAA"/>
          </w:rPr>
          <w:t>Los Angeles International Airport</w:t>
        </w:r>
        <w:r>
          <w:rPr/>
          <w:t> (LAX), </w:t>
        </w:r>
        <w:r>
          <w:rPr>
            <w:u w:val="single" w:color="AAAAAA"/>
          </w:rPr>
          <w:t>the 6th busiest airport in the world</w:t>
        </w:r>
        <w:r>
          <w:rPr/>
          <w:t>, and </w:t>
        </w:r>
        <w:r>
          <w:rPr>
            <w:u w:val="single" w:color="AAAAAA"/>
          </w:rPr>
          <w:t>San Francisco International Airport</w:t>
        </w:r>
        <w:r>
          <w:rPr/>
          <w:t> (SFO), </w:t>
        </w:r>
        <w:r>
          <w:rPr>
            <w:u w:val="single" w:color="AAAAAA"/>
          </w:rPr>
          <w:t>the 23rd busiest airport in the</w:t>
        </w:r>
        <w:r>
          <w:rPr/>
          <w:t> </w:t>
        </w:r>
        <w:r>
          <w:rPr>
            <w:u w:val="single" w:color="AAAAAA"/>
          </w:rPr>
          <w:t>world</w:t>
        </w:r>
        <w:r>
          <w:rPr/>
          <w:t>, are major hubs for trans-Pacific and transcontinental traffic. There are about a dozen important commercial airports and many more </w:t>
        </w:r>
      </w:hyperlink>
      <w:hyperlink r:id="rId974">
        <w:r>
          <w:rPr>
            <w:u w:val="single" w:color="AAAAAA"/>
          </w:rPr>
          <w:t>general aviation</w:t>
        </w:r>
      </w:hyperlink>
      <w:r>
        <w:rPr/>
        <w:t> </w:t>
      </w:r>
      <w:hyperlink r:id="rId975">
        <w:r>
          <w:rPr>
            <w:u w:val="single" w:color="AAAAAA"/>
          </w:rPr>
          <w:t>airports</w:t>
        </w:r>
        <w:r>
          <w:rPr/>
          <w:t> </w:t>
        </w:r>
      </w:hyperlink>
      <w:r>
        <w:rPr/>
        <w:t>throughout the state.</w:t>
      </w:r>
    </w:p>
    <w:p>
      <w:pPr>
        <w:pStyle w:val="BodyText"/>
        <w:spacing w:line="210" w:lineRule="exact" w:before="143"/>
        <w:ind w:left="220" w:right="220"/>
        <w:jc w:val="both"/>
        <w:rPr>
          <w:sz w:val="13"/>
        </w:rPr>
      </w:pPr>
      <w:r>
        <w:rPr/>
        <w:t>California also has several important </w:t>
      </w:r>
      <w:hyperlink r:id="rId304">
        <w:r>
          <w:rPr>
            <w:u w:val="single" w:color="AAAAAA"/>
          </w:rPr>
          <w:t>seaports</w:t>
        </w:r>
      </w:hyperlink>
      <w:r>
        <w:rPr/>
        <w:t>. The giant seaport complex formed by the </w:t>
      </w:r>
      <w:hyperlink r:id="rId976">
        <w:r>
          <w:rPr>
            <w:u w:val="single" w:color="AAAAAA"/>
          </w:rPr>
          <w:t>Port of Los Angeles</w:t>
        </w:r>
        <w:r>
          <w:rPr/>
          <w:t> </w:t>
        </w:r>
      </w:hyperlink>
      <w:r>
        <w:rPr/>
        <w:t>and the </w:t>
      </w:r>
      <w:hyperlink r:id="rId977">
        <w:r>
          <w:rPr>
            <w:u w:val="single" w:color="AAAAAA"/>
          </w:rPr>
          <w:t>Port of Long Beach</w:t>
        </w:r>
        <w:r>
          <w:rPr/>
          <w:t> </w:t>
        </w:r>
      </w:hyperlink>
      <w:r>
        <w:rPr/>
        <w:t>in Southern California is the largest in the country and responsible for handling about a fourth of all container cargo traffic in the United States. The </w:t>
      </w:r>
      <w:hyperlink r:id="rId978">
        <w:r>
          <w:rPr>
            <w:u w:val="single" w:color="AAAAAA"/>
          </w:rPr>
          <w:t>Port of Oakland</w:t>
        </w:r>
      </w:hyperlink>
      <w:r>
        <w:rPr/>
        <w:t>, fourth largest in the nation, also handles trade entering from the Pacific Rim to the rest of the country. The </w:t>
      </w:r>
      <w:hyperlink r:id="rId979">
        <w:r>
          <w:rPr>
            <w:u w:val="single" w:color="AAAAAA"/>
          </w:rPr>
          <w:t>Port of Stockton</w:t>
        </w:r>
        <w:r>
          <w:rPr/>
          <w:t> </w:t>
        </w:r>
      </w:hyperlink>
      <w:r>
        <w:rPr/>
        <w:t>is the farthest inland port on the west coast of the United States.</w:t>
      </w:r>
      <w:r>
        <w:rPr>
          <w:position w:val="6"/>
          <w:sz w:val="13"/>
        </w:rPr>
        <w:t>[236]</w:t>
      </w:r>
    </w:p>
    <w:p>
      <w:pPr>
        <w:pStyle w:val="BodyText"/>
        <w:spacing w:before="7"/>
        <w:rPr>
          <w:sz w:val="15"/>
        </w:rPr>
      </w:pPr>
    </w:p>
    <w:p>
      <w:pPr>
        <w:pStyle w:val="BodyText"/>
        <w:spacing w:line="273" w:lineRule="auto"/>
        <w:ind w:left="220" w:right="218"/>
        <w:jc w:val="both"/>
      </w:pPr>
      <w:r>
        <w:rPr/>
        <w:t>The </w:t>
      </w:r>
      <w:hyperlink r:id="rId980">
        <w:r>
          <w:rPr>
            <w:u w:val="single" w:color="AAAAAA"/>
          </w:rPr>
          <w:t>California Highway Patrol</w:t>
        </w:r>
      </w:hyperlink>
      <w:r>
        <w:rPr/>
        <w:t> is the largest statewide police agency in the United States in employment with more than 10,000 employees. They are responsible for providing any police-sanctioned service to anyone on California's state-maintained highways and on state property.</w:t>
      </w:r>
    </w:p>
    <w:p>
      <w:pPr>
        <w:pStyle w:val="BodyText"/>
        <w:spacing w:before="5"/>
        <w:rPr>
          <w:sz w:val="14"/>
        </w:rPr>
      </w:pPr>
    </w:p>
    <w:p>
      <w:pPr>
        <w:pStyle w:val="BodyText"/>
        <w:spacing w:line="232" w:lineRule="auto"/>
        <w:ind w:left="220" w:right="222"/>
        <w:jc w:val="both"/>
        <w:rPr>
          <w:sz w:val="13"/>
        </w:rPr>
      </w:pPr>
      <w:r>
        <w:rPr/>
        <w:t>The California Department of Motor Vehicles is by far the largest in North America. By the end of 2009, the California DMV had 26,555,006 driver's licenses and ID cards on file.</w:t>
      </w:r>
      <w:r>
        <w:rPr>
          <w:position w:val="6"/>
          <w:sz w:val="13"/>
        </w:rPr>
        <w:t>[237] </w:t>
      </w:r>
      <w:r>
        <w:rPr/>
        <w:t>In 2010, there were 1.17 million new vehicle registrations in force.</w:t>
      </w:r>
      <w:r>
        <w:rPr>
          <w:position w:val="6"/>
          <w:sz w:val="13"/>
        </w:rPr>
        <w:t>[238]</w:t>
      </w:r>
    </w:p>
    <w:p>
      <w:pPr>
        <w:spacing w:after="0" w:line="232" w:lineRule="auto"/>
        <w:jc w:val="both"/>
        <w:rPr>
          <w:sz w:val="13"/>
        </w:rPr>
        <w:sectPr>
          <w:type w:val="continuous"/>
          <w:pgSz w:w="11900" w:h="16840"/>
          <w:pgMar w:top="640" w:bottom="280" w:left="600" w:right="600"/>
        </w:sectPr>
      </w:pPr>
    </w:p>
    <w:p>
      <w:pPr>
        <w:pStyle w:val="BodyText"/>
        <w:spacing w:line="210" w:lineRule="exact" w:before="53"/>
        <w:ind w:left="220" w:right="217"/>
        <w:jc w:val="both"/>
      </w:pPr>
      <w:hyperlink r:id="rId981">
        <w:r>
          <w:rPr>
            <w:u w:val="single" w:color="AAAAAA"/>
          </w:rPr>
          <w:t>Inter-city rail</w:t>
        </w:r>
        <w:r>
          <w:rPr/>
          <w:t> </w:t>
        </w:r>
      </w:hyperlink>
      <w:r>
        <w:rPr/>
        <w:t>travel is provided by </w:t>
      </w:r>
      <w:hyperlink r:id="rId982">
        <w:r>
          <w:rPr>
            <w:u w:val="single" w:color="AAAAAA"/>
          </w:rPr>
          <w:t>Amtrak California</w:t>
        </w:r>
      </w:hyperlink>
      <w:r>
        <w:rPr/>
        <w:t>; the three routes, the </w:t>
      </w:r>
      <w:hyperlink r:id="rId983">
        <w:r>
          <w:rPr>
            <w:i/>
            <w:u w:val="single" w:color="AAAAAA"/>
          </w:rPr>
          <w:t>Capitol Corridor</w:t>
        </w:r>
      </w:hyperlink>
      <w:r>
        <w:rPr/>
        <w:t>, </w:t>
      </w:r>
      <w:hyperlink r:id="rId984">
        <w:r>
          <w:rPr>
            <w:i/>
            <w:u w:val="single" w:color="AAAAAA"/>
          </w:rPr>
          <w:t>Pacific Surfliner</w:t>
        </w:r>
      </w:hyperlink>
      <w:r>
        <w:rPr/>
        <w:t>, and </w:t>
      </w:r>
      <w:hyperlink r:id="rId985">
        <w:r>
          <w:rPr>
            <w:i/>
            <w:u w:val="single" w:color="AAAAAA"/>
          </w:rPr>
          <w:t>San Joaquin</w:t>
        </w:r>
      </w:hyperlink>
      <w:r>
        <w:rPr/>
        <w:t>, are funded by Caltrans. These services are the busiest intercity rail lines in the United States outside the </w:t>
      </w:r>
      <w:hyperlink r:id="rId986">
        <w:r>
          <w:rPr>
            <w:u w:val="single" w:color="AAAAAA"/>
          </w:rPr>
          <w:t>Northeast Corridor</w:t>
        </w:r>
        <w:r>
          <w:rPr/>
          <w:t> </w:t>
        </w:r>
      </w:hyperlink>
      <w:r>
        <w:rPr/>
        <w:t>and ridership is continuing to set records. The routes are becoming increasingly popular over flying, especially on the LAX-SFO route.</w:t>
      </w:r>
      <w:r>
        <w:rPr>
          <w:position w:val="6"/>
          <w:sz w:val="13"/>
        </w:rPr>
        <w:t>[239] </w:t>
      </w:r>
      <w:r>
        <w:rPr/>
        <w:t>Integrated </w:t>
      </w:r>
      <w:hyperlink r:id="rId987">
        <w:r>
          <w:rPr>
            <w:u w:val="single" w:color="AAAAAA"/>
          </w:rPr>
          <w:t>subway</w:t>
        </w:r>
        <w:r>
          <w:rPr/>
          <w:t> </w:t>
        </w:r>
      </w:hyperlink>
      <w:r>
        <w:rPr/>
        <w:t>and </w:t>
      </w:r>
      <w:hyperlink r:id="rId988">
        <w:r>
          <w:rPr>
            <w:u w:val="single" w:color="AAAAAA"/>
          </w:rPr>
          <w:t>light rail</w:t>
        </w:r>
        <w:r>
          <w:rPr/>
          <w:t> </w:t>
        </w:r>
      </w:hyperlink>
      <w:r>
        <w:rPr/>
        <w:t>networks are found in Los Angeles (</w:t>
      </w:r>
      <w:hyperlink r:id="rId989">
        <w:r>
          <w:rPr>
            <w:u w:val="single" w:color="AAAAAA"/>
          </w:rPr>
          <w:t>Metro Rail</w:t>
        </w:r>
      </w:hyperlink>
      <w:r>
        <w:rPr/>
        <w:t>) and San Francisco (</w:t>
      </w:r>
      <w:hyperlink r:id="rId990">
        <w:r>
          <w:rPr>
            <w:u w:val="single" w:color="AAAAAA"/>
          </w:rPr>
          <w:t>MUNI Metro</w:t>
        </w:r>
      </w:hyperlink>
      <w:r>
        <w:rPr/>
        <w:t>). Light rail systems are also found in San Jose (</w:t>
      </w:r>
      <w:hyperlink r:id="rId991">
        <w:r>
          <w:rPr>
            <w:u w:val="single" w:color="AAAAAA"/>
          </w:rPr>
          <w:t>VTA</w:t>
        </w:r>
      </w:hyperlink>
      <w:r>
        <w:rPr/>
        <w:t>), San Diego (</w:t>
      </w:r>
      <w:hyperlink r:id="rId992">
        <w:r>
          <w:rPr>
            <w:u w:val="single" w:color="AAAAAA"/>
          </w:rPr>
          <w:t>San Diego Trolley</w:t>
        </w:r>
      </w:hyperlink>
      <w:r>
        <w:rPr/>
        <w:t>), Sacramento (</w:t>
      </w:r>
      <w:hyperlink r:id="rId993">
        <w:r>
          <w:rPr>
            <w:u w:val="single" w:color="AAAAAA"/>
          </w:rPr>
          <w:t>RT Light Rail</w:t>
        </w:r>
      </w:hyperlink>
      <w:r>
        <w:rPr/>
        <w:t>), and Northern San Diego County (</w:t>
      </w:r>
      <w:hyperlink r:id="rId994">
        <w:r>
          <w:rPr>
            <w:u w:val="single" w:color="AAAAAA"/>
          </w:rPr>
          <w:t>Sprinter</w:t>
        </w:r>
      </w:hyperlink>
      <w:r>
        <w:rPr/>
        <w:t>). Furthermore, </w:t>
      </w:r>
      <w:hyperlink r:id="rId995">
        <w:r>
          <w:rPr>
            <w:u w:val="single" w:color="AAAAAA"/>
          </w:rPr>
          <w:t>commuter rail</w:t>
        </w:r>
        <w:r>
          <w:rPr/>
          <w:t> </w:t>
        </w:r>
      </w:hyperlink>
      <w:r>
        <w:rPr/>
        <w:t>networks serve the San Francisco Bay Area (</w:t>
      </w:r>
      <w:hyperlink r:id="rId996">
        <w:r>
          <w:rPr>
            <w:u w:val="single" w:color="AAAAAA"/>
          </w:rPr>
          <w:t>ACE</w:t>
        </w:r>
      </w:hyperlink>
      <w:r>
        <w:rPr/>
        <w:t>, </w:t>
      </w:r>
      <w:hyperlink r:id="rId997">
        <w:r>
          <w:rPr>
            <w:u w:val="single" w:color="AAAAAA"/>
          </w:rPr>
          <w:t>BART</w:t>
        </w:r>
      </w:hyperlink>
      <w:r>
        <w:rPr/>
        <w:t>, </w:t>
      </w:r>
      <w:hyperlink r:id="rId998">
        <w:r>
          <w:rPr>
            <w:u w:val="single" w:color="AAAAAA"/>
          </w:rPr>
          <w:t>Caltrain</w:t>
        </w:r>
      </w:hyperlink>
      <w:r>
        <w:rPr/>
        <w:t>, </w:t>
      </w:r>
      <w:hyperlink r:id="rId999">
        <w:r>
          <w:rPr>
            <w:u w:val="single" w:color="AAAAAA"/>
          </w:rPr>
          <w:t>SMART</w:t>
        </w:r>
      </w:hyperlink>
      <w:r>
        <w:rPr/>
        <w:t>), Greater Los Angeles (</w:t>
      </w:r>
      <w:hyperlink r:id="rId1000">
        <w:r>
          <w:rPr>
            <w:u w:val="single" w:color="AAAAAA"/>
          </w:rPr>
          <w:t>Metrolink</w:t>
        </w:r>
      </w:hyperlink>
      <w:r>
        <w:rPr/>
        <w:t>), and San Diego County (</w:t>
      </w:r>
      <w:hyperlink r:id="rId1001">
        <w:r>
          <w:rPr>
            <w:u w:val="single" w:color="AAAAAA"/>
          </w:rPr>
          <w:t>Coaster</w:t>
        </w:r>
      </w:hyperlink>
      <w:r>
        <w:rPr/>
        <w:t>).</w:t>
      </w:r>
    </w:p>
    <w:p>
      <w:pPr>
        <w:pStyle w:val="BodyText"/>
        <w:spacing w:before="1"/>
      </w:pPr>
    </w:p>
    <w:p>
      <w:pPr>
        <w:pStyle w:val="BodyText"/>
        <w:spacing w:line="232" w:lineRule="auto"/>
        <w:ind w:left="220" w:right="217"/>
        <w:jc w:val="both"/>
        <w:rPr>
          <w:sz w:val="13"/>
        </w:rPr>
      </w:pPr>
      <w:r>
        <w:rPr/>
        <w:t>The </w:t>
      </w:r>
      <w:hyperlink r:id="rId1002">
        <w:r>
          <w:rPr>
            <w:u w:val="single" w:color="AAAAAA"/>
          </w:rPr>
          <w:t>California High-Speed Rail</w:t>
        </w:r>
        <w:r>
          <w:rPr/>
          <w:t> </w:t>
        </w:r>
      </w:hyperlink>
      <w:r>
        <w:rPr/>
        <w:t>Authority was created in 1996 by the state to implement an extensive 800-mile (1,300 km) rail system. Construction was approved by the voters during the November 2008 general election,</w:t>
      </w:r>
      <w:r>
        <w:rPr>
          <w:position w:val="6"/>
          <w:sz w:val="13"/>
        </w:rPr>
        <w:t>[240] </w:t>
      </w:r>
      <w:r>
        <w:rPr/>
        <w:t>with the first phase of construction estimated to cost $64.2 billion.</w:t>
      </w:r>
      <w:r>
        <w:rPr>
          <w:position w:val="6"/>
          <w:sz w:val="13"/>
        </w:rPr>
        <w:t>[241]</w:t>
      </w:r>
    </w:p>
    <w:p>
      <w:pPr>
        <w:pStyle w:val="BodyText"/>
        <w:spacing w:before="3"/>
      </w:pPr>
    </w:p>
    <w:p>
      <w:pPr>
        <w:pStyle w:val="BodyText"/>
        <w:spacing w:line="273" w:lineRule="auto"/>
        <w:ind w:left="220" w:right="225"/>
        <w:jc w:val="both"/>
      </w:pPr>
      <w:r>
        <w:rPr/>
        <w:pict>
          <v:line style="position:absolute;mso-position-horizontal-relative:page;mso-position-vertical-relative:paragraph;z-index:4120" from="41.004784pt,201.15361pt" to="553.995120pt,201.15361pt" stroked="true" strokeweight="1.000957pt" strokecolor="#000000">
            <v:stroke dashstyle="solid"/>
            <w10:wrap type="none"/>
          </v:line>
        </w:pict>
      </w:r>
      <w:r>
        <w:rPr/>
        <w:t>Nearly all counties operate </w:t>
      </w:r>
      <w:hyperlink r:id="rId1003">
        <w:r>
          <w:rPr>
            <w:u w:val="single" w:color="AAAAAA"/>
          </w:rPr>
          <w:t>bus</w:t>
        </w:r>
        <w:r>
          <w:rPr/>
          <w:t> </w:t>
        </w:r>
      </w:hyperlink>
      <w:r>
        <w:rPr/>
        <w:t>lines, and many cities operate their own city bus lines as well. Intercity bus travel is provided by </w:t>
      </w:r>
      <w:hyperlink r:id="rId1004">
        <w:r>
          <w:rPr>
            <w:u w:val="single" w:color="AAAAAA"/>
          </w:rPr>
          <w:t>Greyhound</w:t>
        </w:r>
      </w:hyperlink>
      <w:r>
        <w:rPr/>
        <w:t>, </w:t>
      </w:r>
      <w:hyperlink r:id="rId1005">
        <w:r>
          <w:rPr>
            <w:u w:val="single" w:color="AAAAAA"/>
          </w:rPr>
          <w:t>Megabus</w:t>
        </w:r>
      </w:hyperlink>
      <w:r>
        <w:rPr/>
        <w:t>, and </w:t>
      </w:r>
      <w:hyperlink r:id="rId1006">
        <w:r>
          <w:rPr>
            <w:u w:val="single" w:color="AAAAAA"/>
          </w:rPr>
          <w:t>Amtrak Thruway Motorcoach</w:t>
        </w:r>
      </w:hyperlink>
      <w:r>
        <w:rPr/>
        <w:t>.</w:t>
      </w:r>
    </w:p>
    <w:p>
      <w:pPr>
        <w:spacing w:after="0" w:line="273" w:lineRule="auto"/>
        <w:jc w:val="both"/>
        <w:sectPr>
          <w:pgSz w:w="11900" w:h="16840"/>
          <w:pgMar w:top="640" w:bottom="280" w:left="600" w:right="600"/>
        </w:sectPr>
      </w:pPr>
    </w:p>
    <w:p>
      <w:pPr>
        <w:pStyle w:val="BodyText"/>
        <w:spacing w:before="1"/>
        <w:rPr>
          <w:sz w:val="27"/>
        </w:rPr>
      </w:pPr>
    </w:p>
    <w:p>
      <w:pPr>
        <w:pStyle w:val="Heading3"/>
        <w:spacing w:before="0"/>
        <w:jc w:val="both"/>
      </w:pPr>
      <w:r>
        <w:rPr>
          <w:w w:val="105"/>
        </w:rPr>
        <w:t>Water</w:t>
      </w:r>
    </w:p>
    <w:p>
      <w:pPr>
        <w:pStyle w:val="BodyText"/>
        <w:spacing w:line="210" w:lineRule="exact" w:before="75"/>
        <w:ind w:left="220" w:right="5"/>
        <w:jc w:val="both"/>
      </w:pPr>
      <w:r>
        <w:rPr/>
        <w:t>California's interconnected water system is the world's largest, managing over 40,000,000 </w:t>
      </w:r>
      <w:hyperlink r:id="rId1007">
        <w:r>
          <w:rPr>
            <w:u w:val="single" w:color="AAAAAA"/>
          </w:rPr>
          <w:t>acre feet</w:t>
        </w:r>
        <w:r>
          <w:rPr/>
          <w:t> </w:t>
        </w:r>
      </w:hyperlink>
      <w:r>
        <w:rPr/>
        <w:t>(49 km</w:t>
      </w:r>
      <w:r>
        <w:rPr>
          <w:position w:val="6"/>
          <w:sz w:val="13"/>
        </w:rPr>
        <w:t>3</w:t>
      </w:r>
      <w:r>
        <w:rPr/>
        <w:t>) of water per year, centered on six main systems of aqueducts and infrastructure projects.</w:t>
      </w:r>
      <w:r>
        <w:rPr>
          <w:position w:val="6"/>
          <w:sz w:val="13"/>
        </w:rPr>
        <w:t>[242] </w:t>
      </w:r>
      <w:r>
        <w:rPr/>
        <w:t>Water use and conservation in California is a politically divisive issue, as the state experiences periodic droughts and has to balance the demands of its large agricultural and urban sectors, especially in the arid southern portion of the state. The state's widespread redistribution of water also invites the frequent scorn of environmentalists.</w:t>
      </w:r>
    </w:p>
    <w:p>
      <w:pPr>
        <w:pStyle w:val="BodyText"/>
        <w:spacing w:line="210" w:lineRule="exact" w:before="161"/>
        <w:ind w:left="220" w:right="2"/>
        <w:jc w:val="both"/>
        <w:rPr>
          <w:sz w:val="13"/>
        </w:rPr>
      </w:pPr>
      <w:r>
        <w:rPr/>
        <w:t>The </w:t>
      </w:r>
      <w:hyperlink r:id="rId1008">
        <w:r>
          <w:rPr>
            <w:u w:val="single" w:color="AAAAAA"/>
          </w:rPr>
          <w:t>California Water Wars</w:t>
        </w:r>
      </w:hyperlink>
      <w:r>
        <w:rPr/>
        <w:t>, a conflict between Los Angeles and the Owens Valley over water rights, is one of the most </w:t>
      </w:r>
      <w:hyperlink r:id="rId1009">
        <w:r>
          <w:rPr/>
          <w:t>well-known examples of the struggle to secure adequate water supplies.</w:t>
        </w:r>
        <w:r>
          <w:rPr>
            <w:position w:val="6"/>
            <w:sz w:val="13"/>
          </w:rPr>
          <w:t>[243] </w:t>
        </w:r>
        <w:r>
          <w:rPr/>
          <w:t>Former California Governor </w:t>
        </w:r>
        <w:r>
          <w:rPr>
            <w:u w:val="single" w:color="AAAAAA"/>
          </w:rPr>
          <w:t>Arnold</w:t>
        </w:r>
        <w:r>
          <w:rPr/>
          <w:t> </w:t>
        </w:r>
        <w:r>
          <w:rPr>
            <w:u w:val="single" w:color="AAAAAA"/>
          </w:rPr>
          <w:t>Schwarzenegger</w:t>
        </w:r>
        <w:r>
          <w:rPr/>
          <w:t> said: "We've been in crisis for quite some time because we're now 38 million people and not anymore</w:t>
        </w:r>
      </w:hyperlink>
      <w:r>
        <w:rPr/>
        <w:t> 18 million people like we were in the late 60s. So it developed into a battle between environmentalists and farmers and between the south and the north and between rural and urban. And everyone has been fighting for the last four decades about water."</w:t>
      </w:r>
      <w:r>
        <w:rPr>
          <w:position w:val="6"/>
          <w:sz w:val="13"/>
        </w:rPr>
        <w:t>[244]</w:t>
      </w:r>
    </w:p>
    <w:p>
      <w:pPr>
        <w:pStyle w:val="BodyText"/>
        <w:spacing w:before="6"/>
        <w:rPr>
          <w:sz w:val="19"/>
        </w:rPr>
      </w:pPr>
    </w:p>
    <w:p>
      <w:pPr>
        <w:pStyle w:val="Heading1"/>
        <w:spacing w:before="1"/>
        <w:jc w:val="both"/>
      </w:pPr>
      <w:r>
        <w:rPr/>
        <w:t>Government and politics</w:t>
      </w:r>
    </w:p>
    <w:p>
      <w:pPr>
        <w:pStyle w:val="BodyText"/>
        <w:spacing w:before="1"/>
        <w:rPr>
          <w:b/>
          <w:sz w:val="32"/>
        </w:rPr>
      </w:pPr>
    </w:p>
    <w:p>
      <w:pPr>
        <w:pStyle w:val="Heading3"/>
        <w:spacing w:before="0"/>
        <w:jc w:val="both"/>
      </w:pPr>
      <w:r>
        <w:rPr>
          <w:w w:val="105"/>
        </w:rPr>
        <w:t>State government</w:t>
      </w:r>
    </w:p>
    <w:p>
      <w:pPr>
        <w:pStyle w:val="BodyText"/>
        <w:spacing w:line="210" w:lineRule="exact" w:before="75"/>
        <w:ind w:left="220"/>
        <w:jc w:val="both"/>
        <w:rPr>
          <w:sz w:val="13"/>
        </w:rPr>
      </w:pPr>
      <w:r>
        <w:rPr/>
        <w:t>The capital of California is located within </w:t>
      </w:r>
      <w:hyperlink r:id="rId23">
        <w:r>
          <w:rPr>
            <w:u w:val="single" w:color="AAAAAA"/>
          </w:rPr>
          <w:t>Sacramento</w:t>
        </w:r>
      </w:hyperlink>
      <w:r>
        <w:rPr/>
        <w:t>.</w:t>
      </w:r>
      <w:r>
        <w:rPr>
          <w:position w:val="6"/>
          <w:sz w:val="13"/>
        </w:rPr>
        <w:t>[245] </w:t>
      </w:r>
      <w:r>
        <w:rPr/>
        <w:t>The state is organized into three </w:t>
      </w:r>
      <w:hyperlink r:id="rId1010">
        <w:r>
          <w:rPr>
            <w:u w:val="single" w:color="AAAAAA"/>
          </w:rPr>
          <w:t>branches of government</w:t>
        </w:r>
      </w:hyperlink>
      <w:r>
        <w:rPr/>
        <w:t>— the </w:t>
      </w:r>
      <w:hyperlink r:id="rId1011">
        <w:r>
          <w:rPr>
            <w:u w:val="single" w:color="AAAAAA"/>
          </w:rPr>
          <w:t>executive branch</w:t>
        </w:r>
      </w:hyperlink>
      <w:r>
        <w:rPr/>
        <w:t> consisting of the </w:t>
      </w:r>
      <w:hyperlink r:id="rId28">
        <w:r>
          <w:rPr>
            <w:u w:val="single" w:color="AAAAAA"/>
          </w:rPr>
          <w:t>Governor</w:t>
        </w:r>
      </w:hyperlink>
      <w:r>
        <w:rPr>
          <w:position w:val="6"/>
          <w:sz w:val="13"/>
        </w:rPr>
        <w:t>[246] </w:t>
      </w:r>
      <w:r>
        <w:rPr/>
        <w:t>and the other independently elected constitutional officers; the </w:t>
      </w:r>
      <w:hyperlink r:id="rId1012">
        <w:r>
          <w:rPr>
            <w:u w:val="single" w:color="AAAAAA"/>
          </w:rPr>
          <w:t>legislative branch</w:t>
        </w:r>
        <w:r>
          <w:rPr/>
          <w:t> consisting of the </w:t>
        </w:r>
        <w:r>
          <w:rPr>
            <w:u w:val="single" w:color="AAAAAA"/>
          </w:rPr>
          <w:t>Assembly</w:t>
        </w:r>
        <w:r>
          <w:rPr/>
          <w:t> and </w:t>
        </w:r>
        <w:r>
          <w:rPr>
            <w:u w:val="single" w:color="AAAAAA"/>
          </w:rPr>
          <w:t>Senate</w:t>
        </w:r>
        <w:r>
          <w:rPr/>
          <w:t>;</w:t>
        </w:r>
        <w:r>
          <w:rPr>
            <w:position w:val="6"/>
            <w:sz w:val="13"/>
          </w:rPr>
          <w:t>[247] </w:t>
        </w:r>
        <w:r>
          <w:rPr/>
          <w:t>and the </w:t>
        </w:r>
        <w:r>
          <w:rPr>
            <w:u w:val="single" w:color="AAAAAA"/>
          </w:rPr>
          <w:t>judicial branch</w:t>
        </w:r>
        <w:r>
          <w:rPr/>
          <w:t> consisting of the </w:t>
        </w:r>
        <w:r>
          <w:rPr>
            <w:u w:val="single" w:color="AAAAAA"/>
          </w:rPr>
          <w:t>Supreme Court</w:t>
        </w:r>
        <w:r>
          <w:rPr/>
          <w:t> </w:t>
        </w:r>
        <w:r>
          <w:rPr>
            <w:u w:val="single" w:color="AAAAAA"/>
          </w:rPr>
          <w:t>of California</w:t>
        </w:r>
        <w:r>
          <w:rPr/>
          <w:t> and lower courts.</w:t>
        </w:r>
        <w:r>
          <w:rPr>
            <w:position w:val="6"/>
            <w:sz w:val="13"/>
          </w:rPr>
          <w:t>[248] </w:t>
        </w:r>
        <w:r>
          <w:rPr/>
          <w:t>The state also allows </w:t>
        </w:r>
      </w:hyperlink>
      <w:hyperlink r:id="rId1013">
        <w:r>
          <w:rPr>
            <w:u w:val="single" w:color="AAAAAA"/>
          </w:rPr>
          <w:t>ballot propositions</w:t>
        </w:r>
      </w:hyperlink>
      <w:hyperlink r:id="rId1012">
        <w:r>
          <w:rPr/>
          <w:t>: direct participation of the electorate by</w:t>
        </w:r>
      </w:hyperlink>
      <w:r>
        <w:rPr/>
        <w:t> </w:t>
      </w:r>
      <w:hyperlink r:id="rId1014">
        <w:r>
          <w:rPr>
            <w:u w:val="single" w:color="AAAAAA"/>
          </w:rPr>
          <w:t>initiative</w:t>
        </w:r>
      </w:hyperlink>
      <w:r>
        <w:rPr/>
        <w:t>, </w:t>
      </w:r>
      <w:hyperlink r:id="rId1015">
        <w:r>
          <w:rPr>
            <w:u w:val="single" w:color="AAAAAA"/>
          </w:rPr>
          <w:t>referendum</w:t>
        </w:r>
      </w:hyperlink>
      <w:r>
        <w:rPr/>
        <w:t>, </w:t>
      </w:r>
      <w:hyperlink r:id="rId1016">
        <w:r>
          <w:rPr>
            <w:u w:val="single" w:color="AAAAAA"/>
          </w:rPr>
          <w:t>recall</w:t>
        </w:r>
      </w:hyperlink>
      <w:r>
        <w:rPr/>
        <w:t>, and </w:t>
      </w:r>
      <w:hyperlink r:id="rId1017">
        <w:r>
          <w:rPr>
            <w:u w:val="single" w:color="AAAAAA"/>
          </w:rPr>
          <w:t>ratification</w:t>
        </w:r>
      </w:hyperlink>
      <w:r>
        <w:rPr/>
        <w:t>.</w:t>
      </w:r>
      <w:r>
        <w:rPr>
          <w:position w:val="6"/>
          <w:sz w:val="13"/>
        </w:rPr>
        <w:t>[249] </w:t>
      </w:r>
      <w:r>
        <w:rPr/>
        <w:t>Before the passage of </w:t>
      </w:r>
      <w:hyperlink r:id="rId1018">
        <w:r>
          <w:rPr>
            <w:u w:val="single" w:color="AAAAAA"/>
          </w:rPr>
          <w:t>California Proposition 14 (2010)</w:t>
        </w:r>
      </w:hyperlink>
      <w:r>
        <w:rPr/>
        <w:t>, California allowed each political party to choose whether to have a </w:t>
      </w:r>
      <w:hyperlink r:id="rId1019">
        <w:r>
          <w:rPr>
            <w:u w:val="single" w:color="AAAAAA"/>
          </w:rPr>
          <w:t>closed primary</w:t>
        </w:r>
        <w:r>
          <w:rPr/>
          <w:t> </w:t>
        </w:r>
      </w:hyperlink>
      <w:r>
        <w:rPr/>
        <w:t>or a primary where only party members and </w:t>
      </w:r>
      <w:hyperlink r:id="rId1020">
        <w:r>
          <w:rPr>
            <w:u w:val="single" w:color="AAAAAA"/>
          </w:rPr>
          <w:t>independents</w:t>
        </w:r>
        <w:r>
          <w:rPr/>
          <w:t> </w:t>
        </w:r>
      </w:hyperlink>
      <w:r>
        <w:rPr/>
        <w:t>vote. After June 8, 2010, when Proposition 14 was approved, excepting only the United States President and county central committee offices,</w:t>
      </w:r>
      <w:r>
        <w:rPr>
          <w:position w:val="6"/>
          <w:sz w:val="13"/>
        </w:rPr>
        <w:t>[250] </w:t>
      </w:r>
      <w:r>
        <w:rPr/>
        <w:t>all candidates in the primary elections are listed on the ballot with their preferred party affiliation, but they are not the official nominee of that party.</w:t>
      </w:r>
      <w:r>
        <w:rPr>
          <w:position w:val="6"/>
          <w:sz w:val="13"/>
        </w:rPr>
        <w:t>[251] </w:t>
      </w:r>
      <w:r>
        <w:rPr/>
        <w:t>At the primary election, the two candidates with the top votes will advance to the general election regardless of party affiliation.</w:t>
      </w:r>
      <w:r>
        <w:rPr>
          <w:position w:val="6"/>
          <w:sz w:val="13"/>
        </w:rPr>
        <w:t>[251] </w:t>
      </w:r>
      <w:r>
        <w:rPr/>
        <w:t>If at a special primary election, one candidate receives more than 50% of all the votes cast, they are elected to fill the vacancy and no special general election will be</w:t>
      </w:r>
      <w:r>
        <w:rPr>
          <w:spacing w:val="-1"/>
        </w:rPr>
        <w:t> </w:t>
      </w:r>
      <w:r>
        <w:rPr/>
        <w:t>held.</w:t>
      </w:r>
      <w:r>
        <w:rPr>
          <w:position w:val="6"/>
          <w:sz w:val="13"/>
        </w:rPr>
        <w:t>[251]</w:t>
      </w:r>
    </w:p>
    <w:p>
      <w:pPr>
        <w:pStyle w:val="BodyText"/>
        <w:spacing w:before="9"/>
        <w:rPr>
          <w:sz w:val="28"/>
        </w:rPr>
      </w:pPr>
    </w:p>
    <w:p>
      <w:pPr>
        <w:pStyle w:val="Heading3"/>
        <w:spacing w:before="0"/>
        <w:jc w:val="both"/>
      </w:pPr>
      <w:r>
        <w:rPr>
          <w:w w:val="105"/>
        </w:rPr>
        <w:t>Executive branch</w:t>
      </w:r>
    </w:p>
    <w:p>
      <w:pPr>
        <w:pStyle w:val="BodyText"/>
        <w:spacing w:line="254" w:lineRule="auto" w:before="93"/>
        <w:ind w:left="220" w:right="1"/>
        <w:jc w:val="both"/>
        <w:rPr>
          <w:sz w:val="13"/>
        </w:rPr>
      </w:pPr>
      <w:r>
        <w:rPr/>
        <w:t>The </w:t>
      </w:r>
      <w:hyperlink r:id="rId1021">
        <w:r>
          <w:rPr>
            <w:u w:val="single" w:color="AAAAAA"/>
          </w:rPr>
          <w:t>California executive branch</w:t>
        </w:r>
        <w:r>
          <w:rPr/>
          <w:t> </w:t>
        </w:r>
      </w:hyperlink>
      <w:r>
        <w:rPr/>
        <w:t>consists of the </w:t>
      </w:r>
      <w:hyperlink r:id="rId28">
        <w:r>
          <w:rPr>
            <w:u w:val="single" w:color="AAAAAA"/>
          </w:rPr>
          <w:t>Governor of California</w:t>
        </w:r>
        <w:r>
          <w:rPr/>
          <w:t> </w:t>
        </w:r>
      </w:hyperlink>
      <w:r>
        <w:rPr/>
        <w:t>and seven other elected constitutional officers: </w:t>
      </w:r>
      <w:hyperlink r:id="rId29">
        <w:r>
          <w:rPr>
            <w:u w:val="single" w:color="AAAAAA"/>
          </w:rPr>
          <w:t>Lieutenant Governor</w:t>
        </w:r>
      </w:hyperlink>
      <w:r>
        <w:rPr/>
        <w:t>, </w:t>
      </w:r>
      <w:hyperlink r:id="rId1022">
        <w:r>
          <w:rPr>
            <w:u w:val="single" w:color="AAAAAA"/>
          </w:rPr>
          <w:t>Attorney General</w:t>
        </w:r>
      </w:hyperlink>
      <w:r>
        <w:rPr/>
        <w:t>, </w:t>
      </w:r>
      <w:hyperlink r:id="rId1023">
        <w:r>
          <w:rPr>
            <w:u w:val="single" w:color="AAAAAA"/>
          </w:rPr>
          <w:t>Secretary of State</w:t>
        </w:r>
      </w:hyperlink>
      <w:r>
        <w:rPr/>
        <w:t>, </w:t>
      </w:r>
      <w:hyperlink r:id="rId1024">
        <w:r>
          <w:rPr>
            <w:u w:val="single" w:color="AAAAAA"/>
          </w:rPr>
          <w:t>State Controller</w:t>
        </w:r>
      </w:hyperlink>
      <w:r>
        <w:rPr/>
        <w:t>, </w:t>
      </w:r>
      <w:hyperlink r:id="rId1025">
        <w:r>
          <w:rPr>
            <w:u w:val="single" w:color="AAAAAA"/>
          </w:rPr>
          <w:t>State Treasurer</w:t>
        </w:r>
      </w:hyperlink>
      <w:r>
        <w:rPr/>
        <w:t>, </w:t>
      </w:r>
      <w:hyperlink r:id="rId1026">
        <w:r>
          <w:rPr>
            <w:u w:val="single" w:color="AAAAAA"/>
          </w:rPr>
          <w:t>Insurance Commissioner</w:t>
        </w:r>
      </w:hyperlink>
      <w:r>
        <w:rPr/>
        <w:t>, and </w:t>
      </w:r>
      <w:hyperlink r:id="rId1027">
        <w:r>
          <w:rPr>
            <w:u w:val="single" w:color="AAAAAA"/>
          </w:rPr>
          <w:t>State Superintendent of Public Instruction</w:t>
        </w:r>
      </w:hyperlink>
      <w:r>
        <w:rPr/>
        <w:t>. They serve four-year terms and may be re-elected only once.</w:t>
      </w:r>
      <w:r>
        <w:rPr>
          <w:position w:val="6"/>
          <w:sz w:val="13"/>
        </w:rPr>
        <w:t>[252]</w:t>
      </w:r>
    </w:p>
    <w:p>
      <w:pPr>
        <w:pStyle w:val="BodyText"/>
        <w:spacing w:before="2"/>
        <w:rPr>
          <w:sz w:val="28"/>
        </w:rPr>
      </w:pPr>
    </w:p>
    <w:p>
      <w:pPr>
        <w:pStyle w:val="Heading3"/>
        <w:spacing w:before="1"/>
        <w:jc w:val="both"/>
      </w:pPr>
      <w:r>
        <w:rPr>
          <w:w w:val="105"/>
        </w:rPr>
        <w:t>Legislative branch</w:t>
      </w:r>
    </w:p>
    <w:p>
      <w:pPr>
        <w:pStyle w:val="BodyText"/>
        <w:spacing w:line="273" w:lineRule="auto" w:before="92"/>
        <w:ind w:left="220"/>
        <w:jc w:val="both"/>
      </w:pPr>
      <w:r>
        <w:rPr/>
        <w:t>The </w:t>
      </w:r>
      <w:hyperlink r:id="rId38">
        <w:r>
          <w:rPr>
            <w:u w:val="single" w:color="AAAAAA"/>
          </w:rPr>
          <w:t>California State Legislature</w:t>
        </w:r>
        <w:r>
          <w:rPr/>
          <w:t> </w:t>
        </w:r>
      </w:hyperlink>
      <w:r>
        <w:rPr/>
        <w:t>consists of a 40-member Senate and 80-member Assembly. Senators serve four-year terms and Assembly members two. Members of the Assembly are subject to </w:t>
      </w:r>
      <w:hyperlink r:id="rId1028">
        <w:r>
          <w:rPr>
            <w:u w:val="single" w:color="AAAAAA"/>
          </w:rPr>
          <w:t>term limits</w:t>
        </w:r>
        <w:r>
          <w:rPr/>
          <w:t> </w:t>
        </w:r>
      </w:hyperlink>
      <w:r>
        <w:rPr/>
        <w:t>of three terms, and members of the Senate are subject to term limits of two terms.</w:t>
      </w:r>
    </w:p>
    <w:p>
      <w:pPr>
        <w:pStyle w:val="BodyText"/>
        <w:rPr>
          <w:sz w:val="20"/>
        </w:rPr>
      </w:pPr>
      <w:r>
        <w:rPr/>
        <w:br w:type="column"/>
      </w:r>
      <w:r>
        <w:rPr>
          <w:sz w:val="20"/>
        </w:rPr>
      </w:r>
    </w:p>
    <w:p>
      <w:pPr>
        <w:pStyle w:val="BodyText"/>
        <w:rPr>
          <w:sz w:val="20"/>
        </w:rPr>
      </w:pPr>
    </w:p>
    <w:p>
      <w:pPr>
        <w:pStyle w:val="BodyText"/>
        <w:spacing w:before="9"/>
        <w:rPr>
          <w:sz w:val="15"/>
        </w:rPr>
      </w:pPr>
      <w:r>
        <w:rPr/>
        <w:drawing>
          <wp:anchor distT="0" distB="0" distL="0" distR="0" allowOverlap="1" layoutInCell="1" locked="0" behindDoc="0" simplePos="0" relativeHeight="126">
            <wp:simplePos x="0" y="0"/>
            <wp:positionH relativeFrom="page">
              <wp:posOffset>5599265</wp:posOffset>
            </wp:positionH>
            <wp:positionV relativeFrom="paragraph">
              <wp:posOffset>140482</wp:posOffset>
            </wp:positionV>
            <wp:extent cx="1403984" cy="938117"/>
            <wp:effectExtent l="0" t="0" r="0" b="0"/>
            <wp:wrapTopAndBottom/>
            <wp:docPr id="81" name="image56.png" descr=""/>
            <wp:cNvGraphicFramePr>
              <a:graphicFrameLocks noChangeAspect="1"/>
            </wp:cNvGraphicFramePr>
            <a:graphic>
              <a:graphicData uri="http://schemas.openxmlformats.org/drawingml/2006/picture">
                <pic:pic>
                  <pic:nvPicPr>
                    <pic:cNvPr id="82" name="image56.png"/>
                    <pic:cNvPicPr/>
                  </pic:nvPicPr>
                  <pic:blipFill>
                    <a:blip r:embed="rId1029" cstate="print"/>
                    <a:stretch>
                      <a:fillRect/>
                    </a:stretch>
                  </pic:blipFill>
                  <pic:spPr>
                    <a:xfrm>
                      <a:off x="0" y="0"/>
                      <a:ext cx="1403984" cy="938117"/>
                    </a:xfrm>
                    <a:prstGeom prst="rect">
                      <a:avLst/>
                    </a:prstGeom>
                  </pic:spPr>
                </pic:pic>
              </a:graphicData>
            </a:graphic>
          </wp:anchor>
        </w:drawing>
      </w:r>
    </w:p>
    <w:p>
      <w:pPr>
        <w:spacing w:line="290" w:lineRule="auto" w:before="3"/>
        <w:ind w:left="240" w:right="477" w:firstLine="0"/>
        <w:jc w:val="left"/>
        <w:rPr>
          <w:sz w:val="13"/>
        </w:rPr>
      </w:pPr>
      <w:hyperlink r:id="rId1030">
        <w:r>
          <w:rPr>
            <w:color w:val="666666"/>
            <w:w w:val="105"/>
            <w:sz w:val="13"/>
          </w:rPr>
          <w:t>Aerial view of the </w:t>
        </w:r>
        <w:r>
          <w:rPr>
            <w:color w:val="666666"/>
            <w:spacing w:val="-3"/>
            <w:w w:val="105"/>
            <w:sz w:val="13"/>
          </w:rPr>
          <w:t>Delta–Mendota</w:t>
        </w:r>
      </w:hyperlink>
      <w:r>
        <w:rPr>
          <w:color w:val="666666"/>
          <w:spacing w:val="-3"/>
          <w:w w:val="105"/>
          <w:sz w:val="13"/>
        </w:rPr>
        <w:t> </w:t>
      </w:r>
      <w:hyperlink r:id="rId269">
        <w:r>
          <w:rPr>
            <w:color w:val="666666"/>
            <w:w w:val="105"/>
            <w:sz w:val="13"/>
          </w:rPr>
          <w:t>Canal (left) and the California Aqueduct, at the </w:t>
        </w:r>
      </w:hyperlink>
      <w:hyperlink r:id="rId1031">
        <w:r>
          <w:rPr>
            <w:color w:val="666666"/>
            <w:w w:val="105"/>
            <w:sz w:val="13"/>
          </w:rPr>
          <w:t>Interstate 205</w:t>
        </w:r>
      </w:hyperlink>
      <w:r>
        <w:rPr>
          <w:color w:val="666666"/>
          <w:w w:val="105"/>
          <w:sz w:val="13"/>
        </w:rPr>
        <w:t> crossing west of </w:t>
      </w:r>
      <w:hyperlink r:id="rId1032">
        <w:r>
          <w:rPr>
            <w:color w:val="666666"/>
            <w:spacing w:val="-3"/>
            <w:w w:val="105"/>
            <w:sz w:val="13"/>
          </w:rPr>
          <w:t>Tracy</w:t>
        </w:r>
      </w:hyperlink>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6"/>
        <w:rPr>
          <w:sz w:val="17"/>
        </w:rPr>
      </w:pPr>
      <w:r>
        <w:rPr/>
        <w:drawing>
          <wp:anchor distT="0" distB="0" distL="0" distR="0" allowOverlap="1" layoutInCell="1" locked="0" behindDoc="0" simplePos="0" relativeHeight="127">
            <wp:simplePos x="0" y="0"/>
            <wp:positionH relativeFrom="page">
              <wp:posOffset>5599265</wp:posOffset>
            </wp:positionH>
            <wp:positionV relativeFrom="paragraph">
              <wp:posOffset>152835</wp:posOffset>
            </wp:positionV>
            <wp:extent cx="1403984" cy="963644"/>
            <wp:effectExtent l="0" t="0" r="0" b="0"/>
            <wp:wrapTopAndBottom/>
            <wp:docPr id="83" name="image57.png" descr=""/>
            <wp:cNvGraphicFramePr>
              <a:graphicFrameLocks noChangeAspect="1"/>
            </wp:cNvGraphicFramePr>
            <a:graphic>
              <a:graphicData uri="http://schemas.openxmlformats.org/drawingml/2006/picture">
                <pic:pic>
                  <pic:nvPicPr>
                    <pic:cNvPr id="84" name="image57.png"/>
                    <pic:cNvPicPr/>
                  </pic:nvPicPr>
                  <pic:blipFill>
                    <a:blip r:embed="rId1033" cstate="print"/>
                    <a:stretch>
                      <a:fillRect/>
                    </a:stretch>
                  </pic:blipFill>
                  <pic:spPr>
                    <a:xfrm>
                      <a:off x="0" y="0"/>
                      <a:ext cx="1403984" cy="963644"/>
                    </a:xfrm>
                    <a:prstGeom prst="rect">
                      <a:avLst/>
                    </a:prstGeom>
                  </pic:spPr>
                </pic:pic>
              </a:graphicData>
            </a:graphic>
          </wp:anchor>
        </w:drawing>
      </w:r>
    </w:p>
    <w:p>
      <w:pPr>
        <w:spacing w:line="290" w:lineRule="auto" w:before="3"/>
        <w:ind w:left="240" w:right="646" w:firstLine="0"/>
        <w:jc w:val="left"/>
        <w:rPr>
          <w:sz w:val="13"/>
        </w:rPr>
      </w:pPr>
      <w:r>
        <w:rPr>
          <w:color w:val="666666"/>
          <w:w w:val="105"/>
          <w:sz w:val="13"/>
        </w:rPr>
        <w:t>The </w:t>
      </w:r>
      <w:hyperlink r:id="rId1034">
        <w:r>
          <w:rPr>
            <w:color w:val="666666"/>
            <w:w w:val="105"/>
            <w:sz w:val="13"/>
          </w:rPr>
          <w:t>California State Capitol </w:t>
        </w:r>
      </w:hyperlink>
      <w:r>
        <w:rPr>
          <w:color w:val="666666"/>
          <w:spacing w:val="-9"/>
          <w:w w:val="105"/>
          <w:sz w:val="13"/>
        </w:rPr>
        <w:t>in </w:t>
      </w:r>
      <w:hyperlink r:id="rId23">
        <w:r>
          <w:rPr>
            <w:color w:val="666666"/>
            <w:w w:val="105"/>
            <w:sz w:val="13"/>
          </w:rPr>
          <w:t>Sacramento</w:t>
        </w:r>
      </w:hyperlink>
    </w:p>
    <w:p>
      <w:pPr>
        <w:spacing w:line="240" w:lineRule="auto" w:before="0"/>
        <w:rPr>
          <w:sz w:val="20"/>
        </w:rPr>
      </w:pPr>
    </w:p>
    <w:p>
      <w:pPr>
        <w:spacing w:line="240" w:lineRule="auto" w:before="3"/>
        <w:rPr>
          <w:sz w:val="12"/>
        </w:rPr>
      </w:pPr>
      <w:r>
        <w:rPr/>
        <w:drawing>
          <wp:anchor distT="0" distB="0" distL="0" distR="0" allowOverlap="1" layoutInCell="1" locked="0" behindDoc="0" simplePos="0" relativeHeight="128">
            <wp:simplePos x="0" y="0"/>
            <wp:positionH relativeFrom="page">
              <wp:posOffset>5599265</wp:posOffset>
            </wp:positionH>
            <wp:positionV relativeFrom="paragraph">
              <wp:posOffset>114893</wp:posOffset>
            </wp:positionV>
            <wp:extent cx="1403985" cy="1052988"/>
            <wp:effectExtent l="0" t="0" r="0" b="0"/>
            <wp:wrapTopAndBottom/>
            <wp:docPr id="85" name="image58.png" descr=""/>
            <wp:cNvGraphicFramePr>
              <a:graphicFrameLocks noChangeAspect="1"/>
            </wp:cNvGraphicFramePr>
            <a:graphic>
              <a:graphicData uri="http://schemas.openxmlformats.org/drawingml/2006/picture">
                <pic:pic>
                  <pic:nvPicPr>
                    <pic:cNvPr id="86" name="image58.png"/>
                    <pic:cNvPicPr/>
                  </pic:nvPicPr>
                  <pic:blipFill>
                    <a:blip r:embed="rId1035" cstate="print"/>
                    <a:stretch>
                      <a:fillRect/>
                    </a:stretch>
                  </pic:blipFill>
                  <pic:spPr>
                    <a:xfrm>
                      <a:off x="0" y="0"/>
                      <a:ext cx="1403985" cy="1052988"/>
                    </a:xfrm>
                    <a:prstGeom prst="rect">
                      <a:avLst/>
                    </a:prstGeom>
                  </pic:spPr>
                </pic:pic>
              </a:graphicData>
            </a:graphic>
          </wp:anchor>
        </w:drawing>
      </w:r>
    </w:p>
    <w:p>
      <w:pPr>
        <w:spacing w:line="290" w:lineRule="auto" w:before="2"/>
        <w:ind w:left="240" w:right="345" w:firstLine="0"/>
        <w:jc w:val="left"/>
        <w:rPr>
          <w:sz w:val="13"/>
        </w:rPr>
      </w:pPr>
      <w:hyperlink r:id="rId1036">
        <w:r>
          <w:rPr>
            <w:color w:val="666666"/>
            <w:w w:val="105"/>
            <w:sz w:val="13"/>
          </w:rPr>
          <w:t>Democrats Jerry Brown and Eric Garcetti, serving as Governor of</w:t>
        </w:r>
      </w:hyperlink>
      <w:r>
        <w:rPr>
          <w:color w:val="666666"/>
          <w:w w:val="105"/>
          <w:sz w:val="13"/>
        </w:rPr>
        <w:t> California</w:t>
      </w:r>
      <w:r>
        <w:rPr>
          <w:color w:val="666666"/>
          <w:spacing w:val="-21"/>
          <w:w w:val="105"/>
          <w:sz w:val="13"/>
        </w:rPr>
        <w:t> </w:t>
      </w:r>
      <w:r>
        <w:rPr>
          <w:color w:val="666666"/>
          <w:w w:val="105"/>
          <w:sz w:val="13"/>
        </w:rPr>
        <w:t>and</w:t>
      </w:r>
      <w:r>
        <w:rPr>
          <w:color w:val="666666"/>
          <w:spacing w:val="-21"/>
          <w:w w:val="105"/>
          <w:sz w:val="13"/>
        </w:rPr>
        <w:t> </w:t>
      </w:r>
      <w:r>
        <w:rPr>
          <w:color w:val="666666"/>
          <w:w w:val="105"/>
          <w:sz w:val="13"/>
        </w:rPr>
        <w:t>Mayor</w:t>
      </w:r>
      <w:r>
        <w:rPr>
          <w:color w:val="666666"/>
          <w:spacing w:val="-21"/>
          <w:w w:val="105"/>
          <w:sz w:val="13"/>
        </w:rPr>
        <w:t> </w:t>
      </w:r>
      <w:r>
        <w:rPr>
          <w:color w:val="666666"/>
          <w:w w:val="105"/>
          <w:sz w:val="13"/>
        </w:rPr>
        <w:t>of</w:t>
      </w:r>
      <w:r>
        <w:rPr>
          <w:color w:val="666666"/>
          <w:spacing w:val="-20"/>
          <w:w w:val="105"/>
          <w:sz w:val="13"/>
        </w:rPr>
        <w:t> </w:t>
      </w:r>
      <w:r>
        <w:rPr>
          <w:color w:val="666666"/>
          <w:w w:val="105"/>
          <w:sz w:val="13"/>
        </w:rPr>
        <w:t>Los</w:t>
      </w:r>
      <w:r>
        <w:rPr>
          <w:color w:val="666666"/>
          <w:spacing w:val="-21"/>
          <w:w w:val="105"/>
          <w:sz w:val="13"/>
        </w:rPr>
        <w:t> </w:t>
      </w:r>
      <w:r>
        <w:rPr>
          <w:color w:val="666666"/>
          <w:w w:val="105"/>
          <w:sz w:val="13"/>
        </w:rPr>
        <w:t>Angeles</w:t>
      </w:r>
    </w:p>
    <w:p>
      <w:pPr>
        <w:spacing w:after="0" w:line="290" w:lineRule="auto"/>
        <w:jc w:val="left"/>
        <w:rPr>
          <w:sz w:val="13"/>
        </w:rPr>
        <w:sectPr>
          <w:type w:val="continuous"/>
          <w:pgSz w:w="11900" w:h="16840"/>
          <w:pgMar w:top="640" w:bottom="280" w:left="600" w:right="600"/>
          <w:cols w:num="2" w:equalWidth="0">
            <w:col w:w="7934" w:space="64"/>
            <w:col w:w="2702"/>
          </w:cols>
        </w:sectPr>
      </w:pPr>
    </w:p>
    <w:p>
      <w:pPr>
        <w:spacing w:line="240" w:lineRule="auto" w:before="5"/>
        <w:rPr>
          <w:sz w:val="18"/>
        </w:rPr>
      </w:pPr>
    </w:p>
    <w:p>
      <w:pPr>
        <w:pStyle w:val="Heading3"/>
        <w:spacing w:before="101"/>
      </w:pPr>
      <w:r>
        <w:rPr>
          <w:w w:val="105"/>
        </w:rPr>
        <w:t>Judicial branch</w:t>
      </w:r>
    </w:p>
    <w:p>
      <w:pPr>
        <w:pStyle w:val="BodyText"/>
        <w:spacing w:line="210" w:lineRule="exact" w:before="74"/>
        <w:ind w:left="220" w:right="217"/>
        <w:jc w:val="both"/>
        <w:rPr>
          <w:sz w:val="13"/>
        </w:rPr>
      </w:pPr>
      <w:r>
        <w:rPr/>
        <w:t>California's legal system is explicitly based upon English </w:t>
      </w:r>
      <w:hyperlink r:id="rId1037">
        <w:r>
          <w:rPr>
            <w:u w:val="single" w:color="AAAAAA"/>
          </w:rPr>
          <w:t>common law</w:t>
        </w:r>
      </w:hyperlink>
      <w:r>
        <w:rPr>
          <w:position w:val="6"/>
          <w:sz w:val="13"/>
        </w:rPr>
        <w:t>[253] </w:t>
      </w:r>
      <w:r>
        <w:rPr/>
        <w:t>(as is the case with all other states except </w:t>
      </w:r>
      <w:hyperlink r:id="rId1038">
        <w:r>
          <w:rPr>
            <w:u w:val="single" w:color="AAAAAA"/>
          </w:rPr>
          <w:t>Louisiana</w:t>
        </w:r>
      </w:hyperlink>
      <w:r>
        <w:rPr/>
        <w:t>) but carries a few features from Spanish </w:t>
      </w:r>
      <w:hyperlink r:id="rId1039">
        <w:r>
          <w:rPr>
            <w:u w:val="single" w:color="AAAAAA"/>
          </w:rPr>
          <w:t>civil law</w:t>
        </w:r>
      </w:hyperlink>
      <w:r>
        <w:rPr/>
        <w:t>, such as </w:t>
      </w:r>
      <w:hyperlink r:id="rId1040">
        <w:r>
          <w:rPr>
            <w:u w:val="single" w:color="AAAAAA"/>
          </w:rPr>
          <w:t>community property</w:t>
        </w:r>
      </w:hyperlink>
      <w:r>
        <w:rPr/>
        <w:t>. California's prison population grew from 25,000 in 1980 to over 170,000 in 2007.</w:t>
      </w:r>
      <w:r>
        <w:rPr>
          <w:position w:val="6"/>
          <w:sz w:val="13"/>
        </w:rPr>
        <w:t>[254] </w:t>
      </w:r>
      <w:hyperlink r:id="rId1041">
        <w:r>
          <w:rPr>
            <w:u w:val="single" w:color="AAAAAA"/>
          </w:rPr>
          <w:t>Capital punishment</w:t>
        </w:r>
        <w:r>
          <w:rPr/>
          <w:t> </w:t>
        </w:r>
      </w:hyperlink>
      <w:r>
        <w:rPr/>
        <w:t>is a legal form of punishment and the state has the largest "</w:t>
      </w:r>
      <w:hyperlink r:id="rId1042">
        <w:r>
          <w:rPr>
            <w:u w:val="single" w:color="AAAAAA"/>
          </w:rPr>
          <w:t>Death Row</w:t>
        </w:r>
      </w:hyperlink>
      <w:r>
        <w:rPr/>
        <w:t>" population in the country (though Oklahoma and Texas are far more active in carrying out executions).</w:t>
      </w:r>
      <w:r>
        <w:rPr>
          <w:position w:val="6"/>
          <w:sz w:val="13"/>
        </w:rPr>
        <w:t>[255][256]</w:t>
      </w:r>
    </w:p>
    <w:p>
      <w:pPr>
        <w:pStyle w:val="BodyText"/>
        <w:spacing w:before="7"/>
        <w:rPr>
          <w:sz w:val="15"/>
        </w:rPr>
      </w:pPr>
    </w:p>
    <w:p>
      <w:pPr>
        <w:pStyle w:val="BodyText"/>
        <w:spacing w:line="273" w:lineRule="auto"/>
        <w:ind w:left="220" w:right="219"/>
        <w:jc w:val="both"/>
      </w:pPr>
      <w:hyperlink r:id="rId1043">
        <w:r>
          <w:rPr>
            <w:u w:val="single" w:color="AAAAAA"/>
          </w:rPr>
          <w:t>California's judiciary system</w:t>
        </w:r>
        <w:r>
          <w:rPr/>
          <w:t> </w:t>
        </w:r>
      </w:hyperlink>
      <w:r>
        <w:rPr/>
        <w:t>is the largest in the United States with a total of 1,600 judges (the federal system has only about 840). At the apex is the seven- member </w:t>
      </w:r>
      <w:hyperlink r:id="rId1012">
        <w:r>
          <w:rPr>
            <w:u w:val="single" w:color="AAAAAA"/>
          </w:rPr>
          <w:t>Supreme Court of California</w:t>
        </w:r>
      </w:hyperlink>
      <w:r>
        <w:rPr/>
        <w:t>, while the </w:t>
      </w:r>
      <w:hyperlink r:id="rId1044">
        <w:r>
          <w:rPr>
            <w:u w:val="single" w:color="AAAAAA"/>
          </w:rPr>
          <w:t>California Courts of Appeal</w:t>
        </w:r>
        <w:r>
          <w:rPr/>
          <w:t> </w:t>
        </w:r>
      </w:hyperlink>
      <w:r>
        <w:rPr/>
        <w:t>serve as the primary </w:t>
      </w:r>
      <w:hyperlink r:id="rId1045">
        <w:r>
          <w:rPr>
            <w:u w:val="single" w:color="AAAAAA"/>
          </w:rPr>
          <w:t>appellate courts</w:t>
        </w:r>
        <w:r>
          <w:rPr/>
          <w:t> </w:t>
        </w:r>
      </w:hyperlink>
      <w:r>
        <w:rPr/>
        <w:t>and the </w:t>
      </w:r>
      <w:hyperlink r:id="rId1046">
        <w:r>
          <w:rPr>
            <w:u w:val="single" w:color="AAAAAA"/>
          </w:rPr>
          <w:t>California Superior Courts</w:t>
        </w:r>
        <w:r>
          <w:rPr/>
          <w:t> </w:t>
        </w:r>
      </w:hyperlink>
      <w:r>
        <w:rPr/>
        <w:t>serve as the primary </w:t>
      </w:r>
      <w:hyperlink r:id="rId1047">
        <w:r>
          <w:rPr>
            <w:u w:val="single" w:color="AAAAAA"/>
          </w:rPr>
          <w:t>trial courts</w:t>
        </w:r>
      </w:hyperlink>
      <w:r>
        <w:rPr/>
        <w:t>. Justices of the Supreme Court and Courts of Appeal are appointed by the Governor, but are subject to retention by the electorate every 12 years. The administration of the state's court system is controlled by the </w:t>
      </w:r>
      <w:hyperlink r:id="rId1048">
        <w:r>
          <w:rPr>
            <w:u w:val="single" w:color="AAAAAA"/>
          </w:rPr>
          <w:t>Judicial Council</w:t>
        </w:r>
      </w:hyperlink>
      <w:r>
        <w:rPr/>
        <w:t>, composed of the Chief Justice of the California Supreme Court, 14 judicial officers, four representatives from the </w:t>
      </w:r>
      <w:hyperlink r:id="rId1049">
        <w:r>
          <w:rPr>
            <w:u w:val="single" w:color="AAAAAA"/>
          </w:rPr>
          <w:t>State Bar of California</w:t>
        </w:r>
      </w:hyperlink>
      <w:r>
        <w:rPr/>
        <w:t>, and one member from each house of the state legislature.</w:t>
      </w:r>
    </w:p>
    <w:p>
      <w:pPr>
        <w:pStyle w:val="BodyText"/>
        <w:spacing w:before="6"/>
        <w:rPr>
          <w:sz w:val="18"/>
        </w:rPr>
      </w:pPr>
    </w:p>
    <w:p>
      <w:pPr>
        <w:pStyle w:val="Heading3"/>
      </w:pPr>
      <w:r>
        <w:rPr>
          <w:w w:val="105"/>
        </w:rPr>
        <w:t>Local government</w:t>
      </w:r>
    </w:p>
    <w:p>
      <w:pPr>
        <w:spacing w:after="0"/>
        <w:sectPr>
          <w:type w:val="continuous"/>
          <w:pgSz w:w="11900" w:h="16840"/>
          <w:pgMar w:top="640" w:bottom="280" w:left="600" w:right="600"/>
        </w:sectPr>
      </w:pPr>
    </w:p>
    <w:p>
      <w:pPr>
        <w:pStyle w:val="Heading4"/>
        <w:spacing w:before="71"/>
      </w:pPr>
      <w:r>
        <w:rPr/>
        <w:t>Counties</w:t>
      </w:r>
    </w:p>
    <w:p>
      <w:pPr>
        <w:pStyle w:val="BodyText"/>
        <w:spacing w:line="254" w:lineRule="auto" w:before="77"/>
        <w:ind w:left="220" w:right="223"/>
        <w:jc w:val="both"/>
        <w:rPr>
          <w:sz w:val="13"/>
        </w:rPr>
      </w:pPr>
      <w:r>
        <w:rPr/>
        <w:t>California is divided into 58 </w:t>
      </w:r>
      <w:hyperlink r:id="rId1050">
        <w:r>
          <w:rPr>
            <w:u w:val="single" w:color="AAAAAA"/>
          </w:rPr>
          <w:t>counties</w:t>
        </w:r>
      </w:hyperlink>
      <w:r>
        <w:rPr/>
        <w:t>. Per Article 11, Section 1, of the </w:t>
      </w:r>
      <w:hyperlink r:id="rId1051">
        <w:r>
          <w:rPr>
            <w:u w:val="single" w:color="AAAAAA"/>
          </w:rPr>
          <w:t>Constitution of California</w:t>
        </w:r>
      </w:hyperlink>
      <w:r>
        <w:rPr/>
        <w:t>, they are the legal subdivisions of the state. The county government provides countywide services such as law enforcement, jails, elections and voter registration, vital records, property assessment and records, tax collection, public health, health care, social services, libraries, flood control, fire protection, animal control, agricultural regulations, building inspections, ambulance services, and education departments in charge of maintaining statewide standards.</w:t>
      </w:r>
      <w:r>
        <w:rPr>
          <w:position w:val="6"/>
          <w:sz w:val="13"/>
        </w:rPr>
        <w:t>[257][258] </w:t>
      </w:r>
      <w:r>
        <w:rPr/>
        <w:t>In addition, the county serves as the local government  for all </w:t>
      </w:r>
      <w:hyperlink r:id="rId1052">
        <w:r>
          <w:rPr>
            <w:u w:val="single" w:color="AAAAAA"/>
          </w:rPr>
          <w:t>unincorporated areas</w:t>
        </w:r>
      </w:hyperlink>
      <w:r>
        <w:rPr/>
        <w:t>. Each county is governed by an elected </w:t>
      </w:r>
      <w:hyperlink r:id="rId1053">
        <w:r>
          <w:rPr>
            <w:u w:val="single" w:color="AAAAAA"/>
          </w:rPr>
          <w:t>board of</w:t>
        </w:r>
        <w:r>
          <w:rPr>
            <w:spacing w:val="-2"/>
            <w:u w:val="single" w:color="AAAAAA"/>
          </w:rPr>
          <w:t> </w:t>
        </w:r>
        <w:r>
          <w:rPr>
            <w:u w:val="single" w:color="AAAAAA"/>
          </w:rPr>
          <w:t>supervisors</w:t>
        </w:r>
      </w:hyperlink>
      <w:r>
        <w:rPr/>
        <w:t>.</w:t>
      </w:r>
      <w:r>
        <w:rPr>
          <w:position w:val="6"/>
          <w:sz w:val="13"/>
        </w:rPr>
        <w:t>[259]</w:t>
      </w:r>
    </w:p>
    <w:p>
      <w:pPr>
        <w:pStyle w:val="BodyText"/>
        <w:spacing w:before="10"/>
        <w:rPr>
          <w:sz w:val="18"/>
        </w:rPr>
      </w:pPr>
    </w:p>
    <w:p>
      <w:pPr>
        <w:pStyle w:val="Heading4"/>
        <w:spacing w:before="95"/>
      </w:pPr>
      <w:r>
        <w:rPr/>
        <w:t>City and town governments</w:t>
      </w:r>
    </w:p>
    <w:p>
      <w:pPr>
        <w:pStyle w:val="BodyText"/>
        <w:spacing w:line="273" w:lineRule="auto" w:before="45"/>
        <w:ind w:left="220" w:right="217"/>
        <w:jc w:val="both"/>
      </w:pPr>
      <w:r>
        <w:rPr/>
        <w:t>Incorporated cities and towns in California are either </w:t>
      </w:r>
      <w:hyperlink r:id="rId1054">
        <w:r>
          <w:rPr>
            <w:u w:val="single" w:color="AAAAAA"/>
          </w:rPr>
          <w:t>charter</w:t>
        </w:r>
        <w:r>
          <w:rPr/>
          <w:t> </w:t>
        </w:r>
      </w:hyperlink>
      <w:r>
        <w:rPr/>
        <w:t>or general-law municipalities.</w:t>
      </w:r>
      <w:r>
        <w:rPr>
          <w:position w:val="6"/>
          <w:sz w:val="13"/>
        </w:rPr>
        <w:t>[126] </w:t>
      </w:r>
      <w:r>
        <w:rPr/>
        <w:t>General-law municipalities owe their existence to state law and are consequently governed by it; charter municipalities are governed by their own city or town charters. Municipalities incorporated in the 19th century tend to be charter municipalities. All ten of the state's most populous cities are charter cities. Most small cities have a </w:t>
      </w:r>
      <w:hyperlink r:id="rId1055">
        <w:r>
          <w:rPr>
            <w:u w:val="single" w:color="AAAAAA"/>
          </w:rPr>
          <w:t>council–manager</w:t>
        </w:r>
        <w:r>
          <w:rPr/>
          <w:t> </w:t>
        </w:r>
      </w:hyperlink>
      <w:r>
        <w:rPr/>
        <w:t>form of government, where the elected city council appoints a city manager to supervise the operations of the city. Some larger cities have a directly-elected mayor who oversees the city government. In many council-manager cities, the city council selects one of its members as a mayor, sometimes rotating through the council membership—but this type of mayoral position is primarily ceremonial.</w:t>
      </w:r>
    </w:p>
    <w:p>
      <w:pPr>
        <w:pStyle w:val="BodyText"/>
        <w:spacing w:before="2"/>
        <w:rPr>
          <w:sz w:val="14"/>
        </w:rPr>
      </w:pPr>
    </w:p>
    <w:p>
      <w:pPr>
        <w:pStyle w:val="BodyText"/>
        <w:spacing w:line="273" w:lineRule="auto"/>
        <w:ind w:left="220" w:right="218"/>
        <w:jc w:val="both"/>
      </w:pPr>
      <w:r>
        <w:rPr/>
        <w:t>The </w:t>
      </w:r>
      <w:hyperlink r:id="rId1056">
        <w:r>
          <w:rPr>
            <w:u w:val="single" w:color="AAAAAA"/>
          </w:rPr>
          <w:t>Government of San Francisco</w:t>
        </w:r>
        <w:r>
          <w:rPr/>
          <w:t> </w:t>
        </w:r>
      </w:hyperlink>
      <w:r>
        <w:rPr/>
        <w:t>is the only </w:t>
      </w:r>
      <w:hyperlink r:id="rId1057">
        <w:r>
          <w:rPr>
            <w:u w:val="single" w:color="AAAAAA"/>
          </w:rPr>
          <w:t>consolidated city-county</w:t>
        </w:r>
        <w:r>
          <w:rPr/>
          <w:t> </w:t>
        </w:r>
      </w:hyperlink>
      <w:r>
        <w:rPr/>
        <w:t>in California, where both the city and county governments have been merged into one unified jurisdiction. The </w:t>
      </w:r>
      <w:hyperlink r:id="rId1058">
        <w:r>
          <w:rPr>
            <w:u w:val="single" w:color="AAAAAA"/>
          </w:rPr>
          <w:t>San Francisco Board of Supervisors</w:t>
        </w:r>
      </w:hyperlink>
      <w:r>
        <w:rPr/>
        <w:t> also acts as the city council and the </w:t>
      </w:r>
      <w:hyperlink r:id="rId1059">
        <w:r>
          <w:rPr>
            <w:u w:val="single" w:color="AAAAAA"/>
          </w:rPr>
          <w:t>Mayor of San Francisco</w:t>
        </w:r>
      </w:hyperlink>
      <w:r>
        <w:rPr/>
        <w:t> also serves as the county administrative officer.</w:t>
      </w:r>
    </w:p>
    <w:p>
      <w:pPr>
        <w:pStyle w:val="BodyText"/>
        <w:spacing w:before="10"/>
        <w:rPr>
          <w:sz w:val="17"/>
        </w:rPr>
      </w:pPr>
    </w:p>
    <w:p>
      <w:pPr>
        <w:pStyle w:val="Heading4"/>
        <w:spacing w:before="95"/>
      </w:pPr>
      <w:r>
        <w:rPr/>
        <w:t>School districts and special districts</w:t>
      </w:r>
    </w:p>
    <w:p>
      <w:pPr>
        <w:pStyle w:val="BodyText"/>
        <w:spacing w:line="232" w:lineRule="auto" w:before="50"/>
        <w:ind w:left="220" w:right="225"/>
        <w:jc w:val="both"/>
        <w:rPr>
          <w:sz w:val="13"/>
        </w:rPr>
      </w:pPr>
      <w:r>
        <w:rPr/>
        <w:t>About 1,102 </w:t>
      </w:r>
      <w:hyperlink r:id="rId1060">
        <w:r>
          <w:rPr>
            <w:u w:val="single" w:color="AAAAAA"/>
          </w:rPr>
          <w:t>school districts</w:t>
        </w:r>
      </w:hyperlink>
      <w:r>
        <w:rPr/>
        <w:t>, independent of cities and counties, handle California's </w:t>
      </w:r>
      <w:hyperlink r:id="rId1061">
        <w:r>
          <w:rPr>
            <w:u w:val="single" w:color="AAAAAA"/>
          </w:rPr>
          <w:t>public education</w:t>
        </w:r>
      </w:hyperlink>
      <w:r>
        <w:rPr/>
        <w:t>.</w:t>
      </w:r>
      <w:r>
        <w:rPr>
          <w:position w:val="6"/>
          <w:sz w:val="13"/>
        </w:rPr>
        <w:t>[260] </w:t>
      </w:r>
      <w:r>
        <w:rPr/>
        <w:t>California school districts may be organized as elementary districts, high school districts, unified school districts combining elementary and high school grades, or community college districts.</w:t>
      </w:r>
      <w:r>
        <w:rPr>
          <w:position w:val="6"/>
          <w:sz w:val="13"/>
        </w:rPr>
        <w:t>[260]</w:t>
      </w:r>
    </w:p>
    <w:p>
      <w:pPr>
        <w:pStyle w:val="BodyText"/>
        <w:spacing w:line="273" w:lineRule="auto" w:before="155"/>
        <w:ind w:left="220" w:right="220"/>
        <w:jc w:val="both"/>
      </w:pPr>
      <w:r>
        <w:rPr/>
        <w:t>There are about 3,400 </w:t>
      </w:r>
      <w:hyperlink r:id="rId1062">
        <w:r>
          <w:rPr>
            <w:u w:val="single" w:color="AAAAAA"/>
          </w:rPr>
          <w:t>special districts</w:t>
        </w:r>
        <w:r>
          <w:rPr/>
          <w:t> </w:t>
        </w:r>
      </w:hyperlink>
      <w:r>
        <w:rPr/>
        <w:t>in California.</w:t>
      </w:r>
      <w:r>
        <w:rPr>
          <w:position w:val="6"/>
          <w:sz w:val="13"/>
        </w:rPr>
        <w:t>[261] </w:t>
      </w:r>
      <w:r>
        <w:rPr/>
        <w:t>A </w:t>
      </w:r>
      <w:hyperlink r:id="rId1062">
        <w:r>
          <w:rPr>
            <w:u w:val="single" w:color="AAAAAA"/>
          </w:rPr>
          <w:t>special district</w:t>
        </w:r>
      </w:hyperlink>
      <w:r>
        <w:rPr/>
        <w:t>, defined by California Government Code § 16271(d) as "any agency of the state for the local performance of governmental or proprietary functions within limited boundaries", provides a limited range of services within a defined geographic area. The geographic area of a special district can spread across multiple cities or counties, or could consist of only a portion of one. Most of California's  special districts are </w:t>
      </w:r>
      <w:r>
        <w:rPr>
          <w:i/>
        </w:rPr>
        <w:t>single-purpose districts</w:t>
      </w:r>
      <w:r>
        <w:rPr/>
        <w:t>, and provide one</w:t>
      </w:r>
      <w:r>
        <w:rPr>
          <w:spacing w:val="-2"/>
        </w:rPr>
        <w:t> </w:t>
      </w:r>
      <w:r>
        <w:rPr/>
        <w:t>service.</w:t>
      </w:r>
    </w:p>
    <w:p>
      <w:pPr>
        <w:pStyle w:val="BodyText"/>
        <w:spacing w:before="5"/>
        <w:rPr>
          <w:sz w:val="18"/>
        </w:rPr>
      </w:pPr>
    </w:p>
    <w:p>
      <w:pPr>
        <w:pStyle w:val="Heading3"/>
        <w:spacing w:before="101"/>
      </w:pPr>
      <w:r>
        <w:rPr>
          <w:w w:val="105"/>
        </w:rPr>
        <w:t>Federal representation</w:t>
      </w:r>
    </w:p>
    <w:p>
      <w:pPr>
        <w:pStyle w:val="BodyText"/>
        <w:spacing w:line="254" w:lineRule="auto" w:before="60"/>
        <w:ind w:left="220" w:right="219"/>
        <w:jc w:val="both"/>
        <w:rPr>
          <w:sz w:val="13"/>
        </w:rPr>
      </w:pPr>
      <w:r>
        <w:rPr/>
        <w:t>The state of California sends </w:t>
      </w:r>
      <w:hyperlink r:id="rId1063">
        <w:r>
          <w:rPr>
            <w:u w:val="single" w:color="AAAAAA"/>
          </w:rPr>
          <w:t>53</w:t>
        </w:r>
        <w:r>
          <w:rPr/>
          <w:t> </w:t>
        </w:r>
      </w:hyperlink>
      <w:r>
        <w:rPr/>
        <w:t>members to the </w:t>
      </w:r>
      <w:hyperlink r:id="rId34">
        <w:r>
          <w:rPr>
            <w:u w:val="single" w:color="AAAAAA"/>
          </w:rPr>
          <w:t>House of Representatives</w:t>
        </w:r>
      </w:hyperlink>
      <w:r>
        <w:rPr/>
        <w:t>,</w:t>
      </w:r>
      <w:r>
        <w:rPr>
          <w:position w:val="6"/>
          <w:sz w:val="13"/>
        </w:rPr>
        <w:t>[262] </w:t>
      </w:r>
      <w:r>
        <w:rPr/>
        <w:t>the nation's largest congressional state delegation. Consequently California also has the largest number of </w:t>
      </w:r>
      <w:hyperlink r:id="rId1064">
        <w:r>
          <w:rPr>
            <w:u w:val="single" w:color="AAAAAA"/>
          </w:rPr>
          <w:t>electoral votes</w:t>
        </w:r>
        <w:r>
          <w:rPr/>
          <w:t> </w:t>
        </w:r>
      </w:hyperlink>
      <w:r>
        <w:rPr/>
        <w:t>in national presidential elections, with 55. The current </w:t>
      </w:r>
      <w:hyperlink r:id="rId1065">
        <w:r>
          <w:rPr>
            <w:u w:val="single" w:color="AAAAAA"/>
          </w:rPr>
          <w:t>Speaker of the House of Representatives</w:t>
        </w:r>
        <w:r>
          <w:rPr/>
          <w:t> </w:t>
        </w:r>
      </w:hyperlink>
      <w:r>
        <w:rPr/>
        <w:t>is the representative of California's 12th district, </w:t>
      </w:r>
      <w:hyperlink r:id="rId1066">
        <w:r>
          <w:rPr>
            <w:u w:val="single" w:color="AAAAAA"/>
          </w:rPr>
          <w:t>Nancy Pelosi</w:t>
        </w:r>
      </w:hyperlink>
      <w:r>
        <w:rPr/>
        <w:t>;</w:t>
      </w:r>
      <w:r>
        <w:rPr>
          <w:position w:val="6"/>
          <w:sz w:val="13"/>
        </w:rPr>
        <w:t>[263] </w:t>
      </w:r>
      <w:hyperlink r:id="rId1067">
        <w:r>
          <w:rPr>
            <w:u w:val="single" w:color="AAAAAA"/>
          </w:rPr>
          <w:t>Kevin McCarthy</w:t>
        </w:r>
      </w:hyperlink>
      <w:r>
        <w:rPr/>
        <w:t>, representing the state's 23rd district, is the </w:t>
      </w:r>
      <w:hyperlink r:id="rId1068">
        <w:r>
          <w:rPr>
            <w:u w:val="single" w:color="AAAAAA"/>
          </w:rPr>
          <w:t>House Minority Leader</w:t>
        </w:r>
      </w:hyperlink>
      <w:r>
        <w:rPr/>
        <w:t>.</w:t>
      </w:r>
      <w:r>
        <w:rPr>
          <w:position w:val="6"/>
          <w:sz w:val="13"/>
        </w:rPr>
        <w:t>[263]</w:t>
      </w:r>
    </w:p>
    <w:p>
      <w:pPr>
        <w:pStyle w:val="BodyText"/>
        <w:spacing w:line="254" w:lineRule="auto" w:before="174"/>
        <w:ind w:left="220" w:right="220"/>
        <w:jc w:val="both"/>
        <w:rPr>
          <w:sz w:val="13"/>
        </w:rPr>
      </w:pPr>
      <w:r>
        <w:rPr/>
        <w:t>California's </w:t>
      </w:r>
      <w:hyperlink r:id="rId1069">
        <w:r>
          <w:rPr>
            <w:u w:val="single" w:color="AAAAAA"/>
          </w:rPr>
          <w:t>U.S. Senators</w:t>
        </w:r>
        <w:r>
          <w:rPr/>
          <w:t> </w:t>
        </w:r>
      </w:hyperlink>
      <w:r>
        <w:rPr/>
        <w:t>are </w:t>
      </w:r>
      <w:hyperlink r:id="rId41">
        <w:r>
          <w:rPr>
            <w:u w:val="single" w:color="AAAAAA"/>
          </w:rPr>
          <w:t>Dianne Feinstein</w:t>
        </w:r>
      </w:hyperlink>
      <w:r>
        <w:rPr/>
        <w:t>, a native and former mayor of San Francisco, and </w:t>
      </w:r>
      <w:hyperlink r:id="rId42">
        <w:r>
          <w:rPr>
            <w:u w:val="single" w:color="AAAAAA"/>
          </w:rPr>
          <w:t>Kamala Harris</w:t>
        </w:r>
      </w:hyperlink>
      <w:r>
        <w:rPr/>
        <w:t>, a native, former District Attorney from San Francisco and former Attorney General of California. In the </w:t>
      </w:r>
      <w:hyperlink r:id="rId1070">
        <w:r>
          <w:rPr>
            <w:u w:val="single" w:color="AAAAAA"/>
          </w:rPr>
          <w:t>1992 U.S. Senate election</w:t>
        </w:r>
      </w:hyperlink>
      <w:r>
        <w:rPr/>
        <w:t>, California became the first state to elect a Senate delegation entirely composed of women, due to the victories of Feinstein and </w:t>
      </w:r>
      <w:hyperlink r:id="rId1071">
        <w:r>
          <w:rPr>
            <w:u w:val="single" w:color="AAAAAA"/>
          </w:rPr>
          <w:t>Barbara Boxer</w:t>
        </w:r>
      </w:hyperlink>
      <w:r>
        <w:rPr/>
        <w:t>.</w:t>
      </w:r>
      <w:r>
        <w:rPr>
          <w:position w:val="6"/>
          <w:sz w:val="13"/>
        </w:rPr>
        <w:t>[264]</w:t>
      </w:r>
    </w:p>
    <w:p>
      <w:pPr>
        <w:pStyle w:val="BodyText"/>
        <w:spacing w:before="5"/>
        <w:rPr>
          <w:sz w:val="19"/>
        </w:rPr>
      </w:pPr>
    </w:p>
    <w:p>
      <w:pPr>
        <w:pStyle w:val="Heading3"/>
        <w:spacing w:before="101"/>
      </w:pPr>
      <w:r>
        <w:rPr>
          <w:w w:val="105"/>
        </w:rPr>
        <w:t>Armed forces</w:t>
      </w:r>
    </w:p>
    <w:p>
      <w:pPr>
        <w:pStyle w:val="BodyText"/>
        <w:spacing w:line="254" w:lineRule="auto" w:before="93"/>
        <w:ind w:left="220" w:right="219"/>
        <w:jc w:val="both"/>
        <w:rPr>
          <w:sz w:val="13"/>
        </w:rPr>
      </w:pPr>
      <w:r>
        <w:rPr/>
        <w:t>In California, as of 2009, the </w:t>
      </w:r>
      <w:hyperlink r:id="rId1072">
        <w:r>
          <w:rPr>
            <w:u w:val="single" w:color="AAAAAA"/>
          </w:rPr>
          <w:t>U.S. Department of Defense</w:t>
        </w:r>
        <w:r>
          <w:rPr/>
          <w:t> </w:t>
        </w:r>
      </w:hyperlink>
      <w:r>
        <w:rPr/>
        <w:t>had a total of 117,806 </w:t>
      </w:r>
      <w:hyperlink r:id="rId1073">
        <w:r>
          <w:rPr>
            <w:u w:val="single" w:color="AAAAAA"/>
          </w:rPr>
          <w:t>active duty</w:t>
        </w:r>
        <w:r>
          <w:rPr/>
          <w:t> </w:t>
        </w:r>
      </w:hyperlink>
      <w:r>
        <w:rPr/>
        <w:t>servicemembers of which 88,370 were </w:t>
      </w:r>
      <w:hyperlink r:id="rId245">
        <w:r>
          <w:rPr>
            <w:u w:val="single" w:color="AAAAAA"/>
          </w:rPr>
          <w:t>Sailors</w:t>
        </w:r>
        <w:r>
          <w:rPr/>
          <w:t> </w:t>
        </w:r>
      </w:hyperlink>
      <w:r>
        <w:rPr/>
        <w:t>or </w:t>
      </w:r>
      <w:hyperlink r:id="rId1074">
        <w:r>
          <w:rPr>
            <w:u w:val="single" w:color="AAAAAA"/>
          </w:rPr>
          <w:t>Marines</w:t>
        </w:r>
      </w:hyperlink>
      <w:r>
        <w:rPr/>
        <w:t>, 18,339 </w:t>
      </w:r>
      <w:hyperlink r:id="rId1075">
        <w:r>
          <w:rPr/>
          <w:t>were </w:t>
        </w:r>
        <w:r>
          <w:rPr>
            <w:u w:val="single" w:color="AAAAAA"/>
          </w:rPr>
          <w:t>Airmen</w:t>
        </w:r>
        <w:r>
          <w:rPr/>
          <w:t>, and 11,097 were </w:t>
        </w:r>
        <w:r>
          <w:rPr>
            <w:u w:val="single" w:color="AAAAAA"/>
          </w:rPr>
          <w:t>Soldiers</w:t>
        </w:r>
        <w:r>
          <w:rPr/>
          <w:t>, with 61,365 Department of Defense civilian employees. Additionally, there were a total of 57,792 </w:t>
        </w:r>
        <w:r>
          <w:rPr>
            <w:u w:val="single" w:color="AAAAAA"/>
          </w:rPr>
          <w:t>Reservists and</w:t>
        </w:r>
        <w:r>
          <w:rPr/>
          <w:t> </w:t>
        </w:r>
        <w:r>
          <w:rPr>
            <w:u w:val="single" w:color="AAAAAA"/>
          </w:rPr>
          <w:t>Guardsman</w:t>
        </w:r>
        <w:r>
          <w:rPr/>
          <w:t> in California.</w:t>
        </w:r>
        <w:r>
          <w:rPr>
            <w:position w:val="6"/>
            <w:sz w:val="13"/>
          </w:rPr>
          <w:t>[265]</w:t>
        </w:r>
      </w:hyperlink>
    </w:p>
    <w:p>
      <w:pPr>
        <w:pStyle w:val="BodyText"/>
        <w:spacing w:line="232" w:lineRule="auto" w:before="146"/>
        <w:ind w:left="220" w:right="222"/>
        <w:jc w:val="both"/>
        <w:rPr>
          <w:sz w:val="13"/>
        </w:rPr>
      </w:pPr>
      <w:r>
        <w:rPr/>
        <w:t>In 2010, </w:t>
      </w:r>
      <w:hyperlink r:id="rId563">
        <w:r>
          <w:rPr>
            <w:u w:val="single" w:color="AAAAAA"/>
          </w:rPr>
          <w:t>Los Angeles County</w:t>
        </w:r>
        <w:r>
          <w:rPr/>
          <w:t> </w:t>
        </w:r>
      </w:hyperlink>
      <w:r>
        <w:rPr/>
        <w:t>was the largest origin of military recruits in the United States by county, with 1,437 individuals enlisting in the military.</w:t>
      </w:r>
      <w:r>
        <w:rPr>
          <w:position w:val="6"/>
          <w:sz w:val="13"/>
        </w:rPr>
        <w:t>[266] </w:t>
      </w:r>
      <w:r>
        <w:rPr/>
        <w:t>However, as of 2002, Californians were relatively under-represented in the military as a proportion to its population.</w:t>
      </w:r>
      <w:r>
        <w:rPr>
          <w:position w:val="6"/>
          <w:sz w:val="13"/>
        </w:rPr>
        <w:t>[267]</w:t>
      </w:r>
    </w:p>
    <w:p>
      <w:pPr>
        <w:pStyle w:val="BodyText"/>
        <w:spacing w:line="210" w:lineRule="exact" w:before="168"/>
        <w:ind w:left="220" w:right="219"/>
        <w:jc w:val="both"/>
        <w:rPr>
          <w:sz w:val="13"/>
        </w:rPr>
      </w:pPr>
      <w:r>
        <w:rPr/>
        <w:t>In 2000, California, had 2,569,340 veterans of United States </w:t>
      </w:r>
      <w:hyperlink r:id="rId1076">
        <w:r>
          <w:rPr>
            <w:u w:val="single" w:color="AAAAAA"/>
          </w:rPr>
          <w:t>military service</w:t>
        </w:r>
      </w:hyperlink>
      <w:r>
        <w:rPr/>
        <w:t>: 504,010 served in World War II, 301,034 in the </w:t>
      </w:r>
      <w:hyperlink r:id="rId1077">
        <w:r>
          <w:rPr>
            <w:u w:val="single" w:color="AAAAAA"/>
          </w:rPr>
          <w:t>Korean War</w:t>
        </w:r>
      </w:hyperlink>
      <w:r>
        <w:rPr/>
        <w:t>, 754,682 during the </w:t>
      </w:r>
      <w:hyperlink r:id="rId1078">
        <w:r>
          <w:rPr>
            <w:u w:val="single" w:color="AAAAAA"/>
          </w:rPr>
          <w:t>Vietnam War</w:t>
        </w:r>
      </w:hyperlink>
      <w:r>
        <w:rPr/>
        <w:t>, and 278,003 during 1990–2000 (including the Persian Gulf War).</w:t>
      </w:r>
      <w:r>
        <w:rPr>
          <w:position w:val="6"/>
          <w:sz w:val="13"/>
        </w:rPr>
        <w:t>[268] </w:t>
      </w:r>
      <w:r>
        <w:rPr/>
        <w:t>As of 2010, there were 1,942,775 veterans living in California, of which 1,457,875 served during a period of armed conflict, and just over four thousand served </w:t>
      </w:r>
      <w:hyperlink r:id="rId1079">
        <w:r>
          <w:rPr>
            <w:u w:val="single" w:color="AAAAAA"/>
          </w:rPr>
          <w:t>before World War II</w:t>
        </w:r>
      </w:hyperlink>
      <w:r>
        <w:rPr/>
        <w:t> (the largest population of this group of any state).</w:t>
      </w:r>
      <w:r>
        <w:rPr>
          <w:position w:val="6"/>
          <w:sz w:val="13"/>
        </w:rPr>
        <w:t>[269]</w:t>
      </w:r>
    </w:p>
    <w:p>
      <w:pPr>
        <w:pStyle w:val="BodyText"/>
        <w:spacing w:before="7"/>
        <w:rPr>
          <w:sz w:val="15"/>
        </w:rPr>
      </w:pPr>
    </w:p>
    <w:p>
      <w:pPr>
        <w:pStyle w:val="BodyText"/>
        <w:ind w:left="220"/>
      </w:pPr>
      <w:r>
        <w:rPr/>
        <w:t>California's military forces consist of the </w:t>
      </w:r>
      <w:hyperlink r:id="rId1080">
        <w:r>
          <w:rPr>
            <w:u w:val="single" w:color="AAAAAA"/>
          </w:rPr>
          <w:t>Army and Air National Guard</w:t>
        </w:r>
      </w:hyperlink>
      <w:r>
        <w:rPr/>
        <w:t>, the </w:t>
      </w:r>
      <w:hyperlink r:id="rId1081">
        <w:r>
          <w:rPr>
            <w:u w:val="single" w:color="AAAAAA"/>
          </w:rPr>
          <w:t>naval and state military reserve</w:t>
        </w:r>
        <w:r>
          <w:rPr/>
          <w:t> </w:t>
        </w:r>
      </w:hyperlink>
      <w:r>
        <w:rPr/>
        <w:t>(militia), and the </w:t>
      </w:r>
      <w:hyperlink r:id="rId1082">
        <w:r>
          <w:rPr>
            <w:u w:val="single" w:color="AAAAAA"/>
          </w:rPr>
          <w:t>California Cadet Corps</w:t>
        </w:r>
      </w:hyperlink>
      <w:r>
        <w:rPr/>
        <w:t>.</w:t>
      </w:r>
    </w:p>
    <w:p>
      <w:pPr>
        <w:pStyle w:val="BodyText"/>
        <w:spacing w:before="7"/>
      </w:pPr>
    </w:p>
    <w:p>
      <w:pPr>
        <w:pStyle w:val="BodyText"/>
        <w:spacing w:line="232" w:lineRule="auto"/>
        <w:ind w:left="220" w:right="223"/>
        <w:jc w:val="both"/>
        <w:rPr>
          <w:sz w:val="13"/>
        </w:rPr>
      </w:pPr>
      <w:r>
        <w:rPr/>
        <w:t>On August 5, 1950, a </w:t>
      </w:r>
      <w:hyperlink r:id="rId1083">
        <w:r>
          <w:rPr>
            <w:u w:val="single" w:color="AAAAAA"/>
          </w:rPr>
          <w:t>nuclear-capable</w:t>
        </w:r>
        <w:r>
          <w:rPr/>
          <w:t> </w:t>
        </w:r>
      </w:hyperlink>
      <w:r>
        <w:rPr/>
        <w:t>United States Air Force </w:t>
      </w:r>
      <w:hyperlink r:id="rId1084">
        <w:r>
          <w:rPr>
            <w:u w:val="single" w:color="AAAAAA"/>
          </w:rPr>
          <w:t>Boeing B-29 Superfortress</w:t>
        </w:r>
        <w:r>
          <w:rPr/>
          <w:t> </w:t>
        </w:r>
      </w:hyperlink>
      <w:r>
        <w:rPr/>
        <w:t>bomber carrying a </w:t>
      </w:r>
      <w:hyperlink r:id="rId1085">
        <w:r>
          <w:rPr>
            <w:u w:val="single" w:color="AAAAAA"/>
          </w:rPr>
          <w:t>nuclear bomb</w:t>
        </w:r>
        <w:r>
          <w:rPr/>
          <w:t> </w:t>
        </w:r>
      </w:hyperlink>
      <w:r>
        <w:rPr/>
        <w:t>crashed shortly after takeoff from </w:t>
      </w:r>
      <w:hyperlink r:id="rId1086">
        <w:r>
          <w:rPr>
            <w:u w:val="single" w:color="AAAAAA"/>
          </w:rPr>
          <w:t>Fairfield-Suisun Air Force Base</w:t>
        </w:r>
      </w:hyperlink>
      <w:r>
        <w:rPr/>
        <w:t>. Brigadier General </w:t>
      </w:r>
      <w:hyperlink r:id="rId1087">
        <w:r>
          <w:rPr>
            <w:u w:val="single" w:color="AAAAAA"/>
          </w:rPr>
          <w:t>Robert F. Travis</w:t>
        </w:r>
      </w:hyperlink>
      <w:r>
        <w:rPr/>
        <w:t>, command pilot of the bomber, was among the dead.</w:t>
      </w:r>
      <w:r>
        <w:rPr>
          <w:position w:val="6"/>
          <w:sz w:val="13"/>
        </w:rPr>
        <w:t>[270]</w:t>
      </w:r>
    </w:p>
    <w:p>
      <w:pPr>
        <w:pStyle w:val="BodyText"/>
        <w:spacing w:before="4"/>
      </w:pPr>
      <w:r>
        <w:rPr/>
        <w:pict>
          <v:group style="position:absolute;margin-left:50.51387pt;margin-top:11.852078pt;width:494.5pt;height:60.6pt;mso-position-horizontal-relative:page;mso-position-vertical-relative:paragraph;z-index:2096;mso-wrap-distance-left:0;mso-wrap-distance-right:0" coordorigin="1010,237" coordsize="9890,1212">
            <v:shape style="position:absolute;left:1010;top:237;width:2163;height:1212" type="#_x0000_t75" stroked="false">
              <v:imagedata r:id="rId1088" o:title=""/>
            </v:shape>
            <v:shape style="position:absolute;left:3212;top:237;width:1802;height:1212" type="#_x0000_t75" stroked="false">
              <v:imagedata r:id="rId1089" o:title=""/>
            </v:shape>
            <v:shape style="position:absolute;left:5054;top:237;width:1712;height:1212" type="#_x0000_t75" stroked="false">
              <v:imagedata r:id="rId1090" o:title=""/>
            </v:shape>
            <v:shape style="position:absolute;left:6805;top:237;width:2233;height:1212" type="#_x0000_t75" stroked="false">
              <v:imagedata r:id="rId1091" o:title=""/>
            </v:shape>
            <v:shape style="position:absolute;left:9077;top:237;width:1822;height:1212" type="#_x0000_t75" stroked="false">
              <v:imagedata r:id="rId1092" o:title=""/>
            </v:shape>
            <w10:wrap type="topAndBottom"/>
          </v:group>
        </w:pict>
      </w:r>
    </w:p>
    <w:p>
      <w:pPr>
        <w:spacing w:line="119" w:lineRule="exact" w:before="0"/>
        <w:ind w:left="920" w:right="0" w:firstLine="0"/>
        <w:jc w:val="left"/>
        <w:rPr>
          <w:sz w:val="13"/>
        </w:rPr>
      </w:pPr>
      <w:r>
        <w:rPr>
          <w:color w:val="666666"/>
          <w:w w:val="105"/>
          <w:sz w:val="13"/>
        </w:rPr>
        <w:t>United States Armed Forces in California. From left to right: </w:t>
      </w:r>
      <w:hyperlink r:id="rId1093">
        <w:r>
          <w:rPr>
            <w:color w:val="666666"/>
            <w:w w:val="105"/>
            <w:sz w:val="13"/>
          </w:rPr>
          <w:t>Fort Irwin</w:t>
        </w:r>
      </w:hyperlink>
      <w:r>
        <w:rPr>
          <w:color w:val="666666"/>
          <w:w w:val="105"/>
          <w:sz w:val="13"/>
        </w:rPr>
        <w:t>, </w:t>
      </w:r>
      <w:hyperlink r:id="rId1094">
        <w:r>
          <w:rPr>
            <w:color w:val="666666"/>
            <w:w w:val="105"/>
            <w:sz w:val="13"/>
          </w:rPr>
          <w:t>Camp Pendleton</w:t>
        </w:r>
      </w:hyperlink>
      <w:r>
        <w:rPr>
          <w:color w:val="666666"/>
          <w:w w:val="105"/>
          <w:sz w:val="13"/>
        </w:rPr>
        <w:t>, </w:t>
      </w:r>
      <w:hyperlink r:id="rId1095">
        <w:r>
          <w:rPr>
            <w:color w:val="666666"/>
            <w:w w:val="105"/>
            <w:sz w:val="13"/>
          </w:rPr>
          <w:t>NAS North Island</w:t>
        </w:r>
      </w:hyperlink>
      <w:r>
        <w:rPr>
          <w:color w:val="666666"/>
          <w:w w:val="105"/>
          <w:sz w:val="13"/>
        </w:rPr>
        <w:t>, </w:t>
      </w:r>
      <w:hyperlink r:id="rId1096">
        <w:r>
          <w:rPr>
            <w:color w:val="666666"/>
            <w:w w:val="105"/>
            <w:sz w:val="13"/>
          </w:rPr>
          <w:t>Beale Air Force Base</w:t>
        </w:r>
      </w:hyperlink>
      <w:r>
        <w:rPr>
          <w:color w:val="666666"/>
          <w:w w:val="105"/>
          <w:sz w:val="13"/>
        </w:rPr>
        <w:t>, and </w:t>
      </w:r>
      <w:hyperlink r:id="rId1097">
        <w:r>
          <w:rPr>
            <w:color w:val="666666"/>
            <w:w w:val="105"/>
            <w:sz w:val="13"/>
          </w:rPr>
          <w:t>Coast Guard Island</w:t>
        </w:r>
      </w:hyperlink>
    </w:p>
    <w:p>
      <w:pPr>
        <w:spacing w:line="240" w:lineRule="auto" w:before="9"/>
        <w:rPr>
          <w:sz w:val="23"/>
        </w:rPr>
      </w:pPr>
    </w:p>
    <w:p>
      <w:pPr>
        <w:pStyle w:val="Heading3"/>
      </w:pPr>
      <w:r>
        <w:rPr>
          <w:w w:val="105"/>
        </w:rPr>
        <w:t>Ideology</w:t>
      </w:r>
    </w:p>
    <w:p>
      <w:pPr>
        <w:pStyle w:val="BodyText"/>
        <w:spacing w:line="210" w:lineRule="exact" w:before="75"/>
        <w:ind w:left="220" w:right="221"/>
        <w:jc w:val="both"/>
      </w:pPr>
      <w:r>
        <w:rPr/>
        <w:t>California has an idiosyncratic political culture compared to the rest of the country, and is sometimes regarded as a trendsetter.</w:t>
      </w:r>
      <w:r>
        <w:rPr>
          <w:position w:val="6"/>
          <w:sz w:val="13"/>
        </w:rPr>
        <w:t>[272] </w:t>
      </w:r>
      <w:r>
        <w:rPr/>
        <w:t>In socio-cultural mores and national politics, Californians are perceived as more </w:t>
      </w:r>
      <w:hyperlink r:id="rId1098">
        <w:r>
          <w:rPr>
            <w:u w:val="single" w:color="AAAAAA"/>
          </w:rPr>
          <w:t>liberal</w:t>
        </w:r>
        <w:r>
          <w:rPr/>
          <w:t> </w:t>
        </w:r>
      </w:hyperlink>
      <w:r>
        <w:rPr/>
        <w:t>than other Americans, especially those who live in the inland states. As of the </w:t>
      </w:r>
      <w:hyperlink r:id="rId1099">
        <w:r>
          <w:rPr>
            <w:u w:val="single" w:color="AAAAAA"/>
          </w:rPr>
          <w:t>2016</w:t>
        </w:r>
        <w:r>
          <w:rPr/>
          <w:t> </w:t>
        </w:r>
      </w:hyperlink>
      <w:r>
        <w:rPr/>
        <w:t>presidential election, California was the second most Democratic state behind Hawaii.</w:t>
      </w:r>
      <w:r>
        <w:rPr>
          <w:position w:val="6"/>
          <w:sz w:val="13"/>
        </w:rPr>
        <w:t>[273] </w:t>
      </w:r>
      <w:r>
        <w:rPr/>
        <w:t>According to the Cook Political Report, California contains five of the 15 most Democratic congressional districts in the United States.</w:t>
      </w:r>
    </w:p>
    <w:p>
      <w:pPr>
        <w:spacing w:after="0" w:line="210" w:lineRule="exact"/>
        <w:jc w:val="both"/>
        <w:sectPr>
          <w:pgSz w:w="11900" w:h="16840"/>
          <w:pgMar w:top="640" w:bottom="280" w:left="600" w:right="600"/>
        </w:sectPr>
      </w:pPr>
    </w:p>
    <w:p>
      <w:pPr>
        <w:pStyle w:val="BodyText"/>
        <w:spacing w:line="273" w:lineRule="auto" w:before="72"/>
        <w:ind w:left="220" w:right="6368"/>
        <w:jc w:val="both"/>
      </w:pPr>
      <w:r>
        <w:rPr/>
        <w:pict>
          <v:shape style="position:absolute;margin-left:253.207611pt;margin-top:9.567031pt;width:301.05pt;height:236.75pt;mso-position-horizontal-relative:page;mso-position-vertical-relative:paragraph;z-index:4336" type="#_x0000_t202" filled="false" stroked="false">
            <v:textbox inset="0,0,0,0">
              <w:txbxContent>
                <w:tbl>
                  <w:tblPr>
                    <w:tblW w:w="0" w:type="auto"/>
                    <w:jc w:val="left"/>
                    <w:tblInd w:w="7"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270"/>
                    <w:gridCol w:w="1481"/>
                    <w:gridCol w:w="1261"/>
                    <w:gridCol w:w="881"/>
                    <w:gridCol w:w="2112"/>
                  </w:tblGrid>
                  <w:tr>
                    <w:trPr>
                      <w:trHeight w:val="265" w:hRule="atLeast"/>
                    </w:trPr>
                    <w:tc>
                      <w:tcPr>
                        <w:tcW w:w="6005" w:type="dxa"/>
                        <w:gridSpan w:val="5"/>
                      </w:tcPr>
                      <w:p>
                        <w:pPr>
                          <w:pStyle w:val="TableParagraph"/>
                          <w:spacing w:before="44"/>
                          <w:ind w:left="1359"/>
                          <w:rPr>
                            <w:sz w:val="10"/>
                          </w:rPr>
                        </w:pPr>
                        <w:r>
                          <w:rPr>
                            <w:b/>
                            <w:w w:val="105"/>
                            <w:sz w:val="13"/>
                          </w:rPr>
                          <w:t>California registered voters as of January 2, 2018</w:t>
                        </w:r>
                        <w:r>
                          <w:rPr>
                            <w:w w:val="105"/>
                            <w:position w:val="5"/>
                            <w:sz w:val="10"/>
                          </w:rPr>
                          <w:t>[271]</w:t>
                        </w:r>
                      </w:p>
                    </w:tc>
                  </w:tr>
                  <w:tr>
                    <w:trPr>
                      <w:trHeight w:val="425" w:hRule="atLeast"/>
                    </w:trPr>
                    <w:tc>
                      <w:tcPr>
                        <w:tcW w:w="1751" w:type="dxa"/>
                        <w:gridSpan w:val="2"/>
                      </w:tcPr>
                      <w:p>
                        <w:pPr>
                          <w:pStyle w:val="TableParagraph"/>
                          <w:spacing w:before="9"/>
                          <w:ind w:left="0"/>
                          <w:rPr>
                            <w:sz w:val="11"/>
                          </w:rPr>
                        </w:pPr>
                      </w:p>
                      <w:p>
                        <w:pPr>
                          <w:pStyle w:val="TableParagraph"/>
                          <w:spacing w:before="0"/>
                          <w:ind w:left="683" w:right="671"/>
                          <w:jc w:val="center"/>
                          <w:rPr>
                            <w:b/>
                            <w:sz w:val="13"/>
                          </w:rPr>
                        </w:pPr>
                        <w:r>
                          <w:rPr>
                            <w:b/>
                            <w:w w:val="105"/>
                            <w:sz w:val="13"/>
                          </w:rPr>
                          <w:t>Party</w:t>
                        </w:r>
                      </w:p>
                    </w:tc>
                    <w:tc>
                      <w:tcPr>
                        <w:tcW w:w="1261" w:type="dxa"/>
                      </w:tcPr>
                      <w:p>
                        <w:pPr>
                          <w:pStyle w:val="TableParagraph"/>
                          <w:spacing w:before="9"/>
                          <w:ind w:left="0"/>
                          <w:rPr>
                            <w:sz w:val="11"/>
                          </w:rPr>
                        </w:pPr>
                      </w:p>
                      <w:p>
                        <w:pPr>
                          <w:pStyle w:val="TableParagraph"/>
                          <w:spacing w:before="0"/>
                          <w:ind w:left="36" w:right="23"/>
                          <w:jc w:val="center"/>
                          <w:rPr>
                            <w:b/>
                            <w:sz w:val="13"/>
                          </w:rPr>
                        </w:pPr>
                        <w:r>
                          <w:rPr>
                            <w:b/>
                            <w:w w:val="105"/>
                            <w:sz w:val="13"/>
                          </w:rPr>
                          <w:t>Number of Voters</w:t>
                        </w:r>
                      </w:p>
                    </w:tc>
                    <w:tc>
                      <w:tcPr>
                        <w:tcW w:w="881" w:type="dxa"/>
                      </w:tcPr>
                      <w:p>
                        <w:pPr>
                          <w:pStyle w:val="TableParagraph"/>
                          <w:spacing w:before="9"/>
                          <w:ind w:left="0"/>
                          <w:rPr>
                            <w:sz w:val="11"/>
                          </w:rPr>
                        </w:pPr>
                      </w:p>
                      <w:p>
                        <w:pPr>
                          <w:pStyle w:val="TableParagraph"/>
                          <w:spacing w:before="0"/>
                          <w:ind w:left="51" w:right="38"/>
                          <w:jc w:val="center"/>
                          <w:rPr>
                            <w:b/>
                            <w:sz w:val="13"/>
                          </w:rPr>
                        </w:pPr>
                        <w:r>
                          <w:rPr>
                            <w:b/>
                            <w:w w:val="105"/>
                            <w:sz w:val="13"/>
                          </w:rPr>
                          <w:t>Percentage</w:t>
                        </w:r>
                      </w:p>
                    </w:tc>
                    <w:tc>
                      <w:tcPr>
                        <w:tcW w:w="2112" w:type="dxa"/>
                        <w:vMerge w:val="restart"/>
                      </w:tcPr>
                      <w:p>
                        <w:pPr>
                          <w:pStyle w:val="TableParagraph"/>
                          <w:spacing w:before="0"/>
                          <w:ind w:left="0"/>
                          <w:rPr>
                            <w:sz w:val="20"/>
                          </w:rPr>
                        </w:pPr>
                      </w:p>
                      <w:p>
                        <w:pPr>
                          <w:pStyle w:val="TableParagraph"/>
                          <w:spacing w:before="0"/>
                          <w:ind w:left="0"/>
                          <w:rPr>
                            <w:sz w:val="20"/>
                          </w:rPr>
                        </w:pPr>
                      </w:p>
                      <w:p>
                        <w:pPr>
                          <w:pStyle w:val="TableParagraph"/>
                          <w:spacing w:before="8"/>
                          <w:ind w:left="0"/>
                          <w:rPr>
                            <w:sz w:val="20"/>
                          </w:rPr>
                        </w:pPr>
                      </w:p>
                      <w:p>
                        <w:pPr>
                          <w:pStyle w:val="TableParagraph"/>
                          <w:spacing w:before="0"/>
                          <w:ind w:left="83"/>
                          <w:rPr>
                            <w:sz w:val="20"/>
                          </w:rPr>
                        </w:pPr>
                        <w:r>
                          <w:rPr>
                            <w:sz w:val="20"/>
                          </w:rPr>
                          <w:drawing>
                            <wp:inline distT="0" distB="0" distL="0" distR="0">
                              <wp:extent cx="1021080" cy="1199769"/>
                              <wp:effectExtent l="0" t="0" r="0" b="0"/>
                              <wp:docPr id="87" name="image64.png" descr=""/>
                              <wp:cNvGraphicFramePr>
                                <a:graphicFrameLocks noChangeAspect="1"/>
                              </wp:cNvGraphicFramePr>
                              <a:graphic>
                                <a:graphicData uri="http://schemas.openxmlformats.org/drawingml/2006/picture">
                                  <pic:pic>
                                    <pic:nvPicPr>
                                      <pic:cNvPr id="88" name="image64.png"/>
                                      <pic:cNvPicPr/>
                                    </pic:nvPicPr>
                                    <pic:blipFill>
                                      <a:blip r:embed="rId1100" cstate="print"/>
                                      <a:stretch>
                                        <a:fillRect/>
                                      </a:stretch>
                                    </pic:blipFill>
                                    <pic:spPr>
                                      <a:xfrm>
                                        <a:off x="0" y="0"/>
                                        <a:ext cx="1021080" cy="1199769"/>
                                      </a:xfrm>
                                      <a:prstGeom prst="rect">
                                        <a:avLst/>
                                      </a:prstGeom>
                                    </pic:spPr>
                                  </pic:pic>
                                </a:graphicData>
                              </a:graphic>
                            </wp:inline>
                          </w:drawing>
                        </w:r>
                        <w:r>
                          <w:rPr>
                            <w:sz w:val="20"/>
                          </w:rPr>
                        </w:r>
                      </w:p>
                      <w:p>
                        <w:pPr>
                          <w:pStyle w:val="TableParagraph"/>
                          <w:spacing w:line="273" w:lineRule="auto" w:before="52"/>
                          <w:ind w:left="81" w:right="57"/>
                          <w:rPr>
                            <w:sz w:val="16"/>
                          </w:rPr>
                        </w:pPr>
                        <w:r>
                          <w:rPr>
                            <w:sz w:val="16"/>
                          </w:rPr>
                          <w:t>Party registration by county (October 2018):</w:t>
                        </w:r>
                      </w:p>
                      <w:p>
                        <w:pPr>
                          <w:pStyle w:val="TableParagraph"/>
                          <w:spacing w:before="8"/>
                          <w:ind w:left="0"/>
                          <w:rPr>
                            <w:sz w:val="14"/>
                          </w:rPr>
                        </w:pPr>
                      </w:p>
                      <w:p>
                        <w:pPr>
                          <w:pStyle w:val="TableParagraph"/>
                          <w:spacing w:before="0"/>
                          <w:ind w:left="332"/>
                          <w:rPr>
                            <w:sz w:val="13"/>
                          </w:rPr>
                        </w:pPr>
                        <w:r>
                          <w:rPr>
                            <w:sz w:val="13"/>
                          </w:rPr>
                          <w:t>Democrat &gt;=30%</w:t>
                        </w:r>
                      </w:p>
                      <w:p>
                        <w:pPr>
                          <w:pStyle w:val="TableParagraph"/>
                          <w:spacing w:before="91"/>
                          <w:ind w:left="332"/>
                          <w:rPr>
                            <w:sz w:val="13"/>
                          </w:rPr>
                        </w:pPr>
                        <w:r>
                          <w:rPr>
                            <w:sz w:val="13"/>
                          </w:rPr>
                          <w:t>Democrat &gt;=40%</w:t>
                        </w:r>
                      </w:p>
                      <w:p>
                        <w:pPr>
                          <w:pStyle w:val="TableParagraph"/>
                          <w:spacing w:before="80"/>
                          <w:ind w:left="332"/>
                          <w:rPr>
                            <w:sz w:val="13"/>
                          </w:rPr>
                        </w:pPr>
                        <w:r>
                          <w:rPr>
                            <w:sz w:val="13"/>
                          </w:rPr>
                          <w:t>Democrat &gt;=50%</w:t>
                        </w:r>
                      </w:p>
                      <w:p>
                        <w:pPr>
                          <w:pStyle w:val="TableParagraph"/>
                          <w:spacing w:before="91"/>
                          <w:ind w:left="332"/>
                          <w:rPr>
                            <w:sz w:val="13"/>
                          </w:rPr>
                        </w:pPr>
                        <w:r>
                          <w:rPr>
                            <w:sz w:val="13"/>
                          </w:rPr>
                          <w:t>Republican &gt;=30%</w:t>
                        </w:r>
                      </w:p>
                      <w:p>
                        <w:pPr>
                          <w:pStyle w:val="TableParagraph"/>
                          <w:spacing w:before="81"/>
                          <w:ind w:left="332"/>
                          <w:rPr>
                            <w:sz w:val="13"/>
                          </w:rPr>
                        </w:pPr>
                        <w:r>
                          <w:rPr>
                            <w:sz w:val="13"/>
                          </w:rPr>
                          <w:t>Republican &gt;=40%</w:t>
                        </w:r>
                      </w:p>
                    </w:tc>
                  </w:tr>
                  <w:tr>
                    <w:trPr>
                      <w:trHeight w:val="425" w:hRule="atLeast"/>
                    </w:trPr>
                    <w:tc>
                      <w:tcPr>
                        <w:tcW w:w="270" w:type="dxa"/>
                      </w:tcPr>
                      <w:p>
                        <w:pPr>
                          <w:pStyle w:val="TableParagraph"/>
                          <w:spacing w:before="0"/>
                          <w:ind w:left="0"/>
                          <w:rPr>
                            <w:rFonts w:ascii="Times New Roman"/>
                            <w:sz w:val="14"/>
                          </w:rPr>
                        </w:pPr>
                      </w:p>
                    </w:tc>
                    <w:tc>
                      <w:tcPr>
                        <w:tcW w:w="1481" w:type="dxa"/>
                      </w:tcPr>
                      <w:p>
                        <w:pPr>
                          <w:pStyle w:val="TableParagraph"/>
                          <w:spacing w:before="9"/>
                          <w:ind w:left="0"/>
                          <w:rPr>
                            <w:sz w:val="11"/>
                          </w:rPr>
                        </w:pPr>
                      </w:p>
                      <w:p>
                        <w:pPr>
                          <w:pStyle w:val="TableParagraph"/>
                          <w:spacing w:before="0"/>
                          <w:ind w:left="82"/>
                          <w:rPr>
                            <w:sz w:val="13"/>
                          </w:rPr>
                        </w:pPr>
                        <w:hyperlink r:id="rId1101">
                          <w:r>
                            <w:rPr>
                              <w:w w:val="105"/>
                              <w:sz w:val="13"/>
                              <w:u w:val="single" w:color="AAAAAA"/>
                            </w:rPr>
                            <w:t>Democratic</w:t>
                          </w:r>
                        </w:hyperlink>
                      </w:p>
                    </w:tc>
                    <w:tc>
                      <w:tcPr>
                        <w:tcW w:w="1261" w:type="dxa"/>
                      </w:tcPr>
                      <w:p>
                        <w:pPr>
                          <w:pStyle w:val="TableParagraph"/>
                          <w:spacing w:before="9"/>
                          <w:ind w:left="0"/>
                          <w:rPr>
                            <w:sz w:val="11"/>
                          </w:rPr>
                        </w:pPr>
                      </w:p>
                      <w:p>
                        <w:pPr>
                          <w:pStyle w:val="TableParagraph"/>
                          <w:spacing w:before="0"/>
                          <w:ind w:left="36" w:right="23"/>
                          <w:jc w:val="center"/>
                          <w:rPr>
                            <w:sz w:val="13"/>
                          </w:rPr>
                        </w:pPr>
                        <w:r>
                          <w:rPr>
                            <w:w w:val="105"/>
                            <w:sz w:val="13"/>
                          </w:rPr>
                          <w:t>8,471,371</w:t>
                        </w:r>
                      </w:p>
                    </w:tc>
                    <w:tc>
                      <w:tcPr>
                        <w:tcW w:w="881" w:type="dxa"/>
                      </w:tcPr>
                      <w:p>
                        <w:pPr>
                          <w:pStyle w:val="TableParagraph"/>
                          <w:spacing w:before="9"/>
                          <w:ind w:left="0"/>
                          <w:rPr>
                            <w:sz w:val="11"/>
                          </w:rPr>
                        </w:pPr>
                      </w:p>
                      <w:p>
                        <w:pPr>
                          <w:pStyle w:val="TableParagraph"/>
                          <w:spacing w:before="0"/>
                          <w:ind w:left="51" w:right="37"/>
                          <w:jc w:val="center"/>
                          <w:rPr>
                            <w:sz w:val="13"/>
                          </w:rPr>
                        </w:pPr>
                        <w:r>
                          <w:rPr>
                            <w:w w:val="105"/>
                            <w:sz w:val="13"/>
                          </w:rPr>
                          <w:t>44.6%</w:t>
                        </w:r>
                      </w:p>
                    </w:tc>
                    <w:tc>
                      <w:tcPr>
                        <w:tcW w:w="2112" w:type="dxa"/>
                        <w:vMerge/>
                        <w:tcBorders>
                          <w:top w:val="nil"/>
                        </w:tcBorders>
                      </w:tcPr>
                      <w:p>
                        <w:pPr>
                          <w:rPr>
                            <w:sz w:val="2"/>
                            <w:szCs w:val="2"/>
                          </w:rPr>
                        </w:pPr>
                      </w:p>
                    </w:tc>
                  </w:tr>
                  <w:tr>
                    <w:trPr>
                      <w:trHeight w:val="435" w:hRule="atLeast"/>
                    </w:trPr>
                    <w:tc>
                      <w:tcPr>
                        <w:tcW w:w="270" w:type="dxa"/>
                      </w:tcPr>
                      <w:p>
                        <w:pPr>
                          <w:pStyle w:val="TableParagraph"/>
                          <w:spacing w:before="0"/>
                          <w:ind w:left="0"/>
                          <w:rPr>
                            <w:rFonts w:ascii="Times New Roman"/>
                            <w:sz w:val="14"/>
                          </w:rPr>
                        </w:pPr>
                      </w:p>
                    </w:tc>
                    <w:tc>
                      <w:tcPr>
                        <w:tcW w:w="1481" w:type="dxa"/>
                      </w:tcPr>
                      <w:p>
                        <w:pPr>
                          <w:pStyle w:val="TableParagraph"/>
                          <w:spacing w:before="9"/>
                          <w:ind w:left="0"/>
                          <w:rPr>
                            <w:sz w:val="11"/>
                          </w:rPr>
                        </w:pPr>
                      </w:p>
                      <w:p>
                        <w:pPr>
                          <w:pStyle w:val="TableParagraph"/>
                          <w:spacing w:before="0"/>
                          <w:ind w:left="82"/>
                          <w:rPr>
                            <w:sz w:val="13"/>
                          </w:rPr>
                        </w:pPr>
                        <w:hyperlink r:id="rId1102">
                          <w:r>
                            <w:rPr>
                              <w:w w:val="105"/>
                              <w:sz w:val="13"/>
                              <w:u w:val="single" w:color="AAAAAA"/>
                            </w:rPr>
                            <w:t>Republican</w:t>
                          </w:r>
                        </w:hyperlink>
                      </w:p>
                    </w:tc>
                    <w:tc>
                      <w:tcPr>
                        <w:tcW w:w="1261" w:type="dxa"/>
                      </w:tcPr>
                      <w:p>
                        <w:pPr>
                          <w:pStyle w:val="TableParagraph"/>
                          <w:spacing w:before="9"/>
                          <w:ind w:left="0"/>
                          <w:rPr>
                            <w:sz w:val="11"/>
                          </w:rPr>
                        </w:pPr>
                      </w:p>
                      <w:p>
                        <w:pPr>
                          <w:pStyle w:val="TableParagraph"/>
                          <w:spacing w:before="0"/>
                          <w:ind w:left="36" w:right="23"/>
                          <w:jc w:val="center"/>
                          <w:rPr>
                            <w:sz w:val="13"/>
                          </w:rPr>
                        </w:pPr>
                        <w:r>
                          <w:rPr>
                            <w:w w:val="105"/>
                            <w:sz w:val="13"/>
                          </w:rPr>
                          <w:t>4,827,973</w:t>
                        </w:r>
                      </w:p>
                    </w:tc>
                    <w:tc>
                      <w:tcPr>
                        <w:tcW w:w="881" w:type="dxa"/>
                      </w:tcPr>
                      <w:p>
                        <w:pPr>
                          <w:pStyle w:val="TableParagraph"/>
                          <w:spacing w:before="9"/>
                          <w:ind w:left="0"/>
                          <w:rPr>
                            <w:sz w:val="11"/>
                          </w:rPr>
                        </w:pPr>
                      </w:p>
                      <w:p>
                        <w:pPr>
                          <w:pStyle w:val="TableParagraph"/>
                          <w:spacing w:before="0"/>
                          <w:ind w:left="51" w:right="37"/>
                          <w:jc w:val="center"/>
                          <w:rPr>
                            <w:sz w:val="13"/>
                          </w:rPr>
                        </w:pPr>
                        <w:r>
                          <w:rPr>
                            <w:w w:val="105"/>
                            <w:sz w:val="13"/>
                          </w:rPr>
                          <w:t>25.4%</w:t>
                        </w:r>
                      </w:p>
                    </w:tc>
                    <w:tc>
                      <w:tcPr>
                        <w:tcW w:w="2112" w:type="dxa"/>
                        <w:vMerge/>
                        <w:tcBorders>
                          <w:top w:val="nil"/>
                        </w:tcBorders>
                      </w:tcPr>
                      <w:p>
                        <w:pPr>
                          <w:rPr>
                            <w:sz w:val="2"/>
                            <w:szCs w:val="2"/>
                          </w:rPr>
                        </w:pPr>
                      </w:p>
                    </w:tc>
                  </w:tr>
                  <w:tr>
                    <w:trPr>
                      <w:trHeight w:val="425" w:hRule="atLeast"/>
                    </w:trPr>
                    <w:tc>
                      <w:tcPr>
                        <w:tcW w:w="270" w:type="dxa"/>
                      </w:tcPr>
                      <w:p>
                        <w:pPr>
                          <w:pStyle w:val="TableParagraph"/>
                          <w:spacing w:before="0"/>
                          <w:ind w:left="0"/>
                          <w:rPr>
                            <w:rFonts w:ascii="Times New Roman"/>
                            <w:sz w:val="14"/>
                          </w:rPr>
                        </w:pPr>
                      </w:p>
                    </w:tc>
                    <w:tc>
                      <w:tcPr>
                        <w:tcW w:w="1481" w:type="dxa"/>
                      </w:tcPr>
                      <w:p>
                        <w:pPr>
                          <w:pStyle w:val="TableParagraph"/>
                          <w:spacing w:before="9"/>
                          <w:ind w:left="0"/>
                          <w:rPr>
                            <w:sz w:val="11"/>
                          </w:rPr>
                        </w:pPr>
                      </w:p>
                      <w:p>
                        <w:pPr>
                          <w:pStyle w:val="TableParagraph"/>
                          <w:spacing w:before="0"/>
                          <w:ind w:left="82"/>
                          <w:rPr>
                            <w:sz w:val="13"/>
                          </w:rPr>
                        </w:pPr>
                        <w:hyperlink r:id="rId1103">
                          <w:r>
                            <w:rPr>
                              <w:w w:val="105"/>
                              <w:sz w:val="13"/>
                              <w:u w:val="single" w:color="AAAAAA"/>
                            </w:rPr>
                            <w:t>No Party Preference</w:t>
                          </w:r>
                        </w:hyperlink>
                      </w:p>
                    </w:tc>
                    <w:tc>
                      <w:tcPr>
                        <w:tcW w:w="1261" w:type="dxa"/>
                      </w:tcPr>
                      <w:p>
                        <w:pPr>
                          <w:pStyle w:val="TableParagraph"/>
                          <w:spacing w:before="9"/>
                          <w:ind w:left="0"/>
                          <w:rPr>
                            <w:sz w:val="11"/>
                          </w:rPr>
                        </w:pPr>
                      </w:p>
                      <w:p>
                        <w:pPr>
                          <w:pStyle w:val="TableParagraph"/>
                          <w:spacing w:before="0"/>
                          <w:ind w:left="36" w:right="23"/>
                          <w:jc w:val="center"/>
                          <w:rPr>
                            <w:sz w:val="13"/>
                          </w:rPr>
                        </w:pPr>
                        <w:r>
                          <w:rPr>
                            <w:w w:val="105"/>
                            <w:sz w:val="13"/>
                          </w:rPr>
                          <w:t>4,734,847</w:t>
                        </w:r>
                      </w:p>
                    </w:tc>
                    <w:tc>
                      <w:tcPr>
                        <w:tcW w:w="881" w:type="dxa"/>
                      </w:tcPr>
                      <w:p>
                        <w:pPr>
                          <w:pStyle w:val="TableParagraph"/>
                          <w:spacing w:before="9"/>
                          <w:ind w:left="0"/>
                          <w:rPr>
                            <w:sz w:val="11"/>
                          </w:rPr>
                        </w:pPr>
                      </w:p>
                      <w:p>
                        <w:pPr>
                          <w:pStyle w:val="TableParagraph"/>
                          <w:spacing w:before="0"/>
                          <w:ind w:left="51" w:right="37"/>
                          <w:jc w:val="center"/>
                          <w:rPr>
                            <w:sz w:val="13"/>
                          </w:rPr>
                        </w:pPr>
                        <w:r>
                          <w:rPr>
                            <w:w w:val="105"/>
                            <w:sz w:val="13"/>
                          </w:rPr>
                          <w:t>25.0%</w:t>
                        </w:r>
                      </w:p>
                    </w:tc>
                    <w:tc>
                      <w:tcPr>
                        <w:tcW w:w="2112" w:type="dxa"/>
                        <w:vMerge/>
                        <w:tcBorders>
                          <w:top w:val="nil"/>
                        </w:tcBorders>
                      </w:tcPr>
                      <w:p>
                        <w:pPr>
                          <w:rPr>
                            <w:sz w:val="2"/>
                            <w:szCs w:val="2"/>
                          </w:rPr>
                        </w:pPr>
                      </w:p>
                    </w:tc>
                  </w:tr>
                  <w:tr>
                    <w:trPr>
                      <w:trHeight w:val="435" w:hRule="atLeast"/>
                    </w:trPr>
                    <w:tc>
                      <w:tcPr>
                        <w:tcW w:w="270" w:type="dxa"/>
                      </w:tcPr>
                      <w:p>
                        <w:pPr>
                          <w:pStyle w:val="TableParagraph"/>
                          <w:spacing w:before="0"/>
                          <w:ind w:left="0"/>
                          <w:rPr>
                            <w:rFonts w:ascii="Times New Roman"/>
                            <w:sz w:val="14"/>
                          </w:rPr>
                        </w:pPr>
                      </w:p>
                    </w:tc>
                    <w:tc>
                      <w:tcPr>
                        <w:tcW w:w="1481" w:type="dxa"/>
                      </w:tcPr>
                      <w:p>
                        <w:pPr>
                          <w:pStyle w:val="TableParagraph"/>
                          <w:spacing w:before="9"/>
                          <w:ind w:left="0"/>
                          <w:rPr>
                            <w:sz w:val="11"/>
                          </w:rPr>
                        </w:pPr>
                      </w:p>
                      <w:p>
                        <w:pPr>
                          <w:pStyle w:val="TableParagraph"/>
                          <w:spacing w:before="0"/>
                          <w:ind w:left="82"/>
                          <w:rPr>
                            <w:sz w:val="13"/>
                          </w:rPr>
                        </w:pPr>
                        <w:hyperlink r:id="rId1104">
                          <w:r>
                            <w:rPr>
                              <w:w w:val="105"/>
                              <w:sz w:val="13"/>
                              <w:u w:val="single" w:color="AAAAAA"/>
                            </w:rPr>
                            <w:t>American Independen</w:t>
                          </w:r>
                          <w:r>
                            <w:rPr>
                              <w:w w:val="105"/>
                              <w:sz w:val="13"/>
                            </w:rPr>
                            <w:t>t</w:t>
                          </w:r>
                        </w:hyperlink>
                      </w:p>
                    </w:tc>
                    <w:tc>
                      <w:tcPr>
                        <w:tcW w:w="1261" w:type="dxa"/>
                      </w:tcPr>
                      <w:p>
                        <w:pPr>
                          <w:pStyle w:val="TableParagraph"/>
                          <w:spacing w:before="9"/>
                          <w:ind w:left="0"/>
                          <w:rPr>
                            <w:sz w:val="11"/>
                          </w:rPr>
                        </w:pPr>
                      </w:p>
                      <w:p>
                        <w:pPr>
                          <w:pStyle w:val="TableParagraph"/>
                          <w:spacing w:before="0"/>
                          <w:ind w:left="36" w:right="23"/>
                          <w:jc w:val="center"/>
                          <w:rPr>
                            <w:sz w:val="13"/>
                          </w:rPr>
                        </w:pPr>
                        <w:r>
                          <w:rPr>
                            <w:w w:val="105"/>
                            <w:sz w:val="13"/>
                          </w:rPr>
                          <w:t>503,955</w:t>
                        </w:r>
                      </w:p>
                    </w:tc>
                    <w:tc>
                      <w:tcPr>
                        <w:tcW w:w="881" w:type="dxa"/>
                      </w:tcPr>
                      <w:p>
                        <w:pPr>
                          <w:pStyle w:val="TableParagraph"/>
                          <w:spacing w:before="9"/>
                          <w:ind w:left="0"/>
                          <w:rPr>
                            <w:sz w:val="11"/>
                          </w:rPr>
                        </w:pPr>
                      </w:p>
                      <w:p>
                        <w:pPr>
                          <w:pStyle w:val="TableParagraph"/>
                          <w:spacing w:before="0"/>
                          <w:ind w:left="51" w:right="37"/>
                          <w:jc w:val="center"/>
                          <w:rPr>
                            <w:sz w:val="13"/>
                          </w:rPr>
                        </w:pPr>
                        <w:r>
                          <w:rPr>
                            <w:w w:val="105"/>
                            <w:sz w:val="13"/>
                          </w:rPr>
                          <w:t>2.7%</w:t>
                        </w:r>
                      </w:p>
                    </w:tc>
                    <w:tc>
                      <w:tcPr>
                        <w:tcW w:w="2112" w:type="dxa"/>
                        <w:vMerge/>
                        <w:tcBorders>
                          <w:top w:val="nil"/>
                        </w:tcBorders>
                      </w:tcPr>
                      <w:p>
                        <w:pPr>
                          <w:rPr>
                            <w:sz w:val="2"/>
                            <w:szCs w:val="2"/>
                          </w:rPr>
                        </w:pPr>
                      </w:p>
                    </w:tc>
                  </w:tr>
                  <w:tr>
                    <w:trPr>
                      <w:trHeight w:val="425" w:hRule="atLeast"/>
                    </w:trPr>
                    <w:tc>
                      <w:tcPr>
                        <w:tcW w:w="270" w:type="dxa"/>
                      </w:tcPr>
                      <w:p>
                        <w:pPr>
                          <w:pStyle w:val="TableParagraph"/>
                          <w:spacing w:before="0"/>
                          <w:ind w:left="0"/>
                          <w:rPr>
                            <w:rFonts w:ascii="Times New Roman"/>
                            <w:sz w:val="14"/>
                          </w:rPr>
                        </w:pPr>
                      </w:p>
                    </w:tc>
                    <w:tc>
                      <w:tcPr>
                        <w:tcW w:w="1481" w:type="dxa"/>
                      </w:tcPr>
                      <w:p>
                        <w:pPr>
                          <w:pStyle w:val="TableParagraph"/>
                          <w:spacing w:before="9"/>
                          <w:ind w:left="0"/>
                          <w:rPr>
                            <w:sz w:val="11"/>
                          </w:rPr>
                        </w:pPr>
                      </w:p>
                      <w:p>
                        <w:pPr>
                          <w:pStyle w:val="TableParagraph"/>
                          <w:spacing w:before="0"/>
                          <w:ind w:left="82"/>
                          <w:rPr>
                            <w:sz w:val="13"/>
                          </w:rPr>
                        </w:pPr>
                        <w:hyperlink r:id="rId1105">
                          <w:r>
                            <w:rPr>
                              <w:w w:val="105"/>
                              <w:sz w:val="13"/>
                              <w:u w:val="single" w:color="AAAAAA"/>
                            </w:rPr>
                            <w:t>Libertarian</w:t>
                          </w:r>
                        </w:hyperlink>
                      </w:p>
                    </w:tc>
                    <w:tc>
                      <w:tcPr>
                        <w:tcW w:w="1261" w:type="dxa"/>
                      </w:tcPr>
                      <w:p>
                        <w:pPr>
                          <w:pStyle w:val="TableParagraph"/>
                          <w:spacing w:before="9"/>
                          <w:ind w:left="0"/>
                          <w:rPr>
                            <w:sz w:val="11"/>
                          </w:rPr>
                        </w:pPr>
                      </w:p>
                      <w:p>
                        <w:pPr>
                          <w:pStyle w:val="TableParagraph"/>
                          <w:spacing w:before="0"/>
                          <w:ind w:left="36" w:right="23"/>
                          <w:jc w:val="center"/>
                          <w:rPr>
                            <w:sz w:val="13"/>
                          </w:rPr>
                        </w:pPr>
                        <w:r>
                          <w:rPr>
                            <w:w w:val="105"/>
                            <w:sz w:val="13"/>
                          </w:rPr>
                          <w:t>140,001</w:t>
                        </w:r>
                      </w:p>
                    </w:tc>
                    <w:tc>
                      <w:tcPr>
                        <w:tcW w:w="881" w:type="dxa"/>
                      </w:tcPr>
                      <w:p>
                        <w:pPr>
                          <w:pStyle w:val="TableParagraph"/>
                          <w:spacing w:before="9"/>
                          <w:ind w:left="0"/>
                          <w:rPr>
                            <w:sz w:val="11"/>
                          </w:rPr>
                        </w:pPr>
                      </w:p>
                      <w:p>
                        <w:pPr>
                          <w:pStyle w:val="TableParagraph"/>
                          <w:spacing w:before="0"/>
                          <w:ind w:left="51" w:right="37"/>
                          <w:jc w:val="center"/>
                          <w:rPr>
                            <w:sz w:val="13"/>
                          </w:rPr>
                        </w:pPr>
                        <w:r>
                          <w:rPr>
                            <w:w w:val="105"/>
                            <w:sz w:val="13"/>
                          </w:rPr>
                          <w:t>0.7%</w:t>
                        </w:r>
                      </w:p>
                    </w:tc>
                    <w:tc>
                      <w:tcPr>
                        <w:tcW w:w="2112" w:type="dxa"/>
                        <w:vMerge/>
                        <w:tcBorders>
                          <w:top w:val="nil"/>
                        </w:tcBorders>
                      </w:tcPr>
                      <w:p>
                        <w:pPr>
                          <w:rPr>
                            <w:sz w:val="2"/>
                            <w:szCs w:val="2"/>
                          </w:rPr>
                        </w:pPr>
                      </w:p>
                    </w:tc>
                  </w:tr>
                  <w:tr>
                    <w:trPr>
                      <w:trHeight w:val="425" w:hRule="atLeast"/>
                    </w:trPr>
                    <w:tc>
                      <w:tcPr>
                        <w:tcW w:w="270" w:type="dxa"/>
                      </w:tcPr>
                      <w:p>
                        <w:pPr>
                          <w:pStyle w:val="TableParagraph"/>
                          <w:spacing w:before="0"/>
                          <w:ind w:left="0"/>
                          <w:rPr>
                            <w:rFonts w:ascii="Times New Roman"/>
                            <w:sz w:val="14"/>
                          </w:rPr>
                        </w:pPr>
                      </w:p>
                    </w:tc>
                    <w:tc>
                      <w:tcPr>
                        <w:tcW w:w="1481" w:type="dxa"/>
                      </w:tcPr>
                      <w:p>
                        <w:pPr>
                          <w:pStyle w:val="TableParagraph"/>
                          <w:spacing w:before="9"/>
                          <w:ind w:left="0"/>
                          <w:rPr>
                            <w:sz w:val="11"/>
                          </w:rPr>
                        </w:pPr>
                      </w:p>
                      <w:p>
                        <w:pPr>
                          <w:pStyle w:val="TableParagraph"/>
                          <w:spacing w:before="0"/>
                          <w:ind w:left="82"/>
                          <w:rPr>
                            <w:sz w:val="13"/>
                          </w:rPr>
                        </w:pPr>
                        <w:hyperlink r:id="rId1106">
                          <w:r>
                            <w:rPr>
                              <w:w w:val="105"/>
                              <w:sz w:val="13"/>
                              <w:u w:val="single" w:color="AAAAAA"/>
                            </w:rPr>
                            <w:t>Green</w:t>
                          </w:r>
                        </w:hyperlink>
                      </w:p>
                    </w:tc>
                    <w:tc>
                      <w:tcPr>
                        <w:tcW w:w="1261" w:type="dxa"/>
                      </w:tcPr>
                      <w:p>
                        <w:pPr>
                          <w:pStyle w:val="TableParagraph"/>
                          <w:spacing w:before="9"/>
                          <w:ind w:left="0"/>
                          <w:rPr>
                            <w:sz w:val="11"/>
                          </w:rPr>
                        </w:pPr>
                      </w:p>
                      <w:p>
                        <w:pPr>
                          <w:pStyle w:val="TableParagraph"/>
                          <w:spacing w:before="0"/>
                          <w:ind w:left="36" w:right="23"/>
                          <w:jc w:val="center"/>
                          <w:rPr>
                            <w:sz w:val="13"/>
                          </w:rPr>
                        </w:pPr>
                        <w:r>
                          <w:rPr>
                            <w:w w:val="105"/>
                            <w:sz w:val="13"/>
                          </w:rPr>
                          <w:t>91,631</w:t>
                        </w:r>
                      </w:p>
                    </w:tc>
                    <w:tc>
                      <w:tcPr>
                        <w:tcW w:w="881" w:type="dxa"/>
                      </w:tcPr>
                      <w:p>
                        <w:pPr>
                          <w:pStyle w:val="TableParagraph"/>
                          <w:spacing w:before="9"/>
                          <w:ind w:left="0"/>
                          <w:rPr>
                            <w:sz w:val="11"/>
                          </w:rPr>
                        </w:pPr>
                      </w:p>
                      <w:p>
                        <w:pPr>
                          <w:pStyle w:val="TableParagraph"/>
                          <w:spacing w:before="0"/>
                          <w:ind w:left="51" w:right="37"/>
                          <w:jc w:val="center"/>
                          <w:rPr>
                            <w:sz w:val="13"/>
                          </w:rPr>
                        </w:pPr>
                        <w:r>
                          <w:rPr>
                            <w:w w:val="105"/>
                            <w:sz w:val="13"/>
                          </w:rPr>
                          <w:t>0.5%</w:t>
                        </w:r>
                      </w:p>
                    </w:tc>
                    <w:tc>
                      <w:tcPr>
                        <w:tcW w:w="2112" w:type="dxa"/>
                        <w:vMerge/>
                        <w:tcBorders>
                          <w:top w:val="nil"/>
                        </w:tcBorders>
                      </w:tcPr>
                      <w:p>
                        <w:pPr>
                          <w:rPr>
                            <w:sz w:val="2"/>
                            <w:szCs w:val="2"/>
                          </w:rPr>
                        </w:pPr>
                      </w:p>
                    </w:tc>
                  </w:tr>
                  <w:tr>
                    <w:trPr>
                      <w:trHeight w:val="435" w:hRule="atLeast"/>
                    </w:trPr>
                    <w:tc>
                      <w:tcPr>
                        <w:tcW w:w="270" w:type="dxa"/>
                      </w:tcPr>
                      <w:p>
                        <w:pPr>
                          <w:pStyle w:val="TableParagraph"/>
                          <w:spacing w:before="0"/>
                          <w:ind w:left="0"/>
                          <w:rPr>
                            <w:rFonts w:ascii="Times New Roman"/>
                            <w:sz w:val="14"/>
                          </w:rPr>
                        </w:pPr>
                      </w:p>
                    </w:tc>
                    <w:tc>
                      <w:tcPr>
                        <w:tcW w:w="1481" w:type="dxa"/>
                      </w:tcPr>
                      <w:p>
                        <w:pPr>
                          <w:pStyle w:val="TableParagraph"/>
                          <w:spacing w:before="9"/>
                          <w:ind w:left="0"/>
                          <w:rPr>
                            <w:sz w:val="11"/>
                          </w:rPr>
                        </w:pPr>
                      </w:p>
                      <w:p>
                        <w:pPr>
                          <w:pStyle w:val="TableParagraph"/>
                          <w:spacing w:before="0"/>
                          <w:ind w:left="82"/>
                          <w:rPr>
                            <w:sz w:val="13"/>
                          </w:rPr>
                        </w:pPr>
                        <w:hyperlink r:id="rId1107">
                          <w:r>
                            <w:rPr>
                              <w:w w:val="105"/>
                              <w:sz w:val="13"/>
                              <w:u w:val="single" w:color="AAAAAA"/>
                            </w:rPr>
                            <w:t>Peace and Freedom</w:t>
                          </w:r>
                        </w:hyperlink>
                      </w:p>
                    </w:tc>
                    <w:tc>
                      <w:tcPr>
                        <w:tcW w:w="1261" w:type="dxa"/>
                      </w:tcPr>
                      <w:p>
                        <w:pPr>
                          <w:pStyle w:val="TableParagraph"/>
                          <w:spacing w:before="9"/>
                          <w:ind w:left="0"/>
                          <w:rPr>
                            <w:sz w:val="11"/>
                          </w:rPr>
                        </w:pPr>
                      </w:p>
                      <w:p>
                        <w:pPr>
                          <w:pStyle w:val="TableParagraph"/>
                          <w:spacing w:before="0"/>
                          <w:ind w:left="36" w:right="23"/>
                          <w:jc w:val="center"/>
                          <w:rPr>
                            <w:sz w:val="13"/>
                          </w:rPr>
                        </w:pPr>
                        <w:r>
                          <w:rPr>
                            <w:w w:val="105"/>
                            <w:sz w:val="13"/>
                          </w:rPr>
                          <w:t>75,094</w:t>
                        </w:r>
                      </w:p>
                    </w:tc>
                    <w:tc>
                      <w:tcPr>
                        <w:tcW w:w="881" w:type="dxa"/>
                      </w:tcPr>
                      <w:p>
                        <w:pPr>
                          <w:pStyle w:val="TableParagraph"/>
                          <w:spacing w:before="9"/>
                          <w:ind w:left="0"/>
                          <w:rPr>
                            <w:sz w:val="11"/>
                          </w:rPr>
                        </w:pPr>
                      </w:p>
                      <w:p>
                        <w:pPr>
                          <w:pStyle w:val="TableParagraph"/>
                          <w:spacing w:before="0"/>
                          <w:ind w:left="51" w:right="37"/>
                          <w:jc w:val="center"/>
                          <w:rPr>
                            <w:sz w:val="13"/>
                          </w:rPr>
                        </w:pPr>
                        <w:r>
                          <w:rPr>
                            <w:w w:val="105"/>
                            <w:sz w:val="13"/>
                          </w:rPr>
                          <w:t>0.4%</w:t>
                        </w:r>
                      </w:p>
                    </w:tc>
                    <w:tc>
                      <w:tcPr>
                        <w:tcW w:w="2112" w:type="dxa"/>
                        <w:vMerge/>
                        <w:tcBorders>
                          <w:top w:val="nil"/>
                        </w:tcBorders>
                      </w:tcPr>
                      <w:p>
                        <w:pPr>
                          <w:rPr>
                            <w:sz w:val="2"/>
                            <w:szCs w:val="2"/>
                          </w:rPr>
                        </w:pPr>
                      </w:p>
                    </w:tc>
                  </w:tr>
                  <w:tr>
                    <w:trPr>
                      <w:trHeight w:val="425" w:hRule="atLeast"/>
                    </w:trPr>
                    <w:tc>
                      <w:tcPr>
                        <w:tcW w:w="1751" w:type="dxa"/>
                        <w:gridSpan w:val="2"/>
                      </w:tcPr>
                      <w:p>
                        <w:pPr>
                          <w:pStyle w:val="TableParagraph"/>
                          <w:spacing w:before="9"/>
                          <w:ind w:left="0"/>
                          <w:rPr>
                            <w:sz w:val="11"/>
                          </w:rPr>
                        </w:pPr>
                      </w:p>
                      <w:p>
                        <w:pPr>
                          <w:pStyle w:val="TableParagraph"/>
                          <w:spacing w:before="0"/>
                          <w:ind w:left="82"/>
                          <w:rPr>
                            <w:sz w:val="13"/>
                          </w:rPr>
                        </w:pPr>
                        <w:r>
                          <w:rPr>
                            <w:w w:val="105"/>
                            <w:sz w:val="13"/>
                          </w:rPr>
                          <w:t>Other</w:t>
                        </w:r>
                      </w:p>
                    </w:tc>
                    <w:tc>
                      <w:tcPr>
                        <w:tcW w:w="1261" w:type="dxa"/>
                      </w:tcPr>
                      <w:p>
                        <w:pPr>
                          <w:pStyle w:val="TableParagraph"/>
                          <w:spacing w:before="9"/>
                          <w:ind w:left="0"/>
                          <w:rPr>
                            <w:sz w:val="11"/>
                          </w:rPr>
                        </w:pPr>
                      </w:p>
                      <w:p>
                        <w:pPr>
                          <w:pStyle w:val="TableParagraph"/>
                          <w:spacing w:before="0"/>
                          <w:ind w:left="36" w:right="23"/>
                          <w:jc w:val="center"/>
                          <w:rPr>
                            <w:sz w:val="13"/>
                          </w:rPr>
                        </w:pPr>
                        <w:r>
                          <w:rPr>
                            <w:w w:val="105"/>
                            <w:sz w:val="13"/>
                          </w:rPr>
                          <w:t>115,205</w:t>
                        </w:r>
                      </w:p>
                    </w:tc>
                    <w:tc>
                      <w:tcPr>
                        <w:tcW w:w="881" w:type="dxa"/>
                      </w:tcPr>
                      <w:p>
                        <w:pPr>
                          <w:pStyle w:val="TableParagraph"/>
                          <w:spacing w:before="9"/>
                          <w:ind w:left="0"/>
                          <w:rPr>
                            <w:sz w:val="11"/>
                          </w:rPr>
                        </w:pPr>
                      </w:p>
                      <w:p>
                        <w:pPr>
                          <w:pStyle w:val="TableParagraph"/>
                          <w:spacing w:before="0"/>
                          <w:ind w:left="51" w:right="37"/>
                          <w:jc w:val="center"/>
                          <w:rPr>
                            <w:sz w:val="13"/>
                          </w:rPr>
                        </w:pPr>
                        <w:r>
                          <w:rPr>
                            <w:w w:val="105"/>
                            <w:sz w:val="13"/>
                          </w:rPr>
                          <w:t>0.6%</w:t>
                        </w:r>
                      </w:p>
                    </w:tc>
                    <w:tc>
                      <w:tcPr>
                        <w:tcW w:w="2112" w:type="dxa"/>
                        <w:vMerge/>
                        <w:tcBorders>
                          <w:top w:val="nil"/>
                        </w:tcBorders>
                      </w:tcPr>
                      <w:p>
                        <w:pPr>
                          <w:rPr>
                            <w:sz w:val="2"/>
                            <w:szCs w:val="2"/>
                          </w:rPr>
                        </w:pPr>
                      </w:p>
                    </w:tc>
                  </w:tr>
                  <w:tr>
                    <w:trPr>
                      <w:trHeight w:val="435" w:hRule="atLeast"/>
                    </w:trPr>
                    <w:tc>
                      <w:tcPr>
                        <w:tcW w:w="1751" w:type="dxa"/>
                        <w:gridSpan w:val="2"/>
                      </w:tcPr>
                      <w:p>
                        <w:pPr>
                          <w:pStyle w:val="TableParagraph"/>
                          <w:spacing w:before="9"/>
                          <w:ind w:left="0"/>
                          <w:rPr>
                            <w:sz w:val="11"/>
                          </w:rPr>
                        </w:pPr>
                      </w:p>
                      <w:p>
                        <w:pPr>
                          <w:pStyle w:val="TableParagraph"/>
                          <w:spacing w:before="0"/>
                          <w:ind w:left="682" w:right="671"/>
                          <w:jc w:val="center"/>
                          <w:rPr>
                            <w:b/>
                            <w:sz w:val="13"/>
                          </w:rPr>
                        </w:pPr>
                        <w:r>
                          <w:rPr>
                            <w:b/>
                            <w:w w:val="105"/>
                            <w:sz w:val="13"/>
                          </w:rPr>
                          <w:t>Total</w:t>
                        </w:r>
                      </w:p>
                    </w:tc>
                    <w:tc>
                      <w:tcPr>
                        <w:tcW w:w="1261" w:type="dxa"/>
                      </w:tcPr>
                      <w:p>
                        <w:pPr>
                          <w:pStyle w:val="TableParagraph"/>
                          <w:spacing w:before="9"/>
                          <w:ind w:left="0"/>
                          <w:rPr>
                            <w:sz w:val="11"/>
                          </w:rPr>
                        </w:pPr>
                      </w:p>
                      <w:p>
                        <w:pPr>
                          <w:pStyle w:val="TableParagraph"/>
                          <w:spacing w:before="0"/>
                          <w:ind w:left="36" w:right="23"/>
                          <w:jc w:val="center"/>
                          <w:rPr>
                            <w:b/>
                            <w:sz w:val="13"/>
                          </w:rPr>
                        </w:pPr>
                        <w:r>
                          <w:rPr>
                            <w:b/>
                            <w:w w:val="105"/>
                            <w:sz w:val="13"/>
                          </w:rPr>
                          <w:t>25,076,348</w:t>
                        </w:r>
                      </w:p>
                    </w:tc>
                    <w:tc>
                      <w:tcPr>
                        <w:tcW w:w="881" w:type="dxa"/>
                      </w:tcPr>
                      <w:p>
                        <w:pPr>
                          <w:pStyle w:val="TableParagraph"/>
                          <w:spacing w:before="9"/>
                          <w:ind w:left="0"/>
                          <w:rPr>
                            <w:sz w:val="11"/>
                          </w:rPr>
                        </w:pPr>
                      </w:p>
                      <w:p>
                        <w:pPr>
                          <w:pStyle w:val="TableParagraph"/>
                          <w:spacing w:before="0"/>
                          <w:ind w:left="51" w:right="37"/>
                          <w:jc w:val="center"/>
                          <w:rPr>
                            <w:b/>
                            <w:sz w:val="13"/>
                          </w:rPr>
                        </w:pPr>
                        <w:r>
                          <w:rPr>
                            <w:b/>
                            <w:w w:val="105"/>
                            <w:sz w:val="13"/>
                          </w:rPr>
                          <w:t>100%</w:t>
                        </w:r>
                      </w:p>
                    </w:tc>
                    <w:tc>
                      <w:tcPr>
                        <w:tcW w:w="2112" w:type="dxa"/>
                        <w:vMerge/>
                        <w:tcBorders>
                          <w:top w:val="nil"/>
                        </w:tcBorders>
                      </w:tcPr>
                      <w:p>
                        <w:pPr>
                          <w:rPr>
                            <w:sz w:val="2"/>
                            <w:szCs w:val="2"/>
                          </w:rPr>
                        </w:pPr>
                      </w:p>
                    </w:tc>
                  </w:tr>
                </w:tbl>
                <w:p>
                  <w:pPr>
                    <w:pStyle w:val="BodyText"/>
                  </w:pPr>
                </w:p>
              </w:txbxContent>
            </v:textbox>
            <w10:wrap type="none"/>
          </v:shape>
        </w:pict>
      </w:r>
      <w:r>
        <w:rPr/>
        <w:t>Among the political idiosyncrasies and trendsetting, California was the second state </w:t>
      </w:r>
      <w:hyperlink r:id="rId1108">
        <w:r>
          <w:rPr>
            <w:u w:val="single" w:color="AAAAAA"/>
          </w:rPr>
          <w:t>to recall their state governor</w:t>
        </w:r>
      </w:hyperlink>
      <w:r>
        <w:rPr/>
        <w:t>, the second state to legalize abortion, and the only state to ban marriage for gay couples twice by vote (including </w:t>
      </w:r>
      <w:hyperlink r:id="rId1109">
        <w:r>
          <w:rPr>
            <w:u w:val="single" w:color="AAAAAA"/>
          </w:rPr>
          <w:t>Proposition 8</w:t>
        </w:r>
      </w:hyperlink>
      <w:r>
        <w:rPr/>
        <w:t> in </w:t>
      </w:r>
      <w:r>
        <w:rPr>
          <w:spacing w:val="-3"/>
        </w:rPr>
        <w:t>2008). </w:t>
      </w:r>
      <w:r>
        <w:rPr>
          <w:spacing w:val="-4"/>
        </w:rPr>
        <w:t>Voters </w:t>
      </w:r>
      <w:r>
        <w:rPr/>
        <w:t>also passed </w:t>
      </w:r>
      <w:hyperlink r:id="rId1110">
        <w:r>
          <w:rPr>
            <w:u w:val="single" w:color="AAAAAA"/>
          </w:rPr>
          <w:t>Proposition 71 in 2004</w:t>
        </w:r>
      </w:hyperlink>
      <w:r>
        <w:rPr/>
        <w:t> to fund </w:t>
      </w:r>
      <w:hyperlink r:id="rId1111">
        <w:r>
          <w:rPr>
            <w:u w:val="single" w:color="AAAAAA"/>
          </w:rPr>
          <w:t>stem cell</w:t>
        </w:r>
      </w:hyperlink>
      <w:r>
        <w:rPr/>
        <w:t> research, and </w:t>
      </w:r>
      <w:hyperlink r:id="rId1018">
        <w:r>
          <w:rPr>
            <w:u w:val="single" w:color="AAAAAA"/>
          </w:rPr>
          <w:t>Proposition 14 in 2010</w:t>
        </w:r>
        <w:r>
          <w:rPr/>
          <w:t> </w:t>
        </w:r>
      </w:hyperlink>
      <w:r>
        <w:rPr/>
        <w:t>to completely change the state's </w:t>
      </w:r>
      <w:hyperlink r:id="rId1112">
        <w:r>
          <w:rPr>
            <w:u w:val="single" w:color="AAAAAA"/>
          </w:rPr>
          <w:t>primary election</w:t>
        </w:r>
        <w:r>
          <w:rPr/>
          <w:t> </w:t>
        </w:r>
      </w:hyperlink>
      <w:r>
        <w:rPr/>
        <w:t>process. California has also experienced </w:t>
      </w:r>
      <w:hyperlink r:id="rId1008">
        <w:r>
          <w:rPr>
            <w:u w:val="single" w:color="AAAAAA"/>
          </w:rPr>
          <w:t>disputes over water rights</w:t>
        </w:r>
      </w:hyperlink>
      <w:r>
        <w:rPr/>
        <w:t>; and a </w:t>
      </w:r>
      <w:hyperlink r:id="rId1113">
        <w:r>
          <w:rPr>
            <w:u w:val="single" w:color="AAAAAA"/>
          </w:rPr>
          <w:t>tax revolt</w:t>
        </w:r>
      </w:hyperlink>
      <w:r>
        <w:rPr/>
        <w:t>, culminating with </w:t>
      </w:r>
      <w:hyperlink r:id="rId1114">
        <w:r>
          <w:rPr/>
          <w:t>the passage of </w:t>
        </w:r>
        <w:r>
          <w:rPr>
            <w:u w:val="single" w:color="AAAAAA"/>
          </w:rPr>
          <w:t>Proposition 13 in 1978</w:t>
        </w:r>
        <w:r>
          <w:rPr/>
          <w:t>, limiting state </w:t>
        </w:r>
        <w:r>
          <w:rPr>
            <w:u w:val="single" w:color="AAAAAA"/>
          </w:rPr>
          <w:t>property</w:t>
        </w:r>
        <w:r>
          <w:rPr/>
          <w:t> </w:t>
        </w:r>
        <w:r>
          <w:rPr>
            <w:u w:val="single" w:color="AAAAAA"/>
          </w:rPr>
          <w:t>taxes</w:t>
        </w:r>
        <w:r>
          <w:rPr/>
          <w:t>.</w:t>
        </w:r>
      </w:hyperlink>
    </w:p>
    <w:p>
      <w:pPr>
        <w:pStyle w:val="BodyText"/>
        <w:spacing w:before="4"/>
        <w:rPr>
          <w:sz w:val="14"/>
        </w:rPr>
      </w:pPr>
    </w:p>
    <w:p>
      <w:pPr>
        <w:pStyle w:val="BodyText"/>
        <w:spacing w:line="273" w:lineRule="auto"/>
        <w:ind w:left="220" w:right="6367"/>
        <w:jc w:val="both"/>
      </w:pPr>
      <w:r>
        <w:rPr/>
        <w:pict>
          <v:shape style="position:absolute;margin-left:452.39801pt;margin-top:68.527084pt;width:10.8pt;height:58.1pt;mso-position-horizontal-relative:page;mso-position-vertical-relative:paragraph;z-index:4312"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00"/>
                  </w:tblGrid>
                  <w:tr>
                    <w:trPr>
                      <w:trHeight w:val="195" w:hRule="atLeast"/>
                    </w:trPr>
                    <w:tc>
                      <w:tcPr>
                        <w:tcW w:w="200" w:type="dxa"/>
                        <w:tcBorders>
                          <w:bottom w:val="double" w:sz="2" w:space="0" w:color="000000"/>
                        </w:tcBorders>
                      </w:tcPr>
                      <w:p>
                        <w:pPr>
                          <w:pStyle w:val="TableParagraph"/>
                          <w:spacing w:before="0"/>
                          <w:ind w:left="0"/>
                          <w:rPr>
                            <w:rFonts w:ascii="Times New Roman"/>
                            <w:sz w:val="12"/>
                          </w:rPr>
                        </w:pPr>
                      </w:p>
                    </w:tc>
                  </w:tr>
                  <w:tr>
                    <w:trPr>
                      <w:trHeight w:val="185" w:hRule="atLeast"/>
                    </w:trPr>
                    <w:tc>
                      <w:tcPr>
                        <w:tcW w:w="200" w:type="dxa"/>
                        <w:tcBorders>
                          <w:top w:val="double" w:sz="2" w:space="0" w:color="000000"/>
                          <w:bottom w:val="double" w:sz="2" w:space="0" w:color="000000"/>
                        </w:tcBorders>
                      </w:tcPr>
                      <w:p>
                        <w:pPr>
                          <w:pStyle w:val="TableParagraph"/>
                          <w:spacing w:before="0"/>
                          <w:ind w:left="0"/>
                          <w:rPr>
                            <w:rFonts w:ascii="Times New Roman"/>
                            <w:sz w:val="12"/>
                          </w:rPr>
                        </w:pPr>
                      </w:p>
                    </w:tc>
                  </w:tr>
                  <w:tr>
                    <w:trPr>
                      <w:trHeight w:val="195" w:hRule="atLeast"/>
                    </w:trPr>
                    <w:tc>
                      <w:tcPr>
                        <w:tcW w:w="200" w:type="dxa"/>
                        <w:tcBorders>
                          <w:top w:val="double" w:sz="2" w:space="0" w:color="000000"/>
                          <w:bottom w:val="double" w:sz="2" w:space="0" w:color="000000"/>
                        </w:tcBorders>
                      </w:tcPr>
                      <w:p>
                        <w:pPr>
                          <w:pStyle w:val="TableParagraph"/>
                          <w:spacing w:before="0"/>
                          <w:ind w:left="0"/>
                          <w:rPr>
                            <w:rFonts w:ascii="Times New Roman"/>
                            <w:sz w:val="12"/>
                          </w:rPr>
                        </w:pPr>
                      </w:p>
                    </w:tc>
                  </w:tr>
                  <w:tr>
                    <w:trPr>
                      <w:trHeight w:val="185" w:hRule="atLeast"/>
                    </w:trPr>
                    <w:tc>
                      <w:tcPr>
                        <w:tcW w:w="200" w:type="dxa"/>
                        <w:tcBorders>
                          <w:top w:val="double" w:sz="2" w:space="0" w:color="000000"/>
                          <w:bottom w:val="double" w:sz="2" w:space="0" w:color="000000"/>
                        </w:tcBorders>
                      </w:tcPr>
                      <w:p>
                        <w:pPr>
                          <w:pStyle w:val="TableParagraph"/>
                          <w:spacing w:before="0"/>
                          <w:ind w:left="0"/>
                          <w:rPr>
                            <w:rFonts w:ascii="Times New Roman"/>
                            <w:sz w:val="12"/>
                          </w:rPr>
                        </w:pPr>
                      </w:p>
                    </w:tc>
                  </w:tr>
                  <w:tr>
                    <w:trPr>
                      <w:trHeight w:val="195" w:hRule="atLeast"/>
                    </w:trPr>
                    <w:tc>
                      <w:tcPr>
                        <w:tcW w:w="200" w:type="dxa"/>
                        <w:tcBorders>
                          <w:top w:val="double" w:sz="2" w:space="0" w:color="000000"/>
                        </w:tcBorders>
                      </w:tcPr>
                      <w:p>
                        <w:pPr>
                          <w:pStyle w:val="TableParagraph"/>
                          <w:spacing w:before="0"/>
                          <w:ind w:left="0"/>
                          <w:rPr>
                            <w:rFonts w:ascii="Times New Roman"/>
                            <w:sz w:val="12"/>
                          </w:rPr>
                        </w:pPr>
                      </w:p>
                    </w:tc>
                  </w:tr>
                </w:tbl>
                <w:p>
                  <w:pPr>
                    <w:pStyle w:val="BodyText"/>
                  </w:pPr>
                </w:p>
              </w:txbxContent>
            </v:textbox>
            <w10:wrap type="none"/>
          </v:shape>
        </w:pict>
      </w:r>
      <w:r>
        <w:rPr/>
        <w:t>The state's trend towards the </w:t>
      </w:r>
      <w:hyperlink r:id="rId36">
        <w:r>
          <w:rPr>
            <w:u w:val="single" w:color="AAAAAA"/>
          </w:rPr>
          <w:t>Democratic Party</w:t>
        </w:r>
        <w:r>
          <w:rPr/>
          <w:t> </w:t>
        </w:r>
      </w:hyperlink>
      <w:r>
        <w:rPr/>
        <w:t>and away from the </w:t>
      </w:r>
      <w:hyperlink r:id="rId1115">
        <w:r>
          <w:rPr>
            <w:u w:val="single" w:color="AAAAAA"/>
          </w:rPr>
          <w:t>Republican Party</w:t>
        </w:r>
        <w:r>
          <w:rPr/>
          <w:t> </w:t>
        </w:r>
      </w:hyperlink>
      <w:r>
        <w:rPr/>
        <w:t>can be seen in state elections. From 1899 to 1939, California had Republican governors. Since 1990, California has generally elected Democratic candidates to federal, state and local offices, including current Governor </w:t>
      </w:r>
      <w:hyperlink r:id="rId35">
        <w:r>
          <w:rPr>
            <w:u w:val="single" w:color="AAAAAA"/>
          </w:rPr>
          <w:t>Gavin Newsom</w:t>
        </w:r>
      </w:hyperlink>
      <w:r>
        <w:rPr/>
        <w:t>; however, the state has elected Republican Governors, though many of its Republican Governors, such as </w:t>
      </w:r>
      <w:hyperlink r:id="rId1009">
        <w:r>
          <w:rPr>
            <w:u w:val="single" w:color="AAAAAA"/>
          </w:rPr>
          <w:t>Arnold Schwarzenegger</w:t>
        </w:r>
      </w:hyperlink>
      <w:r>
        <w:rPr/>
        <w:t>, tend to be considered moderate Republicans and more </w:t>
      </w:r>
      <w:hyperlink r:id="rId1116">
        <w:r>
          <w:rPr>
            <w:u w:val="single" w:color="AAAAAA"/>
          </w:rPr>
          <w:t>centrist</w:t>
        </w:r>
        <w:r>
          <w:rPr/>
          <w:t> </w:t>
        </w:r>
      </w:hyperlink>
      <w:r>
        <w:rPr/>
        <w:t>than the national party.</w:t>
      </w:r>
    </w:p>
    <w:p>
      <w:pPr>
        <w:pStyle w:val="BodyText"/>
        <w:spacing w:before="3"/>
        <w:rPr>
          <w:sz w:val="14"/>
        </w:rPr>
      </w:pPr>
    </w:p>
    <w:p>
      <w:pPr>
        <w:pStyle w:val="BodyText"/>
        <w:spacing w:line="273" w:lineRule="auto"/>
        <w:ind w:left="220" w:right="6368"/>
        <w:jc w:val="both"/>
      </w:pPr>
      <w:r>
        <w:rPr/>
        <w:t>The Democrats also now hold a supermajority in both houses of the state legislature. There are 60 Democrats and 20 Republicans in the Assembly; and 29 Democrats and 11 Republicans in the Senate.</w:t>
      </w:r>
    </w:p>
    <w:p>
      <w:pPr>
        <w:pStyle w:val="BodyText"/>
        <w:spacing w:before="1"/>
        <w:rPr>
          <w:sz w:val="14"/>
        </w:rPr>
      </w:pPr>
    </w:p>
    <w:p>
      <w:pPr>
        <w:pStyle w:val="BodyText"/>
        <w:spacing w:line="273" w:lineRule="auto"/>
        <w:ind w:left="220" w:right="218"/>
        <w:jc w:val="both"/>
      </w:pPr>
      <w:r>
        <w:rPr/>
        <w:t>The trend towards the Democratic Party is most obvious in presidential elections. From </w:t>
      </w:r>
      <w:hyperlink r:id="rId1117">
        <w:r>
          <w:rPr>
            <w:u w:val="single" w:color="AAAAAA"/>
          </w:rPr>
          <w:t>1952</w:t>
        </w:r>
        <w:r>
          <w:rPr/>
          <w:t> </w:t>
        </w:r>
      </w:hyperlink>
      <w:r>
        <w:rPr/>
        <w:t>through </w:t>
      </w:r>
      <w:hyperlink r:id="rId1118">
        <w:r>
          <w:rPr>
            <w:u w:val="single" w:color="AAAAAA"/>
          </w:rPr>
          <w:t>1988</w:t>
        </w:r>
      </w:hyperlink>
      <w:r>
        <w:rPr/>
        <w:t>, California was a Republican leaning state, with the </w:t>
      </w:r>
      <w:hyperlink r:id="rId1119">
        <w:r>
          <w:rPr/>
          <w:t>party carrying the state's </w:t>
        </w:r>
        <w:r>
          <w:rPr>
            <w:u w:val="single" w:color="AAAAAA"/>
          </w:rPr>
          <w:t>electoral votes</w:t>
        </w:r>
        <w:r>
          <w:rPr/>
          <w:t> in nine of ten elections, with </w:t>
        </w:r>
        <w:r>
          <w:rPr>
            <w:u w:val="single" w:color="AAAAAA"/>
          </w:rPr>
          <w:t>1964</w:t>
        </w:r>
        <w:r>
          <w:rPr/>
          <w:t> as the exception. Southern California Republicans </w:t>
        </w:r>
        <w:r>
          <w:rPr>
            <w:u w:val="single" w:color="AAAAAA"/>
          </w:rPr>
          <w:t>Richard Nixon</w:t>
        </w:r>
        <w:r>
          <w:rPr/>
          <w:t> and </w:t>
        </w:r>
        <w:r>
          <w:rPr>
            <w:u w:val="single" w:color="AAAAAA"/>
          </w:rPr>
          <w:t>Ronald</w:t>
        </w:r>
        <w:r>
          <w:rPr/>
          <w:t> </w:t>
        </w:r>
        <w:r>
          <w:rPr>
            <w:u w:val="single" w:color="AAAAAA"/>
          </w:rPr>
          <w:t>Reagan</w:t>
        </w:r>
        <w:r>
          <w:rPr/>
          <w:t> were both elected twice as the 37th and 40th U.S. Presidents, respectively. However, Democrats have won all of California's electoral votes for the last</w:t>
        </w:r>
      </w:hyperlink>
      <w:r>
        <w:rPr/>
        <w:t> seven elections, starting in </w:t>
      </w:r>
      <w:hyperlink r:id="rId1120">
        <w:r>
          <w:rPr>
            <w:u w:val="single" w:color="AAAAAA"/>
          </w:rPr>
          <w:t>1992</w:t>
        </w:r>
      </w:hyperlink>
      <w:r>
        <w:rPr/>
        <w:t>.</w:t>
      </w:r>
    </w:p>
    <w:p>
      <w:pPr>
        <w:pStyle w:val="BodyText"/>
        <w:spacing w:before="1"/>
        <w:rPr>
          <w:sz w:val="14"/>
        </w:rPr>
      </w:pPr>
    </w:p>
    <w:p>
      <w:pPr>
        <w:pStyle w:val="BodyText"/>
        <w:spacing w:line="273" w:lineRule="auto"/>
        <w:ind w:left="220" w:right="219"/>
        <w:jc w:val="both"/>
      </w:pPr>
      <w:r>
        <w:rPr/>
        <w:t>In the United States House, the Democrats held a 34–19 edge in the CA delegation of the </w:t>
      </w:r>
      <w:hyperlink r:id="rId1121">
        <w:r>
          <w:rPr>
            <w:u w:val="single" w:color="AAAAAA"/>
          </w:rPr>
          <w:t>110th United States Congress</w:t>
        </w:r>
      </w:hyperlink>
      <w:r>
        <w:rPr/>
        <w:t> in 2007. As the result of </w:t>
      </w:r>
      <w:hyperlink r:id="rId1122">
        <w:r>
          <w:rPr>
            <w:u w:val="single" w:color="AAAAAA"/>
          </w:rPr>
          <w:t>gerrymandering</w:t>
        </w:r>
      </w:hyperlink>
      <w:r>
        <w:rPr/>
        <w:t>, the districts in California were usually dominated by one or the other party, and few districts were considered competitive. In 2008, Californians passed Proposition 20 to empower a 14-member independent citizen commission to redraw districts for both local politicians and Congress. After </w:t>
      </w:r>
      <w:hyperlink r:id="rId1123">
        <w:r>
          <w:rPr/>
          <w:t>the 2012 elections, when the new system took effect, Democrats gained four seats and held a 38–15 majority in the delegation. Following the </w:t>
        </w:r>
        <w:r>
          <w:rPr>
            <w:u w:val="single" w:color="AAAAAA"/>
          </w:rPr>
          <w:t>2018 midterm</w:t>
        </w:r>
        <w:r>
          <w:rPr/>
          <w:t> </w:t>
        </w:r>
        <w:r>
          <w:rPr>
            <w:u w:val="single" w:color="AAAAAA"/>
          </w:rPr>
          <w:t>House elections</w:t>
        </w:r>
        <w:r>
          <w:rPr/>
          <w:t>, Democrats won 46 out of 53 congressional house seats in California, leaving Republicans with seven.</w:t>
        </w:r>
      </w:hyperlink>
    </w:p>
    <w:p>
      <w:pPr>
        <w:pStyle w:val="BodyText"/>
        <w:spacing w:line="210" w:lineRule="exact" w:before="144"/>
        <w:ind w:left="220" w:right="217"/>
        <w:jc w:val="both"/>
        <w:rPr>
          <w:sz w:val="13"/>
        </w:rPr>
      </w:pPr>
      <w:r>
        <w:rPr/>
        <w:t>In general, Democratic strength is centered in the populous </w:t>
      </w:r>
      <w:hyperlink r:id="rId97">
        <w:r>
          <w:rPr>
            <w:u w:val="single" w:color="AAAAAA"/>
          </w:rPr>
          <w:t>coastal regions</w:t>
        </w:r>
        <w:r>
          <w:rPr/>
          <w:t> </w:t>
        </w:r>
      </w:hyperlink>
      <w:r>
        <w:rPr/>
        <w:t>of the </w:t>
      </w:r>
      <w:hyperlink r:id="rId525">
        <w:r>
          <w:rPr>
            <w:u w:val="single" w:color="AAAAAA"/>
          </w:rPr>
          <w:t>Los Angeles metropolitan area</w:t>
        </w:r>
        <w:r>
          <w:rPr/>
          <w:t> </w:t>
        </w:r>
      </w:hyperlink>
      <w:r>
        <w:rPr/>
        <w:t>and the </w:t>
      </w:r>
      <w:hyperlink r:id="rId50">
        <w:r>
          <w:rPr>
            <w:u w:val="single" w:color="AAAAAA"/>
          </w:rPr>
          <w:t>San Francisco Bay Area</w:t>
        </w:r>
      </w:hyperlink>
      <w:r>
        <w:rPr/>
        <w:t>. Republican strength is still greatest in eastern parts of the state. </w:t>
      </w:r>
      <w:hyperlink r:id="rId571">
        <w:r>
          <w:rPr>
            <w:u w:val="single" w:color="AAAAAA"/>
          </w:rPr>
          <w:t>Orange County</w:t>
        </w:r>
        <w:r>
          <w:rPr/>
          <w:t> </w:t>
        </w:r>
      </w:hyperlink>
      <w:r>
        <w:rPr/>
        <w:t>had remained largely Republican until the 2016 and 2018 elections, in which a majority of the county's votes were cast for Democratic candidates.</w:t>
      </w:r>
      <w:r>
        <w:rPr>
          <w:position w:val="6"/>
          <w:sz w:val="13"/>
        </w:rPr>
        <w:t>[274][275] </w:t>
      </w:r>
      <w:r>
        <w:rPr/>
        <w:t>One study ranked </w:t>
      </w:r>
      <w:hyperlink r:id="rId1124">
        <w:r>
          <w:rPr>
            <w:u w:val="single" w:color="AAAAAA"/>
          </w:rPr>
          <w:t>Berkeley</w:t>
        </w:r>
      </w:hyperlink>
      <w:r>
        <w:rPr/>
        <w:t>, </w:t>
      </w:r>
      <w:hyperlink r:id="rId396">
        <w:r>
          <w:rPr>
            <w:u w:val="single" w:color="AAAAAA"/>
          </w:rPr>
          <w:t>Oakland</w:t>
        </w:r>
      </w:hyperlink>
      <w:r>
        <w:rPr/>
        <w:t>, </w:t>
      </w:r>
      <w:hyperlink r:id="rId1125">
        <w:r>
          <w:rPr>
            <w:u w:val="single" w:color="AAAAAA"/>
          </w:rPr>
          <w:t>Inglewood</w:t>
        </w:r>
        <w:r>
          <w:rPr/>
          <w:t> </w:t>
        </w:r>
      </w:hyperlink>
      <w:r>
        <w:rPr/>
        <w:t>and </w:t>
      </w:r>
      <w:hyperlink r:id="rId58">
        <w:r>
          <w:rPr>
            <w:u w:val="single" w:color="AAAAAA"/>
          </w:rPr>
          <w:t>San Francisco</w:t>
        </w:r>
        <w:r>
          <w:rPr/>
          <w:t> </w:t>
        </w:r>
      </w:hyperlink>
      <w:r>
        <w:rPr/>
        <w:t>in the top 20 most liberal American cities; and </w:t>
      </w:r>
      <w:hyperlink r:id="rId397">
        <w:r>
          <w:rPr>
            <w:u w:val="single" w:color="AAAAAA"/>
          </w:rPr>
          <w:t>Bakersfield</w:t>
        </w:r>
      </w:hyperlink>
      <w:r>
        <w:rPr/>
        <w:t>, </w:t>
      </w:r>
      <w:hyperlink r:id="rId1126">
        <w:r>
          <w:rPr>
            <w:u w:val="single" w:color="AAAAAA"/>
          </w:rPr>
          <w:t>Orange</w:t>
        </w:r>
      </w:hyperlink>
      <w:r>
        <w:rPr/>
        <w:t>, </w:t>
      </w:r>
      <w:hyperlink r:id="rId1127">
        <w:r>
          <w:rPr>
            <w:u w:val="single" w:color="AAAAAA"/>
          </w:rPr>
          <w:t>Escondido</w:t>
        </w:r>
      </w:hyperlink>
      <w:r>
        <w:rPr/>
        <w:t>, </w:t>
      </w:r>
      <w:hyperlink r:id="rId1128">
        <w:r>
          <w:rPr>
            <w:u w:val="single" w:color="AAAAAA"/>
          </w:rPr>
          <w:t>Garden Grove</w:t>
        </w:r>
      </w:hyperlink>
      <w:r>
        <w:rPr/>
        <w:t>, and </w:t>
      </w:r>
      <w:hyperlink r:id="rId1129">
        <w:r>
          <w:rPr>
            <w:u w:val="single" w:color="AAAAAA"/>
          </w:rPr>
          <w:t>Simi Valley</w:t>
        </w:r>
        <w:r>
          <w:rPr/>
          <w:t> </w:t>
        </w:r>
      </w:hyperlink>
      <w:r>
        <w:rPr/>
        <w:t>in the top 20 most conservative cities.</w:t>
      </w:r>
      <w:r>
        <w:rPr>
          <w:position w:val="6"/>
          <w:sz w:val="13"/>
        </w:rPr>
        <w:t>[276]</w:t>
      </w:r>
    </w:p>
    <w:p>
      <w:pPr>
        <w:pStyle w:val="BodyText"/>
        <w:spacing w:line="232" w:lineRule="auto" w:before="152"/>
        <w:ind w:left="220" w:right="219"/>
        <w:jc w:val="both"/>
        <w:rPr>
          <w:sz w:val="13"/>
        </w:rPr>
      </w:pPr>
      <w:r>
        <w:rPr/>
        <w:t>In October 2012, out of the 23,802,577 people eligible to vote, 18,245,970 people were registered to vote.</w:t>
      </w:r>
      <w:r>
        <w:rPr>
          <w:position w:val="6"/>
          <w:sz w:val="13"/>
        </w:rPr>
        <w:t>[277] </w:t>
      </w:r>
      <w:r>
        <w:rPr/>
        <w:t>Of the people registered, the three largest registered groups were Democrats (7,966,422), Republicans (5,356,608), and </w:t>
      </w:r>
      <w:hyperlink r:id="rId1130">
        <w:r>
          <w:rPr>
            <w:u w:val="single" w:color="AAAAAA"/>
          </w:rPr>
          <w:t>Decline to State</w:t>
        </w:r>
        <w:r>
          <w:rPr/>
          <w:t> </w:t>
        </w:r>
      </w:hyperlink>
      <w:r>
        <w:rPr/>
        <w:t>(3,820,545).</w:t>
      </w:r>
      <w:r>
        <w:rPr>
          <w:position w:val="6"/>
          <w:sz w:val="13"/>
        </w:rPr>
        <w:t>[277] </w:t>
      </w:r>
      <w:hyperlink r:id="rId563">
        <w:r>
          <w:rPr>
            <w:u w:val="single" w:color="AAAAAA"/>
          </w:rPr>
          <w:t>Los Angeles County</w:t>
        </w:r>
        <w:r>
          <w:rPr/>
          <w:t> </w:t>
        </w:r>
      </w:hyperlink>
      <w:r>
        <w:rPr/>
        <w:t>had the largest number of registered Democrats (2,430,612) and Republicans (1,037,031) of any county in the state.</w:t>
      </w:r>
      <w:r>
        <w:rPr>
          <w:position w:val="6"/>
          <w:sz w:val="13"/>
        </w:rPr>
        <w:t>[277]</w:t>
      </w:r>
    </w:p>
    <w:p>
      <w:pPr>
        <w:pStyle w:val="BodyText"/>
        <w:spacing w:before="2"/>
        <w:rPr>
          <w:sz w:val="20"/>
        </w:rPr>
      </w:pPr>
    </w:p>
    <w:p>
      <w:pPr>
        <w:pStyle w:val="Heading1"/>
      </w:pPr>
      <w:r>
        <w:rPr/>
        <w:pict>
          <v:line style="position:absolute;mso-position-horizontal-relative:page;mso-position-vertical-relative:paragraph;z-index:2120;mso-wrap-distance-left:0;mso-wrap-distance-right:0" from="41.004784pt,15.707114pt" to="553.995120pt,15.707114pt" stroked="true" strokeweight="1.000957pt" strokecolor="#000000">
            <v:stroke dashstyle="solid"/>
            <w10:wrap type="topAndBottom"/>
          </v:line>
        </w:pict>
      </w:r>
      <w:r>
        <w:rPr/>
        <w:pict>
          <v:rect style="position:absolute;margin-left:46.009567pt;margin-top:25.716682pt;width:2.502392pt;height:2.502392pt;mso-position-horizontal-relative:page;mso-position-vertical-relative:paragraph;z-index:4264" filled="true" fillcolor="#000000" stroked="false">
            <v:fill type="solid"/>
            <w10:wrap type="none"/>
          </v:rect>
        </w:pict>
      </w:r>
      <w:r>
        <w:rPr/>
        <w:t>See also</w:t>
      </w:r>
    </w:p>
    <w:p>
      <w:pPr>
        <w:pStyle w:val="BodyText"/>
        <w:spacing w:line="288" w:lineRule="auto" w:before="81"/>
        <w:ind w:left="476" w:right="7820"/>
        <w:rPr>
          <w:rFonts w:ascii="Arial"/>
        </w:rPr>
      </w:pPr>
      <w:hyperlink r:id="rId1131">
        <w:r>
          <w:rPr>
            <w:rFonts w:ascii="Arial"/>
            <w:u w:val="single" w:color="AAAAAA"/>
          </w:rPr>
          <w:t>Index of California-related articles</w:t>
        </w:r>
      </w:hyperlink>
      <w:r>
        <w:rPr>
          <w:rFonts w:ascii="Arial"/>
        </w:rPr>
        <w:t> </w:t>
      </w:r>
      <w:hyperlink r:id="rId1132">
        <w:r>
          <w:rPr>
            <w:rFonts w:ascii="Arial"/>
            <w:u w:val="single" w:color="AAAAAA"/>
          </w:rPr>
          <w:t>Outline of California</w:t>
        </w:r>
      </w:hyperlink>
    </w:p>
    <w:p>
      <w:pPr>
        <w:spacing w:line="240" w:lineRule="auto" w:before="9"/>
        <w:rPr>
          <w:sz w:val="17"/>
        </w:rPr>
      </w:pPr>
    </w:p>
    <w:p>
      <w:pPr>
        <w:pStyle w:val="Heading1"/>
        <w:spacing w:before="1"/>
      </w:pPr>
      <w:r>
        <w:rPr/>
        <w:pict>
          <v:line style="position:absolute;mso-position-horizontal-relative:page;mso-position-vertical-relative:paragraph;z-index:2144;mso-wrap-distance-left:0;mso-wrap-distance-right:0" from="41.004784pt,15.757113pt" to="553.995120pt,15.757113pt" stroked="true" strokeweight="1.000957pt" strokecolor="#000000">
            <v:stroke dashstyle="solid"/>
            <w10:wrap type="topAndBottom"/>
          </v:line>
        </w:pict>
      </w:r>
      <w:r>
        <w:rPr/>
        <w:pict>
          <v:rect style="position:absolute;margin-left:46.009567pt;margin-top:-17.274460pt;width:2.502392pt;height:2.502392pt;mso-position-horizontal-relative:page;mso-position-vertical-relative:paragraph;z-index:4288" filled="true" fillcolor="#000000" stroked="false">
            <v:fill type="solid"/>
            <w10:wrap type="none"/>
          </v:rect>
        </w:pict>
      </w:r>
      <w:r>
        <w:rPr/>
        <w:t>Notes</w:t>
      </w:r>
    </w:p>
    <w:p>
      <w:pPr>
        <w:pStyle w:val="ListParagraph"/>
        <w:numPr>
          <w:ilvl w:val="0"/>
          <w:numId w:val="11"/>
        </w:numPr>
        <w:tabs>
          <w:tab w:pos="477" w:val="left" w:leader="none"/>
        </w:tabs>
        <w:spacing w:line="240" w:lineRule="auto" w:before="69" w:after="0"/>
        <w:ind w:left="476" w:right="0" w:hanging="176"/>
        <w:jc w:val="left"/>
        <w:rPr>
          <w:sz w:val="13"/>
          <w:u w:val="none"/>
        </w:rPr>
      </w:pPr>
      <w:r>
        <w:rPr>
          <w:color w:val="666666"/>
          <w:sz w:val="16"/>
          <w:u w:val="none"/>
        </w:rPr>
        <w:t>The coordinates of the center of population are at</w:t>
      </w:r>
      <w:r>
        <w:rPr>
          <w:sz w:val="16"/>
          <w:u w:val="none"/>
        </w:rPr>
        <w:t> </w:t>
      </w:r>
      <w:hyperlink r:id="rId1133">
        <w:r>
          <w:rPr>
            <w:sz w:val="16"/>
            <w:u w:val="single" w:color="AAAAAA"/>
          </w:rPr>
          <w:t>35.458606°N</w:t>
        </w:r>
        <w:r>
          <w:rPr>
            <w:spacing w:val="-2"/>
            <w:sz w:val="16"/>
            <w:u w:val="single" w:color="AAAAAA"/>
          </w:rPr>
          <w:t> </w:t>
        </w:r>
        <w:r>
          <w:rPr>
            <w:sz w:val="16"/>
            <w:u w:val="single" w:color="AAAAAA"/>
          </w:rPr>
          <w:t>119.355165°W</w:t>
        </w:r>
      </w:hyperlink>
      <w:r>
        <w:rPr>
          <w:color w:val="666666"/>
          <w:sz w:val="16"/>
          <w:u w:val="none"/>
        </w:rPr>
        <w:t>.</w:t>
      </w:r>
      <w:r>
        <w:rPr>
          <w:position w:val="6"/>
          <w:sz w:val="13"/>
          <w:u w:val="none"/>
        </w:rPr>
        <w:t>[125]</w:t>
      </w:r>
    </w:p>
    <w:p>
      <w:pPr>
        <w:pStyle w:val="ListParagraph"/>
        <w:numPr>
          <w:ilvl w:val="0"/>
          <w:numId w:val="11"/>
        </w:numPr>
        <w:tabs>
          <w:tab w:pos="477" w:val="left" w:leader="none"/>
        </w:tabs>
        <w:spacing w:line="240" w:lineRule="auto" w:before="36" w:after="0"/>
        <w:ind w:left="476" w:right="0" w:hanging="176"/>
        <w:jc w:val="left"/>
        <w:rPr>
          <w:sz w:val="16"/>
          <w:u w:val="none"/>
        </w:rPr>
      </w:pPr>
      <w:r>
        <w:rPr>
          <w:color w:val="666666"/>
          <w:sz w:val="16"/>
          <w:u w:val="none"/>
        </w:rPr>
        <w:t>Behind Nevada and Arizona.</w:t>
      </w:r>
    </w:p>
    <w:p>
      <w:pPr>
        <w:pStyle w:val="ListParagraph"/>
        <w:numPr>
          <w:ilvl w:val="0"/>
          <w:numId w:val="11"/>
        </w:numPr>
        <w:tabs>
          <w:tab w:pos="477" w:val="left" w:leader="none"/>
        </w:tabs>
        <w:spacing w:line="235" w:lineRule="auto" w:before="39" w:after="0"/>
        <w:ind w:left="476" w:right="233" w:hanging="176"/>
        <w:jc w:val="left"/>
        <w:rPr>
          <w:sz w:val="16"/>
          <w:u w:val="none"/>
        </w:rPr>
      </w:pPr>
      <w:r>
        <w:rPr>
          <w:color w:val="666666"/>
          <w:sz w:val="16"/>
          <w:u w:val="none"/>
        </w:rPr>
        <w:t>The following are a list of the indigenous languages: Root languages of California: Athabaskan Family: Hupa, Mattole, Lassik, Wailaki, Sinkyone, Cahto, </w:t>
      </w:r>
      <w:r>
        <w:rPr>
          <w:color w:val="666666"/>
          <w:spacing w:val="-3"/>
          <w:sz w:val="16"/>
          <w:u w:val="none"/>
        </w:rPr>
        <w:t>Tolowa, </w:t>
      </w:r>
      <w:r>
        <w:rPr>
          <w:color w:val="666666"/>
          <w:sz w:val="16"/>
          <w:u w:val="none"/>
        </w:rPr>
        <w:t>Nongatl, Wiyot, Chilula; Hokan Family: Pomo, Shasta, Karok, Chimiriko; Algonquian Family: Whilkut, Yurok;</w:t>
      </w:r>
      <w:r>
        <w:rPr>
          <w:color w:val="666666"/>
          <w:spacing w:val="-12"/>
          <w:sz w:val="16"/>
          <w:u w:val="none"/>
        </w:rPr>
        <w:t> </w:t>
      </w:r>
      <w:r>
        <w:rPr>
          <w:color w:val="666666"/>
          <w:sz w:val="16"/>
          <w:u w:val="none"/>
        </w:rPr>
        <w:t>Yukian Family: Wappo; Penutian Family: Modok, Wintu, Nomlaki, Konkow, Maidu, Patwin, Nisenan, Miwok, Coast Miwok, Lake Miwok, Ohlone, Northern Valley </w:t>
      </w:r>
      <w:r>
        <w:rPr>
          <w:color w:val="666666"/>
          <w:spacing w:val="-3"/>
          <w:sz w:val="16"/>
          <w:u w:val="none"/>
        </w:rPr>
        <w:t>Yokuts, </w:t>
      </w:r>
      <w:r>
        <w:rPr>
          <w:color w:val="666666"/>
          <w:sz w:val="16"/>
          <w:u w:val="none"/>
        </w:rPr>
        <w:t>Southern Valley </w:t>
      </w:r>
      <w:r>
        <w:rPr>
          <w:color w:val="666666"/>
          <w:spacing w:val="-3"/>
          <w:sz w:val="16"/>
          <w:u w:val="none"/>
        </w:rPr>
        <w:t>Yokuts, </w:t>
      </w:r>
      <w:r>
        <w:rPr>
          <w:color w:val="666666"/>
          <w:sz w:val="16"/>
          <w:u w:val="none"/>
        </w:rPr>
        <w:t>Foothill </w:t>
      </w:r>
      <w:r>
        <w:rPr>
          <w:color w:val="666666"/>
          <w:spacing w:val="-3"/>
          <w:sz w:val="16"/>
          <w:u w:val="none"/>
        </w:rPr>
        <w:t>Yokuts; </w:t>
      </w:r>
      <w:r>
        <w:rPr>
          <w:color w:val="666666"/>
          <w:sz w:val="16"/>
          <w:u w:val="none"/>
        </w:rPr>
        <w:t>Hokan Family: Esselen, Salinan, Chumash, Ipai, Tipai, Yuma, Halchichoma, Mohave; Uto-Aztecan Family: Mono Paiute, Monache, Owens Valley Paiute, Tubatulabal, Panamint Shoshone, Kawaisu, Kitanemuk, Tataviam, Gabrielino, Juaneno, Luiseno, Cuipeno, Cahuilla, Serrano,</w:t>
      </w:r>
      <w:r>
        <w:rPr>
          <w:color w:val="666666"/>
          <w:spacing w:val="-2"/>
          <w:sz w:val="16"/>
          <w:u w:val="none"/>
        </w:rPr>
        <w:t> </w:t>
      </w:r>
      <w:r>
        <w:rPr>
          <w:color w:val="666666"/>
          <w:sz w:val="16"/>
          <w:u w:val="none"/>
        </w:rPr>
        <w:t>Chemehuevi</w:t>
      </w:r>
    </w:p>
    <w:p>
      <w:pPr>
        <w:pStyle w:val="ListParagraph"/>
        <w:numPr>
          <w:ilvl w:val="0"/>
          <w:numId w:val="11"/>
        </w:numPr>
        <w:tabs>
          <w:tab w:pos="477" w:val="left" w:leader="none"/>
        </w:tabs>
        <w:spacing w:line="240" w:lineRule="auto" w:before="25" w:after="0"/>
        <w:ind w:left="476" w:right="0" w:hanging="176"/>
        <w:jc w:val="both"/>
        <w:rPr>
          <w:sz w:val="13"/>
          <w:u w:val="none"/>
        </w:rPr>
      </w:pPr>
      <w:r>
        <w:rPr>
          <w:color w:val="666666"/>
          <w:sz w:val="16"/>
          <w:u w:val="none"/>
        </w:rPr>
        <w:t>Minnesota also has a moratorium on construction of nuclear power plants, which has been in place since</w:t>
      </w:r>
      <w:r>
        <w:rPr>
          <w:color w:val="666666"/>
          <w:spacing w:val="-1"/>
          <w:sz w:val="16"/>
          <w:u w:val="none"/>
        </w:rPr>
        <w:t> </w:t>
      </w:r>
      <w:r>
        <w:rPr>
          <w:color w:val="666666"/>
          <w:sz w:val="16"/>
          <w:u w:val="none"/>
        </w:rPr>
        <w:t>1994.</w:t>
      </w:r>
      <w:r>
        <w:rPr>
          <w:position w:val="6"/>
          <w:sz w:val="13"/>
          <w:u w:val="none"/>
        </w:rPr>
        <w:t>[229]</w:t>
      </w:r>
    </w:p>
    <w:p>
      <w:pPr>
        <w:spacing w:line="240" w:lineRule="auto" w:before="1"/>
        <w:rPr>
          <w:sz w:val="21"/>
        </w:rPr>
      </w:pPr>
    </w:p>
    <w:p>
      <w:pPr>
        <w:pStyle w:val="Heading1"/>
        <w:jc w:val="both"/>
      </w:pPr>
      <w:r>
        <w:rPr/>
        <w:pict>
          <v:line style="position:absolute;mso-position-horizontal-relative:page;mso-position-vertical-relative:paragraph;z-index:2168;mso-wrap-distance-left:0;mso-wrap-distance-right:0" from="41.004784pt,15.707117pt" to="553.995120pt,15.707117pt" stroked="true" strokeweight="1.000957pt" strokecolor="#000000">
            <v:stroke dashstyle="solid"/>
            <w10:wrap type="topAndBottom"/>
          </v:line>
        </w:pict>
      </w:r>
      <w:r>
        <w:rPr/>
        <w:t>References</w:t>
      </w:r>
    </w:p>
    <w:p>
      <w:pPr>
        <w:pStyle w:val="BodyText"/>
        <w:spacing w:before="8"/>
        <w:rPr>
          <w:b/>
        </w:rPr>
      </w:pPr>
    </w:p>
    <w:p>
      <w:pPr>
        <w:spacing w:after="0"/>
        <w:sectPr>
          <w:pgSz w:w="11900" w:h="16840"/>
          <w:pgMar w:top="640" w:bottom="280" w:left="600" w:right="600"/>
        </w:sectPr>
      </w:pPr>
    </w:p>
    <w:p>
      <w:pPr>
        <w:pStyle w:val="Heading3"/>
      </w:pPr>
      <w:r>
        <w:rPr>
          <w:w w:val="105"/>
        </w:rPr>
        <w:t>Citations</w:t>
      </w:r>
    </w:p>
    <w:p>
      <w:pPr>
        <w:pStyle w:val="ListParagraph"/>
        <w:numPr>
          <w:ilvl w:val="0"/>
          <w:numId w:val="12"/>
        </w:numPr>
        <w:tabs>
          <w:tab w:pos="477" w:val="left" w:leader="none"/>
        </w:tabs>
        <w:spacing w:line="235" w:lineRule="auto" w:before="145" w:after="0"/>
        <w:ind w:left="476" w:right="0" w:hanging="176"/>
        <w:jc w:val="left"/>
        <w:rPr>
          <w:sz w:val="16"/>
          <w:u w:val="none"/>
        </w:rPr>
      </w:pPr>
      <w:hyperlink r:id="rId1134">
        <w:r>
          <w:rPr>
            <w:sz w:val="16"/>
            <w:u w:val="single" w:color="AAAAAA"/>
          </w:rPr>
          <w:t>"Chapter 2 of Division 2 of Title 1 of the California Government Code"</w:t>
        </w:r>
        <w:r>
          <w:rPr>
            <w:spacing w:val="-23"/>
            <w:sz w:val="16"/>
            <w:u w:val="single" w:color="AAAAAA"/>
          </w:rPr>
          <w:t> </w:t>
        </w:r>
        <w:r>
          <w:rPr>
            <w:sz w:val="16"/>
            <w:u w:val="single" w:color="AAAAAA"/>
          </w:rPr>
          <w:t>(http://leginfo.legislature.ca.gov/faces/codes_displayText.xht</w:t>
        </w:r>
        <w:r>
          <w:rPr>
            <w:sz w:val="16"/>
            <w:u w:val="none"/>
          </w:rPr>
          <w:t> ml?lawCode=GOV&amp;division=2.&amp;title=1.&amp;part=&amp;chapter=2.&amp;article</w:t>
        </w:r>
      </w:hyperlink>
    </w:p>
    <w:p>
      <w:pPr>
        <w:spacing w:line="20" w:lineRule="exact"/>
        <w:ind w:left="475" w:right="0" w:firstLine="0"/>
        <w:rPr>
          <w:sz w:val="2"/>
        </w:rPr>
      </w:pPr>
      <w:r>
        <w:rPr>
          <w:sz w:val="2"/>
        </w:rPr>
        <w:pict>
          <v:group style="width:232.75pt;height:.5pt;mso-position-horizontal-relative:char;mso-position-vertical-relative:line" coordorigin="0,0" coordsize="4655,10">
            <v:line style="position:absolute" from="0,5" to="4654,5" stroked="true" strokeweight=".500478pt" strokecolor="#aaaaaa">
              <v:stroke dashstyle="solid"/>
            </v:line>
          </v:group>
        </w:pict>
      </w:r>
      <w:r>
        <w:rPr>
          <w:sz w:val="2"/>
        </w:rPr>
      </w:r>
    </w:p>
    <w:p>
      <w:pPr>
        <w:spacing w:line="235" w:lineRule="auto" w:before="0"/>
        <w:ind w:left="476" w:right="11" w:firstLine="0"/>
        <w:jc w:val="left"/>
        <w:rPr>
          <w:sz w:val="16"/>
        </w:rPr>
      </w:pPr>
      <w:hyperlink r:id="rId1134">
        <w:r>
          <w:rPr>
            <w:sz w:val="16"/>
            <w:u w:val="single" w:color="AAAAAA"/>
          </w:rPr>
          <w:t>=)</w:t>
        </w:r>
        <w:r>
          <w:rPr>
            <w:color w:val="666666"/>
            <w:sz w:val="16"/>
          </w:rPr>
          <w:t>. </w:t>
        </w:r>
      </w:hyperlink>
      <w:hyperlink r:id="rId1135">
        <w:r>
          <w:rPr>
            <w:i/>
            <w:sz w:val="16"/>
            <w:u w:val="single" w:color="AAAAAA"/>
          </w:rPr>
          <w:t>California Office of Legislative Counse</w:t>
        </w:r>
        <w:r>
          <w:rPr>
            <w:i/>
            <w:sz w:val="16"/>
          </w:rPr>
          <w:t>l</w:t>
        </w:r>
      </w:hyperlink>
      <w:hyperlink r:id="rId1134">
        <w:r>
          <w:rPr>
            <w:color w:val="666666"/>
            <w:sz w:val="16"/>
          </w:rPr>
          <w:t>. Retrieved February 23,</w:t>
        </w:r>
      </w:hyperlink>
      <w:r>
        <w:rPr>
          <w:color w:val="666666"/>
          <w:sz w:val="16"/>
        </w:rPr>
        <w:t> 2019.</w:t>
      </w:r>
    </w:p>
    <w:p>
      <w:pPr>
        <w:spacing w:line="240" w:lineRule="auto" w:before="0"/>
        <w:rPr>
          <w:sz w:val="18"/>
        </w:rPr>
      </w:pPr>
      <w:r>
        <w:rPr/>
        <w:br w:type="column"/>
      </w:r>
      <w:r>
        <w:rPr>
          <w:sz w:val="18"/>
        </w:rPr>
      </w:r>
    </w:p>
    <w:p>
      <w:pPr>
        <w:pStyle w:val="ListParagraph"/>
        <w:numPr>
          <w:ilvl w:val="0"/>
          <w:numId w:val="12"/>
        </w:numPr>
        <w:tabs>
          <w:tab w:pos="402" w:val="left" w:leader="none"/>
        </w:tabs>
        <w:spacing w:line="235" w:lineRule="auto" w:before="145" w:after="0"/>
        <w:ind w:left="401" w:right="308" w:hanging="181"/>
        <w:jc w:val="left"/>
        <w:rPr>
          <w:sz w:val="16"/>
          <w:u w:val="none"/>
        </w:rPr>
      </w:pPr>
      <w:hyperlink r:id="rId1136">
        <w:r>
          <w:rPr>
            <w:sz w:val="16"/>
            <w:u w:val="single" w:color="AAAAAA"/>
          </w:rPr>
          <w:t>"Whitney"</w:t>
        </w:r>
        <w:r>
          <w:rPr>
            <w:spacing w:val="-15"/>
            <w:sz w:val="16"/>
            <w:u w:val="single" w:color="AAAAAA"/>
          </w:rPr>
          <w:t> </w:t>
        </w:r>
        <w:r>
          <w:rPr>
            <w:sz w:val="16"/>
            <w:u w:val="single" w:color="AAAAAA"/>
          </w:rPr>
          <w:t>(https://www.ngs.noaa.gov/cgi-bin/ds_mark.prl?PidBox= GT1811)</w:t>
        </w:r>
        <w:r>
          <w:rPr>
            <w:color w:val="666666"/>
            <w:sz w:val="16"/>
            <w:u w:val="none"/>
          </w:rPr>
          <w:t>. </w:t>
        </w:r>
        <w:r>
          <w:rPr>
            <w:i/>
            <w:color w:val="666666"/>
            <w:sz w:val="16"/>
            <w:u w:val="none"/>
          </w:rPr>
          <w:t>NGS data sheet</w:t>
        </w:r>
        <w:r>
          <w:rPr>
            <w:color w:val="666666"/>
            <w:sz w:val="16"/>
            <w:u w:val="none"/>
          </w:rPr>
          <w:t>.</w:t>
        </w:r>
      </w:hyperlink>
      <w:hyperlink r:id="rId1137">
        <w:r>
          <w:rPr>
            <w:sz w:val="16"/>
            <w:u w:val="none"/>
          </w:rPr>
          <w:t> </w:t>
        </w:r>
        <w:r>
          <w:rPr>
            <w:sz w:val="16"/>
            <w:u w:val="single" w:color="AAAAAA"/>
          </w:rPr>
          <w:t>U.S. National Geodetic</w:t>
        </w:r>
        <w:r>
          <w:rPr>
            <w:spacing w:val="-1"/>
            <w:sz w:val="16"/>
            <w:u w:val="single" w:color="AAAAAA"/>
          </w:rPr>
          <w:t> </w:t>
        </w:r>
        <w:r>
          <w:rPr>
            <w:sz w:val="16"/>
            <w:u w:val="single" w:color="AAAAAA"/>
          </w:rPr>
          <w:t>Survey</w:t>
        </w:r>
      </w:hyperlink>
      <w:hyperlink r:id="rId1136">
        <w:r>
          <w:rPr>
            <w:color w:val="666666"/>
            <w:sz w:val="16"/>
            <w:u w:val="none"/>
          </w:rPr>
          <w:t>.</w:t>
        </w:r>
      </w:hyperlink>
    </w:p>
    <w:p>
      <w:pPr>
        <w:spacing w:after="0" w:line="235" w:lineRule="auto"/>
        <w:jc w:val="left"/>
        <w:rPr>
          <w:sz w:val="16"/>
        </w:rPr>
        <w:sectPr>
          <w:type w:val="continuous"/>
          <w:pgSz w:w="11900" w:h="16840"/>
          <w:pgMar w:top="640" w:bottom="280" w:left="600" w:right="600"/>
          <w:cols w:num="2" w:equalWidth="0">
            <w:col w:w="5216" w:space="69"/>
            <w:col w:w="5415"/>
          </w:cols>
        </w:sectPr>
      </w:pPr>
    </w:p>
    <w:p>
      <w:pPr>
        <w:pStyle w:val="ListParagraph"/>
        <w:numPr>
          <w:ilvl w:val="0"/>
          <w:numId w:val="12"/>
        </w:numPr>
        <w:tabs>
          <w:tab w:pos="477" w:val="left" w:leader="none"/>
        </w:tabs>
        <w:spacing w:line="235" w:lineRule="auto" w:before="74" w:after="0"/>
        <w:ind w:left="476" w:right="0" w:hanging="176"/>
        <w:jc w:val="left"/>
        <w:rPr>
          <w:sz w:val="16"/>
          <w:u w:val="none"/>
        </w:rPr>
      </w:pPr>
      <w:r>
        <w:rPr>
          <w:sz w:val="16"/>
          <w:u w:val="single" w:color="AAAAAA"/>
        </w:rPr>
        <w:t>"Elevations and Distances in the United States" (https://web.archiv </w:t>
      </w:r>
      <w:hyperlink r:id="rId1138">
        <w:r>
          <w:rPr>
            <w:sz w:val="16"/>
            <w:u w:val="single" w:color="AAAAAA"/>
          </w:rPr>
          <w:t>e.org/web/20111015012701/http://egsc.usgs.gov/isb/pubs/booklets/</w:t>
        </w:r>
      </w:hyperlink>
      <w:r>
        <w:rPr>
          <w:sz w:val="16"/>
          <w:u w:val="single" w:color="AAAAAA"/>
        </w:rPr>
        <w:t> elvadist/elvadist.html)</w:t>
      </w:r>
      <w:r>
        <w:rPr>
          <w:color w:val="666666"/>
          <w:sz w:val="16"/>
          <w:u w:val="none"/>
        </w:rPr>
        <w:t>.</w:t>
      </w:r>
      <w:hyperlink r:id="rId1139">
        <w:r>
          <w:rPr>
            <w:sz w:val="16"/>
            <w:u w:val="none"/>
          </w:rPr>
          <w:t> </w:t>
        </w:r>
        <w:r>
          <w:rPr>
            <w:sz w:val="16"/>
            <w:u w:val="single" w:color="AAAAAA"/>
          </w:rPr>
          <w:t>United States Geological Survey</w:t>
        </w:r>
      </w:hyperlink>
      <w:r>
        <w:rPr>
          <w:color w:val="666666"/>
          <w:sz w:val="16"/>
          <w:u w:val="none"/>
        </w:rPr>
        <w:t>. 2001.</w:t>
      </w:r>
      <w:hyperlink r:id="rId1140">
        <w:r>
          <w:rPr>
            <w:color w:val="666666"/>
            <w:sz w:val="16"/>
            <w:u w:val="none"/>
          </w:rPr>
          <w:t> Archived from</w:t>
        </w:r>
        <w:r>
          <w:rPr>
            <w:sz w:val="16"/>
            <w:u w:val="none"/>
          </w:rPr>
          <w:t> </w:t>
        </w:r>
        <w:r>
          <w:rPr>
            <w:sz w:val="16"/>
            <w:u w:val="single" w:color="AAAAAA"/>
          </w:rPr>
          <w:t>the original (http://egsc.usgs.gov/isb/pubs/booklets/e</w:t>
        </w:r>
        <w:r>
          <w:rPr>
            <w:sz w:val="16"/>
            <w:u w:val="none"/>
          </w:rPr>
          <w:t>l</w:t>
        </w:r>
        <w:r>
          <w:rPr>
            <w:sz w:val="16"/>
            <w:u w:val="single" w:color="AAAAAA"/>
          </w:rPr>
          <w:t> vadist/elvadist.html)</w:t>
        </w:r>
        <w:r>
          <w:rPr>
            <w:sz w:val="16"/>
            <w:u w:val="none"/>
          </w:rPr>
          <w:t> </w:t>
        </w:r>
        <w:r>
          <w:rPr>
            <w:color w:val="666666"/>
            <w:sz w:val="16"/>
            <w:u w:val="none"/>
          </w:rPr>
          <w:t>on October 15, 2011. Retrieved October 21,</w:t>
        </w:r>
      </w:hyperlink>
      <w:r>
        <w:rPr>
          <w:color w:val="666666"/>
          <w:sz w:val="16"/>
          <w:u w:val="none"/>
        </w:rPr>
        <w:t> 2011.</w:t>
      </w:r>
    </w:p>
    <w:p>
      <w:pPr>
        <w:pStyle w:val="ListParagraph"/>
        <w:numPr>
          <w:ilvl w:val="0"/>
          <w:numId w:val="12"/>
        </w:numPr>
        <w:tabs>
          <w:tab w:pos="477" w:val="left" w:leader="none"/>
        </w:tabs>
        <w:spacing w:line="240" w:lineRule="auto" w:before="37" w:after="0"/>
        <w:ind w:left="476" w:right="0" w:hanging="176"/>
        <w:jc w:val="left"/>
        <w:rPr>
          <w:sz w:val="16"/>
          <w:u w:val="none"/>
        </w:rPr>
      </w:pPr>
      <w:r>
        <w:rPr>
          <w:color w:val="666666"/>
          <w:sz w:val="16"/>
          <w:u w:val="none"/>
        </w:rPr>
        <w:t>Elevation adjusted to</w:t>
      </w:r>
      <w:r>
        <w:rPr>
          <w:sz w:val="16"/>
          <w:u w:val="none"/>
        </w:rPr>
        <w:t> </w:t>
      </w:r>
      <w:hyperlink r:id="rId1141">
        <w:r>
          <w:rPr>
            <w:sz w:val="16"/>
            <w:u w:val="single" w:color="AAAAAA"/>
          </w:rPr>
          <w:t>North American Vertical Datum of</w:t>
        </w:r>
        <w:r>
          <w:rPr>
            <w:spacing w:val="-11"/>
            <w:sz w:val="16"/>
            <w:u w:val="single" w:color="AAAAAA"/>
          </w:rPr>
          <w:t> </w:t>
        </w:r>
        <w:r>
          <w:rPr>
            <w:sz w:val="16"/>
            <w:u w:val="single" w:color="AAAAAA"/>
          </w:rPr>
          <w:t>1988</w:t>
        </w:r>
      </w:hyperlink>
      <w:r>
        <w:rPr>
          <w:color w:val="666666"/>
          <w:sz w:val="16"/>
          <w:u w:val="none"/>
        </w:rPr>
        <w:t>.</w:t>
      </w:r>
    </w:p>
    <w:p>
      <w:pPr>
        <w:pStyle w:val="ListParagraph"/>
        <w:numPr>
          <w:ilvl w:val="0"/>
          <w:numId w:val="12"/>
        </w:numPr>
        <w:tabs>
          <w:tab w:pos="477" w:val="left" w:leader="none"/>
        </w:tabs>
        <w:spacing w:line="235" w:lineRule="auto" w:before="39" w:after="0"/>
        <w:ind w:left="476" w:right="844" w:hanging="176"/>
        <w:jc w:val="left"/>
        <w:rPr>
          <w:sz w:val="16"/>
          <w:u w:val="none"/>
        </w:rPr>
      </w:pPr>
      <w:r>
        <w:rPr>
          <w:color w:val="666666"/>
          <w:sz w:val="16"/>
          <w:u w:val="none"/>
        </w:rPr>
        <w:t>The summit of</w:t>
      </w:r>
      <w:r>
        <w:rPr>
          <w:sz w:val="16"/>
          <w:u w:val="none"/>
        </w:rPr>
        <w:t> </w:t>
      </w:r>
      <w:hyperlink r:id="rId45">
        <w:r>
          <w:rPr>
            <w:sz w:val="16"/>
            <w:u w:val="single" w:color="AAAAAA"/>
          </w:rPr>
          <w:t>Mount Whitney</w:t>
        </w:r>
        <w:r>
          <w:rPr>
            <w:sz w:val="16"/>
            <w:u w:val="none"/>
          </w:rPr>
          <w:t> </w:t>
        </w:r>
      </w:hyperlink>
      <w:r>
        <w:rPr>
          <w:color w:val="666666"/>
          <w:sz w:val="16"/>
          <w:u w:val="none"/>
        </w:rPr>
        <w:t>is the highest point in </w:t>
      </w:r>
      <w:r>
        <w:rPr>
          <w:color w:val="666666"/>
          <w:spacing w:val="-4"/>
          <w:sz w:val="16"/>
          <w:u w:val="none"/>
        </w:rPr>
        <w:t>the</w:t>
      </w:r>
      <w:hyperlink r:id="rId319">
        <w:r>
          <w:rPr>
            <w:spacing w:val="-4"/>
            <w:sz w:val="16"/>
            <w:u w:val="single" w:color="AAAAAA"/>
          </w:rPr>
          <w:t> </w:t>
        </w:r>
        <w:r>
          <w:rPr>
            <w:sz w:val="16"/>
            <w:u w:val="single" w:color="AAAAAA"/>
          </w:rPr>
          <w:t>Contiguous United</w:t>
        </w:r>
        <w:r>
          <w:rPr>
            <w:spacing w:val="-1"/>
            <w:sz w:val="16"/>
            <w:u w:val="single" w:color="AAAAAA"/>
          </w:rPr>
          <w:t> </w:t>
        </w:r>
        <w:r>
          <w:rPr>
            <w:sz w:val="16"/>
            <w:u w:val="single" w:color="AAAAAA"/>
          </w:rPr>
          <w:t>States</w:t>
        </w:r>
      </w:hyperlink>
      <w:r>
        <w:rPr>
          <w:color w:val="666666"/>
          <w:sz w:val="16"/>
          <w:u w:val="none"/>
        </w:rPr>
        <w:t>.</w:t>
      </w:r>
    </w:p>
    <w:p>
      <w:pPr>
        <w:pStyle w:val="ListParagraph"/>
        <w:numPr>
          <w:ilvl w:val="0"/>
          <w:numId w:val="12"/>
        </w:numPr>
        <w:tabs>
          <w:tab w:pos="477" w:val="left" w:leader="none"/>
        </w:tabs>
        <w:spacing w:line="235" w:lineRule="auto" w:before="40" w:after="0"/>
        <w:ind w:left="476" w:right="66" w:hanging="176"/>
        <w:jc w:val="left"/>
        <w:rPr>
          <w:sz w:val="16"/>
          <w:u w:val="none"/>
        </w:rPr>
      </w:pPr>
      <w:hyperlink r:id="rId1142">
        <w:r>
          <w:rPr>
            <w:sz w:val="16"/>
            <w:u w:val="single" w:color="AAAAAA"/>
          </w:rPr>
          <w:t>"USGS National Elevation Dataset (NED) 1 meter Downloadable Data Collection from The National Map 3D Elevation Program (3DEP)—National Geospatial Data Asset (NGDA) Nationa</w:t>
        </w:r>
        <w:r>
          <w:rPr>
            <w:sz w:val="16"/>
            <w:u w:val="none"/>
          </w:rPr>
          <w:t>l</w:t>
        </w:r>
        <w:r>
          <w:rPr>
            <w:sz w:val="16"/>
            <w:u w:val="single" w:color="AAAAAA"/>
          </w:rPr>
          <w:t> Elevation Data Set (NED)" (https://catalog.data.gov/dataset/usgs-n ational-elevation-dataset-ned-1-meter-downloadable-data-collectio n-from-the-national-map-)</w:t>
        </w:r>
        <w:r>
          <w:rPr>
            <w:color w:val="666666"/>
            <w:sz w:val="16"/>
            <w:u w:val="none"/>
          </w:rPr>
          <w:t>.</w:t>
        </w:r>
      </w:hyperlink>
      <w:hyperlink r:id="rId1139">
        <w:r>
          <w:rPr>
            <w:sz w:val="16"/>
            <w:u w:val="none"/>
          </w:rPr>
          <w:t> </w:t>
        </w:r>
        <w:r>
          <w:rPr>
            <w:sz w:val="16"/>
            <w:u w:val="single" w:color="AAAAAA"/>
          </w:rPr>
          <w:t>United States Geological Survey</w:t>
        </w:r>
      </w:hyperlink>
      <w:hyperlink r:id="rId1142">
        <w:r>
          <w:rPr>
            <w:color w:val="666666"/>
            <w:sz w:val="16"/>
            <w:u w:val="none"/>
          </w:rPr>
          <w:t>.</w:t>
        </w:r>
      </w:hyperlink>
      <w:r>
        <w:rPr>
          <w:color w:val="666666"/>
          <w:sz w:val="16"/>
          <w:u w:val="none"/>
        </w:rPr>
        <w:t> September 21, 2015. Retrieved September 22,</w:t>
      </w:r>
      <w:r>
        <w:rPr>
          <w:color w:val="666666"/>
          <w:spacing w:val="-1"/>
          <w:sz w:val="16"/>
          <w:u w:val="none"/>
        </w:rPr>
        <w:t> </w:t>
      </w:r>
      <w:r>
        <w:rPr>
          <w:color w:val="666666"/>
          <w:sz w:val="16"/>
          <w:u w:val="none"/>
        </w:rPr>
        <w:t>2015.</w:t>
      </w:r>
    </w:p>
    <w:p>
      <w:pPr>
        <w:pStyle w:val="ListParagraph"/>
        <w:numPr>
          <w:ilvl w:val="0"/>
          <w:numId w:val="12"/>
        </w:numPr>
        <w:tabs>
          <w:tab w:pos="477" w:val="left" w:leader="none"/>
        </w:tabs>
        <w:spacing w:line="182" w:lineRule="exact" w:before="36" w:after="0"/>
        <w:ind w:left="476" w:right="0" w:hanging="176"/>
        <w:jc w:val="left"/>
        <w:rPr>
          <w:sz w:val="16"/>
          <w:u w:val="none"/>
        </w:rPr>
      </w:pPr>
      <w:hyperlink r:id="rId1143">
        <w:r>
          <w:rPr>
            <w:sz w:val="16"/>
            <w:u w:val="single" w:color="AAAAAA"/>
          </w:rPr>
          <w:t>"USA: States"</w:t>
        </w:r>
        <w:r>
          <w:rPr>
            <w:spacing w:val="-1"/>
            <w:sz w:val="16"/>
            <w:u w:val="single" w:color="AAAAAA"/>
          </w:rPr>
          <w:t> </w:t>
        </w:r>
        <w:r>
          <w:rPr>
            <w:sz w:val="16"/>
            <w:u w:val="single" w:color="AAAAAA"/>
          </w:rPr>
          <w:t>(http://citypopulation.de/en/usa/states/admin/)</w:t>
        </w:r>
      </w:hyperlink>
      <w:r>
        <w:rPr>
          <w:color w:val="666666"/>
          <w:sz w:val="16"/>
          <w:u w:val="none"/>
        </w:rPr>
        <w:t>.</w:t>
      </w:r>
    </w:p>
    <w:p>
      <w:pPr>
        <w:spacing w:line="182" w:lineRule="exact" w:before="0"/>
        <w:ind w:left="476" w:right="0" w:firstLine="0"/>
        <w:jc w:val="left"/>
        <w:rPr>
          <w:sz w:val="16"/>
        </w:rPr>
      </w:pPr>
      <w:r>
        <w:rPr>
          <w:i/>
          <w:color w:val="666666"/>
          <w:sz w:val="16"/>
        </w:rPr>
        <w:t>citypopulation.de</w:t>
      </w:r>
      <w:r>
        <w:rPr>
          <w:color w:val="666666"/>
          <w:sz w:val="16"/>
        </w:rPr>
        <w:t>. Retrieved January 22, 2020.</w:t>
      </w:r>
    </w:p>
    <w:p>
      <w:pPr>
        <w:pStyle w:val="ListParagraph"/>
        <w:numPr>
          <w:ilvl w:val="0"/>
          <w:numId w:val="12"/>
        </w:numPr>
        <w:tabs>
          <w:tab w:pos="477" w:val="left" w:leader="none"/>
        </w:tabs>
        <w:spacing w:line="235" w:lineRule="auto" w:before="39" w:after="0"/>
        <w:ind w:left="476" w:right="67" w:hanging="176"/>
        <w:jc w:val="left"/>
        <w:rPr>
          <w:sz w:val="16"/>
          <w:u w:val="none"/>
        </w:rPr>
      </w:pPr>
      <w:hyperlink r:id="rId1144">
        <w:r>
          <w:rPr>
            <w:spacing w:val="-3"/>
            <w:sz w:val="16"/>
            <w:u w:val="single" w:color="AAAAAA"/>
          </w:rPr>
          <w:t>"Table </w:t>
        </w:r>
        <w:r>
          <w:rPr>
            <w:sz w:val="16"/>
            <w:u w:val="single" w:color="AAAAAA"/>
          </w:rPr>
          <w:t>1. Annual Estimates of the Resident Population for the United States, Regions, States, and Puerto Rico: April 1, 2010 to July 1, 2019"</w:t>
        </w:r>
        <w:r>
          <w:rPr>
            <w:spacing w:val="-20"/>
            <w:sz w:val="16"/>
            <w:u w:val="single" w:color="AAAAAA"/>
          </w:rPr>
          <w:t> </w:t>
        </w:r>
        <w:r>
          <w:rPr>
            <w:sz w:val="16"/>
            <w:u w:val="single" w:color="AAAAAA"/>
          </w:rPr>
          <w:t>(https://www.census.gov/quickfacts/fact/table/CA,US/ PST045219)</w:t>
        </w:r>
        <w:r>
          <w:rPr>
            <w:color w:val="666666"/>
            <w:sz w:val="16"/>
            <w:u w:val="none"/>
          </w:rPr>
          <w:t>.</w:t>
        </w:r>
      </w:hyperlink>
      <w:hyperlink r:id="rId1145">
        <w:r>
          <w:rPr>
            <w:sz w:val="16"/>
            <w:u w:val="none"/>
          </w:rPr>
          <w:t> </w:t>
        </w:r>
        <w:r>
          <w:rPr>
            <w:sz w:val="16"/>
            <w:u w:val="single" w:color="AAAAAA"/>
          </w:rPr>
          <w:t>U.S. Census Bureau</w:t>
        </w:r>
      </w:hyperlink>
      <w:hyperlink r:id="rId1144">
        <w:r>
          <w:rPr>
            <w:color w:val="666666"/>
            <w:sz w:val="16"/>
            <w:u w:val="none"/>
          </w:rPr>
          <w:t>. January 9, 2020. Retrieved</w:t>
        </w:r>
      </w:hyperlink>
      <w:r>
        <w:rPr>
          <w:color w:val="666666"/>
          <w:sz w:val="16"/>
          <w:u w:val="none"/>
        </w:rPr>
        <w:t> January 9,</w:t>
      </w:r>
      <w:r>
        <w:rPr>
          <w:color w:val="666666"/>
          <w:spacing w:val="-2"/>
          <w:sz w:val="16"/>
          <w:u w:val="none"/>
        </w:rPr>
        <w:t> </w:t>
      </w:r>
      <w:r>
        <w:rPr>
          <w:color w:val="666666"/>
          <w:sz w:val="16"/>
          <w:u w:val="none"/>
        </w:rPr>
        <w:t>2020.</w:t>
      </w:r>
    </w:p>
    <w:p>
      <w:pPr>
        <w:pStyle w:val="ListParagraph"/>
        <w:numPr>
          <w:ilvl w:val="0"/>
          <w:numId w:val="12"/>
        </w:numPr>
        <w:tabs>
          <w:tab w:pos="477" w:val="left" w:leader="none"/>
        </w:tabs>
        <w:spacing w:line="235" w:lineRule="auto" w:before="39" w:after="0"/>
        <w:ind w:left="476" w:right="36" w:hanging="176"/>
        <w:jc w:val="left"/>
        <w:rPr>
          <w:sz w:val="16"/>
          <w:u w:val="none"/>
        </w:rPr>
      </w:pPr>
      <w:hyperlink r:id="rId1146">
        <w:r>
          <w:rPr>
            <w:sz w:val="16"/>
            <w:u w:val="single" w:color="AAAAAA"/>
          </w:rPr>
          <w:t>"Median Annual Household Income"</w:t>
        </w:r>
        <w:r>
          <w:rPr>
            <w:spacing w:val="-19"/>
            <w:sz w:val="16"/>
            <w:u w:val="single" w:color="AAAAAA"/>
          </w:rPr>
          <w:t> </w:t>
        </w:r>
        <w:r>
          <w:rPr>
            <w:sz w:val="16"/>
            <w:u w:val="single" w:color="AAAAAA"/>
          </w:rPr>
          <w:t>(https://www.census.gov/quick facts/fact/table/CA,US/PST045218)</w:t>
        </w:r>
        <w:r>
          <w:rPr>
            <w:color w:val="666666"/>
            <w:sz w:val="16"/>
            <w:u w:val="none"/>
          </w:rPr>
          <w:t>. </w:t>
        </w:r>
        <w:r>
          <w:rPr>
            <w:i/>
            <w:color w:val="666666"/>
            <w:sz w:val="16"/>
            <w:u w:val="none"/>
          </w:rPr>
          <w:t>The US Census Bureau</w:t>
        </w:r>
        <w:r>
          <w:rPr>
            <w:color w:val="666666"/>
            <w:sz w:val="16"/>
            <w:u w:val="none"/>
          </w:rPr>
          <w:t>.</w:t>
        </w:r>
      </w:hyperlink>
      <w:r>
        <w:rPr>
          <w:color w:val="666666"/>
          <w:sz w:val="16"/>
          <w:u w:val="none"/>
        </w:rPr>
        <w:t> Retrieved January 29,</w:t>
      </w:r>
      <w:r>
        <w:rPr>
          <w:color w:val="666666"/>
          <w:spacing w:val="-1"/>
          <w:sz w:val="16"/>
          <w:u w:val="none"/>
        </w:rPr>
        <w:t> </w:t>
      </w:r>
      <w:r>
        <w:rPr>
          <w:color w:val="666666"/>
          <w:sz w:val="16"/>
          <w:u w:val="none"/>
        </w:rPr>
        <w:t>2020.</w:t>
      </w:r>
    </w:p>
    <w:p>
      <w:pPr>
        <w:pStyle w:val="ListParagraph"/>
        <w:numPr>
          <w:ilvl w:val="0"/>
          <w:numId w:val="12"/>
        </w:numPr>
        <w:tabs>
          <w:tab w:pos="477" w:val="left" w:leader="none"/>
        </w:tabs>
        <w:spacing w:line="235" w:lineRule="auto" w:before="40" w:after="0"/>
        <w:ind w:left="476" w:right="0" w:hanging="266"/>
        <w:jc w:val="left"/>
        <w:rPr>
          <w:sz w:val="16"/>
          <w:u w:val="none"/>
        </w:rPr>
      </w:pPr>
      <w:hyperlink r:id="rId1147">
        <w:r>
          <w:rPr>
            <w:sz w:val="16"/>
            <w:u w:val="single" w:color="AAAAAA"/>
          </w:rPr>
          <w:t>"Languages in California (State)" (https://statisticalatlas.com/state/ California/Languages)</w:t>
        </w:r>
        <w:r>
          <w:rPr>
            <w:color w:val="666666"/>
            <w:sz w:val="16"/>
            <w:u w:val="none"/>
          </w:rPr>
          <w:t>. </w:t>
        </w:r>
        <w:r>
          <w:rPr>
            <w:i/>
            <w:color w:val="666666"/>
            <w:sz w:val="16"/>
            <w:u w:val="none"/>
          </w:rPr>
          <w:t>Statistical Atlas</w:t>
        </w:r>
        <w:r>
          <w:rPr>
            <w:color w:val="666666"/>
            <w:sz w:val="16"/>
            <w:u w:val="none"/>
          </w:rPr>
          <w:t>.</w:t>
        </w:r>
        <w:r>
          <w:rPr>
            <w:sz w:val="16"/>
            <w:u w:val="none"/>
          </w:rPr>
          <w:t> </w:t>
        </w:r>
        <w:r>
          <w:rPr>
            <w:sz w:val="16"/>
            <w:u w:val="single" w:color="AAAAAA"/>
          </w:rPr>
          <w:t>Archived (https://web.arch</w:t>
        </w:r>
      </w:hyperlink>
      <w:r>
        <w:rPr>
          <w:sz w:val="16"/>
          <w:u w:val="none"/>
        </w:rPr>
        <w:t>i</w:t>
      </w:r>
      <w:r>
        <w:rPr>
          <w:sz w:val="16"/>
          <w:u w:val="single" w:color="AAAAAA"/>
        </w:rPr>
        <w:t> ve.org/web/20180815233304/https://statisticalatlas.com/state/Califo rnia/Languages)</w:t>
      </w:r>
      <w:r>
        <w:rPr>
          <w:sz w:val="16"/>
          <w:u w:val="none"/>
        </w:rPr>
        <w:t> </w:t>
      </w:r>
      <w:r>
        <w:rPr>
          <w:color w:val="666666"/>
          <w:sz w:val="16"/>
          <w:u w:val="none"/>
        </w:rPr>
        <w:t>from the original on August 15, 2018. Retrieved August 15,</w:t>
      </w:r>
      <w:r>
        <w:rPr>
          <w:color w:val="666666"/>
          <w:spacing w:val="-1"/>
          <w:sz w:val="16"/>
          <w:u w:val="none"/>
        </w:rPr>
        <w:t> </w:t>
      </w:r>
      <w:r>
        <w:rPr>
          <w:color w:val="666666"/>
          <w:sz w:val="16"/>
          <w:u w:val="none"/>
        </w:rPr>
        <w:t>2018.</w:t>
      </w:r>
    </w:p>
    <w:p>
      <w:pPr>
        <w:pStyle w:val="ListParagraph"/>
        <w:numPr>
          <w:ilvl w:val="0"/>
          <w:numId w:val="12"/>
        </w:numPr>
        <w:tabs>
          <w:tab w:pos="477" w:val="left" w:leader="none"/>
        </w:tabs>
        <w:spacing w:line="235" w:lineRule="auto" w:before="39" w:after="0"/>
        <w:ind w:left="476" w:right="18" w:hanging="266"/>
        <w:jc w:val="both"/>
        <w:rPr>
          <w:sz w:val="16"/>
          <w:u w:val="none"/>
        </w:rPr>
      </w:pPr>
      <w:hyperlink r:id="rId1148">
        <w:r>
          <w:rPr>
            <w:sz w:val="16"/>
            <w:u w:val="single" w:color="AAAAAA"/>
          </w:rPr>
          <w:t>"California Government Code § 422" (http://leginfo.legislature.ca.go v/faces/codes_displaySection.xhtml?lawCode=GOV&amp;sectionNum= 422.)</w:t>
        </w:r>
        <w:r>
          <w:rPr>
            <w:color w:val="666666"/>
            <w:sz w:val="16"/>
            <w:u w:val="none"/>
          </w:rPr>
          <w:t>.</w:t>
        </w:r>
      </w:hyperlink>
      <w:hyperlink r:id="rId1135">
        <w:r>
          <w:rPr>
            <w:sz w:val="16"/>
            <w:u w:val="none"/>
          </w:rPr>
          <w:t> </w:t>
        </w:r>
        <w:r>
          <w:rPr>
            <w:i/>
            <w:sz w:val="16"/>
            <w:u w:val="single" w:color="AAAAAA"/>
          </w:rPr>
          <w:t>California Office of Legislative Counse</w:t>
        </w:r>
        <w:r>
          <w:rPr>
            <w:i/>
            <w:sz w:val="16"/>
            <w:u w:val="none"/>
          </w:rPr>
          <w:t>l</w:t>
        </w:r>
      </w:hyperlink>
      <w:hyperlink r:id="rId1148">
        <w:r>
          <w:rPr>
            <w:color w:val="666666"/>
            <w:sz w:val="16"/>
            <w:u w:val="none"/>
          </w:rPr>
          <w:t>.</w:t>
        </w:r>
        <w:r>
          <w:rPr>
            <w:color w:val="666666"/>
            <w:spacing w:val="-1"/>
            <w:sz w:val="16"/>
            <w:u w:val="none"/>
          </w:rPr>
          <w:t> </w:t>
        </w:r>
        <w:r>
          <w:rPr>
            <w:color w:val="666666"/>
            <w:sz w:val="16"/>
            <w:u w:val="none"/>
          </w:rPr>
          <w:t>Retrieved</w:t>
        </w:r>
      </w:hyperlink>
    </w:p>
    <w:p>
      <w:pPr>
        <w:pStyle w:val="BodyText"/>
        <w:spacing w:line="181" w:lineRule="exact"/>
        <w:ind w:left="476"/>
        <w:rPr>
          <w:rFonts w:ascii="Arial"/>
        </w:rPr>
      </w:pPr>
      <w:r>
        <w:rPr>
          <w:rFonts w:ascii="Arial"/>
          <w:color w:val="666666"/>
        </w:rPr>
        <w:t>February 23, 2019.</w:t>
      </w:r>
    </w:p>
    <w:p>
      <w:pPr>
        <w:pStyle w:val="ListParagraph"/>
        <w:numPr>
          <w:ilvl w:val="0"/>
          <w:numId w:val="12"/>
        </w:numPr>
        <w:tabs>
          <w:tab w:pos="477" w:val="left" w:leader="none"/>
        </w:tabs>
        <w:spacing w:line="235" w:lineRule="auto" w:before="40" w:after="0"/>
        <w:ind w:left="476" w:right="18" w:hanging="266"/>
        <w:jc w:val="both"/>
        <w:rPr>
          <w:sz w:val="16"/>
          <w:u w:val="none"/>
        </w:rPr>
      </w:pPr>
      <w:hyperlink r:id="rId1149">
        <w:r>
          <w:rPr>
            <w:sz w:val="16"/>
            <w:u w:val="single" w:color="AAAAAA"/>
          </w:rPr>
          <w:t>"California Government Code § 424" (http://leginfo.legislature.ca.go v/faces/codes_displaySection.xhtml?lawCode=GOV&amp;sectionNum= 424.)</w:t>
        </w:r>
        <w:r>
          <w:rPr>
            <w:color w:val="666666"/>
            <w:sz w:val="16"/>
            <w:u w:val="none"/>
          </w:rPr>
          <w:t>.</w:t>
        </w:r>
      </w:hyperlink>
      <w:hyperlink r:id="rId1135">
        <w:r>
          <w:rPr>
            <w:sz w:val="16"/>
            <w:u w:val="none"/>
          </w:rPr>
          <w:t> </w:t>
        </w:r>
        <w:r>
          <w:rPr>
            <w:i/>
            <w:sz w:val="16"/>
            <w:u w:val="single" w:color="AAAAAA"/>
          </w:rPr>
          <w:t>California Office of Legislative Counse</w:t>
        </w:r>
        <w:r>
          <w:rPr>
            <w:i/>
            <w:sz w:val="16"/>
            <w:u w:val="none"/>
          </w:rPr>
          <w:t>l</w:t>
        </w:r>
      </w:hyperlink>
      <w:hyperlink r:id="rId1149">
        <w:r>
          <w:rPr>
            <w:color w:val="666666"/>
            <w:sz w:val="16"/>
            <w:u w:val="none"/>
          </w:rPr>
          <w:t>.</w:t>
        </w:r>
        <w:r>
          <w:rPr>
            <w:color w:val="666666"/>
            <w:spacing w:val="-1"/>
            <w:sz w:val="16"/>
            <w:u w:val="none"/>
          </w:rPr>
          <w:t> </w:t>
        </w:r>
        <w:r>
          <w:rPr>
            <w:color w:val="666666"/>
            <w:sz w:val="16"/>
            <w:u w:val="none"/>
          </w:rPr>
          <w:t>Retrieved</w:t>
        </w:r>
      </w:hyperlink>
    </w:p>
    <w:p>
      <w:pPr>
        <w:pStyle w:val="BodyText"/>
        <w:spacing w:line="181" w:lineRule="exact"/>
        <w:ind w:left="476"/>
        <w:rPr>
          <w:rFonts w:ascii="Arial"/>
        </w:rPr>
      </w:pPr>
      <w:r>
        <w:rPr>
          <w:rFonts w:ascii="Arial"/>
          <w:color w:val="666666"/>
        </w:rPr>
        <w:t>February 23, 2019.</w:t>
      </w:r>
    </w:p>
    <w:p>
      <w:pPr>
        <w:pStyle w:val="ListParagraph"/>
        <w:numPr>
          <w:ilvl w:val="0"/>
          <w:numId w:val="12"/>
        </w:numPr>
        <w:tabs>
          <w:tab w:pos="477" w:val="left" w:leader="none"/>
        </w:tabs>
        <w:spacing w:line="235" w:lineRule="auto" w:before="39" w:after="0"/>
        <w:ind w:left="476" w:right="32" w:hanging="266"/>
        <w:jc w:val="left"/>
        <w:rPr>
          <w:sz w:val="16"/>
          <w:u w:val="none"/>
        </w:rPr>
      </w:pPr>
      <w:hyperlink r:id="rId1150">
        <w:r>
          <w:rPr>
            <w:sz w:val="16"/>
            <w:u w:val="single" w:color="AAAAAA"/>
          </w:rPr>
          <w:t>"American FactFinder—Results" (https://factfinder.census.gov/face s/tableservices/jsf/pages/productview.xhtml)</w:t>
        </w:r>
        <w:r>
          <w:rPr>
            <w:color w:val="666666"/>
            <w:sz w:val="16"/>
            <w:u w:val="none"/>
          </w:rPr>
          <w:t>.</w:t>
        </w:r>
        <w:r>
          <w:rPr>
            <w:color w:val="666666"/>
            <w:spacing w:val="-20"/>
            <w:sz w:val="16"/>
            <w:u w:val="none"/>
          </w:rPr>
          <w:t> </w:t>
        </w:r>
        <w:r>
          <w:rPr>
            <w:i/>
            <w:color w:val="666666"/>
            <w:sz w:val="16"/>
            <w:u w:val="none"/>
          </w:rPr>
          <w:t>factfinder.census.gov</w:t>
        </w:r>
      </w:hyperlink>
      <w:r>
        <w:rPr>
          <w:color w:val="666666"/>
          <w:sz w:val="16"/>
          <w:u w:val="none"/>
        </w:rPr>
        <w:t>.</w:t>
      </w:r>
    </w:p>
    <w:p>
      <w:pPr>
        <w:pStyle w:val="BodyText"/>
        <w:spacing w:line="181" w:lineRule="exact"/>
        <w:ind w:left="476"/>
        <w:rPr>
          <w:rFonts w:ascii="Arial"/>
        </w:rPr>
      </w:pPr>
      <w:r>
        <w:rPr>
          <w:rFonts w:ascii="Arial"/>
          <w:color w:val="666666"/>
        </w:rPr>
        <w:t>U.S. Census Bureau. Retrieved October 24, 2017.</w:t>
      </w:r>
    </w:p>
    <w:p>
      <w:pPr>
        <w:pStyle w:val="ListParagraph"/>
        <w:numPr>
          <w:ilvl w:val="0"/>
          <w:numId w:val="12"/>
        </w:numPr>
        <w:tabs>
          <w:tab w:pos="477" w:val="left" w:leader="none"/>
        </w:tabs>
        <w:spacing w:line="235" w:lineRule="auto" w:before="39" w:after="0"/>
        <w:ind w:left="476" w:right="75" w:hanging="266"/>
        <w:jc w:val="left"/>
        <w:rPr>
          <w:sz w:val="16"/>
          <w:u w:val="none"/>
        </w:rPr>
      </w:pPr>
      <w:hyperlink r:id="rId1151">
        <w:r>
          <w:rPr>
            <w:sz w:val="16"/>
            <w:u w:val="single" w:color="AAAAAA"/>
          </w:rPr>
          <w:t>"GDP by State | U.S. Bureau of Economic Analysis (BEA)" (https:// www.bea.gov/system/files/2019-04/qgdpstate0519_4.pdf)</w:t>
        </w:r>
        <w:r>
          <w:rPr>
            <w:sz w:val="16"/>
            <w:u w:val="none"/>
          </w:rPr>
          <w:t> </w:t>
        </w:r>
        <w:r>
          <w:rPr>
            <w:color w:val="666666"/>
            <w:sz w:val="16"/>
            <w:u w:val="none"/>
          </w:rPr>
          <w:t>(PDF).</w:t>
        </w:r>
      </w:hyperlink>
      <w:r>
        <w:rPr>
          <w:color w:val="666666"/>
          <w:sz w:val="16"/>
          <w:u w:val="none"/>
        </w:rPr>
        <w:t> </w:t>
      </w:r>
      <w:r>
        <w:rPr>
          <w:i/>
          <w:color w:val="666666"/>
          <w:sz w:val="16"/>
          <w:u w:val="none"/>
        </w:rPr>
        <w:t>BEA.gov</w:t>
      </w:r>
      <w:r>
        <w:rPr>
          <w:color w:val="666666"/>
          <w:sz w:val="16"/>
          <w:u w:val="none"/>
        </w:rPr>
        <w:t>. Retrieved September 19,</w:t>
      </w:r>
      <w:r>
        <w:rPr>
          <w:color w:val="666666"/>
          <w:spacing w:val="-1"/>
          <w:sz w:val="16"/>
          <w:u w:val="none"/>
        </w:rPr>
        <w:t> </w:t>
      </w:r>
      <w:r>
        <w:rPr>
          <w:color w:val="666666"/>
          <w:sz w:val="16"/>
          <w:u w:val="none"/>
        </w:rPr>
        <w:t>2018.</w:t>
      </w:r>
    </w:p>
    <w:p>
      <w:pPr>
        <w:pStyle w:val="ListParagraph"/>
        <w:numPr>
          <w:ilvl w:val="0"/>
          <w:numId w:val="12"/>
        </w:numPr>
        <w:tabs>
          <w:tab w:pos="477" w:val="left" w:leader="none"/>
        </w:tabs>
        <w:spacing w:line="235" w:lineRule="auto" w:before="40" w:after="0"/>
        <w:ind w:left="476" w:right="7" w:hanging="266"/>
        <w:jc w:val="both"/>
        <w:rPr>
          <w:sz w:val="16"/>
          <w:u w:val="none"/>
        </w:rPr>
      </w:pPr>
      <w:hyperlink r:id="rId1152">
        <w:r>
          <w:rPr>
            <w:sz w:val="16"/>
            <w:u w:val="single" w:color="AAAAAA"/>
          </w:rPr>
          <w:t>"Report for Selected Countries and Subjects"</w:t>
        </w:r>
        <w:r>
          <w:rPr>
            <w:spacing w:val="-10"/>
            <w:sz w:val="16"/>
            <w:u w:val="single" w:color="AAAAAA"/>
          </w:rPr>
          <w:t> </w:t>
        </w:r>
        <w:r>
          <w:rPr>
            <w:sz w:val="16"/>
            <w:u w:val="single" w:color="AAAAAA"/>
          </w:rPr>
          <w:t>(https://www.imf.org/e </w:t>
        </w:r>
        <w:r>
          <w:rPr>
            <w:spacing w:val="-1"/>
            <w:sz w:val="16"/>
            <w:u w:val="single" w:color="AAAAAA"/>
          </w:rPr>
          <w:t>xternal/pubs/ft/weo/2017/02/weodata/weorept.aspx?pr.x=47&amp;pr.y=1 </w:t>
        </w:r>
        <w:r>
          <w:rPr>
            <w:sz w:val="16"/>
            <w:u w:val="single" w:color="AAAAAA"/>
          </w:rPr>
          <w:t>2&amp;sy=2017&amp;ey=2017&amp;scsm=1&amp;ssd=1&amp;sort=country&amp;ds=.&amp;br=1&amp;c</w:t>
        </w:r>
      </w:hyperlink>
    </w:p>
    <w:p>
      <w:pPr>
        <w:pStyle w:val="BodyText"/>
        <w:spacing w:line="179" w:lineRule="exact"/>
        <w:ind w:left="476"/>
        <w:rPr>
          <w:rFonts w:ascii="Arial"/>
        </w:rPr>
      </w:pPr>
      <w:hyperlink r:id="rId1152">
        <w:r>
          <w:rPr>
            <w:rFonts w:ascii="Arial"/>
            <w:u w:val="single" w:color="AAAAAA"/>
          </w:rPr>
          <w:t>=512,946,914,137,612,546,614,962,311,674,213,676,911,548,193,</w:t>
        </w:r>
      </w:hyperlink>
    </w:p>
    <w:p>
      <w:pPr>
        <w:pStyle w:val="BodyText"/>
        <w:spacing w:line="180" w:lineRule="exact"/>
        <w:ind w:left="476"/>
        <w:rPr>
          <w:rFonts w:ascii="Arial"/>
        </w:rPr>
      </w:pPr>
      <w:hyperlink r:id="rId1152">
        <w:r>
          <w:rPr>
            <w:rFonts w:ascii="Arial"/>
            <w:u w:val="single" w:color="AAAAAA"/>
          </w:rPr>
          <w:t>556,122,678,912,181,313,867,419,682,513,684,316,273,913,868,1</w:t>
        </w:r>
      </w:hyperlink>
    </w:p>
    <w:p>
      <w:pPr>
        <w:pStyle w:val="BodyText"/>
        <w:spacing w:line="180" w:lineRule="exact"/>
        <w:ind w:left="476"/>
        <w:rPr>
          <w:rFonts w:ascii="Arial"/>
        </w:rPr>
      </w:pPr>
      <w:hyperlink r:id="rId1152">
        <w:r>
          <w:rPr>
            <w:rFonts w:ascii="Arial"/>
            <w:u w:val="single" w:color="AAAAAA"/>
          </w:rPr>
          <w:t>24,921,339,948,638,943,514,686,218,688,963,518,616,728,223,83</w:t>
        </w:r>
      </w:hyperlink>
    </w:p>
    <w:p>
      <w:pPr>
        <w:pStyle w:val="BodyText"/>
        <w:spacing w:line="180" w:lineRule="exact"/>
        <w:ind w:left="476"/>
        <w:rPr>
          <w:rFonts w:ascii="Arial"/>
        </w:rPr>
      </w:pPr>
      <w:hyperlink r:id="rId1152">
        <w:r>
          <w:rPr>
            <w:rFonts w:ascii="Arial"/>
            <w:u w:val="single" w:color="AAAAAA"/>
          </w:rPr>
          <w:t>6,516,558,918,138,748,196,618,278,624,692,522,694,622,142,15</w:t>
        </w:r>
      </w:hyperlink>
    </w:p>
    <w:p>
      <w:pPr>
        <w:pStyle w:val="BodyText"/>
        <w:spacing w:line="180" w:lineRule="exact"/>
        <w:ind w:left="476"/>
        <w:rPr>
          <w:rFonts w:ascii="Arial"/>
        </w:rPr>
      </w:pPr>
      <w:hyperlink r:id="rId1152">
        <w:r>
          <w:rPr>
            <w:rFonts w:ascii="Arial"/>
            <w:u w:val="single" w:color="AAAAAA"/>
          </w:rPr>
          <w:t>6,449,626,564,628,565,228,283,924,853,233,288,632,293,636,56</w:t>
        </w:r>
      </w:hyperlink>
    </w:p>
    <w:p>
      <w:pPr>
        <w:pStyle w:val="BodyText"/>
        <w:spacing w:line="180" w:lineRule="exact"/>
        <w:ind w:left="476"/>
        <w:rPr>
          <w:rFonts w:ascii="Arial"/>
        </w:rPr>
      </w:pPr>
      <w:hyperlink r:id="rId1152">
        <w:r>
          <w:rPr>
            <w:rFonts w:ascii="Arial"/>
            <w:u w:val="single" w:color="AAAAAA"/>
          </w:rPr>
          <w:t>6,634,964,238,182,662,359,960,453,423,968,935,922,128,714,61</w:t>
        </w:r>
      </w:hyperlink>
    </w:p>
    <w:p>
      <w:pPr>
        <w:pStyle w:val="BodyText"/>
        <w:spacing w:line="180" w:lineRule="exact"/>
        <w:ind w:left="476"/>
        <w:rPr>
          <w:rFonts w:ascii="Arial"/>
        </w:rPr>
      </w:pPr>
      <w:hyperlink r:id="rId1152">
        <w:r>
          <w:rPr>
            <w:rFonts w:ascii="Arial"/>
            <w:u w:val="single" w:color="AAAAAA"/>
          </w:rPr>
          <w:t>1,862,321,135,243,716,248,456,469,722,253,942,642,718,643,72</w:t>
        </w:r>
      </w:hyperlink>
    </w:p>
    <w:p>
      <w:pPr>
        <w:pStyle w:val="BodyText"/>
        <w:spacing w:line="180" w:lineRule="exact"/>
        <w:ind w:left="476"/>
        <w:rPr>
          <w:rFonts w:ascii="Arial"/>
        </w:rPr>
      </w:pPr>
      <w:hyperlink r:id="rId1152">
        <w:r>
          <w:rPr>
            <w:rFonts w:ascii="Arial"/>
            <w:u w:val="single" w:color="AAAAAA"/>
          </w:rPr>
          <w:t>4,939,576,644,936,819,961,172,813,132,726,646,199,648,733,91</w:t>
        </w:r>
      </w:hyperlink>
    </w:p>
    <w:p>
      <w:pPr>
        <w:pStyle w:val="BodyText"/>
        <w:spacing w:line="180" w:lineRule="exact"/>
        <w:ind w:left="476"/>
        <w:rPr>
          <w:rFonts w:ascii="Arial"/>
        </w:rPr>
      </w:pPr>
      <w:hyperlink r:id="rId1152">
        <w:r>
          <w:rPr>
            <w:rFonts w:ascii="Arial"/>
            <w:u w:val="single" w:color="AAAAAA"/>
          </w:rPr>
          <w:t>5,184,134,524,652,361,174,362,328,364,258,732,656,366,654,73</w:t>
        </w:r>
      </w:hyperlink>
    </w:p>
    <w:p>
      <w:pPr>
        <w:pStyle w:val="BodyText"/>
        <w:spacing w:line="180" w:lineRule="exact"/>
        <w:ind w:left="476"/>
        <w:rPr>
          <w:rFonts w:ascii="Arial"/>
        </w:rPr>
      </w:pPr>
      <w:hyperlink r:id="rId1152">
        <w:r>
          <w:rPr>
            <w:rFonts w:ascii="Arial"/>
            <w:u w:val="single" w:color="AAAAAA"/>
          </w:rPr>
          <w:t>4,336,144,263,146,268,463,532,528,944,923,176,738,534,578,53</w:t>
        </w:r>
      </w:hyperlink>
    </w:p>
    <w:p>
      <w:pPr>
        <w:pStyle w:val="BodyText"/>
        <w:spacing w:line="180" w:lineRule="exact"/>
        <w:ind w:left="476"/>
        <w:rPr>
          <w:rFonts w:ascii="Arial"/>
        </w:rPr>
      </w:pPr>
      <w:hyperlink r:id="rId1152">
        <w:r>
          <w:rPr>
            <w:rFonts w:ascii="Arial"/>
            <w:u w:val="single" w:color="AAAAAA"/>
          </w:rPr>
          <w:t>6,537,429,742,433,866,178,369,436,744,136,186,343,925,158,86</w:t>
        </w:r>
      </w:hyperlink>
    </w:p>
    <w:p>
      <w:pPr>
        <w:pStyle w:val="BodyText"/>
        <w:spacing w:line="180" w:lineRule="exact"/>
        <w:ind w:left="476"/>
        <w:rPr>
          <w:rFonts w:ascii="Arial"/>
        </w:rPr>
      </w:pPr>
      <w:hyperlink r:id="rId1152">
        <w:r>
          <w:rPr>
            <w:rFonts w:ascii="Arial"/>
            <w:u w:val="single" w:color="AAAAAA"/>
          </w:rPr>
          <w:t>9,439,746,916,926,664,466,826,112,542,111,967,298,443,927,91</w:t>
        </w:r>
      </w:hyperlink>
    </w:p>
    <w:p>
      <w:pPr>
        <w:pStyle w:val="BodyText"/>
        <w:spacing w:line="180" w:lineRule="exact"/>
        <w:ind w:left="476"/>
        <w:rPr>
          <w:rFonts w:ascii="Arial"/>
        </w:rPr>
      </w:pPr>
      <w:hyperlink r:id="rId1152">
        <w:r>
          <w:rPr>
            <w:rFonts w:ascii="Arial"/>
            <w:u w:val="single" w:color="AAAAAA"/>
          </w:rPr>
          <w:t>7,846,544,299,941,582,446,474,666,754,668,698,672&amp;s=NGDPD</w:t>
        </w:r>
      </w:hyperlink>
    </w:p>
    <w:p>
      <w:pPr>
        <w:pStyle w:val="BodyText"/>
        <w:spacing w:line="182" w:lineRule="exact"/>
        <w:ind w:left="476"/>
        <w:rPr>
          <w:rFonts w:ascii="Arial"/>
        </w:rPr>
      </w:pPr>
      <w:hyperlink r:id="rId1152">
        <w:r>
          <w:rPr>
            <w:rFonts w:ascii="Arial"/>
            <w:u w:val="single" w:color="AAAAAA"/>
          </w:rPr>
          <w:t>&amp;grp=0&amp;a=)</w:t>
        </w:r>
        <w:r>
          <w:rPr>
            <w:rFonts w:ascii="Arial"/>
            <w:color w:val="666666"/>
          </w:rPr>
          <w:t>. </w:t>
        </w:r>
        <w:r>
          <w:rPr>
            <w:rFonts w:ascii="Arial"/>
            <w:i/>
            <w:color w:val="666666"/>
          </w:rPr>
          <w:t>Imf.org</w:t>
        </w:r>
        <w:r>
          <w:rPr>
            <w:rFonts w:ascii="Arial"/>
            <w:color w:val="666666"/>
          </w:rPr>
          <w:t>. Retrieved November 29, 2017.</w:t>
        </w:r>
      </w:hyperlink>
    </w:p>
    <w:p>
      <w:pPr>
        <w:pStyle w:val="ListParagraph"/>
        <w:numPr>
          <w:ilvl w:val="0"/>
          <w:numId w:val="12"/>
        </w:numPr>
        <w:tabs>
          <w:tab w:pos="477" w:val="left" w:leader="none"/>
        </w:tabs>
        <w:spacing w:line="235" w:lineRule="auto" w:before="39" w:after="0"/>
        <w:ind w:left="476" w:right="395" w:hanging="266"/>
        <w:jc w:val="left"/>
        <w:rPr>
          <w:sz w:val="16"/>
          <w:u w:val="none"/>
        </w:rPr>
      </w:pPr>
      <w:hyperlink r:id="rId1153">
        <w:r>
          <w:rPr>
            <w:sz w:val="16"/>
            <w:u w:val="single" w:color="AAAAAA"/>
          </w:rPr>
          <w:t>"World Population Prospects—Population Division—United Nations" (https://esa.un.org/unpd/wpp/)</w:t>
        </w:r>
        <w:r>
          <w:rPr>
            <w:color w:val="666666"/>
            <w:sz w:val="16"/>
            <w:u w:val="none"/>
          </w:rPr>
          <w:t>. </w:t>
        </w:r>
        <w:r>
          <w:rPr>
            <w:i/>
            <w:color w:val="666666"/>
            <w:sz w:val="16"/>
            <w:u w:val="none"/>
          </w:rPr>
          <w:t>esa.un.org</w:t>
        </w:r>
        <w:r>
          <w:rPr>
            <w:color w:val="666666"/>
            <w:sz w:val="16"/>
            <w:u w:val="none"/>
          </w:rPr>
          <w:t>. </w:t>
        </w:r>
      </w:hyperlink>
      <w:r>
        <w:rPr>
          <w:color w:val="666666"/>
          <w:sz w:val="16"/>
          <w:u w:val="none"/>
        </w:rPr>
        <w:t>Retrieved October 24,</w:t>
      </w:r>
      <w:r>
        <w:rPr>
          <w:color w:val="666666"/>
          <w:spacing w:val="-2"/>
          <w:sz w:val="16"/>
          <w:u w:val="none"/>
        </w:rPr>
        <w:t> </w:t>
      </w:r>
      <w:r>
        <w:rPr>
          <w:color w:val="666666"/>
          <w:sz w:val="16"/>
          <w:u w:val="none"/>
        </w:rPr>
        <w:t>2017.</w:t>
      </w:r>
    </w:p>
    <w:p>
      <w:pPr>
        <w:pStyle w:val="ListParagraph"/>
        <w:numPr>
          <w:ilvl w:val="0"/>
          <w:numId w:val="12"/>
        </w:numPr>
        <w:tabs>
          <w:tab w:pos="477" w:val="left" w:leader="none"/>
        </w:tabs>
        <w:spacing w:line="235" w:lineRule="auto" w:before="40" w:after="0"/>
        <w:ind w:left="476" w:right="292" w:hanging="266"/>
        <w:jc w:val="left"/>
        <w:rPr>
          <w:sz w:val="16"/>
          <w:u w:val="none"/>
        </w:rPr>
      </w:pPr>
      <w:hyperlink r:id="rId1154">
        <w:r>
          <w:rPr>
            <w:sz w:val="16"/>
            <w:u w:val="single" w:color="AAAAAA"/>
          </w:rPr>
          <w:t>"GDP by Metropolitan Area | U.S. Bureau of Economic Analysis (BEA)" (https://www.bea.gov/data/gdp/gdp-metropolitan-area)</w:t>
        </w:r>
        <w:r>
          <w:rPr>
            <w:color w:val="666666"/>
            <w:sz w:val="16"/>
            <w:u w:val="none"/>
          </w:rPr>
          <w:t>.</w:t>
        </w:r>
      </w:hyperlink>
      <w:r>
        <w:rPr>
          <w:color w:val="666666"/>
          <w:sz w:val="16"/>
          <w:u w:val="none"/>
        </w:rPr>
        <w:t> </w:t>
      </w:r>
      <w:r>
        <w:rPr>
          <w:i/>
          <w:color w:val="666666"/>
          <w:sz w:val="16"/>
          <w:u w:val="none"/>
        </w:rPr>
        <w:t>Bea.gov</w:t>
      </w:r>
      <w:r>
        <w:rPr>
          <w:color w:val="666666"/>
          <w:sz w:val="16"/>
          <w:u w:val="none"/>
        </w:rPr>
        <w:t>. Retrieved September 19,</w:t>
      </w:r>
      <w:r>
        <w:rPr>
          <w:color w:val="666666"/>
          <w:spacing w:val="-1"/>
          <w:sz w:val="16"/>
          <w:u w:val="none"/>
        </w:rPr>
        <w:t> </w:t>
      </w:r>
      <w:r>
        <w:rPr>
          <w:color w:val="666666"/>
          <w:sz w:val="16"/>
          <w:u w:val="none"/>
        </w:rPr>
        <w:t>2018.</w:t>
      </w:r>
    </w:p>
    <w:p>
      <w:pPr>
        <w:pStyle w:val="ListParagraph"/>
        <w:numPr>
          <w:ilvl w:val="0"/>
          <w:numId w:val="12"/>
        </w:numPr>
        <w:tabs>
          <w:tab w:pos="477" w:val="left" w:leader="none"/>
        </w:tabs>
        <w:spacing w:line="235" w:lineRule="auto" w:before="39" w:after="0"/>
        <w:ind w:left="476" w:right="0" w:hanging="266"/>
        <w:jc w:val="left"/>
        <w:rPr>
          <w:sz w:val="16"/>
          <w:u w:val="none"/>
        </w:rPr>
      </w:pPr>
      <w:hyperlink r:id="rId1155">
        <w:r>
          <w:rPr>
            <w:sz w:val="16"/>
            <w:u w:val="single" w:color="AAAAAA"/>
          </w:rPr>
          <w:t>"Global </w:t>
        </w:r>
        <w:r>
          <w:rPr>
            <w:spacing w:val="-6"/>
            <w:sz w:val="16"/>
            <w:u w:val="single" w:color="AAAAAA"/>
          </w:rPr>
          <w:t>Top </w:t>
        </w:r>
        <w:r>
          <w:rPr>
            <w:sz w:val="16"/>
            <w:u w:val="single" w:color="AAAAAA"/>
          </w:rPr>
          <w:t>100 Companies 2018" (https://www.pwc.com/gx/en/ser vices/audit-assurance/publications/global-top-100-companies-2018. html)</w:t>
        </w:r>
        <w:r>
          <w:rPr>
            <w:color w:val="666666"/>
            <w:sz w:val="16"/>
            <w:u w:val="none"/>
          </w:rPr>
          <w:t>. </w:t>
        </w:r>
        <w:r>
          <w:rPr>
            <w:i/>
            <w:color w:val="666666"/>
            <w:sz w:val="16"/>
            <w:u w:val="none"/>
          </w:rPr>
          <w:t>PwC</w:t>
        </w:r>
        <w:r>
          <w:rPr>
            <w:i/>
            <w:color w:val="666666"/>
            <w:spacing w:val="-1"/>
            <w:sz w:val="16"/>
            <w:u w:val="none"/>
          </w:rPr>
          <w:t> </w:t>
        </w:r>
        <w:r>
          <w:rPr>
            <w:i/>
            <w:color w:val="666666"/>
            <w:sz w:val="16"/>
            <w:u w:val="none"/>
          </w:rPr>
          <w:t>Global</w:t>
        </w:r>
        <w:r>
          <w:rPr>
            <w:color w:val="666666"/>
            <w:sz w:val="16"/>
            <w:u w:val="none"/>
          </w:rPr>
          <w:t>.</w:t>
        </w:r>
      </w:hyperlink>
    </w:p>
    <w:p>
      <w:pPr>
        <w:pStyle w:val="ListParagraph"/>
        <w:numPr>
          <w:ilvl w:val="0"/>
          <w:numId w:val="12"/>
        </w:numPr>
        <w:tabs>
          <w:tab w:pos="477" w:val="left" w:leader="none"/>
        </w:tabs>
        <w:spacing w:line="235" w:lineRule="auto" w:before="40" w:after="0"/>
        <w:ind w:left="476" w:right="1" w:hanging="266"/>
        <w:jc w:val="left"/>
        <w:rPr>
          <w:sz w:val="16"/>
          <w:u w:val="none"/>
        </w:rPr>
      </w:pPr>
      <w:hyperlink r:id="rId1156">
        <w:r>
          <w:rPr>
            <w:sz w:val="16"/>
            <w:u w:val="single" w:color="AAAAAA"/>
          </w:rPr>
          <w:t>"Bloomberg Billionaires Index"</w:t>
        </w:r>
        <w:r>
          <w:rPr>
            <w:spacing w:val="-19"/>
            <w:sz w:val="16"/>
            <w:u w:val="single" w:color="AAAAAA"/>
          </w:rPr>
          <w:t> </w:t>
        </w:r>
        <w:r>
          <w:rPr>
            <w:sz w:val="16"/>
            <w:u w:val="single" w:color="AAAAAA"/>
          </w:rPr>
          <w:t>(https://www.bloomberg.com/billiona</w:t>
        </w:r>
        <w:r>
          <w:rPr>
            <w:sz w:val="16"/>
            <w:u w:val="none"/>
          </w:rPr>
          <w:t>i</w:t>
        </w:r>
        <w:r>
          <w:rPr>
            <w:sz w:val="16"/>
            <w:u w:val="single" w:color="AAAAAA"/>
          </w:rPr>
          <w:t> res)</w:t>
        </w:r>
        <w:r>
          <w:rPr>
            <w:color w:val="666666"/>
            <w:sz w:val="16"/>
            <w:u w:val="none"/>
          </w:rPr>
          <w:t>. </w:t>
        </w:r>
        <w:r>
          <w:rPr>
            <w:i/>
            <w:color w:val="666666"/>
            <w:sz w:val="16"/>
            <w:u w:val="none"/>
          </w:rPr>
          <w:t>Bloomberg.com</w:t>
        </w:r>
        <w:r>
          <w:rPr>
            <w:color w:val="666666"/>
            <w:sz w:val="16"/>
            <w:u w:val="none"/>
          </w:rPr>
          <w:t>. Retrieved October 24,</w:t>
        </w:r>
        <w:r>
          <w:rPr>
            <w:color w:val="666666"/>
            <w:spacing w:val="-2"/>
            <w:sz w:val="16"/>
            <w:u w:val="none"/>
          </w:rPr>
          <w:t> </w:t>
        </w:r>
        <w:r>
          <w:rPr>
            <w:color w:val="666666"/>
            <w:sz w:val="16"/>
            <w:u w:val="none"/>
          </w:rPr>
          <w:t>2017.</w:t>
        </w:r>
      </w:hyperlink>
    </w:p>
    <w:p>
      <w:pPr>
        <w:pStyle w:val="ListParagraph"/>
        <w:numPr>
          <w:ilvl w:val="0"/>
          <w:numId w:val="12"/>
        </w:numPr>
        <w:tabs>
          <w:tab w:pos="477" w:val="left" w:leader="none"/>
        </w:tabs>
        <w:spacing w:line="235" w:lineRule="auto" w:before="40" w:after="0"/>
        <w:ind w:left="476" w:right="108" w:hanging="266"/>
        <w:jc w:val="left"/>
        <w:rPr>
          <w:sz w:val="16"/>
          <w:u w:val="none"/>
        </w:rPr>
      </w:pPr>
      <w:hyperlink r:id="rId1157">
        <w:r>
          <w:rPr>
            <w:sz w:val="16"/>
            <w:u w:val="single" w:color="AAAAAA"/>
          </w:rPr>
          <w:t>"Happy 25th anniversary, World Wide Web"</w:t>
        </w:r>
        <w:r>
          <w:rPr>
            <w:spacing w:val="-29"/>
            <w:sz w:val="16"/>
            <w:u w:val="single" w:color="AAAAAA"/>
          </w:rPr>
          <w:t> </w:t>
        </w:r>
        <w:r>
          <w:rPr>
            <w:sz w:val="16"/>
            <w:u w:val="single" w:color="AAAAAA"/>
          </w:rPr>
          <w:t>(http://calwatchdog.co m/2014/03/13/happy-25th-anniversary-world-wide-web/)</w:t>
        </w:r>
        <w:r>
          <w:rPr>
            <w:color w:val="666666"/>
            <w:sz w:val="16"/>
            <w:u w:val="none"/>
          </w:rPr>
          <w:t>.</w:t>
        </w:r>
      </w:hyperlink>
      <w:r>
        <w:rPr>
          <w:color w:val="666666"/>
          <w:sz w:val="16"/>
          <w:u w:val="none"/>
        </w:rPr>
        <w:t> CalWatchdog.com. March 13,</w:t>
      </w:r>
      <w:r>
        <w:rPr>
          <w:color w:val="666666"/>
          <w:spacing w:val="-1"/>
          <w:sz w:val="16"/>
          <w:u w:val="none"/>
        </w:rPr>
        <w:t> </w:t>
      </w:r>
      <w:r>
        <w:rPr>
          <w:color w:val="666666"/>
          <w:sz w:val="16"/>
          <w:u w:val="none"/>
        </w:rPr>
        <w:t>2014.</w:t>
      </w:r>
    </w:p>
    <w:p>
      <w:pPr>
        <w:pStyle w:val="ListParagraph"/>
        <w:numPr>
          <w:ilvl w:val="0"/>
          <w:numId w:val="12"/>
        </w:numPr>
        <w:tabs>
          <w:tab w:pos="477" w:val="left" w:leader="none"/>
        </w:tabs>
        <w:spacing w:line="235" w:lineRule="auto" w:before="39" w:after="0"/>
        <w:ind w:left="476" w:right="35" w:hanging="266"/>
        <w:jc w:val="both"/>
        <w:rPr>
          <w:sz w:val="16"/>
          <w:u w:val="none"/>
        </w:rPr>
      </w:pPr>
      <w:r>
        <w:rPr/>
        <w:pict>
          <v:line style="position:absolute;mso-position-horizontal-relative:page;mso-position-vertical-relative:paragraph;z-index:-198952" from="54.01722pt,20.063780pt" to="291.24397pt,20.063780pt" stroked="true" strokeweight=".500478pt" strokecolor="#aaaaaa">
            <v:stroke dashstyle="solid"/>
            <w10:wrap type="none"/>
          </v:line>
        </w:pict>
      </w:r>
      <w:hyperlink r:id="rId1158">
        <w:r>
          <w:rPr>
            <w:color w:val="666666"/>
            <w:sz w:val="16"/>
            <w:u w:val="none"/>
          </w:rPr>
          <w:t>Weller, Chris.</w:t>
        </w:r>
        <w:r>
          <w:rPr>
            <w:sz w:val="16"/>
            <w:u w:val="none"/>
          </w:rPr>
          <w:t> </w:t>
        </w:r>
        <w:r>
          <w:rPr>
            <w:sz w:val="16"/>
            <w:u w:val="single" w:color="AAAAAA"/>
          </w:rPr>
          <w:t>"The most important invention from every state" (http</w:t>
        </w:r>
        <w:r>
          <w:rPr>
            <w:sz w:val="16"/>
            <w:u w:val="none"/>
          </w:rPr>
          <w:t> </w:t>
        </w:r>
        <w:r>
          <w:rPr>
            <w:spacing w:val="-1"/>
            <w:sz w:val="16"/>
            <w:u w:val="none"/>
          </w:rPr>
          <w:t>s://www.businessinsider.com/most-important-invention-from-each-s</w:t>
        </w:r>
        <w:r>
          <w:rPr>
            <w:spacing w:val="-1"/>
            <w:sz w:val="16"/>
            <w:u w:val="single" w:color="AAAAAA"/>
          </w:rPr>
          <w:t> </w:t>
        </w:r>
        <w:r>
          <w:rPr>
            <w:sz w:val="16"/>
            <w:u w:val="single" w:color="AAAAAA"/>
          </w:rPr>
          <w:t>tate-2017-6)</w:t>
        </w:r>
        <w:r>
          <w:rPr>
            <w:color w:val="666666"/>
            <w:sz w:val="16"/>
            <w:u w:val="none"/>
          </w:rPr>
          <w:t>. </w:t>
        </w:r>
        <w:r>
          <w:rPr>
            <w:i/>
            <w:color w:val="666666"/>
            <w:sz w:val="16"/>
            <w:u w:val="none"/>
          </w:rPr>
          <w:t>Business</w:t>
        </w:r>
        <w:r>
          <w:rPr>
            <w:i/>
            <w:color w:val="666666"/>
            <w:spacing w:val="-1"/>
            <w:sz w:val="16"/>
            <w:u w:val="none"/>
          </w:rPr>
          <w:t> </w:t>
        </w:r>
        <w:r>
          <w:rPr>
            <w:i/>
            <w:color w:val="666666"/>
            <w:sz w:val="16"/>
            <w:u w:val="none"/>
          </w:rPr>
          <w:t>Insider</w:t>
        </w:r>
        <w:r>
          <w:rPr>
            <w:color w:val="666666"/>
            <w:sz w:val="16"/>
            <w:u w:val="none"/>
          </w:rPr>
          <w:t>.</w:t>
        </w:r>
      </w:hyperlink>
    </w:p>
    <w:p>
      <w:pPr>
        <w:pStyle w:val="ListParagraph"/>
        <w:numPr>
          <w:ilvl w:val="0"/>
          <w:numId w:val="12"/>
        </w:numPr>
        <w:tabs>
          <w:tab w:pos="380" w:val="left" w:leader="none"/>
        </w:tabs>
        <w:spacing w:line="235" w:lineRule="auto" w:before="74" w:after="0"/>
        <w:ind w:left="379" w:right="218" w:hanging="271"/>
        <w:jc w:val="left"/>
        <w:rPr>
          <w:sz w:val="16"/>
          <w:u w:val="none"/>
        </w:rPr>
      </w:pPr>
      <w:hyperlink r:id="rId1159">
        <w:r>
          <w:rPr>
            <w:sz w:val="16"/>
            <w:u w:val="single" w:color="AAAAAA"/>
          </w:rPr>
          <w:br w:type="column"/>
          <w:t>"Some People Don't Know These 10 Things Came From Southern California"</w:t>
        </w:r>
        <w:r>
          <w:rPr>
            <w:spacing w:val="-15"/>
            <w:sz w:val="16"/>
            <w:u w:val="single" w:color="AAAAAA"/>
          </w:rPr>
          <w:t> </w:t>
        </w:r>
        <w:r>
          <w:rPr>
            <w:sz w:val="16"/>
            <w:u w:val="single" w:color="AAAAAA"/>
          </w:rPr>
          <w:t>(https://www.onlyinyourstate.com/southern-california/10-</w:t>
        </w:r>
        <w:r>
          <w:rPr>
            <w:sz w:val="16"/>
            <w:u w:val="none"/>
          </w:rPr>
          <w:t>i</w:t>
        </w:r>
        <w:r>
          <w:rPr>
            <w:sz w:val="16"/>
            <w:u w:val="single" w:color="AAAAAA"/>
          </w:rPr>
          <w:t> nventions-from-southern-ca/)</w:t>
        </w:r>
        <w:r>
          <w:rPr>
            <w:color w:val="666666"/>
            <w:sz w:val="16"/>
            <w:u w:val="none"/>
          </w:rPr>
          <w:t>. </w:t>
        </w:r>
        <w:r>
          <w:rPr>
            <w:i/>
            <w:color w:val="666666"/>
            <w:sz w:val="16"/>
            <w:u w:val="none"/>
          </w:rPr>
          <w:t>OnlyInYourState</w:t>
        </w:r>
        <w:r>
          <w:rPr>
            <w:color w:val="666666"/>
            <w:sz w:val="16"/>
            <w:u w:val="none"/>
          </w:rPr>
          <w:t>. June 18,</w:t>
        </w:r>
        <w:r>
          <w:rPr>
            <w:color w:val="666666"/>
            <w:spacing w:val="-4"/>
            <w:sz w:val="16"/>
            <w:u w:val="none"/>
          </w:rPr>
          <w:t> </w:t>
        </w:r>
        <w:r>
          <w:rPr>
            <w:color w:val="666666"/>
            <w:sz w:val="16"/>
            <w:u w:val="none"/>
          </w:rPr>
          <w:t>2016.</w:t>
        </w:r>
      </w:hyperlink>
    </w:p>
    <w:p>
      <w:pPr>
        <w:pStyle w:val="ListParagraph"/>
        <w:numPr>
          <w:ilvl w:val="0"/>
          <w:numId w:val="12"/>
        </w:numPr>
        <w:tabs>
          <w:tab w:pos="380" w:val="left" w:leader="none"/>
        </w:tabs>
        <w:spacing w:line="235" w:lineRule="auto" w:before="40" w:after="0"/>
        <w:ind w:left="379" w:right="303" w:hanging="271"/>
        <w:jc w:val="left"/>
        <w:rPr>
          <w:sz w:val="16"/>
          <w:u w:val="none"/>
        </w:rPr>
      </w:pPr>
      <w:hyperlink r:id="rId1160">
        <w:r>
          <w:rPr>
            <w:sz w:val="16"/>
            <w:u w:val="single" w:color="AAAAAA"/>
          </w:rPr>
          <w:t>"15 Things the world needs to be thanking California for" (https://m atadornetwork.com/read/15-things-world-needs-thanking-californ</w:t>
        </w:r>
        <w:r>
          <w:rPr>
            <w:sz w:val="16"/>
            <w:u w:val="none"/>
          </w:rPr>
          <w:t>i</w:t>
        </w:r>
        <w:r>
          <w:rPr>
            <w:sz w:val="16"/>
            <w:u w:val="single" w:color="AAAAAA"/>
          </w:rPr>
          <w:t> a/)</w:t>
        </w:r>
        <w:r>
          <w:rPr>
            <w:color w:val="666666"/>
            <w:sz w:val="16"/>
            <w:u w:val="none"/>
          </w:rPr>
          <w:t>. </w:t>
        </w:r>
        <w:r>
          <w:rPr>
            <w:i/>
            <w:color w:val="666666"/>
            <w:sz w:val="16"/>
            <w:u w:val="none"/>
          </w:rPr>
          <w:t>Matador</w:t>
        </w:r>
        <w:r>
          <w:rPr>
            <w:i/>
            <w:color w:val="666666"/>
            <w:spacing w:val="-1"/>
            <w:sz w:val="16"/>
            <w:u w:val="none"/>
          </w:rPr>
          <w:t> </w:t>
        </w:r>
        <w:r>
          <w:rPr>
            <w:i/>
            <w:color w:val="666666"/>
            <w:sz w:val="16"/>
            <w:u w:val="none"/>
          </w:rPr>
          <w:t>Network</w:t>
        </w:r>
        <w:r>
          <w:rPr>
            <w:color w:val="666666"/>
            <w:sz w:val="16"/>
            <w:u w:val="none"/>
          </w:rPr>
          <w:t>.</w:t>
        </w:r>
      </w:hyperlink>
    </w:p>
    <w:p>
      <w:pPr>
        <w:pStyle w:val="ListParagraph"/>
        <w:numPr>
          <w:ilvl w:val="0"/>
          <w:numId w:val="12"/>
        </w:numPr>
        <w:tabs>
          <w:tab w:pos="380" w:val="left" w:leader="none"/>
        </w:tabs>
        <w:spacing w:line="235" w:lineRule="auto" w:before="40" w:after="0"/>
        <w:ind w:left="379" w:right="218" w:hanging="271"/>
        <w:jc w:val="left"/>
        <w:rPr>
          <w:sz w:val="16"/>
          <w:u w:val="none"/>
        </w:rPr>
      </w:pPr>
      <w:hyperlink r:id="rId1161">
        <w:r>
          <w:rPr>
            <w:sz w:val="16"/>
            <w:u w:val="single" w:color="AAAAAA"/>
          </w:rPr>
          <w:t>"California Gross domestic product (GDP) (millions of current </w:t>
        </w:r>
        <w:r>
          <w:rPr>
            <w:spacing w:val="-1"/>
            <w:sz w:val="16"/>
            <w:u w:val="single" w:color="AAAAAA"/>
          </w:rPr>
          <w:t>dollars)" (https://www.bea.gov/iTable/iTable.cfm?reqid=70&amp;step=1&amp;</w:t>
        </w:r>
        <w:r>
          <w:rPr>
            <w:spacing w:val="-1"/>
            <w:sz w:val="16"/>
            <w:u w:val="none"/>
          </w:rPr>
          <w:t>i</w:t>
        </w:r>
        <w:r>
          <w:rPr>
            <w:spacing w:val="-1"/>
            <w:sz w:val="16"/>
            <w:u w:val="single" w:color="AAAAAA"/>
          </w:rPr>
          <w:t> </w:t>
        </w:r>
        <w:r>
          <w:rPr>
            <w:sz w:val="16"/>
            <w:u w:val="single" w:color="AAAAAA"/>
          </w:rPr>
          <w:t>suri=1&amp;acrdn=1#reqid=70&amp;step=10&amp;isuri=1&amp;7007=2014&amp;7093=lev els&amp;7003=200&amp;7035=-1&amp;7036=-1&amp;7001=1200&amp;7002=1&amp;7090=70 &amp;7004=naics&amp;7005=-1&amp;7006=06000)</w:t>
        </w:r>
        <w:r>
          <w:rPr>
            <w:color w:val="666666"/>
            <w:sz w:val="16"/>
            <w:u w:val="none"/>
          </w:rPr>
          <w:t>. U.S. Department of</w:t>
        </w:r>
      </w:hyperlink>
      <w:r>
        <w:rPr>
          <w:color w:val="666666"/>
          <w:sz w:val="16"/>
          <w:u w:val="none"/>
        </w:rPr>
        <w:t> Commerce, Bureau of Economic Analysis. Retrieved July 19,</w:t>
      </w:r>
      <w:r>
        <w:rPr>
          <w:color w:val="666666"/>
          <w:spacing w:val="-2"/>
          <w:sz w:val="16"/>
          <w:u w:val="none"/>
        </w:rPr>
        <w:t> </w:t>
      </w:r>
      <w:r>
        <w:rPr>
          <w:color w:val="666666"/>
          <w:sz w:val="16"/>
          <w:u w:val="none"/>
        </w:rPr>
        <w:t>2015.</w:t>
      </w:r>
    </w:p>
    <w:p>
      <w:pPr>
        <w:pStyle w:val="ListParagraph"/>
        <w:numPr>
          <w:ilvl w:val="0"/>
          <w:numId w:val="12"/>
        </w:numPr>
        <w:tabs>
          <w:tab w:pos="380" w:val="left" w:leader="none"/>
        </w:tabs>
        <w:spacing w:line="235" w:lineRule="auto" w:before="39" w:after="0"/>
        <w:ind w:left="379" w:right="247" w:hanging="271"/>
        <w:jc w:val="left"/>
        <w:rPr>
          <w:sz w:val="16"/>
          <w:u w:val="none"/>
        </w:rPr>
      </w:pPr>
      <w:hyperlink r:id="rId1162">
        <w:r>
          <w:rPr>
            <w:color w:val="666666"/>
            <w:sz w:val="16"/>
            <w:u w:val="none"/>
          </w:rPr>
          <w:t>Palmer, Brian (July 10, 2013).</w:t>
        </w:r>
        <w:r>
          <w:rPr>
            <w:sz w:val="16"/>
            <w:u w:val="none"/>
          </w:rPr>
          <w:t> </w:t>
        </w:r>
        <w:r>
          <w:rPr>
            <w:sz w:val="16"/>
            <w:u w:val="single" w:color="AAAAAA"/>
          </w:rPr>
          <w:t>"The C-Free Diet"</w:t>
        </w:r>
        <w:r>
          <w:rPr>
            <w:spacing w:val="-20"/>
            <w:sz w:val="16"/>
            <w:u w:val="single" w:color="AAAAAA"/>
          </w:rPr>
          <w:t> </w:t>
        </w:r>
        <w:r>
          <w:rPr>
            <w:sz w:val="16"/>
            <w:u w:val="single" w:color="AAAAAA"/>
          </w:rPr>
          <w:t>(http://www.slate.c om/articles/health_and_science/explainer/2013/07/california_grows</w:t>
        </w:r>
      </w:hyperlink>
    </w:p>
    <w:p>
      <w:pPr>
        <w:pStyle w:val="BodyText"/>
        <w:spacing w:line="235" w:lineRule="auto"/>
        <w:ind w:left="379" w:right="235"/>
        <w:rPr>
          <w:rFonts w:ascii="Arial"/>
        </w:rPr>
      </w:pPr>
      <w:hyperlink r:id="rId1162">
        <w:r>
          <w:rPr>
            <w:rFonts w:ascii="Arial"/>
            <w:u w:val="single" w:color="AAAAAA"/>
          </w:rPr>
          <w:t>_all_of_our_fruits_and_vegetables_what_would_we_eat_without.ht</w:t>
        </w:r>
        <w:r>
          <w:rPr>
            <w:rFonts w:ascii="Arial"/>
          </w:rPr>
          <w:t> </w:t>
        </w:r>
        <w:r>
          <w:rPr>
            <w:rFonts w:ascii="Arial"/>
            <w:u w:val="single" w:color="AAAAAA"/>
          </w:rPr>
          <w:t>ml)</w:t>
        </w:r>
        <w:r>
          <w:rPr>
            <w:rFonts w:ascii="Arial"/>
            <w:color w:val="666666"/>
          </w:rPr>
          <w:t>. </w:t>
        </w:r>
      </w:hyperlink>
      <w:hyperlink r:id="rId1163">
        <w:r>
          <w:rPr>
            <w:rFonts w:ascii="Arial"/>
            <w:i/>
            <w:u w:val="single" w:color="AAAAAA"/>
          </w:rPr>
          <w:t>Slate</w:t>
        </w:r>
      </w:hyperlink>
      <w:hyperlink r:id="rId1162">
        <w:r>
          <w:rPr>
            <w:rFonts w:ascii="Arial"/>
            <w:color w:val="666666"/>
          </w:rPr>
          <w:t>.</w:t>
        </w:r>
      </w:hyperlink>
    </w:p>
    <w:p>
      <w:pPr>
        <w:pStyle w:val="ListParagraph"/>
        <w:numPr>
          <w:ilvl w:val="0"/>
          <w:numId w:val="12"/>
        </w:numPr>
        <w:tabs>
          <w:tab w:pos="380" w:val="left" w:leader="none"/>
        </w:tabs>
        <w:spacing w:line="182" w:lineRule="exact" w:before="36" w:after="0"/>
        <w:ind w:left="379" w:right="0" w:hanging="271"/>
        <w:jc w:val="left"/>
        <w:rPr>
          <w:sz w:val="16"/>
          <w:u w:val="none"/>
        </w:rPr>
      </w:pPr>
      <w:hyperlink r:id="rId1164">
        <w:r>
          <w:rPr>
            <w:sz w:val="16"/>
            <w:u w:val="single" w:color="AAAAAA"/>
          </w:rPr>
          <w:t>"CDFA—Statistics"</w:t>
        </w:r>
        <w:r>
          <w:rPr>
            <w:spacing w:val="-1"/>
            <w:sz w:val="16"/>
            <w:u w:val="single" w:color="AAAAAA"/>
          </w:rPr>
          <w:t> </w:t>
        </w:r>
        <w:r>
          <w:rPr>
            <w:sz w:val="16"/>
            <w:u w:val="single" w:color="AAAAAA"/>
          </w:rPr>
          <w:t>(https://www.cdfa.ca.gov/statistics/)</w:t>
        </w:r>
      </w:hyperlink>
      <w:r>
        <w:rPr>
          <w:color w:val="666666"/>
          <w:sz w:val="16"/>
          <w:u w:val="none"/>
        </w:rPr>
        <w:t>.</w:t>
      </w:r>
    </w:p>
    <w:p>
      <w:pPr>
        <w:pStyle w:val="BodyText"/>
        <w:spacing w:line="182" w:lineRule="exact"/>
        <w:ind w:left="379"/>
        <w:rPr>
          <w:rFonts w:ascii="Arial"/>
        </w:rPr>
      </w:pPr>
      <w:r>
        <w:rPr>
          <w:rFonts w:ascii="Arial"/>
          <w:i/>
          <w:color w:val="666666"/>
        </w:rPr>
        <w:t>CDFA.CA.gov</w:t>
      </w:r>
      <w:r>
        <w:rPr>
          <w:rFonts w:ascii="Arial"/>
          <w:color w:val="666666"/>
        </w:rPr>
        <w:t>. California Department of Food and Agriculture.</w:t>
      </w:r>
    </w:p>
    <w:p>
      <w:pPr>
        <w:pStyle w:val="ListParagraph"/>
        <w:numPr>
          <w:ilvl w:val="0"/>
          <w:numId w:val="12"/>
        </w:numPr>
        <w:tabs>
          <w:tab w:pos="380" w:val="left" w:leader="none"/>
        </w:tabs>
        <w:spacing w:line="235" w:lineRule="auto" w:before="40" w:after="0"/>
        <w:ind w:left="379" w:right="236" w:hanging="271"/>
        <w:jc w:val="left"/>
        <w:rPr>
          <w:sz w:val="16"/>
          <w:u w:val="none"/>
        </w:rPr>
      </w:pPr>
      <w:hyperlink r:id="rId1165">
        <w:r>
          <w:rPr>
            <w:sz w:val="16"/>
            <w:u w:val="single" w:color="AAAAAA"/>
          </w:rPr>
          <w:t>"California farms produce a lot of food—but what and how much might surprise you"</w:t>
        </w:r>
        <w:r>
          <w:rPr>
            <w:spacing w:val="-27"/>
            <w:sz w:val="16"/>
            <w:u w:val="single" w:color="AAAAAA"/>
          </w:rPr>
          <w:t> </w:t>
        </w:r>
        <w:r>
          <w:rPr>
            <w:sz w:val="16"/>
            <w:u w:val="single" w:color="AAAAAA"/>
          </w:rPr>
          <w:t>(https://www.ocregister.com/2017/07/27/californ ia-farms-produce-a-lot-of-food-but-what-and-how-much-might-surpr ise-you/)</w:t>
        </w:r>
        <w:r>
          <w:rPr>
            <w:color w:val="666666"/>
            <w:sz w:val="16"/>
            <w:u w:val="none"/>
          </w:rPr>
          <w:t>.</w:t>
        </w:r>
      </w:hyperlink>
      <w:hyperlink r:id="rId1166">
        <w:r>
          <w:rPr>
            <w:sz w:val="16"/>
            <w:u w:val="none"/>
          </w:rPr>
          <w:t> </w:t>
        </w:r>
        <w:r>
          <w:rPr>
            <w:i/>
            <w:sz w:val="16"/>
            <w:u w:val="single" w:color="AAAAAA"/>
          </w:rPr>
          <w:t>Orange County Register</w:t>
        </w:r>
      </w:hyperlink>
      <w:hyperlink r:id="rId1165">
        <w:r>
          <w:rPr>
            <w:color w:val="666666"/>
            <w:sz w:val="16"/>
            <w:u w:val="none"/>
          </w:rPr>
          <w:t>. July 27,</w:t>
        </w:r>
        <w:r>
          <w:rPr>
            <w:color w:val="666666"/>
            <w:spacing w:val="-1"/>
            <w:sz w:val="16"/>
            <w:u w:val="none"/>
          </w:rPr>
          <w:t> </w:t>
        </w:r>
        <w:r>
          <w:rPr>
            <w:color w:val="666666"/>
            <w:sz w:val="16"/>
            <w:u w:val="none"/>
          </w:rPr>
          <w:t>2017.</w:t>
        </w:r>
      </w:hyperlink>
    </w:p>
    <w:p>
      <w:pPr>
        <w:pStyle w:val="ListParagraph"/>
        <w:numPr>
          <w:ilvl w:val="0"/>
          <w:numId w:val="12"/>
        </w:numPr>
        <w:tabs>
          <w:tab w:pos="380" w:val="left" w:leader="none"/>
        </w:tabs>
        <w:spacing w:line="235" w:lineRule="auto" w:before="39" w:after="0"/>
        <w:ind w:left="379" w:right="257" w:hanging="271"/>
        <w:jc w:val="left"/>
        <w:rPr>
          <w:sz w:val="16"/>
          <w:u w:val="none"/>
        </w:rPr>
      </w:pPr>
      <w:hyperlink r:id="rId1167">
        <w:r>
          <w:rPr>
            <w:color w:val="666666"/>
            <w:sz w:val="16"/>
            <w:u w:val="none"/>
          </w:rPr>
          <w:t>Boxall, Bettina; St. John, Paige (November 10, 2018).</w:t>
        </w:r>
        <w:r>
          <w:rPr>
            <w:sz w:val="16"/>
            <w:u w:val="none"/>
          </w:rPr>
          <w:t> </w:t>
        </w:r>
        <w:r>
          <w:rPr>
            <w:sz w:val="16"/>
            <w:u w:val="single" w:color="AAAAAA"/>
          </w:rPr>
          <w:t>"California's most destructive wildfire should not have come as a surprise" (http s://latimes.com/local/lanow/la-me-camp-fire-science-20181110-stor y.html)</w:t>
        </w:r>
        <w:r>
          <w:rPr>
            <w:color w:val="666666"/>
            <w:sz w:val="16"/>
            <w:u w:val="none"/>
          </w:rPr>
          <w:t>.</w:t>
        </w:r>
      </w:hyperlink>
      <w:hyperlink r:id="rId1168">
        <w:r>
          <w:rPr>
            <w:sz w:val="16"/>
            <w:u w:val="none"/>
          </w:rPr>
          <w:t> </w:t>
        </w:r>
        <w:r>
          <w:rPr>
            <w:i/>
            <w:sz w:val="16"/>
            <w:u w:val="single" w:color="AAAAAA"/>
          </w:rPr>
          <w:t>Los Angeles Times</w:t>
        </w:r>
      </w:hyperlink>
      <w:hyperlink r:id="rId1167">
        <w:r>
          <w:rPr>
            <w:color w:val="666666"/>
            <w:sz w:val="16"/>
            <w:u w:val="none"/>
          </w:rPr>
          <w:t>. Retrieved November 11,</w:t>
        </w:r>
        <w:r>
          <w:rPr>
            <w:color w:val="666666"/>
            <w:spacing w:val="-7"/>
            <w:sz w:val="16"/>
            <w:u w:val="none"/>
          </w:rPr>
          <w:t> </w:t>
        </w:r>
        <w:r>
          <w:rPr>
            <w:color w:val="666666"/>
            <w:sz w:val="16"/>
            <w:u w:val="none"/>
          </w:rPr>
          <w:t>2018.</w:t>
        </w:r>
      </w:hyperlink>
    </w:p>
    <w:p>
      <w:pPr>
        <w:pStyle w:val="ListParagraph"/>
        <w:numPr>
          <w:ilvl w:val="0"/>
          <w:numId w:val="12"/>
        </w:numPr>
        <w:tabs>
          <w:tab w:pos="380" w:val="left" w:leader="none"/>
        </w:tabs>
        <w:spacing w:line="235" w:lineRule="auto" w:before="40" w:after="0"/>
        <w:ind w:left="379" w:right="276" w:hanging="271"/>
        <w:jc w:val="left"/>
        <w:rPr>
          <w:sz w:val="16"/>
          <w:u w:val="none"/>
        </w:rPr>
      </w:pPr>
      <w:hyperlink r:id="rId1169">
        <w:r>
          <w:rPr>
            <w:sz w:val="16"/>
            <w:u w:val="single" w:color="AAAAAA"/>
          </w:rPr>
          <w:t>"Advancing Drought Science and Preparedness across the Nation" (https://www.drought.gov/drought/)</w:t>
        </w:r>
        <w:r>
          <w:rPr>
            <w:color w:val="666666"/>
            <w:sz w:val="16"/>
            <w:u w:val="none"/>
          </w:rPr>
          <w:t>. National Integrated Drought</w:t>
        </w:r>
      </w:hyperlink>
      <w:r>
        <w:rPr>
          <w:color w:val="666666"/>
          <w:sz w:val="16"/>
          <w:u w:val="none"/>
        </w:rPr>
        <w:t> Information System. Retrieved November 11,</w:t>
      </w:r>
      <w:r>
        <w:rPr>
          <w:color w:val="666666"/>
          <w:spacing w:val="-2"/>
          <w:sz w:val="16"/>
          <w:u w:val="none"/>
        </w:rPr>
        <w:t> </w:t>
      </w:r>
      <w:r>
        <w:rPr>
          <w:color w:val="666666"/>
          <w:sz w:val="16"/>
          <w:u w:val="none"/>
        </w:rPr>
        <w:t>2018.</w:t>
      </w:r>
    </w:p>
    <w:p>
      <w:pPr>
        <w:pStyle w:val="ListParagraph"/>
        <w:numPr>
          <w:ilvl w:val="0"/>
          <w:numId w:val="12"/>
        </w:numPr>
        <w:tabs>
          <w:tab w:pos="380" w:val="left" w:leader="none"/>
        </w:tabs>
        <w:spacing w:line="235" w:lineRule="auto" w:before="39" w:after="0"/>
        <w:ind w:left="379" w:right="328" w:hanging="271"/>
        <w:jc w:val="both"/>
        <w:rPr>
          <w:sz w:val="16"/>
          <w:u w:val="none"/>
        </w:rPr>
      </w:pPr>
      <w:hyperlink r:id="rId1170">
        <w:r>
          <w:rPr>
            <w:sz w:val="16"/>
            <w:u w:val="single" w:color="AAAAAA"/>
          </w:rPr>
          <w:t>Stewart, George</w:t>
        </w:r>
        <w:r>
          <w:rPr>
            <w:sz w:val="16"/>
            <w:u w:val="none"/>
          </w:rPr>
          <w:t> </w:t>
        </w:r>
      </w:hyperlink>
      <w:r>
        <w:rPr>
          <w:color w:val="666666"/>
          <w:sz w:val="16"/>
          <w:u w:val="none"/>
        </w:rPr>
        <w:t>(1945). </w:t>
      </w:r>
      <w:r>
        <w:rPr>
          <w:i/>
          <w:color w:val="666666"/>
          <w:sz w:val="16"/>
          <w:u w:val="none"/>
        </w:rPr>
        <w:t>Names on the Land: A Historical Account </w:t>
      </w:r>
      <w:r>
        <w:rPr>
          <w:i/>
          <w:color w:val="666666"/>
          <w:sz w:val="16"/>
          <w:u w:val="none"/>
        </w:rPr>
        <w:t>of Place-Naming in the United States</w:t>
      </w:r>
      <w:r>
        <w:rPr>
          <w:color w:val="666666"/>
          <w:sz w:val="16"/>
          <w:u w:val="none"/>
        </w:rPr>
        <w:t>. New </w:t>
      </w:r>
      <w:r>
        <w:rPr>
          <w:color w:val="666666"/>
          <w:spacing w:val="-3"/>
          <w:sz w:val="16"/>
          <w:u w:val="none"/>
        </w:rPr>
        <w:t>York: </w:t>
      </w:r>
      <w:r>
        <w:rPr>
          <w:color w:val="666666"/>
          <w:sz w:val="16"/>
          <w:u w:val="none"/>
        </w:rPr>
        <w:t>Random House. pp. 11–17.</w:t>
      </w:r>
    </w:p>
    <w:p>
      <w:pPr>
        <w:pStyle w:val="ListParagraph"/>
        <w:numPr>
          <w:ilvl w:val="0"/>
          <w:numId w:val="12"/>
        </w:numPr>
        <w:tabs>
          <w:tab w:pos="380" w:val="left" w:leader="none"/>
        </w:tabs>
        <w:spacing w:line="235" w:lineRule="auto" w:before="40" w:after="0"/>
        <w:ind w:left="379" w:right="230" w:hanging="271"/>
        <w:jc w:val="left"/>
        <w:rPr>
          <w:sz w:val="16"/>
          <w:u w:val="none"/>
        </w:rPr>
      </w:pPr>
      <w:hyperlink r:id="rId1171">
        <w:r>
          <w:rPr>
            <w:color w:val="666666"/>
            <w:sz w:val="16"/>
            <w:u w:val="none"/>
          </w:rPr>
          <w:t>Gudde, Erwin G.; Bright, William (2010) [2004].</w:t>
        </w:r>
        <w:r>
          <w:rPr>
            <w:sz w:val="16"/>
            <w:u w:val="none"/>
          </w:rPr>
          <w:t> </w:t>
        </w:r>
        <w:r>
          <w:rPr>
            <w:i/>
            <w:sz w:val="16"/>
            <w:u w:val="single" w:color="AAAAAA"/>
          </w:rPr>
          <w:t>California Place </w:t>
        </w:r>
        <w:r>
          <w:rPr>
            <w:i/>
            <w:sz w:val="16"/>
            <w:u w:val="single" w:color="AAAAAA"/>
          </w:rPr>
          <w:t>Names: The Origin and Etymology of Current Geographical Names </w:t>
        </w:r>
        <w:r>
          <w:rPr>
            <w:sz w:val="16"/>
            <w:u w:val="single" w:color="AAAAAA"/>
          </w:rPr>
          <w:t>(https://books.google.com/books?id=ibMwDwAAQBAJ&amp;pg=PR9)</w:t>
        </w:r>
        <w:r>
          <w:rPr>
            <w:color w:val="666666"/>
            <w:sz w:val="16"/>
            <w:u w:val="none"/>
          </w:rPr>
          <w:t>.</w:t>
        </w:r>
      </w:hyperlink>
      <w:r>
        <w:rPr>
          <w:color w:val="666666"/>
          <w:sz w:val="16"/>
          <w:u w:val="none"/>
        </w:rPr>
        <w:t> University of California Press. pp. 59–60.</w:t>
      </w:r>
      <w:hyperlink r:id="rId1172">
        <w:r>
          <w:rPr>
            <w:sz w:val="16"/>
            <w:u w:val="none"/>
          </w:rPr>
          <w:t> </w:t>
        </w:r>
        <w:r>
          <w:rPr>
            <w:sz w:val="16"/>
            <w:u w:val="single" w:color="AAAAAA"/>
          </w:rPr>
          <w:t>ISB</w:t>
        </w:r>
      </w:hyperlink>
      <w:r>
        <w:rPr>
          <w:sz w:val="16"/>
          <w:u w:val="single" w:color="AAAAAA"/>
        </w:rPr>
        <w:t>N</w:t>
      </w:r>
      <w:r>
        <w:rPr>
          <w:spacing w:val="-12"/>
          <w:sz w:val="16"/>
          <w:u w:val="single" w:color="AAAAAA"/>
        </w:rPr>
        <w:t> </w:t>
      </w:r>
      <w:r>
        <w:rPr>
          <w:sz w:val="16"/>
          <w:u w:val="single" w:color="AAAAAA"/>
        </w:rPr>
        <w:t>978-0-520-26619-3</w:t>
      </w:r>
      <w:r>
        <w:rPr>
          <w:color w:val="666666"/>
          <w:sz w:val="16"/>
          <w:u w:val="none"/>
        </w:rPr>
        <w:t>.</w:t>
      </w:r>
    </w:p>
    <w:p>
      <w:pPr>
        <w:pStyle w:val="ListParagraph"/>
        <w:numPr>
          <w:ilvl w:val="0"/>
          <w:numId w:val="12"/>
        </w:numPr>
        <w:tabs>
          <w:tab w:pos="380" w:val="left" w:leader="none"/>
        </w:tabs>
        <w:spacing w:line="235" w:lineRule="auto" w:before="39" w:after="0"/>
        <w:ind w:left="379" w:right="239" w:hanging="271"/>
        <w:jc w:val="left"/>
        <w:rPr>
          <w:sz w:val="16"/>
          <w:u w:val="none"/>
        </w:rPr>
      </w:pPr>
      <w:hyperlink r:id="rId1173">
        <w:r>
          <w:rPr>
            <w:color w:val="666666"/>
            <w:sz w:val="16"/>
            <w:u w:val="none"/>
          </w:rPr>
          <w:t>Lavender, David (1987).</w:t>
        </w:r>
        <w:r>
          <w:rPr>
            <w:sz w:val="16"/>
            <w:u w:val="none"/>
          </w:rPr>
          <w:t> </w:t>
        </w:r>
        <w:r>
          <w:rPr>
            <w:i/>
            <w:sz w:val="16"/>
            <w:u w:val="single" w:color="AAAAAA"/>
          </w:rPr>
          <w:t>California: Land of New Beginnings </w:t>
        </w:r>
        <w:r>
          <w:rPr>
            <w:sz w:val="16"/>
            <w:u w:val="single" w:color="AAAAAA"/>
          </w:rPr>
          <w:t>(http</w:t>
        </w:r>
      </w:hyperlink>
      <w:hyperlink r:id="rId1174">
        <w:r>
          <w:rPr>
            <w:sz w:val="16"/>
            <w:u w:val="single" w:color="AAAAAA"/>
          </w:rPr>
          <w:t> s://archive.org/details/californialandof0000lave/page/27)</w:t>
        </w:r>
        <w:r>
          <w:rPr>
            <w:color w:val="666666"/>
            <w:sz w:val="16"/>
            <w:u w:val="none"/>
          </w:rPr>
          <w:t>.</w:t>
        </w:r>
        <w:r>
          <w:rPr>
            <w:sz w:val="16"/>
            <w:u w:val="none"/>
          </w:rPr>
          <w:t> </w:t>
        </w:r>
        <w:r>
          <w:rPr>
            <w:sz w:val="16"/>
            <w:u w:val="single" w:color="AAAAAA"/>
          </w:rPr>
          <w:t>University</w:t>
        </w:r>
      </w:hyperlink>
      <w:hyperlink r:id="rId1173">
        <w:r>
          <w:rPr>
            <w:sz w:val="16"/>
            <w:u w:val="single" w:color="AAAAAA"/>
          </w:rPr>
          <w:t> of Nebraska Press</w:t>
        </w:r>
        <w:r>
          <w:rPr>
            <w:color w:val="666666"/>
            <w:sz w:val="16"/>
            <w:u w:val="none"/>
          </w:rPr>
          <w:t>. p.</w:t>
        </w:r>
        <w:r>
          <w:rPr>
            <w:sz w:val="16"/>
            <w:u w:val="none"/>
          </w:rPr>
          <w:t> </w:t>
        </w:r>
        <w:r>
          <w:rPr>
            <w:sz w:val="16"/>
            <w:u w:val="single" w:color="AAAAAA"/>
          </w:rPr>
          <w:t>27 (https://archive.org/details/californialandof</w:t>
        </w:r>
      </w:hyperlink>
      <w:hyperlink r:id="rId1175">
        <w:r>
          <w:rPr>
            <w:sz w:val="16"/>
            <w:u w:val="single" w:color="AAAAAA"/>
          </w:rPr>
          <w:t> 0000lave/page/27)</w:t>
        </w:r>
        <w:r>
          <w:rPr>
            <w:color w:val="666666"/>
            <w:sz w:val="16"/>
            <w:u w:val="none"/>
          </w:rPr>
          <w:t>.</w:t>
        </w:r>
        <w:r>
          <w:rPr>
            <w:sz w:val="16"/>
            <w:u w:val="none"/>
          </w:rPr>
          <w:t> </w:t>
        </w:r>
        <w:r>
          <w:rPr>
            <w:sz w:val="16"/>
            <w:u w:val="single" w:color="AAAAAA"/>
          </w:rPr>
          <w:t>ISBN 978-0-8032-7924-7</w:t>
        </w:r>
        <w:r>
          <w:rPr>
            <w:color w:val="666666"/>
            <w:sz w:val="16"/>
            <w:u w:val="none"/>
          </w:rPr>
          <w:t>.</w:t>
        </w:r>
        <w:r>
          <w:rPr>
            <w:sz w:val="16"/>
            <w:u w:val="none"/>
          </w:rPr>
          <w:t> </w:t>
        </w:r>
        <w:r>
          <w:rPr>
            <w:sz w:val="16"/>
            <w:u w:val="single" w:color="AAAAAA"/>
          </w:rPr>
          <w:t>OCLC 15315566 (htt</w:t>
        </w:r>
        <w:r>
          <w:rPr>
            <w:sz w:val="16"/>
            <w:u w:val="none"/>
          </w:rPr>
          <w:t> ps://www.worldcat.org/oclc/15315566)</w:t>
        </w:r>
        <w:r>
          <w:rPr>
            <w:color w:val="666666"/>
            <w:sz w:val="16"/>
            <w:u w:val="none"/>
          </w:rPr>
          <w:t>.</w:t>
        </w:r>
      </w:hyperlink>
    </w:p>
    <w:p>
      <w:pPr>
        <w:spacing w:line="20" w:lineRule="exact"/>
        <w:ind w:left="373" w:right="0" w:firstLine="0"/>
        <w:rPr>
          <w:sz w:val="2"/>
        </w:rPr>
      </w:pPr>
      <w:r>
        <w:rPr>
          <w:sz w:val="2"/>
        </w:rPr>
        <w:pict>
          <v:group style="width:135.15pt;height:.5pt;mso-position-horizontal-relative:char;mso-position-vertical-relative:line" coordorigin="0,0" coordsize="2703,10">
            <v:line style="position:absolute" from="0,5" to="2703,5" stroked="true" strokeweight=".500478pt" strokecolor="#aaaaaa">
              <v:stroke dashstyle="solid"/>
            </v:line>
          </v:group>
        </w:pict>
      </w:r>
      <w:r>
        <w:rPr>
          <w:sz w:val="2"/>
        </w:rPr>
      </w:r>
    </w:p>
    <w:p>
      <w:pPr>
        <w:pStyle w:val="ListParagraph"/>
        <w:numPr>
          <w:ilvl w:val="0"/>
          <w:numId w:val="12"/>
        </w:numPr>
        <w:tabs>
          <w:tab w:pos="380" w:val="left" w:leader="none"/>
        </w:tabs>
        <w:spacing w:line="235" w:lineRule="auto" w:before="20" w:after="0"/>
        <w:ind w:left="379" w:right="285" w:hanging="271"/>
        <w:jc w:val="left"/>
        <w:rPr>
          <w:sz w:val="16"/>
          <w:u w:val="none"/>
        </w:rPr>
      </w:pPr>
      <w:r>
        <w:rPr/>
        <w:pict>
          <v:line style="position:absolute;mso-position-horizontal-relative:page;mso-position-vertical-relative:paragraph;z-index:-198928" from="450.396088pt,10.105178pt" to="515.958755pt,10.105178pt" stroked="true" strokeweight=".500478pt" strokecolor="#aaaaaa">
            <v:stroke dashstyle="solid"/>
            <w10:wrap type="none"/>
          </v:line>
        </w:pict>
      </w:r>
      <w:hyperlink r:id="rId1176">
        <w:r>
          <w:rPr>
            <w:color w:val="666666"/>
            <w:sz w:val="16"/>
            <w:u w:val="none"/>
          </w:rPr>
          <w:t>Harper, Douglas, ed. (June 24, 1957). </w:t>
        </w:r>
        <w:r>
          <w:rPr>
            <w:sz w:val="16"/>
            <w:u w:val="none"/>
          </w:rPr>
          <w:t>"Online Etymology</w:t>
        </w:r>
        <w:r>
          <w:rPr>
            <w:sz w:val="16"/>
            <w:u w:val="single" w:color="AAAAAA"/>
          </w:rPr>
          <w:t> Dictionary"</w:t>
        </w:r>
        <w:r>
          <w:rPr>
            <w:spacing w:val="-15"/>
            <w:sz w:val="16"/>
            <w:u w:val="single" w:color="AAAAAA"/>
          </w:rPr>
          <w:t> </w:t>
        </w:r>
        <w:r>
          <w:rPr>
            <w:sz w:val="16"/>
            <w:u w:val="single" w:color="AAAAAA"/>
          </w:rPr>
          <w:t>(http://www.etymonline.com/index.php?search=californi a&amp;searchmode=none)</w:t>
        </w:r>
        <w:r>
          <w:rPr>
            <w:color w:val="666666"/>
            <w:sz w:val="16"/>
            <w:u w:val="none"/>
          </w:rPr>
          <w:t>. Retrieved July 2,</w:t>
        </w:r>
        <w:r>
          <w:rPr>
            <w:color w:val="666666"/>
            <w:spacing w:val="-2"/>
            <w:sz w:val="16"/>
            <w:u w:val="none"/>
          </w:rPr>
          <w:t> </w:t>
        </w:r>
        <w:r>
          <w:rPr>
            <w:color w:val="666666"/>
            <w:sz w:val="16"/>
            <w:u w:val="none"/>
          </w:rPr>
          <w:t>2010.</w:t>
        </w:r>
      </w:hyperlink>
    </w:p>
    <w:p>
      <w:pPr>
        <w:pStyle w:val="ListParagraph"/>
        <w:numPr>
          <w:ilvl w:val="0"/>
          <w:numId w:val="12"/>
        </w:numPr>
        <w:tabs>
          <w:tab w:pos="380" w:val="left" w:leader="none"/>
        </w:tabs>
        <w:spacing w:line="235" w:lineRule="auto" w:before="39" w:after="0"/>
        <w:ind w:left="379" w:right="268" w:hanging="271"/>
        <w:jc w:val="left"/>
        <w:rPr>
          <w:sz w:val="16"/>
          <w:u w:val="none"/>
        </w:rPr>
      </w:pPr>
      <w:hyperlink r:id="rId1177">
        <w:r>
          <w:rPr>
            <w:sz w:val="16"/>
            <w:u w:val="single" w:color="AAAAAA"/>
          </w:rPr>
          <w:t>"What bizarre error gave California its name?"</w:t>
        </w:r>
        <w:r>
          <w:rPr>
            <w:spacing w:val="-19"/>
            <w:sz w:val="16"/>
            <w:u w:val="single" w:color="AAAAAA"/>
          </w:rPr>
          <w:t> </w:t>
        </w:r>
        <w:r>
          <w:rPr>
            <w:sz w:val="16"/>
            <w:u w:val="single" w:color="AAAAAA"/>
          </w:rPr>
          <w:t>(http://www.dictionar y.com/e/california/)</w:t>
        </w:r>
        <w:r>
          <w:rPr>
            <w:color w:val="666666"/>
            <w:sz w:val="16"/>
            <w:u w:val="none"/>
          </w:rPr>
          <w:t>. </w:t>
        </w:r>
        <w:r>
          <w:rPr>
            <w:i/>
            <w:color w:val="666666"/>
            <w:sz w:val="16"/>
            <w:u w:val="none"/>
          </w:rPr>
          <w:t>Everything After Z by Dictionary.com</w:t>
        </w:r>
        <w:r>
          <w:rPr>
            <w:color w:val="666666"/>
            <w:sz w:val="16"/>
            <w:u w:val="none"/>
          </w:rPr>
          <w:t>.</w:t>
        </w:r>
      </w:hyperlink>
      <w:r>
        <w:rPr>
          <w:color w:val="666666"/>
          <w:sz w:val="16"/>
          <w:u w:val="none"/>
        </w:rPr>
        <w:t> December 27, 2010. Retrieved February 20,</w:t>
      </w:r>
      <w:r>
        <w:rPr>
          <w:color w:val="666666"/>
          <w:spacing w:val="-2"/>
          <w:sz w:val="16"/>
          <w:u w:val="none"/>
        </w:rPr>
        <w:t> </w:t>
      </w:r>
      <w:r>
        <w:rPr>
          <w:color w:val="666666"/>
          <w:sz w:val="16"/>
          <w:u w:val="none"/>
        </w:rPr>
        <w:t>2018.</w:t>
      </w:r>
    </w:p>
    <w:p>
      <w:pPr>
        <w:pStyle w:val="ListParagraph"/>
        <w:numPr>
          <w:ilvl w:val="0"/>
          <w:numId w:val="12"/>
        </w:numPr>
        <w:tabs>
          <w:tab w:pos="380" w:val="left" w:leader="none"/>
        </w:tabs>
        <w:spacing w:line="235" w:lineRule="auto" w:before="40" w:after="0"/>
        <w:ind w:left="379" w:right="281" w:hanging="271"/>
        <w:jc w:val="left"/>
        <w:rPr>
          <w:sz w:val="16"/>
          <w:u w:val="none"/>
        </w:rPr>
      </w:pPr>
      <w:hyperlink r:id="rId1178">
        <w:r>
          <w:rPr>
            <w:color w:val="666666"/>
            <w:sz w:val="16"/>
            <w:u w:val="none"/>
          </w:rPr>
          <w:t>Putnam, Ruth (1917).</w:t>
        </w:r>
        <w:r>
          <w:rPr>
            <w:sz w:val="16"/>
            <w:u w:val="none"/>
          </w:rPr>
          <w:t> </w:t>
        </w:r>
        <w:r>
          <w:rPr>
            <w:sz w:val="16"/>
            <w:u w:val="single" w:color="AAAAAA"/>
          </w:rPr>
          <w:t>"Appendix A: Etymology of the Word 'California': Surmises and Usage" (https://archive.org/details/cu319 24008278347)</w:t>
        </w:r>
        <w:r>
          <w:rPr>
            <w:color w:val="666666"/>
            <w:sz w:val="16"/>
            <w:u w:val="none"/>
          </w:rPr>
          <w:t>. In Priestley, Herbert Ingram (ed.). </w:t>
        </w:r>
        <w:r>
          <w:rPr>
            <w:i/>
            <w:color w:val="666666"/>
            <w:sz w:val="16"/>
            <w:u w:val="none"/>
          </w:rPr>
          <w:t>California: The</w:t>
        </w:r>
      </w:hyperlink>
      <w:r>
        <w:rPr>
          <w:i/>
          <w:color w:val="666666"/>
          <w:sz w:val="16"/>
          <w:u w:val="none"/>
        </w:rPr>
        <w:t> </w:t>
      </w:r>
      <w:r>
        <w:rPr>
          <w:i/>
          <w:color w:val="666666"/>
          <w:sz w:val="16"/>
          <w:u w:val="none"/>
        </w:rPr>
        <w:t>name</w:t>
      </w:r>
      <w:r>
        <w:rPr>
          <w:color w:val="666666"/>
          <w:sz w:val="16"/>
          <w:u w:val="none"/>
        </w:rPr>
        <w:t>. Berkeley: University of California. pp.</w:t>
      </w:r>
      <w:r>
        <w:rPr>
          <w:color w:val="666666"/>
          <w:spacing w:val="-1"/>
          <w:sz w:val="16"/>
          <w:u w:val="none"/>
        </w:rPr>
        <w:t> </w:t>
      </w:r>
      <w:r>
        <w:rPr>
          <w:color w:val="666666"/>
          <w:sz w:val="16"/>
          <w:u w:val="none"/>
        </w:rPr>
        <w:t>356–361.</w:t>
      </w:r>
    </w:p>
    <w:p>
      <w:pPr>
        <w:pStyle w:val="ListParagraph"/>
        <w:numPr>
          <w:ilvl w:val="0"/>
          <w:numId w:val="12"/>
        </w:numPr>
        <w:tabs>
          <w:tab w:pos="380" w:val="left" w:leader="none"/>
        </w:tabs>
        <w:spacing w:line="235" w:lineRule="auto" w:before="40" w:after="0"/>
        <w:ind w:left="379" w:right="248" w:hanging="271"/>
        <w:jc w:val="left"/>
        <w:rPr>
          <w:sz w:val="16"/>
          <w:u w:val="none"/>
        </w:rPr>
      </w:pPr>
      <w:r>
        <w:rPr>
          <w:color w:val="666666"/>
          <w:spacing w:val="-3"/>
          <w:sz w:val="16"/>
          <w:u w:val="none"/>
        </w:rPr>
        <w:t>Vogeley, </w:t>
      </w:r>
      <w:r>
        <w:rPr>
          <w:color w:val="666666"/>
          <w:sz w:val="16"/>
          <w:u w:val="none"/>
        </w:rPr>
        <w:t>Nancy (April 20, 2001). "How Chivalry Formed the Myth </w:t>
      </w:r>
      <w:r>
        <w:rPr>
          <w:color w:val="666666"/>
          <w:spacing w:val="-6"/>
          <w:sz w:val="16"/>
          <w:u w:val="none"/>
        </w:rPr>
        <w:t>of </w:t>
      </w:r>
      <w:r>
        <w:rPr>
          <w:color w:val="666666"/>
          <w:sz w:val="16"/>
          <w:u w:val="none"/>
        </w:rPr>
        <w:t>California". </w:t>
      </w:r>
      <w:r>
        <w:rPr>
          <w:i/>
          <w:color w:val="666666"/>
          <w:sz w:val="16"/>
          <w:u w:val="none"/>
        </w:rPr>
        <w:t>Modern Language Quarterly</w:t>
      </w:r>
      <w:r>
        <w:rPr>
          <w:color w:val="666666"/>
          <w:sz w:val="16"/>
          <w:u w:val="none"/>
        </w:rPr>
        <w:t>. </w:t>
      </w:r>
      <w:r>
        <w:rPr>
          <w:b/>
          <w:color w:val="666666"/>
          <w:sz w:val="16"/>
          <w:u w:val="none"/>
        </w:rPr>
        <w:t>62 </w:t>
      </w:r>
      <w:r>
        <w:rPr>
          <w:color w:val="666666"/>
          <w:sz w:val="16"/>
          <w:u w:val="none"/>
        </w:rPr>
        <w:t>(2): 165–188.</w:t>
      </w:r>
      <w:r>
        <w:rPr>
          <w:sz w:val="16"/>
          <w:u w:val="single" w:color="AAAAAA"/>
        </w:rPr>
        <w:t> </w:t>
      </w:r>
      <w:hyperlink r:id="rId1179">
        <w:r>
          <w:rPr>
            <w:sz w:val="16"/>
            <w:u w:val="single" w:color="AAAAAA"/>
          </w:rPr>
          <w:t>doi</w:t>
        </w:r>
        <w:r>
          <w:rPr>
            <w:color w:val="666666"/>
            <w:sz w:val="16"/>
            <w:u w:val="single" w:color="AAAAAA"/>
          </w:rPr>
          <w:t>:</w:t>
        </w:r>
        <w:r>
          <w:rPr>
            <w:sz w:val="16"/>
            <w:u w:val="single" w:color="AAAAAA"/>
          </w:rPr>
          <w:t>10.1215/00267929-62-2-165 (https://doi.org/10.1215%2F00267 929-62-2-165)</w:t>
        </w:r>
        <w:r>
          <w:rPr>
            <w:color w:val="666666"/>
            <w:sz w:val="16"/>
            <w:u w:val="none"/>
          </w:rPr>
          <w:t>.</w:t>
        </w:r>
      </w:hyperlink>
    </w:p>
    <w:p>
      <w:pPr>
        <w:pStyle w:val="ListParagraph"/>
        <w:numPr>
          <w:ilvl w:val="0"/>
          <w:numId w:val="12"/>
        </w:numPr>
        <w:tabs>
          <w:tab w:pos="380" w:val="left" w:leader="none"/>
        </w:tabs>
        <w:spacing w:line="235" w:lineRule="auto" w:before="39" w:after="0"/>
        <w:ind w:left="379" w:right="311" w:hanging="271"/>
        <w:jc w:val="left"/>
        <w:rPr>
          <w:sz w:val="16"/>
          <w:u w:val="none"/>
        </w:rPr>
      </w:pPr>
      <w:r>
        <w:rPr>
          <w:color w:val="666666"/>
          <w:sz w:val="16"/>
          <w:u w:val="none"/>
        </w:rPr>
        <w:t>Forsyth, Mark (2011). </w:t>
      </w:r>
      <w:r>
        <w:rPr>
          <w:i/>
          <w:color w:val="666666"/>
          <w:sz w:val="16"/>
          <w:u w:val="none"/>
        </w:rPr>
        <w:t>The Etymologicon: A Circular Stroll Through </w:t>
      </w:r>
      <w:r>
        <w:rPr>
          <w:i/>
          <w:color w:val="666666"/>
          <w:sz w:val="16"/>
          <w:u w:val="none"/>
        </w:rPr>
        <w:t>the Hidden Connections of the English Language</w:t>
      </w:r>
      <w:r>
        <w:rPr>
          <w:color w:val="666666"/>
          <w:sz w:val="16"/>
          <w:u w:val="none"/>
        </w:rPr>
        <w:t>. New </w:t>
      </w:r>
      <w:r>
        <w:rPr>
          <w:color w:val="666666"/>
          <w:spacing w:val="-3"/>
          <w:sz w:val="16"/>
          <w:u w:val="none"/>
        </w:rPr>
        <w:t>York: </w:t>
      </w:r>
      <w:r>
        <w:rPr>
          <w:color w:val="666666"/>
          <w:sz w:val="16"/>
          <w:u w:val="none"/>
        </w:rPr>
        <w:t>Penguin Group/Berkley Books. p. 223.</w:t>
      </w:r>
      <w:r>
        <w:rPr>
          <w:sz w:val="16"/>
          <w:u w:val="none"/>
        </w:rPr>
        <w:t> </w:t>
      </w:r>
      <w:hyperlink r:id="rId1172">
        <w:r>
          <w:rPr>
            <w:sz w:val="16"/>
            <w:u w:val="single" w:color="AAAAAA"/>
          </w:rPr>
          <w:t>ISB</w:t>
        </w:r>
      </w:hyperlink>
      <w:r>
        <w:rPr>
          <w:sz w:val="16"/>
          <w:u w:val="single" w:color="AAAAAA"/>
        </w:rPr>
        <w:t>N</w:t>
      </w:r>
      <w:r>
        <w:rPr>
          <w:spacing w:val="-2"/>
          <w:sz w:val="16"/>
          <w:u w:val="single" w:color="AAAAAA"/>
        </w:rPr>
        <w:t> </w:t>
      </w:r>
      <w:r>
        <w:rPr>
          <w:sz w:val="16"/>
          <w:u w:val="single" w:color="AAAAAA"/>
        </w:rPr>
        <w:t>978-0-425-26079-1</w:t>
      </w:r>
      <w:r>
        <w:rPr>
          <w:color w:val="666666"/>
          <w:sz w:val="16"/>
          <w:u w:val="none"/>
        </w:rPr>
        <w:t>.</w:t>
      </w:r>
    </w:p>
    <w:p>
      <w:pPr>
        <w:pStyle w:val="ListParagraph"/>
        <w:numPr>
          <w:ilvl w:val="0"/>
          <w:numId w:val="12"/>
        </w:numPr>
        <w:tabs>
          <w:tab w:pos="380" w:val="left" w:leader="none"/>
        </w:tabs>
        <w:spacing w:line="235" w:lineRule="auto" w:before="40" w:after="0"/>
        <w:ind w:left="379" w:right="292" w:hanging="271"/>
        <w:jc w:val="left"/>
        <w:rPr>
          <w:sz w:val="16"/>
          <w:u w:val="none"/>
        </w:rPr>
      </w:pPr>
      <w:hyperlink r:id="rId1180">
        <w:r>
          <w:rPr>
            <w:color w:val="666666"/>
            <w:sz w:val="16"/>
            <w:u w:val="none"/>
          </w:rPr>
          <w:t>Putnam, 1917,</w:t>
        </w:r>
        <w:r>
          <w:rPr>
            <w:sz w:val="16"/>
            <w:u w:val="none"/>
          </w:rPr>
          <w:t> </w:t>
        </w:r>
        <w:r>
          <w:rPr>
            <w:sz w:val="16"/>
            <w:u w:val="single" w:color="AAAAAA"/>
          </w:rPr>
          <w:t>p. 306 (https://archive.org/stream/cu319240082783 47#page/n23/mode/1up/)</w:t>
        </w:r>
      </w:hyperlink>
    </w:p>
    <w:p>
      <w:pPr>
        <w:pStyle w:val="BodyText"/>
        <w:spacing w:before="37"/>
        <w:ind w:left="108"/>
        <w:rPr>
          <w:rFonts w:ascii="Arial"/>
        </w:rPr>
      </w:pPr>
      <w:r>
        <w:rPr>
          <w:rFonts w:ascii="Arial"/>
          <w:color w:val="666666"/>
        </w:rPr>
        <w:t>39. </w:t>
      </w:r>
      <w:r>
        <w:rPr>
          <w:rFonts w:ascii="Arial"/>
          <w:u w:val="single" w:color="AAAAAA"/>
        </w:rPr>
        <w:t>Starr 2007</w:t>
      </w:r>
      <w:r>
        <w:rPr>
          <w:rFonts w:ascii="Arial"/>
          <w:color w:val="666666"/>
        </w:rPr>
        <w:t>, p. 13.</w:t>
      </w:r>
    </w:p>
    <w:p>
      <w:pPr>
        <w:pStyle w:val="ListParagraph"/>
        <w:numPr>
          <w:ilvl w:val="0"/>
          <w:numId w:val="13"/>
        </w:numPr>
        <w:tabs>
          <w:tab w:pos="380" w:val="left" w:leader="none"/>
        </w:tabs>
        <w:spacing w:line="235" w:lineRule="auto" w:before="39" w:after="0"/>
        <w:ind w:left="379" w:right="217" w:hanging="271"/>
        <w:jc w:val="left"/>
        <w:rPr>
          <w:sz w:val="16"/>
          <w:u w:val="none"/>
        </w:rPr>
      </w:pPr>
      <w:hyperlink r:id="rId1181">
        <w:r>
          <w:rPr>
            <w:sz w:val="16"/>
            <w:u w:val="single" w:color="AAAAAA"/>
          </w:rPr>
          <w:t>"Page 1580 of the 1778 edition of Encyclopædia Britannica (second edition)" (http://www.hyzercreek.com/britannica.htm)</w:t>
        </w:r>
        <w:r>
          <w:rPr>
            <w:color w:val="666666"/>
            <w:sz w:val="16"/>
            <w:u w:val="none"/>
          </w:rPr>
          <w:t>.</w:t>
        </w:r>
      </w:hyperlink>
      <w:r>
        <w:rPr>
          <w:color w:val="666666"/>
          <w:sz w:val="16"/>
          <w:u w:val="none"/>
        </w:rPr>
        <w:t> Hyzercreek.com. July 15, 2011. Retrieved October 28, 2011.</w:t>
      </w:r>
      <w:hyperlink r:id="rId1182">
        <w:r>
          <w:rPr>
            <w:color w:val="666666"/>
            <w:sz w:val="16"/>
            <w:u w:val="none"/>
          </w:rPr>
          <w:t> Carlson, Jon D. (2011).</w:t>
        </w:r>
        <w:r>
          <w:rPr>
            <w:sz w:val="16"/>
            <w:u w:val="none"/>
          </w:rPr>
          <w:t> </w:t>
        </w:r>
        <w:r>
          <w:rPr>
            <w:i/>
            <w:sz w:val="16"/>
            <w:u w:val="single" w:color="AAAAAA"/>
          </w:rPr>
          <w:t>Myths, State Expansion, and the Birth of </w:t>
        </w:r>
        <w:r>
          <w:rPr>
            <w:i/>
            <w:sz w:val="16"/>
            <w:u w:val="single" w:color="AAAAAA"/>
          </w:rPr>
          <w:t>Globalization: A Comparative Perspective </w:t>
        </w:r>
        <w:r>
          <w:rPr>
            <w:sz w:val="16"/>
            <w:u w:val="single" w:color="AAAAAA"/>
          </w:rPr>
          <w:t>(https://books.google.co m/books?id=uebJAAAAQBAJ40&amp;pg=PA40)</w:t>
        </w:r>
        <w:r>
          <w:rPr>
            <w:color w:val="666666"/>
            <w:sz w:val="16"/>
            <w:u w:val="none"/>
          </w:rPr>
          <w:t>. Palgrave Macmillan.</w:t>
        </w:r>
      </w:hyperlink>
      <w:r>
        <w:rPr>
          <w:color w:val="666666"/>
          <w:sz w:val="16"/>
          <w:u w:val="none"/>
        </w:rPr>
        <w:t> p. 40.</w:t>
      </w:r>
      <w:hyperlink r:id="rId1172">
        <w:r>
          <w:rPr>
            <w:sz w:val="16"/>
            <w:u w:val="none"/>
          </w:rPr>
          <w:t> </w:t>
        </w:r>
        <w:r>
          <w:rPr>
            <w:sz w:val="16"/>
            <w:u w:val="single" w:color="AAAAAA"/>
          </w:rPr>
          <w:t>ISB</w:t>
        </w:r>
      </w:hyperlink>
      <w:r>
        <w:rPr>
          <w:sz w:val="16"/>
          <w:u w:val="single" w:color="AAAAAA"/>
        </w:rPr>
        <w:t>N 978-1-137-01045-2</w:t>
      </w:r>
      <w:r>
        <w:rPr>
          <w:color w:val="666666"/>
          <w:sz w:val="16"/>
          <w:u w:val="none"/>
        </w:rPr>
        <w:t>. Retrieved August 21, 2014.</w:t>
      </w:r>
      <w:hyperlink r:id="rId1183">
        <w:r>
          <w:rPr>
            <w:color w:val="666666"/>
            <w:sz w:val="16"/>
            <w:u w:val="none"/>
          </w:rPr>
          <w:t> Hoover, Mildred Brooke; Kyle, Douglas E., eds. (1990).</w:t>
        </w:r>
        <w:r>
          <w:rPr>
            <w:sz w:val="16"/>
            <w:u w:val="none"/>
          </w:rPr>
          <w:t> </w:t>
        </w:r>
        <w:r>
          <w:rPr>
            <w:i/>
            <w:sz w:val="16"/>
            <w:u w:val="single" w:color="AAAAAA"/>
          </w:rPr>
          <w:t>Historic </w:t>
        </w:r>
        <w:r>
          <w:rPr>
            <w:i/>
            <w:sz w:val="16"/>
            <w:u w:val="single" w:color="AAAAAA"/>
          </w:rPr>
          <w:t>Spots in California </w:t>
        </w:r>
        <w:r>
          <w:rPr>
            <w:sz w:val="16"/>
            <w:u w:val="single" w:color="AAAAAA"/>
          </w:rPr>
          <w:t>(https://books.google.com/books?id=p2WrAAAA IAAJ&amp;pg=PA359)</w:t>
        </w:r>
        <w:r>
          <w:rPr>
            <w:color w:val="666666"/>
            <w:sz w:val="16"/>
            <w:u w:val="none"/>
          </w:rPr>
          <w:t>. Stanford University Press. p. 359.</w:t>
        </w:r>
      </w:hyperlink>
      <w:hyperlink r:id="rId1172">
        <w:r>
          <w:rPr>
            <w:sz w:val="16"/>
            <w:u w:val="none"/>
          </w:rPr>
          <w:t> </w:t>
        </w:r>
        <w:r>
          <w:rPr>
            <w:sz w:val="16"/>
            <w:u w:val="single" w:color="AAAAAA"/>
          </w:rPr>
          <w:t>ISB</w:t>
        </w:r>
      </w:hyperlink>
      <w:hyperlink r:id="rId1183">
        <w:r>
          <w:rPr>
            <w:sz w:val="16"/>
            <w:u w:val="single" w:color="AAAAAA"/>
          </w:rPr>
          <w:t>N 978-0-</w:t>
        </w:r>
      </w:hyperlink>
      <w:r>
        <w:rPr>
          <w:sz w:val="16"/>
          <w:u w:val="single" w:color="AAAAAA"/>
        </w:rPr>
        <w:t> 8047-1734-2</w:t>
      </w:r>
      <w:r>
        <w:rPr>
          <w:color w:val="666666"/>
          <w:sz w:val="16"/>
          <w:u w:val="none"/>
        </w:rPr>
        <w:t>. Retrieved August 21,</w:t>
      </w:r>
      <w:r>
        <w:rPr>
          <w:color w:val="666666"/>
          <w:spacing w:val="-1"/>
          <w:sz w:val="16"/>
          <w:u w:val="none"/>
        </w:rPr>
        <w:t> </w:t>
      </w:r>
      <w:r>
        <w:rPr>
          <w:color w:val="666666"/>
          <w:sz w:val="16"/>
          <w:u w:val="none"/>
        </w:rPr>
        <w:t>2014.</w:t>
      </w:r>
    </w:p>
    <w:p>
      <w:pPr>
        <w:spacing w:after="0" w:line="235" w:lineRule="auto"/>
        <w:jc w:val="left"/>
        <w:rPr>
          <w:sz w:val="16"/>
        </w:rPr>
        <w:sectPr>
          <w:pgSz w:w="11900" w:h="16840"/>
          <w:pgMar w:top="640" w:bottom="280" w:left="600" w:right="600"/>
          <w:cols w:num="2" w:equalWidth="0">
            <w:col w:w="5267" w:space="40"/>
            <w:col w:w="5393"/>
          </w:cols>
        </w:sectPr>
      </w:pPr>
    </w:p>
    <w:p>
      <w:pPr>
        <w:pStyle w:val="ListParagraph"/>
        <w:numPr>
          <w:ilvl w:val="0"/>
          <w:numId w:val="13"/>
        </w:numPr>
        <w:tabs>
          <w:tab w:pos="477" w:val="left" w:leader="none"/>
        </w:tabs>
        <w:spacing w:line="235" w:lineRule="auto" w:before="74" w:after="0"/>
        <w:ind w:left="476" w:right="41" w:hanging="266"/>
        <w:jc w:val="left"/>
        <w:rPr>
          <w:sz w:val="16"/>
          <w:u w:val="none"/>
        </w:rPr>
      </w:pPr>
      <w:r>
        <w:rPr>
          <w:color w:val="666666"/>
          <w:sz w:val="16"/>
          <w:u w:val="none"/>
        </w:rPr>
        <w:t>Tillman, Linda C.; Scheurich, James Joseph (August 21, 2013).</w:t>
      </w:r>
      <w:r>
        <w:rPr>
          <w:sz w:val="16"/>
          <w:u w:val="single" w:color="AAAAAA"/>
        </w:rPr>
        <w:t> </w:t>
      </w:r>
      <w:hyperlink r:id="rId1184">
        <w:r>
          <w:rPr>
            <w:i/>
            <w:sz w:val="16"/>
            <w:u w:val="single" w:color="AAAAAA"/>
          </w:rPr>
          <w:t>The Handbook of Research on Educational Leadership for Equity </w:t>
        </w:r>
        <w:r>
          <w:rPr>
            <w:i/>
            <w:sz w:val="16"/>
            <w:u w:val="single" w:color="AAAAAA"/>
          </w:rPr>
          <w:t>and Diversity </w:t>
        </w:r>
        <w:r>
          <w:rPr>
            <w:sz w:val="16"/>
            <w:u w:val="single" w:color="AAAAAA"/>
          </w:rPr>
          <w:t>(https://books.google.com/books?id=vSKAAAAAQBA J&amp;pg=PA202)</w:t>
        </w:r>
        <w:r>
          <w:rPr>
            <w:color w:val="666666"/>
            <w:sz w:val="16"/>
            <w:u w:val="none"/>
          </w:rPr>
          <w:t>. Routledge. p. 202.</w:t>
        </w:r>
      </w:hyperlink>
      <w:hyperlink r:id="rId1172">
        <w:r>
          <w:rPr>
            <w:sz w:val="16"/>
            <w:u w:val="none"/>
          </w:rPr>
          <w:t> </w:t>
        </w:r>
        <w:r>
          <w:rPr>
            <w:sz w:val="16"/>
            <w:u w:val="single" w:color="AAAAAA"/>
          </w:rPr>
          <w:t>ISB</w:t>
        </w:r>
      </w:hyperlink>
      <w:hyperlink r:id="rId1184">
        <w:r>
          <w:rPr>
            <w:sz w:val="16"/>
            <w:u w:val="single" w:color="AAAAAA"/>
          </w:rPr>
          <w:t>N 978-1-135-12843-2</w:t>
        </w:r>
        <w:r>
          <w:rPr>
            <w:color w:val="666666"/>
            <w:sz w:val="16"/>
            <w:u w:val="none"/>
          </w:rPr>
          <w:t>.</w:t>
        </w:r>
      </w:hyperlink>
      <w:hyperlink r:id="rId1185">
        <w:r>
          <w:rPr>
            <w:color w:val="666666"/>
            <w:sz w:val="16"/>
            <w:u w:val="none"/>
          </w:rPr>
          <w:t> Huping Ling (April 29, 2009).</w:t>
        </w:r>
        <w:r>
          <w:rPr>
            <w:sz w:val="16"/>
            <w:u w:val="none"/>
          </w:rPr>
          <w:t> </w:t>
        </w:r>
        <w:r>
          <w:rPr>
            <w:i/>
            <w:sz w:val="16"/>
            <w:u w:val="single" w:color="AAAAAA"/>
          </w:rPr>
          <w:t>Asian America: Forming New </w:t>
        </w:r>
        <w:r>
          <w:rPr>
            <w:i/>
            <w:sz w:val="16"/>
            <w:u w:val="single" w:color="AAAAAA"/>
          </w:rPr>
          <w:t>Communities, Expanding Boundaries </w:t>
        </w:r>
        <w:r>
          <w:rPr>
            <w:sz w:val="16"/>
            <w:u w:val="single" w:color="AAAAAA"/>
          </w:rPr>
          <w:t>(https://books.google.com/bo oks?id=K-DdvbJM_gQC&amp;pg=PA109)</w:t>
        </w:r>
        <w:r>
          <w:rPr>
            <w:color w:val="666666"/>
            <w:sz w:val="16"/>
            <w:u w:val="none"/>
          </w:rPr>
          <w:t>. Rutgers University</w:t>
        </w:r>
        <w:r>
          <w:rPr>
            <w:color w:val="666666"/>
            <w:spacing w:val="-5"/>
            <w:sz w:val="16"/>
            <w:u w:val="none"/>
          </w:rPr>
          <w:t> </w:t>
        </w:r>
        <w:r>
          <w:rPr>
            <w:color w:val="666666"/>
            <w:sz w:val="16"/>
            <w:u w:val="none"/>
          </w:rPr>
          <w:t>Press.</w:t>
        </w:r>
      </w:hyperlink>
    </w:p>
    <w:p>
      <w:pPr>
        <w:pStyle w:val="BodyText"/>
        <w:spacing w:line="180" w:lineRule="exact"/>
        <w:ind w:left="476"/>
        <w:rPr>
          <w:rFonts w:ascii="Arial"/>
        </w:rPr>
      </w:pPr>
      <w:r>
        <w:rPr>
          <w:rFonts w:ascii="Arial"/>
          <w:color w:val="666666"/>
        </w:rPr>
        <w:t>p. 109. </w:t>
      </w:r>
      <w:hyperlink r:id="rId1172">
        <w:r>
          <w:rPr>
            <w:rFonts w:ascii="Arial"/>
            <w:u w:val="single" w:color="AAAAAA"/>
          </w:rPr>
          <w:t>ISB</w:t>
        </w:r>
      </w:hyperlink>
      <w:r>
        <w:rPr>
          <w:rFonts w:ascii="Arial"/>
          <w:u w:val="single" w:color="AAAAAA"/>
        </w:rPr>
        <w:t>N 978-0-8135-4867-8</w:t>
      </w:r>
      <w:r>
        <w:rPr>
          <w:rFonts w:ascii="Arial"/>
          <w:color w:val="666666"/>
        </w:rPr>
        <w:t>.</w:t>
      </w:r>
    </w:p>
    <w:p>
      <w:pPr>
        <w:pStyle w:val="ListParagraph"/>
        <w:numPr>
          <w:ilvl w:val="0"/>
          <w:numId w:val="13"/>
        </w:numPr>
        <w:tabs>
          <w:tab w:pos="477" w:val="left" w:leader="none"/>
        </w:tabs>
        <w:spacing w:line="235" w:lineRule="auto" w:before="40" w:after="0"/>
        <w:ind w:left="476" w:right="12" w:hanging="266"/>
        <w:jc w:val="left"/>
        <w:rPr>
          <w:sz w:val="16"/>
          <w:u w:val="none"/>
        </w:rPr>
      </w:pPr>
      <w:hyperlink r:id="rId1186">
        <w:r>
          <w:rPr>
            <w:sz w:val="16"/>
            <w:u w:val="single" w:color="AAAAAA"/>
          </w:rPr>
          <w:t>"California as an Island in Maps—Online Exhibits" (https://exhibits.s tanford.edu/california-as-an-island)</w:t>
        </w:r>
        <w:r>
          <w:rPr>
            <w:color w:val="666666"/>
            <w:sz w:val="16"/>
            <w:u w:val="none"/>
          </w:rPr>
          <w:t>. </w:t>
        </w:r>
        <w:r>
          <w:rPr>
            <w:i/>
            <w:color w:val="666666"/>
            <w:sz w:val="16"/>
            <w:u w:val="none"/>
          </w:rPr>
          <w:t>Stanford University Libraries</w:t>
        </w:r>
        <w:r>
          <w:rPr>
            <w:color w:val="666666"/>
            <w:sz w:val="16"/>
            <w:u w:val="none"/>
          </w:rPr>
          <w:t>.</w:t>
        </w:r>
      </w:hyperlink>
      <w:r>
        <w:rPr>
          <w:color w:val="666666"/>
          <w:sz w:val="16"/>
          <w:u w:val="none"/>
        </w:rPr>
        <w:t> Retrieved June 15,</w:t>
      </w:r>
      <w:r>
        <w:rPr>
          <w:color w:val="666666"/>
          <w:spacing w:val="-2"/>
          <w:sz w:val="16"/>
          <w:u w:val="none"/>
        </w:rPr>
        <w:t> </w:t>
      </w:r>
      <w:r>
        <w:rPr>
          <w:color w:val="666666"/>
          <w:sz w:val="16"/>
          <w:u w:val="none"/>
        </w:rPr>
        <w:t>2016.</w:t>
      </w:r>
    </w:p>
    <w:p>
      <w:pPr>
        <w:pStyle w:val="ListParagraph"/>
        <w:numPr>
          <w:ilvl w:val="0"/>
          <w:numId w:val="13"/>
        </w:numPr>
        <w:tabs>
          <w:tab w:pos="477" w:val="left" w:leader="none"/>
        </w:tabs>
        <w:spacing w:line="235" w:lineRule="auto" w:before="39" w:after="0"/>
        <w:ind w:left="476" w:right="84" w:hanging="266"/>
        <w:jc w:val="left"/>
        <w:rPr>
          <w:sz w:val="16"/>
          <w:u w:val="none"/>
        </w:rPr>
      </w:pPr>
      <w:hyperlink r:id="rId1187">
        <w:r>
          <w:rPr>
            <w:sz w:val="16"/>
            <w:u w:val="single" w:color="AAAAAA"/>
          </w:rPr>
          <w:t>"California Indian History—Native American Caucus"</w:t>
        </w:r>
        <w:r>
          <w:rPr>
            <w:spacing w:val="-20"/>
            <w:sz w:val="16"/>
            <w:u w:val="single" w:color="AAAAAA"/>
          </w:rPr>
          <w:t> </w:t>
        </w:r>
        <w:r>
          <w:rPr>
            <w:sz w:val="16"/>
            <w:u w:val="single" w:color="AAAAAA"/>
          </w:rPr>
          <w:t>(http://www.n ativeamericancaucus.org/content/california-indian-history)</w:t>
        </w:r>
        <w:r>
          <w:rPr>
            <w:color w:val="666666"/>
            <w:sz w:val="16"/>
            <w:u w:val="none"/>
          </w:rPr>
          <w:t>.</w:t>
        </w:r>
      </w:hyperlink>
      <w:r>
        <w:rPr>
          <w:color w:val="666666"/>
          <w:sz w:val="16"/>
          <w:u w:val="none"/>
        </w:rPr>
        <w:t> </w:t>
      </w:r>
      <w:r>
        <w:rPr>
          <w:i/>
          <w:color w:val="666666"/>
          <w:sz w:val="16"/>
          <w:u w:val="none"/>
        </w:rPr>
        <w:t>Nativeamericancaucus.org</w:t>
      </w:r>
      <w:r>
        <w:rPr>
          <w:color w:val="666666"/>
          <w:sz w:val="16"/>
          <w:u w:val="none"/>
        </w:rPr>
        <w:t>.</w:t>
      </w:r>
    </w:p>
    <w:p>
      <w:pPr>
        <w:pStyle w:val="ListParagraph"/>
        <w:numPr>
          <w:ilvl w:val="0"/>
          <w:numId w:val="13"/>
        </w:numPr>
        <w:tabs>
          <w:tab w:pos="477" w:val="left" w:leader="none"/>
        </w:tabs>
        <w:spacing w:line="240" w:lineRule="auto" w:before="37" w:after="0"/>
        <w:ind w:left="476" w:right="0" w:hanging="266"/>
        <w:jc w:val="left"/>
        <w:rPr>
          <w:sz w:val="16"/>
          <w:u w:val="none"/>
        </w:rPr>
      </w:pPr>
      <w:r>
        <w:rPr>
          <w:color w:val="666666"/>
          <w:sz w:val="16"/>
          <w:u w:val="none"/>
        </w:rPr>
        <w:t>Historical Atlas of California</w:t>
      </w:r>
    </w:p>
    <w:p>
      <w:pPr>
        <w:pStyle w:val="ListParagraph"/>
        <w:numPr>
          <w:ilvl w:val="0"/>
          <w:numId w:val="13"/>
        </w:numPr>
        <w:tabs>
          <w:tab w:pos="477" w:val="left" w:leader="none"/>
        </w:tabs>
        <w:spacing w:line="240" w:lineRule="auto" w:before="36" w:after="0"/>
        <w:ind w:left="476" w:right="0" w:hanging="266"/>
        <w:jc w:val="left"/>
        <w:rPr>
          <w:sz w:val="16"/>
          <w:u w:val="none"/>
        </w:rPr>
      </w:pPr>
      <w:r>
        <w:rPr>
          <w:color w:val="666666"/>
          <w:sz w:val="16"/>
          <w:u w:val="none"/>
        </w:rPr>
        <w:t>source: Encyclopædia Britannica 7th edition, 1842, "Mexico"</w:t>
      </w:r>
    </w:p>
    <w:p>
      <w:pPr>
        <w:pStyle w:val="ListParagraph"/>
        <w:numPr>
          <w:ilvl w:val="0"/>
          <w:numId w:val="13"/>
        </w:numPr>
        <w:tabs>
          <w:tab w:pos="477" w:val="left" w:leader="none"/>
        </w:tabs>
        <w:spacing w:line="235" w:lineRule="auto" w:before="39" w:after="0"/>
        <w:ind w:left="476" w:right="259" w:hanging="266"/>
        <w:jc w:val="left"/>
        <w:rPr>
          <w:sz w:val="16"/>
          <w:u w:val="none"/>
        </w:rPr>
      </w:pPr>
      <w:hyperlink r:id="rId1188">
        <w:r>
          <w:rPr>
            <w:sz w:val="16"/>
            <w:u w:val="single" w:color="AAAAAA"/>
          </w:rPr>
          <w:t>"Introduction" (http://www.nps.gov/nr/travel/ca/intro.htm)</w:t>
        </w:r>
      </w:hyperlink>
      <w:r>
        <w:rPr>
          <w:color w:val="666666"/>
          <w:sz w:val="16"/>
          <w:u w:val="none"/>
        </w:rPr>
        <w:t>. </w:t>
      </w:r>
      <w:r>
        <w:rPr>
          <w:i/>
          <w:color w:val="666666"/>
          <w:sz w:val="16"/>
          <w:u w:val="none"/>
        </w:rPr>
        <w:t>Early </w:t>
      </w:r>
      <w:r>
        <w:rPr>
          <w:i/>
          <w:color w:val="666666"/>
          <w:sz w:val="16"/>
          <w:u w:val="none"/>
        </w:rPr>
        <w:t>History of the California Coast</w:t>
      </w:r>
      <w:r>
        <w:rPr>
          <w:color w:val="666666"/>
          <w:sz w:val="16"/>
          <w:u w:val="none"/>
        </w:rPr>
        <w:t>. National Park Service. Retrieved August 26,</w:t>
      </w:r>
      <w:r>
        <w:rPr>
          <w:color w:val="666666"/>
          <w:spacing w:val="-1"/>
          <w:sz w:val="16"/>
          <w:u w:val="none"/>
        </w:rPr>
        <w:t> </w:t>
      </w:r>
      <w:r>
        <w:rPr>
          <w:color w:val="666666"/>
          <w:sz w:val="16"/>
          <w:u w:val="none"/>
        </w:rPr>
        <w:t>2012.</w:t>
      </w:r>
    </w:p>
    <w:p>
      <w:pPr>
        <w:pStyle w:val="ListParagraph"/>
        <w:numPr>
          <w:ilvl w:val="0"/>
          <w:numId w:val="13"/>
        </w:numPr>
        <w:tabs>
          <w:tab w:pos="477" w:val="left" w:leader="none"/>
        </w:tabs>
        <w:spacing w:line="235" w:lineRule="auto" w:before="40" w:after="0"/>
        <w:ind w:left="476" w:right="63" w:hanging="266"/>
        <w:jc w:val="left"/>
        <w:rPr>
          <w:sz w:val="16"/>
          <w:u w:val="none"/>
        </w:rPr>
      </w:pPr>
      <w:hyperlink r:id="rId1189">
        <w:r>
          <w:rPr>
            <w:color w:val="666666"/>
            <w:sz w:val="16"/>
            <w:u w:val="none"/>
          </w:rPr>
          <w:t>Altman, Linda Jacobs (2005).</w:t>
        </w:r>
        <w:r>
          <w:rPr>
            <w:sz w:val="16"/>
            <w:u w:val="none"/>
          </w:rPr>
          <w:t> </w:t>
        </w:r>
        <w:r>
          <w:rPr>
            <w:i/>
            <w:sz w:val="16"/>
            <w:u w:val="single" w:color="AAAAAA"/>
          </w:rPr>
          <w:t>California </w:t>
        </w:r>
        <w:r>
          <w:rPr>
            <w:sz w:val="16"/>
            <w:u w:val="single" w:color="AAAAAA"/>
          </w:rPr>
          <w:t>(https://books.google.com/ books?id=rAgL-tgWOecC&amp;pg=PA117)</w:t>
        </w:r>
        <w:r>
          <w:rPr>
            <w:color w:val="666666"/>
            <w:sz w:val="16"/>
            <w:u w:val="none"/>
          </w:rPr>
          <w:t>. Marshall</w:t>
        </w:r>
        <w:r>
          <w:rPr>
            <w:color w:val="666666"/>
            <w:spacing w:val="-3"/>
            <w:sz w:val="16"/>
            <w:u w:val="none"/>
          </w:rPr>
          <w:t> </w:t>
        </w:r>
        <w:r>
          <w:rPr>
            <w:color w:val="666666"/>
            <w:sz w:val="16"/>
            <w:u w:val="none"/>
          </w:rPr>
          <w:t>Cavendish.</w:t>
        </w:r>
      </w:hyperlink>
    </w:p>
    <w:p>
      <w:pPr>
        <w:pStyle w:val="BodyText"/>
        <w:spacing w:line="179" w:lineRule="exact"/>
        <w:ind w:left="476"/>
        <w:rPr>
          <w:rFonts w:ascii="Arial"/>
        </w:rPr>
      </w:pPr>
      <w:r>
        <w:rPr>
          <w:rFonts w:ascii="Arial"/>
          <w:color w:val="666666"/>
        </w:rPr>
        <w:t>p. 117. </w:t>
      </w:r>
      <w:hyperlink r:id="rId1172">
        <w:r>
          <w:rPr>
            <w:rFonts w:ascii="Arial"/>
            <w:u w:val="single" w:color="AAAAAA"/>
          </w:rPr>
          <w:t>ISB</w:t>
        </w:r>
      </w:hyperlink>
      <w:r>
        <w:rPr>
          <w:rFonts w:ascii="Arial"/>
          <w:u w:val="single" w:color="AAAAAA"/>
        </w:rPr>
        <w:t>N 978-0-7614-1737-8</w:t>
      </w:r>
      <w:r>
        <w:rPr>
          <w:rFonts w:ascii="Arial"/>
          <w:color w:val="666666"/>
        </w:rPr>
        <w:t>. Retrieved March 16, 2013.</w:t>
      </w:r>
    </w:p>
    <w:p>
      <w:pPr>
        <w:spacing w:line="235" w:lineRule="auto" w:before="1"/>
        <w:ind w:left="476" w:right="0" w:firstLine="0"/>
        <w:jc w:val="left"/>
        <w:rPr>
          <w:sz w:val="16"/>
        </w:rPr>
      </w:pPr>
      <w:hyperlink r:id="rId1190">
        <w:r>
          <w:rPr>
            <w:i/>
            <w:sz w:val="16"/>
            <w:u w:val="single" w:color="AAAAAA"/>
          </w:rPr>
          <w:t>Testimonios: Early California Through the Eyes of Women, 1815–</w:t>
        </w:r>
        <w:r>
          <w:rPr>
            <w:i/>
            <w:sz w:val="16"/>
          </w:rPr>
          <w:t> </w:t>
        </w:r>
        <w:r>
          <w:rPr>
            <w:i/>
            <w:sz w:val="16"/>
            <w:u w:val="single" w:color="AAAAAA"/>
          </w:rPr>
          <w:t>1848 </w:t>
        </w:r>
        <w:r>
          <w:rPr>
            <w:sz w:val="16"/>
            <w:u w:val="single" w:color="AAAAAA"/>
          </w:rPr>
          <w:t>(https://books.google.com/books?id=&amp;pg=PA425)</w:t>
        </w:r>
        <w:r>
          <w:rPr>
            <w:color w:val="666666"/>
            <w:sz w:val="16"/>
          </w:rPr>
          <w:t>. Heyday.</w:t>
        </w:r>
      </w:hyperlink>
    </w:p>
    <w:p>
      <w:pPr>
        <w:pStyle w:val="BodyText"/>
        <w:spacing w:line="181" w:lineRule="exact"/>
        <w:ind w:left="476"/>
        <w:rPr>
          <w:rFonts w:ascii="Arial"/>
        </w:rPr>
      </w:pPr>
      <w:r>
        <w:rPr>
          <w:rFonts w:ascii="Arial"/>
          <w:color w:val="666666"/>
        </w:rPr>
        <w:t>2006. p. 425. </w:t>
      </w:r>
      <w:hyperlink r:id="rId1172">
        <w:r>
          <w:rPr>
            <w:rFonts w:ascii="Arial"/>
            <w:u w:val="single" w:color="AAAAAA"/>
          </w:rPr>
          <w:t>ISB</w:t>
        </w:r>
      </w:hyperlink>
      <w:r>
        <w:rPr>
          <w:rFonts w:ascii="Arial"/>
          <w:u w:val="single" w:color="AAAAAA"/>
        </w:rPr>
        <w:t>N 978-1-59714-033-1</w:t>
      </w:r>
      <w:r>
        <w:rPr>
          <w:rFonts w:ascii="Arial"/>
          <w:color w:val="666666"/>
        </w:rPr>
        <w:t>. Retrieved March 16, 2013.</w:t>
      </w:r>
    </w:p>
    <w:p>
      <w:pPr>
        <w:pStyle w:val="ListParagraph"/>
        <w:numPr>
          <w:ilvl w:val="0"/>
          <w:numId w:val="13"/>
        </w:numPr>
        <w:tabs>
          <w:tab w:pos="477" w:val="left" w:leader="none"/>
        </w:tabs>
        <w:spacing w:line="235" w:lineRule="auto" w:before="39" w:after="0"/>
        <w:ind w:left="476" w:right="28" w:hanging="266"/>
        <w:jc w:val="left"/>
        <w:rPr>
          <w:sz w:val="16"/>
          <w:u w:val="none"/>
        </w:rPr>
      </w:pPr>
      <w:hyperlink r:id="rId1191">
        <w:r>
          <w:rPr>
            <w:color w:val="666666"/>
            <w:sz w:val="16"/>
            <w:u w:val="none"/>
          </w:rPr>
          <w:t>Starr, Kevin (2007).</w:t>
        </w:r>
        <w:r>
          <w:rPr>
            <w:sz w:val="16"/>
            <w:u w:val="none"/>
          </w:rPr>
          <w:t> </w:t>
        </w:r>
        <w:r>
          <w:rPr>
            <w:i/>
            <w:sz w:val="16"/>
            <w:u w:val="single" w:color="AAAAAA"/>
          </w:rPr>
          <w:t>California: A History</w:t>
        </w:r>
        <w:r>
          <w:rPr>
            <w:i/>
            <w:spacing w:val="-20"/>
            <w:sz w:val="16"/>
            <w:u w:val="single" w:color="AAAAAA"/>
          </w:rPr>
          <w:t> </w:t>
        </w:r>
        <w:r>
          <w:rPr>
            <w:sz w:val="16"/>
            <w:u w:val="single" w:color="AAAAAA"/>
          </w:rPr>
          <w:t>(https://books.google.com/ books?id=Zd3L-BAN_04C&amp;pg=PA17)</w:t>
        </w:r>
        <w:r>
          <w:rPr>
            <w:color w:val="666666"/>
            <w:sz w:val="16"/>
            <w:u w:val="none"/>
          </w:rPr>
          <w:t>. Modern Library. pp. 17–.</w:t>
        </w:r>
      </w:hyperlink>
      <w:hyperlink r:id="rId1172">
        <w:r>
          <w:rPr>
            <w:sz w:val="16"/>
            <w:u w:val="single" w:color="AAAAAA"/>
          </w:rPr>
          <w:t> ISB</w:t>
        </w:r>
      </w:hyperlink>
      <w:r>
        <w:rPr>
          <w:sz w:val="16"/>
          <w:u w:val="single" w:color="AAAAAA"/>
        </w:rPr>
        <w:t>N</w:t>
      </w:r>
      <w:r>
        <w:rPr>
          <w:spacing w:val="-2"/>
          <w:sz w:val="16"/>
          <w:u w:val="single" w:color="AAAAAA"/>
        </w:rPr>
        <w:t> </w:t>
      </w:r>
      <w:r>
        <w:rPr>
          <w:sz w:val="16"/>
          <w:u w:val="single" w:color="AAAAAA"/>
        </w:rPr>
        <w:t>978-0-8129-7753-0</w:t>
      </w:r>
      <w:r>
        <w:rPr>
          <w:color w:val="666666"/>
          <w:sz w:val="16"/>
          <w:u w:val="none"/>
        </w:rPr>
        <w:t>.</w:t>
      </w:r>
    </w:p>
    <w:p>
      <w:pPr>
        <w:pStyle w:val="BodyText"/>
        <w:spacing w:line="235" w:lineRule="auto"/>
        <w:ind w:left="476"/>
        <w:rPr>
          <w:rFonts w:ascii="Arial"/>
        </w:rPr>
      </w:pPr>
      <w:hyperlink r:id="rId1192">
        <w:r>
          <w:rPr>
            <w:rFonts w:ascii="Arial"/>
            <w:color w:val="666666"/>
          </w:rPr>
          <w:t>Hoover, Mildred Brooke; Kyle, Douglas E., eds. (2002). </w:t>
        </w:r>
        <w:r>
          <w:rPr>
            <w:rFonts w:ascii="Arial"/>
            <w:i/>
            <w:u w:val="single" w:color="AAAAAA"/>
          </w:rPr>
          <w:t>Historic</w:t>
        </w:r>
        <w:r>
          <w:rPr>
            <w:rFonts w:ascii="Arial"/>
            <w:i/>
          </w:rPr>
          <w:t> </w:t>
        </w:r>
        <w:r>
          <w:rPr>
            <w:rFonts w:ascii="Arial"/>
            <w:i/>
            <w:u w:val="single" w:color="AAAAAA"/>
          </w:rPr>
          <w:t>Spots in California </w:t>
        </w:r>
        <w:r>
          <w:rPr>
            <w:rFonts w:ascii="Arial"/>
            <w:u w:val="single" w:color="AAAAAA"/>
          </w:rPr>
          <w:t>(https://books.google.com/books?id=&amp;pg=PA31</w:t>
        </w:r>
        <w:r>
          <w:rPr>
            <w:rFonts w:ascii="Arial"/>
          </w:rPr>
          <w:t> </w:t>
        </w:r>
        <w:r>
          <w:rPr>
            <w:rFonts w:ascii="Arial"/>
            <w:u w:val="single" w:color="AAAAAA"/>
          </w:rPr>
          <w:t>6)</w:t>
        </w:r>
        <w:r>
          <w:rPr>
            <w:rFonts w:ascii="Arial"/>
            <w:color w:val="666666"/>
          </w:rPr>
          <w:t>. Historic Spots in California. p. 316. </w:t>
        </w:r>
      </w:hyperlink>
      <w:hyperlink r:id="rId1172">
        <w:r>
          <w:rPr>
            <w:rFonts w:ascii="Arial"/>
            <w:u w:val="single" w:color="AAAAAA"/>
          </w:rPr>
          <w:t>ISB</w:t>
        </w:r>
      </w:hyperlink>
      <w:hyperlink r:id="rId1192">
        <w:r>
          <w:rPr>
            <w:rFonts w:ascii="Arial"/>
            <w:u w:val="single" w:color="AAAAAA"/>
          </w:rPr>
          <w:t>N 978-0-8047-7817-6</w:t>
        </w:r>
        <w:r>
          <w:rPr>
            <w:rFonts w:ascii="Arial"/>
            <w:color w:val="666666"/>
          </w:rPr>
          <w:t>.</w:t>
        </w:r>
      </w:hyperlink>
      <w:r>
        <w:rPr>
          <w:rFonts w:ascii="Arial"/>
          <w:color w:val="666666"/>
        </w:rPr>
        <w:t> Retrieved March 16, 2013.</w:t>
      </w:r>
    </w:p>
    <w:p>
      <w:pPr>
        <w:pStyle w:val="BodyText"/>
        <w:spacing w:line="235" w:lineRule="auto"/>
        <w:ind w:left="476" w:right="4"/>
        <w:rPr>
          <w:rFonts w:ascii="Arial" w:hAnsi="Arial"/>
        </w:rPr>
      </w:pPr>
      <w:hyperlink r:id="rId1193">
        <w:r>
          <w:rPr>
            <w:rFonts w:ascii="Arial" w:hAnsi="Arial"/>
            <w:color w:val="666666"/>
          </w:rPr>
          <w:t>Conway, J. D. (2003). </w:t>
        </w:r>
        <w:r>
          <w:rPr>
            <w:rFonts w:ascii="Arial" w:hAnsi="Arial"/>
            <w:i/>
            <w:u w:val="single" w:color="AAAAAA"/>
          </w:rPr>
          <w:t>Monterey: Presidio, Pueblo, and Port </w:t>
        </w:r>
        <w:r>
          <w:rPr>
            <w:rFonts w:ascii="Arial" w:hAnsi="Arial"/>
            <w:u w:val="single" w:color="AAAAAA"/>
          </w:rPr>
          <w:t>(https://</w:t>
        </w:r>
        <w:r>
          <w:rPr>
            <w:rFonts w:ascii="Arial" w:hAnsi="Arial"/>
          </w:rPr>
          <w:t> </w:t>
        </w:r>
        <w:r>
          <w:rPr>
            <w:rFonts w:ascii="Arial" w:hAnsi="Arial"/>
            <w:u w:val="single" w:color="AAAAAA"/>
          </w:rPr>
          <w:t>books.google.com/books?id=vz1jyn7Ti3oC&amp;pg=PA53)</w:t>
        </w:r>
        <w:r>
          <w:rPr>
            <w:rFonts w:ascii="Arial" w:hAnsi="Arial"/>
            <w:color w:val="666666"/>
          </w:rPr>
          <w:t>. Arcadia</w:t>
        </w:r>
      </w:hyperlink>
      <w:r>
        <w:rPr>
          <w:rFonts w:ascii="Arial" w:hAnsi="Arial"/>
          <w:color w:val="666666"/>
        </w:rPr>
        <w:t> Publishing. The Making of America Series. pp. 53–55. </w:t>
      </w:r>
      <w:hyperlink r:id="rId1172">
        <w:r>
          <w:rPr>
            <w:rFonts w:ascii="Arial" w:hAnsi="Arial"/>
            <w:u w:val="single" w:color="AAAAAA"/>
          </w:rPr>
          <w:t>ISB</w:t>
        </w:r>
      </w:hyperlink>
      <w:r>
        <w:rPr>
          <w:rFonts w:ascii="Arial" w:hAnsi="Arial"/>
          <w:u w:val="single" w:color="AAAAAA"/>
        </w:rPr>
        <w:t>N 978-0-</w:t>
      </w:r>
      <w:r>
        <w:rPr>
          <w:rFonts w:ascii="Arial" w:hAnsi="Arial"/>
        </w:rPr>
        <w:t> </w:t>
      </w:r>
      <w:r>
        <w:rPr>
          <w:rFonts w:ascii="Arial" w:hAnsi="Arial"/>
          <w:u w:val="single" w:color="AAAAAA"/>
        </w:rPr>
        <w:t>7385-2423-8</w:t>
      </w:r>
      <w:r>
        <w:rPr>
          <w:rFonts w:ascii="Arial" w:hAnsi="Arial"/>
          <w:color w:val="666666"/>
        </w:rPr>
        <w:t>. Retrieved March 16, 2013.</w:t>
      </w:r>
    </w:p>
    <w:p>
      <w:pPr>
        <w:pStyle w:val="ListParagraph"/>
        <w:numPr>
          <w:ilvl w:val="0"/>
          <w:numId w:val="13"/>
        </w:numPr>
        <w:tabs>
          <w:tab w:pos="477" w:val="left" w:leader="none"/>
        </w:tabs>
        <w:spacing w:line="235" w:lineRule="auto" w:before="39" w:after="0"/>
        <w:ind w:left="476" w:right="31" w:hanging="266"/>
        <w:jc w:val="both"/>
        <w:rPr>
          <w:sz w:val="16"/>
          <w:u w:val="none"/>
        </w:rPr>
      </w:pPr>
      <w:hyperlink r:id="rId1194">
        <w:r>
          <w:rPr>
            <w:color w:val="666666"/>
            <w:sz w:val="16"/>
            <w:u w:val="none"/>
          </w:rPr>
          <w:t>Billington, Ray Allen;</w:t>
        </w:r>
        <w:r>
          <w:rPr>
            <w:sz w:val="16"/>
            <w:u w:val="none"/>
          </w:rPr>
          <w:t> </w:t>
        </w:r>
        <w:r>
          <w:rPr>
            <w:sz w:val="16"/>
            <w:u w:val="single" w:color="AAAAAA"/>
          </w:rPr>
          <w:t>Ridge, Martin</w:t>
        </w:r>
        <w:r>
          <w:rPr>
            <w:sz w:val="16"/>
            <w:u w:val="none"/>
          </w:rPr>
          <w:t> </w:t>
        </w:r>
        <w:r>
          <w:rPr>
            <w:color w:val="666666"/>
            <w:sz w:val="16"/>
            <w:u w:val="none"/>
          </w:rPr>
          <w:t>(2001).</w:t>
        </w:r>
        <w:r>
          <w:rPr>
            <w:sz w:val="16"/>
            <w:u w:val="none"/>
          </w:rPr>
          <w:t> </w:t>
        </w:r>
        <w:r>
          <w:rPr>
            <w:i/>
            <w:sz w:val="16"/>
            <w:u w:val="single" w:color="AAAAAA"/>
          </w:rPr>
          <w:t>Westward Expansion: A </w:t>
        </w:r>
        <w:r>
          <w:rPr>
            <w:i/>
            <w:sz w:val="16"/>
            <w:u w:val="single" w:color="AAAAAA"/>
          </w:rPr>
          <w:t>History of the American Frontier </w:t>
        </w:r>
        <w:r>
          <w:rPr>
            <w:sz w:val="16"/>
            <w:u w:val="single" w:color="AAAAAA"/>
          </w:rPr>
          <w:t>(https://books.google.com/books?</w:t>
        </w:r>
        <w:r>
          <w:rPr>
            <w:sz w:val="16"/>
            <w:u w:val="none"/>
          </w:rPr>
          <w:t>i</w:t>
        </w:r>
        <w:r>
          <w:rPr>
            <w:sz w:val="16"/>
            <w:u w:val="single" w:color="AAAAAA"/>
          </w:rPr>
          <w:t> d=YoV-k7VcyZ0C&amp;pg=PA203)</w:t>
        </w:r>
        <w:r>
          <w:rPr>
            <w:color w:val="666666"/>
            <w:sz w:val="16"/>
            <w:u w:val="none"/>
          </w:rPr>
          <w:t>. University of New Mexico</w:t>
        </w:r>
        <w:r>
          <w:rPr>
            <w:color w:val="666666"/>
            <w:spacing w:val="-18"/>
            <w:sz w:val="16"/>
            <w:u w:val="none"/>
          </w:rPr>
          <w:t> </w:t>
        </w:r>
        <w:r>
          <w:rPr>
            <w:color w:val="666666"/>
            <w:sz w:val="16"/>
            <w:u w:val="none"/>
          </w:rPr>
          <w:t>Press.</w:t>
        </w:r>
      </w:hyperlink>
    </w:p>
    <w:p>
      <w:pPr>
        <w:pStyle w:val="BodyText"/>
        <w:spacing w:line="181" w:lineRule="exact"/>
        <w:ind w:left="476"/>
        <w:rPr>
          <w:rFonts w:ascii="Arial"/>
        </w:rPr>
      </w:pPr>
      <w:r>
        <w:rPr>
          <w:rFonts w:ascii="Arial"/>
          <w:color w:val="666666"/>
        </w:rPr>
        <w:t>p. 203. </w:t>
      </w:r>
      <w:hyperlink r:id="rId1172">
        <w:r>
          <w:rPr>
            <w:rFonts w:ascii="Arial"/>
            <w:u w:val="single" w:color="AAAAAA"/>
          </w:rPr>
          <w:t>ISB</w:t>
        </w:r>
      </w:hyperlink>
      <w:r>
        <w:rPr>
          <w:rFonts w:ascii="Arial"/>
          <w:u w:val="single" w:color="AAAAAA"/>
        </w:rPr>
        <w:t>N 978-0-8263-1981-4</w:t>
      </w:r>
      <w:r>
        <w:rPr>
          <w:rFonts w:ascii="Arial"/>
          <w:color w:val="666666"/>
        </w:rPr>
        <w:t>. Retrieved February 16, 2013.</w:t>
      </w:r>
    </w:p>
    <w:p>
      <w:pPr>
        <w:pStyle w:val="ListParagraph"/>
        <w:numPr>
          <w:ilvl w:val="0"/>
          <w:numId w:val="13"/>
        </w:numPr>
        <w:tabs>
          <w:tab w:pos="477" w:val="left" w:leader="none"/>
        </w:tabs>
        <w:spacing w:line="235" w:lineRule="auto" w:before="39" w:after="0"/>
        <w:ind w:left="476" w:right="81" w:hanging="266"/>
        <w:jc w:val="left"/>
        <w:rPr>
          <w:sz w:val="16"/>
          <w:u w:val="none"/>
        </w:rPr>
      </w:pPr>
      <w:hyperlink r:id="rId1195">
        <w:r>
          <w:rPr>
            <w:color w:val="666666"/>
            <w:sz w:val="16"/>
            <w:u w:val="none"/>
          </w:rPr>
          <w:t>Hart, James David (1987).</w:t>
        </w:r>
        <w:r>
          <w:rPr>
            <w:sz w:val="16"/>
            <w:u w:val="none"/>
          </w:rPr>
          <w:t> </w:t>
        </w:r>
        <w:r>
          <w:rPr>
            <w:i/>
            <w:sz w:val="16"/>
            <w:u w:val="single" w:color="AAAAAA"/>
          </w:rPr>
          <w:t>A Companion to California </w:t>
        </w:r>
        <w:r>
          <w:rPr>
            <w:sz w:val="16"/>
            <w:u w:val="single" w:color="AAAAAA"/>
          </w:rPr>
          <w:t>(https://book s.google.com/books?id=teJCPQtWfOMC315&amp;pg=PA315)</w:t>
        </w:r>
        <w:r>
          <w:rPr>
            <w:color w:val="666666"/>
            <w:sz w:val="16"/>
            <w:u w:val="none"/>
          </w:rPr>
          <w:t>.</w:t>
        </w:r>
      </w:hyperlink>
      <w:r>
        <w:rPr>
          <w:color w:val="666666"/>
          <w:sz w:val="16"/>
          <w:u w:val="none"/>
        </w:rPr>
        <w:t> University of California Press. p. 315.</w:t>
      </w:r>
      <w:hyperlink r:id="rId1172">
        <w:r>
          <w:rPr>
            <w:sz w:val="16"/>
            <w:u w:val="none"/>
          </w:rPr>
          <w:t> </w:t>
        </w:r>
        <w:r>
          <w:rPr>
            <w:sz w:val="16"/>
            <w:u w:val="single" w:color="AAAAAA"/>
          </w:rPr>
          <w:t>ISB</w:t>
        </w:r>
      </w:hyperlink>
      <w:r>
        <w:rPr>
          <w:sz w:val="16"/>
          <w:u w:val="single" w:color="AAAAAA"/>
        </w:rPr>
        <w:t>N 978-0-520-05544-5</w:t>
      </w:r>
      <w:r>
        <w:rPr>
          <w:color w:val="666666"/>
          <w:sz w:val="16"/>
          <w:u w:val="none"/>
        </w:rPr>
        <w:t>. Retrieved March 16,</w:t>
      </w:r>
      <w:r>
        <w:rPr>
          <w:color w:val="666666"/>
          <w:spacing w:val="-1"/>
          <w:sz w:val="16"/>
          <w:u w:val="none"/>
        </w:rPr>
        <w:t> </w:t>
      </w:r>
      <w:r>
        <w:rPr>
          <w:color w:val="666666"/>
          <w:sz w:val="16"/>
          <w:u w:val="none"/>
        </w:rPr>
        <w:t>2013.</w:t>
      </w:r>
    </w:p>
    <w:p>
      <w:pPr>
        <w:spacing w:line="235" w:lineRule="auto" w:before="0"/>
        <w:ind w:left="476" w:right="59" w:firstLine="0"/>
        <w:jc w:val="left"/>
        <w:rPr>
          <w:sz w:val="16"/>
        </w:rPr>
      </w:pPr>
      <w:hyperlink r:id="rId1196">
        <w:r>
          <w:rPr>
            <w:color w:val="666666"/>
            <w:sz w:val="16"/>
          </w:rPr>
          <w:t>Harlow, Neal (1989). </w:t>
        </w:r>
        <w:r>
          <w:rPr>
            <w:i/>
            <w:sz w:val="16"/>
            <w:u w:val="single" w:color="AAAAAA"/>
          </w:rPr>
          <w:t>California Conquered: The Annexation of a</w:t>
        </w:r>
        <w:r>
          <w:rPr>
            <w:i/>
            <w:sz w:val="16"/>
          </w:rPr>
          <w:t> </w:t>
        </w:r>
        <w:r>
          <w:rPr>
            <w:i/>
            <w:sz w:val="16"/>
            <w:u w:val="single" w:color="AAAAAA"/>
          </w:rPr>
          <w:t>Mexican Province, 1846–1850 </w:t>
        </w:r>
        <w:r>
          <w:rPr>
            <w:sz w:val="16"/>
            <w:u w:val="single" w:color="AAAAAA"/>
          </w:rPr>
          <w:t>(https://books.google.com/books?id</w:t>
        </w:r>
      </w:hyperlink>
    </w:p>
    <w:p>
      <w:pPr>
        <w:pStyle w:val="BodyText"/>
        <w:spacing w:line="235" w:lineRule="auto"/>
        <w:ind w:left="476"/>
        <w:rPr>
          <w:rFonts w:ascii="Arial"/>
        </w:rPr>
      </w:pPr>
      <w:hyperlink r:id="rId1196">
        <w:r>
          <w:rPr>
            <w:rFonts w:ascii="Arial"/>
            <w:u w:val="single" w:color="AAAAAA"/>
          </w:rPr>
          <w:t>=pApgP6lBVbMC&amp;pg=PA27)</w:t>
        </w:r>
        <w:r>
          <w:rPr>
            <w:rFonts w:ascii="Arial"/>
            <w:color w:val="666666"/>
          </w:rPr>
          <w:t>. University of California Press. p. 27.</w:t>
        </w:r>
      </w:hyperlink>
      <w:r>
        <w:rPr>
          <w:rFonts w:ascii="Arial"/>
          <w:color w:val="666666"/>
        </w:rPr>
        <w:t> </w:t>
      </w:r>
      <w:hyperlink r:id="rId1172">
        <w:r>
          <w:rPr>
            <w:rFonts w:ascii="Arial"/>
            <w:u w:val="single" w:color="AAAAAA"/>
          </w:rPr>
          <w:t>ISB</w:t>
        </w:r>
      </w:hyperlink>
      <w:r>
        <w:rPr>
          <w:rFonts w:ascii="Arial"/>
          <w:u w:val="single" w:color="AAAAAA"/>
        </w:rPr>
        <w:t>N 978-0-520-06605-2</w:t>
      </w:r>
      <w:r>
        <w:rPr>
          <w:rFonts w:ascii="Arial"/>
          <w:color w:val="666666"/>
        </w:rPr>
        <w:t>. Retrieved March 16, 2013.</w:t>
      </w:r>
    </w:p>
    <w:p>
      <w:pPr>
        <w:pStyle w:val="ListParagraph"/>
        <w:numPr>
          <w:ilvl w:val="0"/>
          <w:numId w:val="13"/>
        </w:numPr>
        <w:tabs>
          <w:tab w:pos="477" w:val="left" w:leader="none"/>
        </w:tabs>
        <w:spacing w:line="235" w:lineRule="auto" w:before="39" w:after="0"/>
        <w:ind w:left="476" w:right="146" w:hanging="266"/>
        <w:jc w:val="left"/>
        <w:rPr>
          <w:sz w:val="16"/>
          <w:u w:val="none"/>
        </w:rPr>
      </w:pPr>
      <w:r>
        <w:rPr>
          <w:color w:val="666666"/>
          <w:sz w:val="16"/>
          <w:u w:val="none"/>
        </w:rPr>
        <w:t>Lyman, George D. and John Marsh, </w:t>
      </w:r>
      <w:r>
        <w:rPr>
          <w:i/>
          <w:color w:val="666666"/>
          <w:sz w:val="16"/>
          <w:u w:val="none"/>
        </w:rPr>
        <w:t>Pioneer: The Life Story of a </w:t>
      </w:r>
      <w:r>
        <w:rPr>
          <w:i/>
          <w:color w:val="666666"/>
          <w:sz w:val="16"/>
          <w:u w:val="none"/>
        </w:rPr>
        <w:t>Trail-Blazer on Six Frontiers</w:t>
      </w:r>
      <w:r>
        <w:rPr>
          <w:color w:val="666666"/>
          <w:sz w:val="16"/>
          <w:u w:val="none"/>
        </w:rPr>
        <w:t>, pp. 237–39, The Chautauqua</w:t>
      </w:r>
      <w:r>
        <w:rPr>
          <w:color w:val="666666"/>
          <w:spacing w:val="-24"/>
          <w:sz w:val="16"/>
          <w:u w:val="none"/>
        </w:rPr>
        <w:t> </w:t>
      </w:r>
      <w:r>
        <w:rPr>
          <w:color w:val="666666"/>
          <w:sz w:val="16"/>
          <w:u w:val="none"/>
        </w:rPr>
        <w:t>Press, Chautauqua, New </w:t>
      </w:r>
      <w:r>
        <w:rPr>
          <w:color w:val="666666"/>
          <w:spacing w:val="-3"/>
          <w:sz w:val="16"/>
          <w:u w:val="none"/>
        </w:rPr>
        <w:t>York,</w:t>
      </w:r>
      <w:r>
        <w:rPr>
          <w:color w:val="666666"/>
          <w:sz w:val="16"/>
          <w:u w:val="none"/>
        </w:rPr>
        <w:t> 1931.</w:t>
      </w:r>
    </w:p>
    <w:p>
      <w:pPr>
        <w:pStyle w:val="BodyText"/>
        <w:spacing w:line="182" w:lineRule="exact" w:before="37"/>
        <w:ind w:left="210"/>
        <w:rPr>
          <w:rFonts w:ascii="Arial" w:hAnsi="Arial"/>
        </w:rPr>
      </w:pPr>
      <w:r>
        <w:rPr>
          <w:rFonts w:ascii="Arial" w:hAnsi="Arial"/>
          <w:color w:val="666666"/>
        </w:rPr>
        <w:t>52. Lyman and Marsh, pp. ix, 209, 231, 238–39, 246–51, 266–67, 268–</w:t>
      </w:r>
    </w:p>
    <w:p>
      <w:pPr>
        <w:pStyle w:val="BodyText"/>
        <w:spacing w:line="182" w:lineRule="exact"/>
        <w:ind w:left="476"/>
        <w:rPr>
          <w:rFonts w:ascii="Arial"/>
        </w:rPr>
      </w:pPr>
      <w:r>
        <w:rPr>
          <w:rFonts w:ascii="Arial"/>
          <w:color w:val="666666"/>
        </w:rPr>
        <w:t>71.</w:t>
      </w:r>
    </w:p>
    <w:p>
      <w:pPr>
        <w:pStyle w:val="ListParagraph"/>
        <w:numPr>
          <w:ilvl w:val="0"/>
          <w:numId w:val="14"/>
        </w:numPr>
        <w:tabs>
          <w:tab w:pos="477" w:val="left" w:leader="none"/>
        </w:tabs>
        <w:spacing w:line="240" w:lineRule="auto" w:before="36" w:after="0"/>
        <w:ind w:left="476" w:right="0" w:hanging="266"/>
        <w:jc w:val="left"/>
        <w:rPr>
          <w:sz w:val="16"/>
          <w:u w:val="none"/>
        </w:rPr>
      </w:pPr>
      <w:r>
        <w:rPr>
          <w:color w:val="666666"/>
          <w:sz w:val="16"/>
          <w:u w:val="none"/>
        </w:rPr>
        <w:t>Lyman and Marsh 1931, pp.</w:t>
      </w:r>
      <w:r>
        <w:rPr>
          <w:color w:val="666666"/>
          <w:spacing w:val="-1"/>
          <w:sz w:val="16"/>
          <w:u w:val="none"/>
        </w:rPr>
        <w:t> </w:t>
      </w:r>
      <w:r>
        <w:rPr>
          <w:color w:val="666666"/>
          <w:sz w:val="16"/>
          <w:u w:val="none"/>
        </w:rPr>
        <w:t>250–62.</w:t>
      </w:r>
    </w:p>
    <w:p>
      <w:pPr>
        <w:pStyle w:val="ListParagraph"/>
        <w:numPr>
          <w:ilvl w:val="0"/>
          <w:numId w:val="14"/>
        </w:numPr>
        <w:tabs>
          <w:tab w:pos="477" w:val="left" w:leader="none"/>
        </w:tabs>
        <w:spacing w:line="235" w:lineRule="auto" w:before="39" w:after="0"/>
        <w:ind w:left="476" w:right="52" w:hanging="266"/>
        <w:jc w:val="left"/>
        <w:rPr>
          <w:sz w:val="16"/>
          <w:u w:val="none"/>
        </w:rPr>
      </w:pPr>
      <w:hyperlink r:id="rId1197">
        <w:r>
          <w:rPr>
            <w:sz w:val="16"/>
            <w:u w:val="single" w:color="AAAAAA"/>
          </w:rPr>
          <w:t>"William B. Ide Adobe SHP"</w:t>
        </w:r>
        <w:r>
          <w:rPr>
            <w:spacing w:val="-20"/>
            <w:sz w:val="16"/>
            <w:u w:val="single" w:color="AAAAAA"/>
          </w:rPr>
          <w:t> </w:t>
        </w:r>
        <w:r>
          <w:rPr>
            <w:sz w:val="16"/>
            <w:u w:val="single" w:color="AAAAAA"/>
          </w:rPr>
          <w:t>(http://www.parks.ca.gov/?page_id=45 8)</w:t>
        </w:r>
        <w:r>
          <w:rPr>
            <w:color w:val="666666"/>
            <w:sz w:val="16"/>
            <w:u w:val="none"/>
          </w:rPr>
          <w:t>. California State Parks. Retrieved December 25,</w:t>
        </w:r>
        <w:r>
          <w:rPr>
            <w:color w:val="666666"/>
            <w:spacing w:val="-2"/>
            <w:sz w:val="16"/>
            <w:u w:val="none"/>
          </w:rPr>
          <w:t> </w:t>
        </w:r>
        <w:r>
          <w:rPr>
            <w:color w:val="666666"/>
            <w:sz w:val="16"/>
            <w:u w:val="none"/>
          </w:rPr>
          <w:t>2009.</w:t>
        </w:r>
      </w:hyperlink>
    </w:p>
    <w:p>
      <w:pPr>
        <w:pStyle w:val="ListParagraph"/>
        <w:numPr>
          <w:ilvl w:val="0"/>
          <w:numId w:val="14"/>
        </w:numPr>
        <w:tabs>
          <w:tab w:pos="477" w:val="left" w:leader="none"/>
        </w:tabs>
        <w:spacing w:line="235" w:lineRule="auto" w:before="40" w:after="0"/>
        <w:ind w:left="476" w:right="113" w:hanging="266"/>
        <w:jc w:val="left"/>
        <w:rPr>
          <w:sz w:val="16"/>
          <w:u w:val="none"/>
        </w:rPr>
      </w:pPr>
      <w:hyperlink r:id="rId1198">
        <w:r>
          <w:rPr>
            <w:sz w:val="16"/>
            <w:u w:val="single" w:color="AAAAAA"/>
          </w:rPr>
          <w:t>"Bear Flag Revolt"</w:t>
        </w:r>
        <w:r>
          <w:rPr>
            <w:spacing w:val="-21"/>
            <w:sz w:val="16"/>
            <w:u w:val="single" w:color="AAAAAA"/>
          </w:rPr>
          <w:t> </w:t>
        </w:r>
        <w:r>
          <w:rPr>
            <w:sz w:val="16"/>
            <w:u w:val="single" w:color="AAAAAA"/>
          </w:rPr>
          <w:t>(http://www.history.com/topics/bear-flag-revolt)</w:t>
        </w:r>
      </w:hyperlink>
      <w:r>
        <w:rPr>
          <w:color w:val="666666"/>
          <w:sz w:val="16"/>
          <w:u w:val="none"/>
        </w:rPr>
        <w:t>. History.com. 2015. Retrieved June 5,</w:t>
      </w:r>
      <w:r>
        <w:rPr>
          <w:color w:val="666666"/>
          <w:spacing w:val="-2"/>
          <w:sz w:val="16"/>
          <w:u w:val="none"/>
        </w:rPr>
        <w:t> </w:t>
      </w:r>
      <w:r>
        <w:rPr>
          <w:color w:val="666666"/>
          <w:sz w:val="16"/>
          <w:u w:val="none"/>
        </w:rPr>
        <w:t>2015.</w:t>
      </w:r>
    </w:p>
    <w:p>
      <w:pPr>
        <w:spacing w:line="235" w:lineRule="auto" w:before="0"/>
        <w:ind w:left="476" w:right="-2" w:firstLine="0"/>
        <w:jc w:val="left"/>
        <w:rPr>
          <w:sz w:val="16"/>
        </w:rPr>
      </w:pPr>
      <w:hyperlink r:id="rId1199">
        <w:r>
          <w:rPr>
            <w:sz w:val="16"/>
            <w:u w:val="single" w:color="AAAAAA"/>
          </w:rPr>
          <w:t>"The United States and California"</w:t>
        </w:r>
        <w:r>
          <w:rPr>
            <w:spacing w:val="-25"/>
            <w:sz w:val="16"/>
            <w:u w:val="single" w:color="AAAAAA"/>
          </w:rPr>
          <w:t> </w:t>
        </w:r>
        <w:r>
          <w:rPr>
            <w:sz w:val="16"/>
            <w:u w:val="single" w:color="AAAAAA"/>
          </w:rPr>
          <w:t>(http://memory.loc.gov/ammem/c</w:t>
        </w:r>
        <w:r>
          <w:rPr>
            <w:sz w:val="16"/>
          </w:rPr>
          <w:t> </w:t>
        </w:r>
        <w:r>
          <w:rPr>
            <w:sz w:val="16"/>
            <w:u w:val="single" w:color="AAAAAA"/>
          </w:rPr>
          <w:t>bhtml/cbstates.html)</w:t>
        </w:r>
        <w:r>
          <w:rPr>
            <w:color w:val="666666"/>
            <w:sz w:val="16"/>
          </w:rPr>
          <w:t>. </w:t>
        </w:r>
        <w:r>
          <w:rPr>
            <w:i/>
            <w:color w:val="666666"/>
            <w:sz w:val="16"/>
          </w:rPr>
          <w:t>Early California History: An Overview</w:t>
        </w:r>
        <w:r>
          <w:rPr>
            <w:color w:val="666666"/>
            <w:sz w:val="16"/>
          </w:rPr>
          <w:t>. Library</w:t>
        </w:r>
      </w:hyperlink>
      <w:r>
        <w:rPr>
          <w:color w:val="666666"/>
          <w:sz w:val="16"/>
        </w:rPr>
        <w:t> of Congress. 1998. Retrieved June 5,</w:t>
      </w:r>
      <w:r>
        <w:rPr>
          <w:color w:val="666666"/>
          <w:spacing w:val="-1"/>
          <w:sz w:val="16"/>
        </w:rPr>
        <w:t> </w:t>
      </w:r>
      <w:r>
        <w:rPr>
          <w:color w:val="666666"/>
          <w:sz w:val="16"/>
        </w:rPr>
        <w:t>2015.</w:t>
      </w:r>
    </w:p>
    <w:p>
      <w:pPr>
        <w:pStyle w:val="ListParagraph"/>
        <w:numPr>
          <w:ilvl w:val="0"/>
          <w:numId w:val="14"/>
        </w:numPr>
        <w:tabs>
          <w:tab w:pos="477" w:val="left" w:leader="none"/>
        </w:tabs>
        <w:spacing w:line="235" w:lineRule="auto" w:before="39" w:after="0"/>
        <w:ind w:left="476" w:right="27" w:hanging="266"/>
        <w:jc w:val="left"/>
        <w:rPr>
          <w:sz w:val="16"/>
          <w:u w:val="none"/>
        </w:rPr>
      </w:pPr>
      <w:hyperlink r:id="rId1200">
        <w:r>
          <w:rPr>
            <w:sz w:val="16"/>
            <w:u w:val="single" w:color="AAAAAA"/>
          </w:rPr>
          <w:t>"The U.S. Mexican War"</w:t>
        </w:r>
        <w:r>
          <w:rPr>
            <w:spacing w:val="-24"/>
            <w:sz w:val="16"/>
            <w:u w:val="single" w:color="AAAAAA"/>
          </w:rPr>
          <w:t> </w:t>
        </w:r>
        <w:r>
          <w:rPr>
            <w:sz w:val="16"/>
            <w:u w:val="single" w:color="AAAAAA"/>
          </w:rPr>
          <w:t>(https://www.pbs.org/kpbs/theborder/histor y/timeline/5.html)</w:t>
        </w:r>
        <w:r>
          <w:rPr>
            <w:color w:val="666666"/>
            <w:sz w:val="16"/>
            <w:u w:val="none"/>
          </w:rPr>
          <w:t>. </w:t>
        </w:r>
        <w:r>
          <w:rPr>
            <w:i/>
            <w:color w:val="666666"/>
            <w:sz w:val="16"/>
            <w:u w:val="none"/>
          </w:rPr>
          <w:t>The Border</w:t>
        </w:r>
        <w:r>
          <w:rPr>
            <w:color w:val="666666"/>
            <w:sz w:val="16"/>
            <w:u w:val="none"/>
          </w:rPr>
          <w:t>. KPBS. 1999. Retrieved June 5,</w:t>
        </w:r>
      </w:hyperlink>
      <w:r>
        <w:rPr>
          <w:color w:val="666666"/>
          <w:sz w:val="16"/>
          <w:u w:val="none"/>
        </w:rPr>
        <w:t> 2015.</w:t>
      </w:r>
    </w:p>
    <w:p>
      <w:pPr>
        <w:pStyle w:val="BodyText"/>
        <w:spacing w:line="235" w:lineRule="auto"/>
        <w:ind w:left="476" w:right="44"/>
        <w:rPr>
          <w:rFonts w:ascii="Arial" w:hAnsi="Arial"/>
        </w:rPr>
      </w:pPr>
      <w:hyperlink r:id="rId1201">
        <w:r>
          <w:rPr>
            <w:rFonts w:ascii="Arial" w:hAnsi="Arial"/>
            <w:color w:val="666666"/>
          </w:rPr>
          <w:t>Matthew Kachur; Jon Sterngass (July 1, 2006). </w:t>
        </w:r>
        <w:r>
          <w:rPr>
            <w:rFonts w:ascii="Arial" w:hAnsi="Arial"/>
            <w:i/>
            <w:u w:val="single" w:color="AAAAAA"/>
          </w:rPr>
          <w:t>The Mexican-</w:t>
        </w:r>
        <w:r>
          <w:rPr>
            <w:rFonts w:ascii="Arial" w:hAnsi="Arial"/>
            <w:i/>
          </w:rPr>
          <w:t> </w:t>
        </w:r>
        <w:r>
          <w:rPr>
            <w:rFonts w:ascii="Arial" w:hAnsi="Arial"/>
            <w:i/>
            <w:u w:val="single" w:color="AAAAAA"/>
          </w:rPr>
          <w:t>American War </w:t>
        </w:r>
        <w:r>
          <w:rPr>
            <w:rFonts w:ascii="Arial" w:hAnsi="Arial"/>
            <w:u w:val="single" w:color="AAAAAA"/>
          </w:rPr>
          <w:t>(https://books.google.com/books?id=1g2ReKdEZfIC</w:t>
        </w:r>
        <w:r>
          <w:rPr>
            <w:rFonts w:ascii="Arial" w:hAnsi="Arial"/>
          </w:rPr>
          <w:t> </w:t>
        </w:r>
        <w:r>
          <w:rPr>
            <w:rFonts w:ascii="Arial" w:hAnsi="Arial"/>
            <w:u w:val="single" w:color="AAAAAA"/>
          </w:rPr>
          <w:t>&amp;pg=PA25)</w:t>
        </w:r>
        <w:r>
          <w:rPr>
            <w:rFonts w:ascii="Arial" w:hAnsi="Arial"/>
            <w:color w:val="666666"/>
          </w:rPr>
          <w:t>. World Almanac Library. pp. 25–26. </w:t>
        </w:r>
      </w:hyperlink>
      <w:hyperlink r:id="rId1172">
        <w:r>
          <w:rPr>
            <w:rFonts w:ascii="Arial" w:hAnsi="Arial"/>
            <w:u w:val="single" w:color="AAAAAA"/>
          </w:rPr>
          <w:t>ISB</w:t>
        </w:r>
      </w:hyperlink>
      <w:hyperlink r:id="rId1201">
        <w:r>
          <w:rPr>
            <w:rFonts w:ascii="Arial" w:hAnsi="Arial"/>
            <w:u w:val="single" w:color="AAAAAA"/>
          </w:rPr>
          <w:t>N 978-0-8368-</w:t>
        </w:r>
      </w:hyperlink>
      <w:r>
        <w:rPr>
          <w:rFonts w:ascii="Arial" w:hAnsi="Arial"/>
        </w:rPr>
        <w:t> </w:t>
      </w:r>
      <w:r>
        <w:rPr>
          <w:rFonts w:ascii="Arial" w:hAnsi="Arial"/>
          <w:u w:val="single" w:color="AAAAAA"/>
        </w:rPr>
        <w:t>7290-3</w:t>
      </w:r>
      <w:r>
        <w:rPr>
          <w:rFonts w:ascii="Arial" w:hAnsi="Arial"/>
          <w:color w:val="666666"/>
        </w:rPr>
        <w:t>.</w:t>
      </w:r>
    </w:p>
    <w:p>
      <w:pPr>
        <w:spacing w:line="235" w:lineRule="auto" w:before="0"/>
        <w:ind w:left="476" w:right="10" w:firstLine="0"/>
        <w:jc w:val="left"/>
        <w:rPr>
          <w:sz w:val="16"/>
        </w:rPr>
      </w:pPr>
      <w:hyperlink r:id="rId1202">
        <w:r>
          <w:rPr>
            <w:color w:val="666666"/>
            <w:sz w:val="16"/>
          </w:rPr>
          <w:t>Thomas M. Leonard (2001). </w:t>
        </w:r>
        <w:r>
          <w:rPr>
            <w:i/>
            <w:sz w:val="16"/>
            <w:u w:val="single" w:color="AAAAAA"/>
          </w:rPr>
          <w:t>James K. Polk: A Clear and</w:t>
        </w:r>
        <w:r>
          <w:rPr>
            <w:i/>
            <w:sz w:val="16"/>
          </w:rPr>
          <w:t> </w:t>
        </w:r>
        <w:r>
          <w:rPr>
            <w:i/>
            <w:sz w:val="16"/>
            <w:u w:val="single" w:color="AAAAAA"/>
          </w:rPr>
          <w:t>Unquestionable Destiny </w:t>
        </w:r>
        <w:r>
          <w:rPr>
            <w:sz w:val="16"/>
            <w:u w:val="single" w:color="AAAAAA"/>
          </w:rPr>
          <w:t>(https://books.google.com/books?id=NQug</w:t>
        </w:r>
        <w:r>
          <w:rPr>
            <w:sz w:val="16"/>
          </w:rPr>
          <w:t> </w:t>
        </w:r>
        <w:r>
          <w:rPr>
            <w:sz w:val="16"/>
            <w:u w:val="single" w:color="AAAAAA"/>
          </w:rPr>
          <w:t>PgduF0kC&amp;pg=PA141)</w:t>
        </w:r>
        <w:r>
          <w:rPr>
            <w:color w:val="666666"/>
            <w:sz w:val="16"/>
          </w:rPr>
          <w:t>. Rowman &amp; Littlefield. pp. 141–143.</w:t>
        </w:r>
      </w:hyperlink>
    </w:p>
    <w:p>
      <w:pPr>
        <w:pStyle w:val="BodyText"/>
        <w:spacing w:line="181" w:lineRule="exact"/>
        <w:ind w:left="476"/>
        <w:rPr>
          <w:rFonts w:ascii="Arial"/>
        </w:rPr>
      </w:pPr>
      <w:hyperlink r:id="rId1172">
        <w:r>
          <w:rPr>
            <w:rFonts w:ascii="Arial"/>
            <w:u w:val="single" w:color="AAAAAA"/>
          </w:rPr>
          <w:t>ISB</w:t>
        </w:r>
      </w:hyperlink>
      <w:r>
        <w:rPr>
          <w:rFonts w:ascii="Arial"/>
          <w:u w:val="single" w:color="AAAAAA"/>
        </w:rPr>
        <w:t>N 978-0-8420-2647-5</w:t>
      </w:r>
      <w:r>
        <w:rPr>
          <w:rFonts w:ascii="Arial"/>
          <w:color w:val="666666"/>
        </w:rPr>
        <w:t>.</w:t>
      </w:r>
    </w:p>
    <w:p>
      <w:pPr>
        <w:pStyle w:val="ListParagraph"/>
        <w:numPr>
          <w:ilvl w:val="0"/>
          <w:numId w:val="14"/>
        </w:numPr>
        <w:tabs>
          <w:tab w:pos="477" w:val="left" w:leader="none"/>
        </w:tabs>
        <w:spacing w:line="235" w:lineRule="auto" w:before="39" w:after="0"/>
        <w:ind w:left="476" w:right="57" w:hanging="266"/>
        <w:jc w:val="both"/>
        <w:rPr>
          <w:sz w:val="16"/>
          <w:u w:val="none"/>
        </w:rPr>
      </w:pPr>
      <w:r>
        <w:rPr/>
        <w:pict>
          <v:line style="position:absolute;mso-position-horizontal-relative:page;mso-position-vertical-relative:paragraph;z-index:-198904" from="54.01722pt,20.063763pt" to="289.242057pt,20.063763pt" stroked="true" strokeweight=".500478pt" strokecolor="#aaaaaa">
            <v:stroke dashstyle="solid"/>
            <w10:wrap type="none"/>
          </v:line>
        </w:pict>
      </w:r>
      <w:hyperlink r:id="rId1203">
        <w:r>
          <w:rPr>
            <w:color w:val="666666"/>
            <w:sz w:val="16"/>
            <w:u w:val="none"/>
          </w:rPr>
          <w:t>Spencer Tucker (Militärhistoriker) (2013).</w:t>
        </w:r>
        <w:r>
          <w:rPr>
            <w:sz w:val="16"/>
            <w:u w:val="none"/>
          </w:rPr>
          <w:t> </w:t>
        </w:r>
        <w:r>
          <w:rPr>
            <w:i/>
            <w:sz w:val="16"/>
            <w:u w:val="single" w:color="AAAAAA"/>
          </w:rPr>
          <w:t>The Encyclopedia of the</w:t>
        </w:r>
        <w:r>
          <w:rPr>
            <w:i/>
            <w:sz w:val="16"/>
            <w:u w:val="none"/>
          </w:rPr>
          <w:t> </w:t>
        </w:r>
        <w:r>
          <w:rPr>
            <w:i/>
            <w:sz w:val="16"/>
            <w:u w:val="none"/>
          </w:rPr>
          <w:t>Mexican-American War: A Political, Social, and Military History </w:t>
        </w:r>
        <w:r>
          <w:rPr>
            <w:sz w:val="16"/>
            <w:u w:val="none"/>
          </w:rPr>
          <w:t>(htt</w:t>
        </w:r>
        <w:r>
          <w:rPr>
            <w:sz w:val="16"/>
            <w:u w:val="single" w:color="AAAAAA"/>
          </w:rPr>
          <w:t> ps://books.google.com/books?id=FZVQcZpic-8C&amp;pg=PA55)</w:t>
        </w:r>
        <w:r>
          <w:rPr>
            <w:color w:val="666666"/>
            <w:sz w:val="16"/>
            <w:u w:val="none"/>
          </w:rPr>
          <w:t>. </w:t>
        </w:r>
        <w:r>
          <w:rPr>
            <w:color w:val="666666"/>
            <w:spacing w:val="-3"/>
            <w:sz w:val="16"/>
            <w:u w:val="none"/>
          </w:rPr>
          <w:t>ABC-</w:t>
        </w:r>
      </w:hyperlink>
      <w:r>
        <w:rPr>
          <w:color w:val="666666"/>
          <w:spacing w:val="-3"/>
          <w:sz w:val="16"/>
          <w:u w:val="none"/>
        </w:rPr>
        <w:t> </w:t>
      </w:r>
      <w:r>
        <w:rPr>
          <w:color w:val="666666"/>
          <w:sz w:val="16"/>
          <w:u w:val="none"/>
        </w:rPr>
        <w:t>CLIO. pp. 55–56.</w:t>
      </w:r>
      <w:hyperlink r:id="rId1172">
        <w:r>
          <w:rPr>
            <w:sz w:val="16"/>
            <w:u w:val="none"/>
          </w:rPr>
          <w:t> </w:t>
        </w:r>
        <w:r>
          <w:rPr>
            <w:sz w:val="16"/>
            <w:u w:val="single" w:color="AAAAAA"/>
          </w:rPr>
          <w:t>ISB</w:t>
        </w:r>
      </w:hyperlink>
      <w:r>
        <w:rPr>
          <w:sz w:val="16"/>
          <w:u w:val="single" w:color="AAAAAA"/>
        </w:rPr>
        <w:t>N</w:t>
      </w:r>
      <w:r>
        <w:rPr>
          <w:spacing w:val="-3"/>
          <w:sz w:val="16"/>
          <w:u w:val="single" w:color="AAAAAA"/>
        </w:rPr>
        <w:t> </w:t>
      </w:r>
      <w:r>
        <w:rPr>
          <w:sz w:val="16"/>
          <w:u w:val="single" w:color="AAAAAA"/>
        </w:rPr>
        <w:t>978-1-85109-853-8</w:t>
      </w:r>
      <w:r>
        <w:rPr>
          <w:color w:val="666666"/>
          <w:sz w:val="16"/>
          <w:u w:val="none"/>
        </w:rPr>
        <w:t>.</w:t>
      </w:r>
    </w:p>
    <w:p>
      <w:pPr>
        <w:pStyle w:val="ListParagraph"/>
        <w:numPr>
          <w:ilvl w:val="0"/>
          <w:numId w:val="14"/>
        </w:numPr>
        <w:tabs>
          <w:tab w:pos="378" w:val="left" w:leader="none"/>
        </w:tabs>
        <w:spacing w:line="235" w:lineRule="auto" w:before="74" w:after="0"/>
        <w:ind w:left="377" w:right="243" w:hanging="271"/>
        <w:jc w:val="left"/>
        <w:rPr>
          <w:sz w:val="16"/>
          <w:u w:val="none"/>
        </w:rPr>
      </w:pPr>
      <w:hyperlink r:id="rId1204">
        <w:r>
          <w:rPr>
            <w:i/>
            <w:sz w:val="16"/>
            <w:u w:val="single" w:color="AAAAAA"/>
          </w:rPr>
          <w:br w:type="column"/>
          <w:t>The Quarterly </w:t>
        </w:r>
        <w:r>
          <w:rPr>
            <w:sz w:val="16"/>
            <w:u w:val="single" w:color="AAAAAA"/>
          </w:rPr>
          <w:t>(https://books.google.com/books?id=3cE1AAAAIAAJ &amp;pg=PA199)</w:t>
        </w:r>
        <w:r>
          <w:rPr>
            <w:color w:val="666666"/>
            <w:sz w:val="16"/>
            <w:u w:val="none"/>
          </w:rPr>
          <w:t>. Historical Society of Southern California.</w:t>
        </w:r>
        <w:r>
          <w:rPr>
            <w:color w:val="666666"/>
            <w:spacing w:val="-5"/>
            <w:sz w:val="16"/>
            <w:u w:val="none"/>
          </w:rPr>
          <w:t> </w:t>
        </w:r>
        <w:r>
          <w:rPr>
            <w:color w:val="666666"/>
            <w:sz w:val="16"/>
            <w:u w:val="none"/>
          </w:rPr>
          <w:t>1907.</w:t>
        </w:r>
      </w:hyperlink>
    </w:p>
    <w:p>
      <w:pPr>
        <w:pStyle w:val="BodyText"/>
        <w:spacing w:line="179" w:lineRule="exact"/>
        <w:ind w:left="377"/>
        <w:rPr>
          <w:rFonts w:ascii="Arial" w:hAnsi="Arial"/>
        </w:rPr>
      </w:pPr>
      <w:r>
        <w:rPr>
          <w:rFonts w:ascii="Arial" w:hAnsi="Arial"/>
          <w:color w:val="666666"/>
        </w:rPr>
        <w:t>pp. 199–201.</w:t>
      </w:r>
    </w:p>
    <w:p>
      <w:pPr>
        <w:spacing w:line="235" w:lineRule="auto" w:before="1"/>
        <w:ind w:left="377" w:right="261" w:firstLine="0"/>
        <w:jc w:val="left"/>
        <w:rPr>
          <w:sz w:val="16"/>
        </w:rPr>
      </w:pPr>
      <w:hyperlink r:id="rId1205">
        <w:r>
          <w:rPr>
            <w:color w:val="666666"/>
            <w:sz w:val="16"/>
          </w:rPr>
          <w:t>Hunt Janin; Ursula Carlson (April 20, 2015). </w:t>
        </w:r>
        <w:r>
          <w:rPr>
            <w:i/>
            <w:sz w:val="16"/>
            <w:u w:val="single" w:color="AAAAAA"/>
          </w:rPr>
          <w:t>The California</w:t>
        </w:r>
        <w:r>
          <w:rPr>
            <w:i/>
            <w:sz w:val="16"/>
          </w:rPr>
          <w:t> </w:t>
        </w:r>
        <w:r>
          <w:rPr>
            <w:i/>
            <w:sz w:val="16"/>
            <w:u w:val="single" w:color="AAAAAA"/>
          </w:rPr>
          <w:t>Campaigns of the U.S.-Mexican War, 1846–1848 </w:t>
        </w:r>
        <w:r>
          <w:rPr>
            <w:sz w:val="16"/>
            <w:u w:val="single" w:color="AAAAAA"/>
          </w:rPr>
          <w:t>(https://books.go</w:t>
        </w:r>
        <w:r>
          <w:rPr>
            <w:sz w:val="16"/>
          </w:rPr>
          <w:t> </w:t>
        </w:r>
        <w:r>
          <w:rPr>
            <w:sz w:val="16"/>
            <w:u w:val="single" w:color="AAAAAA"/>
          </w:rPr>
          <w:t>ogle.com/books?id=_ImhCAAAQBAJ&amp;pg=PA149)</w:t>
        </w:r>
        <w:r>
          <w:rPr>
            <w:color w:val="666666"/>
            <w:sz w:val="16"/>
          </w:rPr>
          <w:t>. McFarland.</w:t>
        </w:r>
      </w:hyperlink>
    </w:p>
    <w:p>
      <w:pPr>
        <w:pStyle w:val="BodyText"/>
        <w:spacing w:line="181" w:lineRule="exact"/>
        <w:ind w:left="377"/>
        <w:rPr>
          <w:rFonts w:ascii="Arial" w:hAnsi="Arial"/>
        </w:rPr>
      </w:pPr>
      <w:r>
        <w:rPr>
          <w:rFonts w:ascii="Arial" w:hAnsi="Arial"/>
          <w:color w:val="666666"/>
        </w:rPr>
        <w:t>pp. 149–151. </w:t>
      </w:r>
      <w:hyperlink r:id="rId1172">
        <w:r>
          <w:rPr>
            <w:rFonts w:ascii="Arial" w:hAnsi="Arial"/>
            <w:u w:val="single" w:color="AAAAAA"/>
          </w:rPr>
          <w:t>ISB</w:t>
        </w:r>
      </w:hyperlink>
      <w:r>
        <w:rPr>
          <w:rFonts w:ascii="Arial" w:hAnsi="Arial"/>
          <w:u w:val="single" w:color="AAAAAA"/>
        </w:rPr>
        <w:t>N 978-1-4766-2093-0</w:t>
      </w:r>
      <w:r>
        <w:rPr>
          <w:rFonts w:ascii="Arial" w:hAnsi="Arial"/>
          <w:color w:val="666666"/>
        </w:rPr>
        <w:t>.</w:t>
      </w:r>
    </w:p>
    <w:p>
      <w:pPr>
        <w:pStyle w:val="ListParagraph"/>
        <w:numPr>
          <w:ilvl w:val="0"/>
          <w:numId w:val="14"/>
        </w:numPr>
        <w:tabs>
          <w:tab w:pos="378" w:val="left" w:leader="none"/>
        </w:tabs>
        <w:spacing w:line="235" w:lineRule="auto" w:before="40" w:after="0"/>
        <w:ind w:left="377" w:right="270" w:hanging="271"/>
        <w:jc w:val="left"/>
        <w:rPr>
          <w:sz w:val="16"/>
          <w:u w:val="none"/>
        </w:rPr>
      </w:pPr>
      <w:hyperlink r:id="rId1206">
        <w:r>
          <w:rPr>
            <w:color w:val="666666"/>
            <w:sz w:val="16"/>
            <w:u w:val="none"/>
          </w:rPr>
          <w:t>Osborne, Thomas J. (November 29, 2012).</w:t>
        </w:r>
        <w:r>
          <w:rPr>
            <w:sz w:val="16"/>
            <w:u w:val="none"/>
          </w:rPr>
          <w:t> </w:t>
        </w:r>
        <w:r>
          <w:rPr>
            <w:i/>
            <w:sz w:val="16"/>
            <w:u w:val="single" w:color="AAAAAA"/>
          </w:rPr>
          <w:t>Pacific Eldorado: A </w:t>
        </w:r>
        <w:r>
          <w:rPr>
            <w:i/>
            <w:sz w:val="16"/>
            <w:u w:val="single" w:color="AAAAAA"/>
          </w:rPr>
          <w:t>History of Greater California </w:t>
        </w:r>
        <w:r>
          <w:rPr>
            <w:sz w:val="16"/>
            <w:u w:val="single" w:color="AAAAAA"/>
          </w:rPr>
          <w:t>(https://books.google.com/books?id=F vA3jL4CFCMC)</w:t>
        </w:r>
        <w:r>
          <w:rPr>
            <w:color w:val="666666"/>
            <w:sz w:val="16"/>
            <w:u w:val="none"/>
          </w:rPr>
          <w:t>. Wiley.</w:t>
        </w:r>
      </w:hyperlink>
      <w:hyperlink r:id="rId1172">
        <w:r>
          <w:rPr>
            <w:sz w:val="16"/>
            <w:u w:val="none"/>
          </w:rPr>
          <w:t> </w:t>
        </w:r>
        <w:r>
          <w:rPr>
            <w:sz w:val="16"/>
            <w:u w:val="single" w:color="AAAAAA"/>
          </w:rPr>
          <w:t>ISB</w:t>
        </w:r>
      </w:hyperlink>
      <w:hyperlink r:id="rId1206">
        <w:r>
          <w:rPr>
            <w:sz w:val="16"/>
            <w:u w:val="single" w:color="AAAAAA"/>
          </w:rPr>
          <w:t>N</w:t>
        </w:r>
        <w:r>
          <w:rPr>
            <w:spacing w:val="-3"/>
            <w:sz w:val="16"/>
            <w:u w:val="single" w:color="AAAAAA"/>
          </w:rPr>
          <w:t> </w:t>
        </w:r>
        <w:r>
          <w:rPr>
            <w:sz w:val="16"/>
            <w:u w:val="single" w:color="AAAAAA"/>
          </w:rPr>
          <w:t>978-1-118-29217-4</w:t>
        </w:r>
        <w:r>
          <w:rPr>
            <w:color w:val="666666"/>
            <w:sz w:val="16"/>
            <w:u w:val="none"/>
          </w:rPr>
          <w:t>.</w:t>
        </w:r>
      </w:hyperlink>
    </w:p>
    <w:p>
      <w:pPr>
        <w:pStyle w:val="ListParagraph"/>
        <w:numPr>
          <w:ilvl w:val="0"/>
          <w:numId w:val="14"/>
        </w:numPr>
        <w:tabs>
          <w:tab w:pos="378" w:val="left" w:leader="none"/>
        </w:tabs>
        <w:spacing w:line="235" w:lineRule="auto" w:before="39" w:after="0"/>
        <w:ind w:left="377" w:right="230" w:hanging="271"/>
        <w:jc w:val="left"/>
        <w:rPr>
          <w:sz w:val="16"/>
          <w:u w:val="none"/>
        </w:rPr>
      </w:pPr>
      <w:r>
        <w:rPr>
          <w:sz w:val="16"/>
          <w:u w:val="single" w:color="AAAAAA"/>
        </w:rPr>
        <w:t>"California Gold Rush, 1848–1864" (https://web.archive.org/web/20 </w:t>
      </w:r>
      <w:hyperlink r:id="rId1207">
        <w:r>
          <w:rPr>
            <w:sz w:val="16"/>
            <w:u w:val="single" w:color="AAAAAA"/>
          </w:rPr>
          <w:t>110727033216/http://www.learncalifornia.org/doc.asp?id=118)</w:t>
        </w:r>
      </w:hyperlink>
      <w:r>
        <w:rPr>
          <w:color w:val="666666"/>
          <w:sz w:val="16"/>
          <w:u w:val="none"/>
        </w:rPr>
        <w:t>.</w:t>
      </w:r>
      <w:hyperlink r:id="rId1208">
        <w:r>
          <w:rPr>
            <w:color w:val="666666"/>
            <w:sz w:val="16"/>
            <w:u w:val="none"/>
          </w:rPr>
          <w:t> </w:t>
        </w:r>
        <w:r>
          <w:rPr>
            <w:i/>
            <w:color w:val="666666"/>
            <w:sz w:val="16"/>
            <w:u w:val="none"/>
          </w:rPr>
          <w:t>Learn California.org, a site designed for the</w:t>
        </w:r>
        <w:r>
          <w:rPr>
            <w:i/>
            <w:sz w:val="16"/>
            <w:u w:val="none"/>
          </w:rPr>
          <w:t> </w:t>
        </w:r>
        <w:r>
          <w:rPr>
            <w:i/>
            <w:sz w:val="16"/>
            <w:u w:val="single" w:color="AAAAAA"/>
          </w:rPr>
          <w:t>California Secretary of</w:t>
        </w:r>
      </w:hyperlink>
      <w:hyperlink r:id="rId1209">
        <w:r>
          <w:rPr>
            <w:i/>
            <w:sz w:val="16"/>
            <w:u w:val="single" w:color="AAAAAA"/>
          </w:rPr>
          <w:t> </w:t>
        </w:r>
        <w:r>
          <w:rPr>
            <w:i/>
            <w:sz w:val="16"/>
            <w:u w:val="single" w:color="AAAAAA"/>
          </w:rPr>
          <w:t>State</w:t>
        </w:r>
        <w:r>
          <w:rPr>
            <w:color w:val="666666"/>
            <w:sz w:val="16"/>
            <w:u w:val="none"/>
          </w:rPr>
          <w:t>. Archived from</w:t>
        </w:r>
        <w:r>
          <w:rPr>
            <w:sz w:val="16"/>
            <w:u w:val="none"/>
          </w:rPr>
          <w:t> </w:t>
        </w:r>
        <w:r>
          <w:rPr>
            <w:sz w:val="16"/>
            <w:u w:val="single" w:color="AAAAAA"/>
          </w:rPr>
          <w:t>the original</w:t>
        </w:r>
        <w:r>
          <w:rPr>
            <w:spacing w:val="-20"/>
            <w:sz w:val="16"/>
            <w:u w:val="single" w:color="AAAAAA"/>
          </w:rPr>
          <w:t> </w:t>
        </w:r>
        <w:r>
          <w:rPr>
            <w:sz w:val="16"/>
            <w:u w:val="single" w:color="AAAAAA"/>
          </w:rPr>
          <w:t>(http://www.learncalifornia.org/doc. asp?id=118)</w:t>
        </w:r>
        <w:r>
          <w:rPr>
            <w:sz w:val="16"/>
            <w:u w:val="none"/>
          </w:rPr>
          <w:t> </w:t>
        </w:r>
        <w:r>
          <w:rPr>
            <w:color w:val="666666"/>
            <w:sz w:val="16"/>
            <w:u w:val="none"/>
          </w:rPr>
          <w:t>on July 27, 2011. Retrieved July 22,</w:t>
        </w:r>
        <w:r>
          <w:rPr>
            <w:color w:val="666666"/>
            <w:spacing w:val="-1"/>
            <w:sz w:val="16"/>
            <w:u w:val="none"/>
          </w:rPr>
          <w:t> </w:t>
        </w:r>
        <w:r>
          <w:rPr>
            <w:color w:val="666666"/>
            <w:sz w:val="16"/>
            <w:u w:val="none"/>
          </w:rPr>
          <w:t>2008.</w:t>
        </w:r>
      </w:hyperlink>
    </w:p>
    <w:p>
      <w:pPr>
        <w:pStyle w:val="ListParagraph"/>
        <w:numPr>
          <w:ilvl w:val="0"/>
          <w:numId w:val="14"/>
        </w:numPr>
        <w:tabs>
          <w:tab w:pos="378" w:val="left" w:leader="none"/>
        </w:tabs>
        <w:spacing w:line="235" w:lineRule="auto" w:before="40" w:after="0"/>
        <w:ind w:left="377" w:right="221" w:hanging="271"/>
        <w:jc w:val="both"/>
        <w:rPr>
          <w:sz w:val="16"/>
          <w:u w:val="none"/>
        </w:rPr>
      </w:pPr>
      <w:hyperlink r:id="rId1210">
        <w:r>
          <w:rPr>
            <w:sz w:val="16"/>
            <w:u w:val="single" w:color="AAAAAA"/>
          </w:rPr>
          <w:t>"1870 Fast Facts" (https://www.census.gov/history/www/through_th e_decades/fast_facts/1870_fast_facts.html)</w:t>
        </w:r>
        <w:r>
          <w:rPr>
            <w:color w:val="666666"/>
            <w:sz w:val="16"/>
            <w:u w:val="none"/>
          </w:rPr>
          <w:t>. </w:t>
        </w:r>
        <w:r>
          <w:rPr>
            <w:i/>
            <w:color w:val="666666"/>
            <w:sz w:val="16"/>
            <w:u w:val="none"/>
          </w:rPr>
          <w:t>United States Census</w:t>
        </w:r>
      </w:hyperlink>
      <w:r>
        <w:rPr>
          <w:i/>
          <w:color w:val="666666"/>
          <w:sz w:val="16"/>
          <w:u w:val="none"/>
        </w:rPr>
        <w:t> </w:t>
      </w:r>
      <w:r>
        <w:rPr>
          <w:i/>
          <w:color w:val="666666"/>
          <w:sz w:val="16"/>
          <w:u w:val="none"/>
        </w:rPr>
        <w:t>Bureau</w:t>
      </w:r>
      <w:r>
        <w:rPr>
          <w:color w:val="666666"/>
          <w:sz w:val="16"/>
          <w:u w:val="none"/>
        </w:rPr>
        <w:t>.</w:t>
      </w:r>
      <w:r>
        <w:rPr>
          <w:sz w:val="16"/>
          <w:u w:val="none"/>
        </w:rPr>
        <w:t> </w:t>
      </w:r>
      <w:r>
        <w:rPr>
          <w:sz w:val="16"/>
          <w:u w:val="single" w:color="AAAAAA"/>
        </w:rPr>
        <w:t>Archived (https://web.archive.org/web/20190305053406/htt</w:t>
      </w:r>
      <w:hyperlink r:id="rId1211">
        <w:r>
          <w:rPr>
            <w:sz w:val="16"/>
            <w:u w:val="single" w:color="AAAAAA"/>
          </w:rPr>
          <w:t> ps://www.census.gov/history/www/through_the_decades/fast_facts/</w:t>
        </w:r>
      </w:hyperlink>
      <w:r>
        <w:rPr>
          <w:sz w:val="16"/>
          <w:u w:val="single" w:color="AAAAAA"/>
        </w:rPr>
        <w:t> 1870_fast_facts.html)</w:t>
      </w:r>
      <w:r>
        <w:rPr>
          <w:sz w:val="16"/>
          <w:u w:val="none"/>
        </w:rPr>
        <w:t> </w:t>
      </w:r>
      <w:r>
        <w:rPr>
          <w:color w:val="666666"/>
          <w:sz w:val="16"/>
          <w:u w:val="none"/>
        </w:rPr>
        <w:t>from the original on March 5, 2019. Retrieved March 5,</w:t>
      </w:r>
      <w:r>
        <w:rPr>
          <w:color w:val="666666"/>
          <w:spacing w:val="-2"/>
          <w:sz w:val="16"/>
          <w:u w:val="none"/>
        </w:rPr>
        <w:t> </w:t>
      </w:r>
      <w:r>
        <w:rPr>
          <w:color w:val="666666"/>
          <w:sz w:val="16"/>
          <w:u w:val="none"/>
        </w:rPr>
        <w:t>2019.</w:t>
      </w:r>
    </w:p>
    <w:p>
      <w:pPr>
        <w:pStyle w:val="ListParagraph"/>
        <w:numPr>
          <w:ilvl w:val="0"/>
          <w:numId w:val="14"/>
        </w:numPr>
        <w:tabs>
          <w:tab w:pos="378" w:val="left" w:leader="none"/>
        </w:tabs>
        <w:spacing w:line="235" w:lineRule="auto" w:before="39" w:after="0"/>
        <w:ind w:left="377" w:right="228" w:hanging="271"/>
        <w:jc w:val="left"/>
        <w:rPr>
          <w:sz w:val="16"/>
          <w:u w:val="none"/>
        </w:rPr>
      </w:pPr>
      <w:hyperlink r:id="rId1212">
        <w:r>
          <w:rPr>
            <w:color w:val="666666"/>
            <w:sz w:val="16"/>
            <w:u w:val="none"/>
          </w:rPr>
          <w:t>Wilson, Dotson; Ebbert, Brian S. (2006).</w:t>
        </w:r>
        <w:r>
          <w:rPr>
            <w:sz w:val="16"/>
            <w:u w:val="none"/>
          </w:rPr>
          <w:t> </w:t>
        </w:r>
        <w:r>
          <w:rPr>
            <w:i/>
            <w:sz w:val="16"/>
            <w:u w:val="single" w:color="AAAAAA"/>
          </w:rPr>
          <w:t>California's Legislature </w:t>
        </w:r>
        <w:r>
          <w:rPr>
            <w:spacing w:val="-4"/>
            <w:sz w:val="16"/>
            <w:u w:val="single" w:color="AAAAAA"/>
          </w:rPr>
          <w:t>(htt </w:t>
        </w:r>
        <w:r>
          <w:rPr>
            <w:sz w:val="16"/>
            <w:u w:val="single" w:color="AAAAAA"/>
          </w:rPr>
          <w:t>p://www.leginfo.ca.gov/pdf/caleg11.pdf)</w:t>
        </w:r>
        <w:r>
          <w:rPr>
            <w:sz w:val="16"/>
            <w:u w:val="none"/>
          </w:rPr>
          <w:t> </w:t>
        </w:r>
        <w:r>
          <w:rPr>
            <w:color w:val="666666"/>
            <w:sz w:val="16"/>
            <w:u w:val="none"/>
          </w:rPr>
          <w:t>(PDF) (2006 ed.).</w:t>
        </w:r>
      </w:hyperlink>
      <w:hyperlink r:id="rId1213">
        <w:r>
          <w:rPr>
            <w:color w:val="666666"/>
            <w:sz w:val="16"/>
            <w:u w:val="none"/>
          </w:rPr>
          <w:t> Sacramento: California State Assembly.</w:t>
        </w:r>
        <w:r>
          <w:rPr>
            <w:sz w:val="16"/>
            <w:u w:val="none"/>
          </w:rPr>
          <w:t> </w:t>
        </w:r>
        <w:r>
          <w:rPr>
            <w:sz w:val="16"/>
            <w:u w:val="single" w:color="AAAAAA"/>
          </w:rPr>
          <w:t>OCLC 70700867 (https://w ww.worldcat.org/oclc/70700867)</w:t>
        </w:r>
        <w:r>
          <w:rPr>
            <w:color w:val="666666"/>
            <w:sz w:val="16"/>
            <w:u w:val="none"/>
          </w:rPr>
          <w:t>.</w:t>
        </w:r>
      </w:hyperlink>
    </w:p>
    <w:p>
      <w:pPr>
        <w:pStyle w:val="ListParagraph"/>
        <w:numPr>
          <w:ilvl w:val="0"/>
          <w:numId w:val="14"/>
        </w:numPr>
        <w:tabs>
          <w:tab w:pos="378" w:val="left" w:leader="none"/>
        </w:tabs>
        <w:spacing w:line="235" w:lineRule="auto" w:before="39" w:after="0"/>
        <w:ind w:left="377" w:right="273" w:hanging="271"/>
        <w:jc w:val="left"/>
        <w:rPr>
          <w:sz w:val="16"/>
          <w:u w:val="none"/>
        </w:rPr>
      </w:pPr>
      <w:hyperlink r:id="rId1214">
        <w:r>
          <w:rPr>
            <w:sz w:val="16"/>
            <w:u w:val="single" w:color="AAAAAA"/>
          </w:rPr>
          <w:t>10</w:t>
        </w:r>
        <w:r>
          <w:rPr>
            <w:spacing w:val="-5"/>
            <w:sz w:val="16"/>
            <w:u w:val="single" w:color="AAAAAA"/>
          </w:rPr>
          <w:t> </w:t>
        </w:r>
        <w:r>
          <w:rPr>
            <w:sz w:val="16"/>
            <w:u w:val="single" w:color="AAAAAA"/>
          </w:rPr>
          <w:t>Facts:</w:t>
        </w:r>
        <w:r>
          <w:rPr>
            <w:spacing w:val="-5"/>
            <w:sz w:val="16"/>
            <w:u w:val="single" w:color="AAAAAA"/>
          </w:rPr>
          <w:t> </w:t>
        </w:r>
        <w:r>
          <w:rPr>
            <w:sz w:val="16"/>
            <w:u w:val="single" w:color="AAAAAA"/>
          </w:rPr>
          <w:t>California</w:t>
        </w:r>
        <w:r>
          <w:rPr>
            <w:spacing w:val="-4"/>
            <w:sz w:val="16"/>
            <w:u w:val="single" w:color="AAAAAA"/>
          </w:rPr>
          <w:t> </w:t>
        </w:r>
        <w:r>
          <w:rPr>
            <w:sz w:val="16"/>
            <w:u w:val="single" w:color="AAAAAA"/>
          </w:rPr>
          <w:t>during</w:t>
        </w:r>
        <w:r>
          <w:rPr>
            <w:spacing w:val="-5"/>
            <w:sz w:val="16"/>
            <w:u w:val="single" w:color="AAAAAA"/>
          </w:rPr>
          <w:t> </w:t>
        </w:r>
        <w:r>
          <w:rPr>
            <w:sz w:val="16"/>
            <w:u w:val="single" w:color="AAAAAA"/>
          </w:rPr>
          <w:t>the</w:t>
        </w:r>
        <w:r>
          <w:rPr>
            <w:spacing w:val="-5"/>
            <w:sz w:val="16"/>
            <w:u w:val="single" w:color="AAAAAA"/>
          </w:rPr>
          <w:t> </w:t>
        </w:r>
        <w:r>
          <w:rPr>
            <w:sz w:val="16"/>
            <w:u w:val="single" w:color="AAAAAA"/>
          </w:rPr>
          <w:t>Civil</w:t>
        </w:r>
        <w:r>
          <w:rPr>
            <w:spacing w:val="-5"/>
            <w:sz w:val="16"/>
            <w:u w:val="single" w:color="AAAAAA"/>
          </w:rPr>
          <w:t> </w:t>
        </w:r>
        <w:r>
          <w:rPr>
            <w:sz w:val="16"/>
            <w:u w:val="single" w:color="AAAAAA"/>
          </w:rPr>
          <w:t>War</w:t>
        </w:r>
        <w:r>
          <w:rPr>
            <w:spacing w:val="-5"/>
            <w:sz w:val="16"/>
            <w:u w:val="single" w:color="AAAAAA"/>
          </w:rPr>
          <w:t> </w:t>
        </w:r>
        <w:r>
          <w:rPr>
            <w:sz w:val="16"/>
            <w:u w:val="single" w:color="AAAAAA"/>
          </w:rPr>
          <w:t>(https://www.civilwar.org/le arn/articles/10-facts-california-during-civil-war)</w:t>
        </w:r>
        <w:r>
          <w:rPr>
            <w:sz w:val="16"/>
            <w:u w:val="none"/>
          </w:rPr>
          <w:t> </w:t>
        </w:r>
        <w:r>
          <w:rPr>
            <w:color w:val="666666"/>
            <w:sz w:val="16"/>
            <w:u w:val="none"/>
          </w:rPr>
          <w:t>Civil War Trust.</w:t>
        </w:r>
      </w:hyperlink>
      <w:r>
        <w:rPr>
          <w:color w:val="666666"/>
          <w:sz w:val="16"/>
          <w:u w:val="none"/>
        </w:rPr>
        <w:t> Downloaded September 9, 2017.</w:t>
      </w:r>
    </w:p>
    <w:p>
      <w:pPr>
        <w:pStyle w:val="ListParagraph"/>
        <w:numPr>
          <w:ilvl w:val="0"/>
          <w:numId w:val="14"/>
        </w:numPr>
        <w:tabs>
          <w:tab w:pos="378" w:val="left" w:leader="none"/>
        </w:tabs>
        <w:spacing w:line="235" w:lineRule="auto" w:before="40" w:after="0"/>
        <w:ind w:left="377" w:right="222" w:hanging="271"/>
        <w:jc w:val="left"/>
        <w:rPr>
          <w:sz w:val="16"/>
          <w:u w:val="none"/>
        </w:rPr>
      </w:pPr>
      <w:r>
        <w:rPr>
          <w:sz w:val="16"/>
          <w:u w:val="single" w:color="AAAAAA"/>
        </w:rPr>
        <w:t>"Destruction of the California Indians" (https://web.archive.org/web/ </w:t>
      </w:r>
      <w:hyperlink r:id="rId1215">
        <w:r>
          <w:rPr>
            <w:sz w:val="16"/>
            <w:u w:val="single" w:color="AAAAAA"/>
          </w:rPr>
          <w:t>20111207115225/http://www.learncalifornia.org/doc.asp?id=1617)</w:t>
        </w:r>
      </w:hyperlink>
      <w:r>
        <w:rPr>
          <w:color w:val="666666"/>
          <w:sz w:val="16"/>
          <w:u w:val="none"/>
        </w:rPr>
        <w:t>.</w:t>
      </w:r>
      <w:hyperlink r:id="rId1216">
        <w:r>
          <w:rPr>
            <w:sz w:val="16"/>
            <w:u w:val="single" w:color="AAAAAA"/>
          </w:rPr>
          <w:t> California Secretary of State</w:t>
        </w:r>
        <w:r>
          <w:rPr>
            <w:color w:val="666666"/>
            <w:sz w:val="16"/>
            <w:u w:val="none"/>
          </w:rPr>
          <w:t>. Archived from</w:t>
        </w:r>
        <w:r>
          <w:rPr>
            <w:sz w:val="16"/>
            <w:u w:val="none"/>
          </w:rPr>
          <w:t> </w:t>
        </w:r>
        <w:r>
          <w:rPr>
            <w:sz w:val="16"/>
            <w:u w:val="single" w:color="AAAAAA"/>
          </w:rPr>
          <w:t>the original</w:t>
        </w:r>
        <w:r>
          <w:rPr>
            <w:spacing w:val="-22"/>
            <w:sz w:val="16"/>
            <w:u w:val="single" w:color="AAAAAA"/>
          </w:rPr>
          <w:t> </w:t>
        </w:r>
        <w:r>
          <w:rPr>
            <w:sz w:val="16"/>
            <w:u w:val="single" w:color="AAAAAA"/>
          </w:rPr>
          <w:t>(http://www</w:t>
        </w:r>
        <w:r>
          <w:rPr>
            <w:sz w:val="16"/>
            <w:u w:val="none"/>
          </w:rPr>
          <w:t>.</w:t>
        </w:r>
        <w:r>
          <w:rPr>
            <w:sz w:val="16"/>
            <w:u w:val="single" w:color="AAAAAA"/>
          </w:rPr>
          <w:t> learncalifornia.org/doc.asp?id=1617)</w:t>
        </w:r>
        <w:r>
          <w:rPr>
            <w:sz w:val="16"/>
            <w:u w:val="none"/>
          </w:rPr>
          <w:t> </w:t>
        </w:r>
        <w:r>
          <w:rPr>
            <w:color w:val="666666"/>
            <w:sz w:val="16"/>
            <w:u w:val="none"/>
          </w:rPr>
          <w:t>on December 7, 2011.</w:t>
        </w:r>
      </w:hyperlink>
      <w:r>
        <w:rPr>
          <w:color w:val="666666"/>
          <w:sz w:val="16"/>
          <w:u w:val="none"/>
        </w:rPr>
        <w:t> Retrieved April 15,</w:t>
      </w:r>
      <w:r>
        <w:rPr>
          <w:color w:val="666666"/>
          <w:spacing w:val="-2"/>
          <w:sz w:val="16"/>
          <w:u w:val="none"/>
        </w:rPr>
        <w:t> </w:t>
      </w:r>
      <w:r>
        <w:rPr>
          <w:color w:val="666666"/>
          <w:sz w:val="16"/>
          <w:u w:val="none"/>
        </w:rPr>
        <w:t>2012.</w:t>
      </w:r>
    </w:p>
    <w:p>
      <w:pPr>
        <w:pStyle w:val="ListParagraph"/>
        <w:numPr>
          <w:ilvl w:val="0"/>
          <w:numId w:val="14"/>
        </w:numPr>
        <w:tabs>
          <w:tab w:pos="378" w:val="left" w:leader="none"/>
        </w:tabs>
        <w:spacing w:line="235" w:lineRule="auto" w:before="39" w:after="0"/>
        <w:ind w:left="377" w:right="285" w:hanging="271"/>
        <w:jc w:val="left"/>
        <w:rPr>
          <w:sz w:val="16"/>
          <w:u w:val="none"/>
        </w:rPr>
      </w:pPr>
      <w:hyperlink r:id="rId1217">
        <w:r>
          <w:rPr>
            <w:sz w:val="16"/>
            <w:u w:val="single" w:color="AAAAAA"/>
          </w:rPr>
          <w:t>"California Militia and Expeditions Against the Indians, 1850–1859" (http://www.militarymuseum.org/MilitiaandIndians.html)</w:t>
        </w:r>
        <w:r>
          <w:rPr>
            <w:color w:val="666666"/>
            <w:sz w:val="16"/>
            <w:u w:val="none"/>
          </w:rPr>
          <w:t>.</w:t>
        </w:r>
      </w:hyperlink>
      <w:r>
        <w:rPr>
          <w:color w:val="666666"/>
          <w:sz w:val="16"/>
          <w:u w:val="none"/>
        </w:rPr>
        <w:t> Militarymuseum.org. Retrieved March 21,</w:t>
      </w:r>
      <w:r>
        <w:rPr>
          <w:color w:val="666666"/>
          <w:spacing w:val="-1"/>
          <w:sz w:val="16"/>
          <w:u w:val="none"/>
        </w:rPr>
        <w:t> </w:t>
      </w:r>
      <w:r>
        <w:rPr>
          <w:color w:val="666666"/>
          <w:sz w:val="16"/>
          <w:u w:val="none"/>
        </w:rPr>
        <w:t>2012.</w:t>
      </w:r>
    </w:p>
    <w:p>
      <w:pPr>
        <w:pStyle w:val="ListParagraph"/>
        <w:numPr>
          <w:ilvl w:val="0"/>
          <w:numId w:val="14"/>
        </w:numPr>
        <w:tabs>
          <w:tab w:pos="378" w:val="left" w:leader="none"/>
        </w:tabs>
        <w:spacing w:line="235" w:lineRule="auto" w:before="40" w:after="0"/>
        <w:ind w:left="377" w:right="252" w:hanging="271"/>
        <w:jc w:val="left"/>
        <w:rPr>
          <w:sz w:val="16"/>
          <w:u w:val="none"/>
        </w:rPr>
      </w:pPr>
      <w:r>
        <w:rPr>
          <w:sz w:val="16"/>
          <w:u w:val="single" w:color="AAAAAA"/>
        </w:rPr>
        <w:t>"see also Benjamin Madley, American Genocide: The California Indian Catastrophe, 1846–1873, </w:t>
      </w:r>
      <w:r>
        <w:rPr>
          <w:spacing w:val="-3"/>
          <w:sz w:val="16"/>
          <w:u w:val="single" w:color="AAAAAA"/>
        </w:rPr>
        <w:t>Yale </w:t>
      </w:r>
      <w:r>
        <w:rPr>
          <w:sz w:val="16"/>
          <w:u w:val="single" w:color="AAAAAA"/>
        </w:rPr>
        <w:t>University Press, 2012" (http </w:t>
      </w:r>
      <w:hyperlink r:id="rId1218">
        <w:r>
          <w:rPr>
            <w:spacing w:val="-1"/>
            <w:sz w:val="16"/>
            <w:u w:val="single" w:color="AAAAAA"/>
          </w:rPr>
          <w:t>s://web.archive.org/web/20120511152205/http://www</w:t>
        </w:r>
      </w:hyperlink>
      <w:r>
        <w:rPr>
          <w:spacing w:val="-1"/>
          <w:sz w:val="16"/>
          <w:u w:val="single" w:color="AAAAAA"/>
        </w:rPr>
        <w:t>.cabrillo.edu/~</w:t>
      </w:r>
      <w:hyperlink r:id="rId1219">
        <w:r>
          <w:rPr>
            <w:spacing w:val="-1"/>
            <w:sz w:val="16"/>
            <w:u w:val="single" w:color="AAAAAA"/>
          </w:rPr>
          <w:t> </w:t>
        </w:r>
        <w:r>
          <w:rPr>
            <w:sz w:val="16"/>
            <w:u w:val="single" w:color="AAAAAA"/>
          </w:rPr>
          <w:t>crsmith/anth6_americanperiod.html)</w:t>
        </w:r>
        <w:r>
          <w:rPr>
            <w:color w:val="666666"/>
            <w:sz w:val="16"/>
            <w:u w:val="none"/>
          </w:rPr>
          <w:t>. Archived from</w:t>
        </w:r>
        <w:r>
          <w:rPr>
            <w:sz w:val="16"/>
            <w:u w:val="none"/>
          </w:rPr>
          <w:t> </w:t>
        </w:r>
        <w:r>
          <w:rPr>
            <w:sz w:val="16"/>
            <w:u w:val="single" w:color="AAAAAA"/>
          </w:rPr>
          <w:t>the original (htt p://www.cabrillo.edu/~crsmith/anth6_americanperiod.html;)</w:t>
        </w:r>
        <w:r>
          <w:rPr>
            <w:sz w:val="16"/>
            <w:u w:val="none"/>
          </w:rPr>
          <w:t> </w:t>
        </w:r>
        <w:r>
          <w:rPr>
            <w:color w:val="666666"/>
            <w:sz w:val="16"/>
            <w:u w:val="none"/>
          </w:rPr>
          <w:t>on May</w:t>
        </w:r>
      </w:hyperlink>
      <w:r>
        <w:rPr>
          <w:color w:val="666666"/>
          <w:sz w:val="16"/>
          <w:u w:val="none"/>
        </w:rPr>
        <w:t> 11, 2012.</w:t>
      </w:r>
    </w:p>
    <w:p>
      <w:pPr>
        <w:pStyle w:val="ListParagraph"/>
        <w:numPr>
          <w:ilvl w:val="0"/>
          <w:numId w:val="14"/>
        </w:numPr>
        <w:tabs>
          <w:tab w:pos="378" w:val="left" w:leader="none"/>
        </w:tabs>
        <w:spacing w:line="235" w:lineRule="auto" w:before="39" w:after="0"/>
        <w:ind w:left="377" w:right="248" w:hanging="271"/>
        <w:jc w:val="left"/>
        <w:rPr>
          <w:sz w:val="16"/>
          <w:u w:val="none"/>
        </w:rPr>
      </w:pPr>
      <w:r>
        <w:rPr>
          <w:sz w:val="16"/>
          <w:u w:val="single" w:color="AAAAAA"/>
        </w:rPr>
        <w:t>"California—Race and Hispanic Origin: 1850 to 1990" (https://web. </w:t>
      </w:r>
      <w:hyperlink r:id="rId1220">
        <w:r>
          <w:rPr>
            <w:sz w:val="16"/>
            <w:u w:val="single" w:color="AAAAAA"/>
          </w:rPr>
          <w:t>archive.org/web/20141224151538/http://www</w:t>
        </w:r>
      </w:hyperlink>
      <w:r>
        <w:rPr>
          <w:sz w:val="16"/>
          <w:u w:val="single" w:color="AAAAAA"/>
        </w:rPr>
        <w:t>.census.gov/populatio n/www/documentation/twps0056/twps0056.html)</w:t>
      </w:r>
      <w:r>
        <w:rPr>
          <w:color w:val="666666"/>
          <w:sz w:val="16"/>
          <w:u w:val="none"/>
        </w:rPr>
        <w:t>. U.S. Census</w:t>
      </w:r>
      <w:hyperlink r:id="rId1221">
        <w:r>
          <w:rPr>
            <w:color w:val="666666"/>
            <w:sz w:val="16"/>
            <w:u w:val="none"/>
          </w:rPr>
          <w:t> Bureau. Archived from</w:t>
        </w:r>
        <w:r>
          <w:rPr>
            <w:sz w:val="16"/>
            <w:u w:val="none"/>
          </w:rPr>
          <w:t> </w:t>
        </w:r>
        <w:r>
          <w:rPr>
            <w:sz w:val="16"/>
            <w:u w:val="single" w:color="AAAAAA"/>
          </w:rPr>
          <w:t>the original</w:t>
        </w:r>
        <w:r>
          <w:rPr>
            <w:spacing w:val="-20"/>
            <w:sz w:val="16"/>
            <w:u w:val="single" w:color="AAAAAA"/>
          </w:rPr>
          <w:t> </w:t>
        </w:r>
        <w:r>
          <w:rPr>
            <w:sz w:val="16"/>
            <w:u w:val="single" w:color="AAAAAA"/>
          </w:rPr>
          <w:t>(https://www.census.gov/populat ion/www/documentation/twps0056/twps0056.html)</w:t>
        </w:r>
        <w:r>
          <w:rPr>
            <w:sz w:val="16"/>
            <w:u w:val="none"/>
          </w:rPr>
          <w:t> </w:t>
        </w:r>
        <w:r>
          <w:rPr>
            <w:color w:val="666666"/>
            <w:sz w:val="16"/>
            <w:u w:val="none"/>
          </w:rPr>
          <w:t>on December</w:t>
        </w:r>
      </w:hyperlink>
      <w:r>
        <w:rPr>
          <w:color w:val="666666"/>
          <w:sz w:val="16"/>
          <w:u w:val="none"/>
        </w:rPr>
        <w:t> 24, 2014.</w:t>
      </w:r>
    </w:p>
    <w:p>
      <w:pPr>
        <w:pStyle w:val="ListParagraph"/>
        <w:numPr>
          <w:ilvl w:val="0"/>
          <w:numId w:val="14"/>
        </w:numPr>
        <w:tabs>
          <w:tab w:pos="378" w:val="left" w:leader="none"/>
        </w:tabs>
        <w:spacing w:line="235" w:lineRule="auto" w:before="40" w:after="0"/>
        <w:ind w:left="377" w:right="230" w:hanging="271"/>
        <w:jc w:val="left"/>
        <w:rPr>
          <w:sz w:val="16"/>
          <w:u w:val="none"/>
        </w:rPr>
      </w:pPr>
      <w:hyperlink r:id="rId1222">
        <w:r>
          <w:rPr>
            <w:sz w:val="16"/>
            <w:u w:val="single" w:color="AAAAAA"/>
          </w:rPr>
          <w:t>Peck, Merton J.</w:t>
        </w:r>
        <w:r>
          <w:rPr>
            <w:sz w:val="16"/>
            <w:u w:val="none"/>
          </w:rPr>
          <w:t> </w:t>
        </w:r>
      </w:hyperlink>
      <w:r>
        <w:rPr>
          <w:color w:val="666666"/>
          <w:sz w:val="16"/>
          <w:u w:val="none"/>
        </w:rPr>
        <w:t>&amp;</w:t>
      </w:r>
      <w:hyperlink r:id="rId1223">
        <w:r>
          <w:rPr>
            <w:sz w:val="16"/>
            <w:u w:val="none"/>
          </w:rPr>
          <w:t> </w:t>
        </w:r>
        <w:r>
          <w:rPr>
            <w:sz w:val="16"/>
            <w:u w:val="single" w:color="AAAAAA"/>
          </w:rPr>
          <w:t>Scherer, Frederic M.</w:t>
        </w:r>
        <w:r>
          <w:rPr>
            <w:sz w:val="16"/>
            <w:u w:val="none"/>
          </w:rPr>
          <w:t> </w:t>
        </w:r>
      </w:hyperlink>
      <w:r>
        <w:rPr>
          <w:i/>
          <w:color w:val="666666"/>
          <w:sz w:val="16"/>
          <w:u w:val="none"/>
        </w:rPr>
        <w:t>The Weapons Acquisition </w:t>
      </w:r>
      <w:r>
        <w:rPr>
          <w:i/>
          <w:color w:val="666666"/>
          <w:sz w:val="16"/>
          <w:u w:val="none"/>
        </w:rPr>
        <w:t>Process: An Economic Analysis </w:t>
      </w:r>
      <w:r>
        <w:rPr>
          <w:color w:val="666666"/>
          <w:sz w:val="16"/>
          <w:u w:val="none"/>
        </w:rPr>
        <w:t>(1962)</w:t>
      </w:r>
      <w:hyperlink r:id="rId1224">
        <w:r>
          <w:rPr>
            <w:sz w:val="16"/>
            <w:u w:val="none"/>
          </w:rPr>
          <w:t> </w:t>
        </w:r>
        <w:r>
          <w:rPr>
            <w:sz w:val="16"/>
            <w:u w:val="single" w:color="AAAAAA"/>
          </w:rPr>
          <w:t>Harvard Business Schoo</w:t>
        </w:r>
        <w:r>
          <w:rPr>
            <w:sz w:val="16"/>
            <w:u w:val="none"/>
          </w:rPr>
          <w:t>l </w:t>
        </w:r>
      </w:hyperlink>
      <w:r>
        <w:rPr>
          <w:color w:val="666666"/>
          <w:spacing w:val="-6"/>
          <w:sz w:val="16"/>
          <w:u w:val="none"/>
        </w:rPr>
        <w:t>p. </w:t>
      </w:r>
      <w:r>
        <w:rPr>
          <w:color w:val="666666"/>
          <w:sz w:val="16"/>
          <w:u w:val="none"/>
        </w:rPr>
        <w:t>111</w:t>
      </w:r>
    </w:p>
    <w:p>
      <w:pPr>
        <w:pStyle w:val="ListParagraph"/>
        <w:numPr>
          <w:ilvl w:val="0"/>
          <w:numId w:val="14"/>
        </w:numPr>
        <w:tabs>
          <w:tab w:pos="378" w:val="left" w:leader="none"/>
        </w:tabs>
        <w:spacing w:line="235" w:lineRule="auto" w:before="39" w:after="0"/>
        <w:ind w:left="377" w:right="225" w:hanging="271"/>
        <w:jc w:val="left"/>
        <w:rPr>
          <w:sz w:val="16"/>
          <w:u w:val="none"/>
        </w:rPr>
      </w:pPr>
      <w:hyperlink r:id="rId1225">
        <w:r>
          <w:rPr>
            <w:sz w:val="16"/>
            <w:u w:val="single" w:color="AAAAAA"/>
          </w:rPr>
          <w:t>"Shipbuilding Essay—World War II in the San Francisco Bay Area: A National Register of Historic Places Travel Itinerary"</w:t>
        </w:r>
        <w:r>
          <w:rPr>
            <w:spacing w:val="-28"/>
            <w:sz w:val="16"/>
            <w:u w:val="single" w:color="AAAAAA"/>
          </w:rPr>
          <w:t> </w:t>
        </w:r>
        <w:r>
          <w:rPr>
            <w:sz w:val="16"/>
            <w:u w:val="single" w:color="AAAAAA"/>
          </w:rPr>
          <w:t>(https://www. nps.gov/nr/travel/wwiibayarea/shipbuilding.htm)</w:t>
        </w:r>
        <w:r>
          <w:rPr>
            <w:color w:val="666666"/>
            <w:sz w:val="16"/>
            <w:u w:val="none"/>
          </w:rPr>
          <w:t>.</w:t>
        </w:r>
        <w:r>
          <w:rPr>
            <w:color w:val="666666"/>
            <w:spacing w:val="-1"/>
            <w:sz w:val="16"/>
            <w:u w:val="none"/>
          </w:rPr>
          <w:t> </w:t>
        </w:r>
        <w:r>
          <w:rPr>
            <w:i/>
            <w:color w:val="666666"/>
            <w:sz w:val="16"/>
            <w:u w:val="none"/>
          </w:rPr>
          <w:t>Nps.gov</w:t>
        </w:r>
        <w:r>
          <w:rPr>
            <w:color w:val="666666"/>
            <w:sz w:val="16"/>
            <w:u w:val="none"/>
          </w:rPr>
          <w:t>.</w:t>
        </w:r>
      </w:hyperlink>
    </w:p>
    <w:p>
      <w:pPr>
        <w:pStyle w:val="ListParagraph"/>
        <w:numPr>
          <w:ilvl w:val="0"/>
          <w:numId w:val="14"/>
        </w:numPr>
        <w:tabs>
          <w:tab w:pos="378" w:val="left" w:leader="none"/>
        </w:tabs>
        <w:spacing w:line="235" w:lineRule="auto" w:before="40" w:after="0"/>
        <w:ind w:left="377" w:right="379" w:hanging="271"/>
        <w:jc w:val="left"/>
        <w:rPr>
          <w:sz w:val="16"/>
          <w:u w:val="none"/>
        </w:rPr>
      </w:pPr>
      <w:hyperlink r:id="rId1226">
        <w:r>
          <w:rPr>
            <w:sz w:val="16"/>
            <w:u w:val="single" w:color="AAAAAA"/>
          </w:rPr>
          <w:t>"Richmond Shipyard Number Three: World War II in the San Francisco Bay Area: A National Register of Historic Places </w:t>
        </w:r>
        <w:r>
          <w:rPr>
            <w:spacing w:val="-5"/>
            <w:sz w:val="16"/>
            <w:u w:val="single" w:color="AAAAAA"/>
          </w:rPr>
          <w:t>Trave</w:t>
        </w:r>
        <w:r>
          <w:rPr>
            <w:spacing w:val="-5"/>
            <w:sz w:val="16"/>
            <w:u w:val="none"/>
          </w:rPr>
          <w:t>l</w:t>
        </w:r>
        <w:r>
          <w:rPr>
            <w:spacing w:val="-5"/>
            <w:sz w:val="16"/>
            <w:u w:val="single" w:color="AAAAAA"/>
          </w:rPr>
          <w:t> </w:t>
        </w:r>
        <w:r>
          <w:rPr>
            <w:sz w:val="16"/>
            <w:u w:val="single" w:color="AAAAAA"/>
          </w:rPr>
          <w:t>Itinerary" (https://www.nps.gov/nr/travel/wwIIbayarea/ric.htm)</w:t>
        </w:r>
        <w:r>
          <w:rPr>
            <w:color w:val="666666"/>
            <w:sz w:val="16"/>
            <w:u w:val="none"/>
          </w:rPr>
          <w:t>.</w:t>
        </w:r>
      </w:hyperlink>
      <w:r>
        <w:rPr>
          <w:color w:val="666666"/>
          <w:sz w:val="16"/>
          <w:u w:val="none"/>
        </w:rPr>
        <w:t> </w:t>
      </w:r>
      <w:r>
        <w:rPr>
          <w:i/>
          <w:color w:val="666666"/>
          <w:sz w:val="16"/>
          <w:u w:val="none"/>
        </w:rPr>
        <w:t>Nps.gov</w:t>
      </w:r>
      <w:r>
        <w:rPr>
          <w:color w:val="666666"/>
          <w:sz w:val="16"/>
          <w:u w:val="none"/>
        </w:rPr>
        <w:t>.</w:t>
      </w:r>
    </w:p>
    <w:p>
      <w:pPr>
        <w:pStyle w:val="ListParagraph"/>
        <w:numPr>
          <w:ilvl w:val="0"/>
          <w:numId w:val="14"/>
        </w:numPr>
        <w:tabs>
          <w:tab w:pos="378" w:val="left" w:leader="none"/>
        </w:tabs>
        <w:spacing w:line="235" w:lineRule="auto" w:before="39" w:after="0"/>
        <w:ind w:left="377" w:right="238" w:hanging="271"/>
        <w:jc w:val="left"/>
        <w:rPr>
          <w:sz w:val="16"/>
          <w:u w:val="none"/>
        </w:rPr>
      </w:pPr>
      <w:hyperlink r:id="rId1227">
        <w:r>
          <w:rPr>
            <w:sz w:val="16"/>
            <w:u w:val="single" w:color="AAAAAA"/>
          </w:rPr>
          <w:t>"Rosie the Riveter National Historical Park, Kaiser Shipyards" (http s://cdn.loc.gov/master/pnp/habshaer/ca/ca3300/ca3393/data/ca339 3data.pdf)</w:t>
        </w:r>
        <w:r>
          <w:rPr>
            <w:sz w:val="16"/>
            <w:u w:val="none"/>
          </w:rPr>
          <w:t> </w:t>
        </w:r>
        <w:r>
          <w:rPr>
            <w:color w:val="666666"/>
            <w:sz w:val="16"/>
            <w:u w:val="none"/>
          </w:rPr>
          <w:t>(PDF).</w:t>
        </w:r>
        <w:r>
          <w:rPr>
            <w:color w:val="666666"/>
            <w:spacing w:val="-1"/>
            <w:sz w:val="16"/>
            <w:u w:val="none"/>
          </w:rPr>
          <w:t> </w:t>
        </w:r>
        <w:r>
          <w:rPr>
            <w:i/>
            <w:color w:val="666666"/>
            <w:sz w:val="16"/>
            <w:u w:val="none"/>
          </w:rPr>
          <w:t>Csn.loc.gov</w:t>
        </w:r>
        <w:r>
          <w:rPr>
            <w:color w:val="666666"/>
            <w:sz w:val="16"/>
            <w:u w:val="none"/>
          </w:rPr>
          <w:t>.</w:t>
        </w:r>
      </w:hyperlink>
    </w:p>
    <w:p>
      <w:pPr>
        <w:pStyle w:val="ListParagraph"/>
        <w:numPr>
          <w:ilvl w:val="0"/>
          <w:numId w:val="14"/>
        </w:numPr>
        <w:tabs>
          <w:tab w:pos="378" w:val="left" w:leader="none"/>
        </w:tabs>
        <w:spacing w:line="235" w:lineRule="auto" w:before="40" w:after="0"/>
        <w:ind w:left="377" w:right="386" w:hanging="271"/>
        <w:jc w:val="left"/>
        <w:rPr>
          <w:sz w:val="16"/>
          <w:u w:val="none"/>
        </w:rPr>
      </w:pPr>
      <w:hyperlink r:id="rId1228">
        <w:r>
          <w:rPr>
            <w:sz w:val="16"/>
            <w:u w:val="single" w:color="AAAAAA"/>
          </w:rPr>
          <w:t>"Saving the Bay—The Greatest Shipbuilding Center in the </w:t>
        </w:r>
        <w:r>
          <w:rPr>
            <w:spacing w:val="-3"/>
            <w:sz w:val="16"/>
            <w:u w:val="single" w:color="AAAAAA"/>
          </w:rPr>
          <w:t>World" </w:t>
        </w:r>
        <w:r>
          <w:rPr>
            <w:sz w:val="16"/>
            <w:u w:val="single" w:color="AAAAAA"/>
          </w:rPr>
          <w:t>(https://www.youtube.com/watch?v=UhCiGY75wVw)</w:t>
        </w:r>
        <w:r>
          <w:rPr>
            <w:color w:val="666666"/>
            <w:sz w:val="16"/>
            <w:u w:val="none"/>
          </w:rPr>
          <w:t>.</w:t>
        </w:r>
      </w:hyperlink>
      <w:hyperlink r:id="rId1229">
        <w:r>
          <w:rPr>
            <w:sz w:val="16"/>
            <w:u w:val="none"/>
          </w:rPr>
          <w:t> </w:t>
        </w:r>
        <w:r>
          <w:rPr>
            <w:sz w:val="16"/>
            <w:u w:val="single" w:color="AAAAAA"/>
          </w:rPr>
          <w:t>KQED</w:t>
        </w:r>
      </w:hyperlink>
      <w:hyperlink r:id="rId1228">
        <w:r>
          <w:rPr>
            <w:color w:val="666666"/>
            <w:sz w:val="16"/>
            <w:u w:val="none"/>
          </w:rPr>
          <w:t>.</w:t>
        </w:r>
      </w:hyperlink>
      <w:r>
        <w:rPr>
          <w:color w:val="666666"/>
          <w:sz w:val="16"/>
          <w:u w:val="none"/>
        </w:rPr>
        <w:t> August 11, 2010 – via</w:t>
      </w:r>
      <w:hyperlink r:id="rId1230">
        <w:r>
          <w:rPr>
            <w:spacing w:val="-1"/>
            <w:sz w:val="16"/>
            <w:u w:val="none"/>
          </w:rPr>
          <w:t> </w:t>
        </w:r>
        <w:r>
          <w:rPr>
            <w:spacing w:val="-3"/>
            <w:sz w:val="16"/>
            <w:u w:val="single" w:color="AAAAAA"/>
          </w:rPr>
          <w:t>YouTube</w:t>
        </w:r>
      </w:hyperlink>
      <w:r>
        <w:rPr>
          <w:color w:val="666666"/>
          <w:spacing w:val="-3"/>
          <w:sz w:val="16"/>
          <w:u w:val="none"/>
        </w:rPr>
        <w:t>.</w:t>
      </w:r>
    </w:p>
    <w:p>
      <w:pPr>
        <w:pStyle w:val="ListParagraph"/>
        <w:numPr>
          <w:ilvl w:val="0"/>
          <w:numId w:val="14"/>
        </w:numPr>
        <w:tabs>
          <w:tab w:pos="378" w:val="left" w:leader="none"/>
        </w:tabs>
        <w:spacing w:line="235" w:lineRule="auto" w:before="40" w:after="0"/>
        <w:ind w:left="377" w:right="251" w:hanging="271"/>
        <w:jc w:val="left"/>
        <w:rPr>
          <w:sz w:val="16"/>
          <w:u w:val="none"/>
        </w:rPr>
      </w:pPr>
      <w:hyperlink r:id="rId1231">
        <w:r>
          <w:rPr>
            <w:color w:val="666666"/>
            <w:sz w:val="16"/>
            <w:u w:val="none"/>
          </w:rPr>
          <w:t>Bill Watkins (October 10, 2012).</w:t>
        </w:r>
        <w:r>
          <w:rPr>
            <w:sz w:val="16"/>
            <w:u w:val="none"/>
          </w:rPr>
          <w:t> </w:t>
        </w:r>
        <w:r>
          <w:rPr>
            <w:sz w:val="16"/>
            <w:u w:val="single" w:color="AAAAAA"/>
          </w:rPr>
          <w:t>"How California Lost its Mojo" (htt </w:t>
        </w:r>
        <w:r>
          <w:rPr>
            <w:spacing w:val="-1"/>
            <w:sz w:val="16"/>
            <w:u w:val="single" w:color="AAAAAA"/>
          </w:rPr>
          <w:t>p://www.foxandhoundsdaily.com/2012/10/how-california-lost-its-mo</w:t>
        </w:r>
        <w:r>
          <w:rPr>
            <w:spacing w:val="-1"/>
            <w:sz w:val="16"/>
            <w:u w:val="none"/>
          </w:rPr>
          <w:t>j</w:t>
        </w:r>
        <w:r>
          <w:rPr>
            <w:spacing w:val="-1"/>
            <w:sz w:val="16"/>
            <w:u w:val="single" w:color="AAAAAA"/>
          </w:rPr>
          <w:t> </w:t>
        </w:r>
        <w:r>
          <w:rPr>
            <w:sz w:val="16"/>
            <w:u w:val="single" w:color="AAAAAA"/>
          </w:rPr>
          <w:t>o/)</w:t>
        </w:r>
        <w:r>
          <w:rPr>
            <w:color w:val="666666"/>
            <w:sz w:val="16"/>
            <w:u w:val="none"/>
          </w:rPr>
          <w:t>. </w:t>
        </w:r>
        <w:r>
          <w:rPr>
            <w:i/>
            <w:color w:val="666666"/>
            <w:sz w:val="16"/>
            <w:u w:val="none"/>
          </w:rPr>
          <w:t>Fox and Hound Daily</w:t>
        </w:r>
        <w:r>
          <w:rPr>
            <w:color w:val="666666"/>
            <w:sz w:val="16"/>
            <w:u w:val="none"/>
          </w:rPr>
          <w:t>. Retrieved June 25,</w:t>
        </w:r>
        <w:r>
          <w:rPr>
            <w:color w:val="666666"/>
            <w:spacing w:val="-2"/>
            <w:sz w:val="16"/>
            <w:u w:val="none"/>
          </w:rPr>
          <w:t> </w:t>
        </w:r>
        <w:r>
          <w:rPr>
            <w:color w:val="666666"/>
            <w:sz w:val="16"/>
            <w:u w:val="none"/>
          </w:rPr>
          <w:t>2013.</w:t>
        </w:r>
      </w:hyperlink>
    </w:p>
    <w:p>
      <w:pPr>
        <w:spacing w:line="235" w:lineRule="auto" w:before="0"/>
        <w:ind w:left="377" w:right="261" w:firstLine="0"/>
        <w:jc w:val="left"/>
        <w:rPr>
          <w:sz w:val="16"/>
        </w:rPr>
      </w:pPr>
      <w:hyperlink r:id="rId1232">
        <w:r>
          <w:rPr>
            <w:color w:val="666666"/>
            <w:sz w:val="16"/>
          </w:rPr>
          <w:t>Nancy Kleniewski; Alexander R. Thomas (March 1, 2010). </w:t>
        </w:r>
        <w:r>
          <w:rPr>
            <w:i/>
            <w:sz w:val="16"/>
            <w:u w:val="single" w:color="AAAAAA"/>
          </w:rPr>
          <w:t>Cities,</w:t>
        </w:r>
        <w:r>
          <w:rPr>
            <w:i/>
            <w:sz w:val="16"/>
          </w:rPr>
          <w:t> </w:t>
        </w:r>
        <w:r>
          <w:rPr>
            <w:i/>
            <w:sz w:val="16"/>
            <w:u w:val="single" w:color="AAAAAA"/>
          </w:rPr>
          <w:t>Change, and Conflict: A Political Economy of Urban Life </w:t>
        </w:r>
        <w:r>
          <w:rPr>
            <w:sz w:val="16"/>
            <w:u w:val="single" w:color="AAAAAA"/>
          </w:rPr>
          <w:t>(https://bo</w:t>
        </w:r>
        <w:r>
          <w:rPr>
            <w:sz w:val="16"/>
          </w:rPr>
          <w:t> </w:t>
        </w:r>
        <w:r>
          <w:rPr>
            <w:sz w:val="16"/>
            <w:u w:val="single" w:color="AAAAAA"/>
          </w:rPr>
          <w:t>oks.google.com/books?id=dWuQ70MtnIQC&amp;pg=PA91)</w:t>
        </w:r>
        <w:r>
          <w:rPr>
            <w:color w:val="666666"/>
            <w:sz w:val="16"/>
          </w:rPr>
          <w:t>. Cengage</w:t>
        </w:r>
      </w:hyperlink>
      <w:r>
        <w:rPr>
          <w:color w:val="666666"/>
          <w:sz w:val="16"/>
        </w:rPr>
        <w:t> Learning. pp. 91–92. </w:t>
      </w:r>
      <w:hyperlink r:id="rId1172">
        <w:r>
          <w:rPr>
            <w:sz w:val="16"/>
            <w:u w:val="single" w:color="AAAAAA"/>
          </w:rPr>
          <w:t>ISB</w:t>
        </w:r>
      </w:hyperlink>
      <w:r>
        <w:rPr>
          <w:sz w:val="16"/>
          <w:u w:val="single" w:color="AAAAAA"/>
        </w:rPr>
        <w:t>N 978-0-495-81222-7</w:t>
      </w:r>
      <w:r>
        <w:rPr>
          <w:color w:val="666666"/>
          <w:sz w:val="16"/>
        </w:rPr>
        <w:t>. Retrieved June 26, 2013.</w:t>
      </w:r>
    </w:p>
    <w:p>
      <w:pPr>
        <w:spacing w:after="0" w:line="235" w:lineRule="auto"/>
        <w:jc w:val="left"/>
        <w:rPr>
          <w:sz w:val="16"/>
        </w:rPr>
        <w:sectPr>
          <w:pgSz w:w="11900" w:h="16840"/>
          <w:pgMar w:top="640" w:bottom="280" w:left="600" w:right="600"/>
          <w:cols w:num="2" w:equalWidth="0">
            <w:col w:w="5269" w:space="40"/>
            <w:col w:w="5391"/>
          </w:cols>
        </w:sectPr>
      </w:pPr>
    </w:p>
    <w:p>
      <w:pPr>
        <w:pStyle w:val="ListParagraph"/>
        <w:numPr>
          <w:ilvl w:val="0"/>
          <w:numId w:val="14"/>
        </w:numPr>
        <w:tabs>
          <w:tab w:pos="477" w:val="left" w:leader="none"/>
        </w:tabs>
        <w:spacing w:line="235" w:lineRule="auto" w:before="74" w:after="0"/>
        <w:ind w:left="476" w:right="161" w:hanging="266"/>
        <w:jc w:val="left"/>
        <w:rPr>
          <w:sz w:val="16"/>
          <w:u w:val="none"/>
        </w:rPr>
      </w:pPr>
      <w:hyperlink r:id="rId1233">
        <w:r>
          <w:rPr>
            <w:color w:val="666666"/>
            <w:sz w:val="16"/>
            <w:u w:val="none"/>
          </w:rPr>
          <w:t>Rosa Maria Moller (May 2008).</w:t>
        </w:r>
        <w:r>
          <w:rPr>
            <w:sz w:val="16"/>
            <w:u w:val="none"/>
          </w:rPr>
          <w:t> </w:t>
        </w:r>
        <w:r>
          <w:rPr>
            <w:sz w:val="16"/>
            <w:u w:val="single" w:color="AAAAAA"/>
          </w:rPr>
          <w:t>"Aerospace States' Incentives to Attract The Industry"</w:t>
        </w:r>
        <w:r>
          <w:rPr>
            <w:spacing w:val="-30"/>
            <w:sz w:val="16"/>
            <w:u w:val="single" w:color="AAAAAA"/>
          </w:rPr>
          <w:t> </w:t>
        </w:r>
        <w:r>
          <w:rPr>
            <w:sz w:val="16"/>
            <w:u w:val="single" w:color="AAAAAA"/>
          </w:rPr>
          <w:t>(http://www.library.ca.gov/crb/08/08-005.pdf)</w:t>
        </w:r>
      </w:hyperlink>
      <w:r>
        <w:rPr>
          <w:color w:val="666666"/>
          <w:sz w:val="16"/>
          <w:u w:val="none"/>
        </w:rPr>
        <w:t> (PDF). </w:t>
      </w:r>
      <w:r>
        <w:rPr>
          <w:i/>
          <w:color w:val="666666"/>
          <w:sz w:val="16"/>
          <w:u w:val="none"/>
        </w:rPr>
        <w:t>library.ca.gov</w:t>
      </w:r>
      <w:r>
        <w:rPr>
          <w:color w:val="666666"/>
          <w:sz w:val="16"/>
          <w:u w:val="none"/>
        </w:rPr>
        <w:t>. California Research Bureau. pp. 24–25. Retrieved June 25,</w:t>
      </w:r>
      <w:r>
        <w:rPr>
          <w:color w:val="666666"/>
          <w:spacing w:val="-2"/>
          <w:sz w:val="16"/>
          <w:u w:val="none"/>
        </w:rPr>
        <w:t> </w:t>
      </w:r>
      <w:r>
        <w:rPr>
          <w:color w:val="666666"/>
          <w:sz w:val="16"/>
          <w:u w:val="none"/>
        </w:rPr>
        <w:t>2013.</w:t>
      </w:r>
    </w:p>
    <w:p>
      <w:pPr>
        <w:pStyle w:val="BodyText"/>
        <w:spacing w:line="235" w:lineRule="auto"/>
        <w:ind w:left="476" w:right="32"/>
        <w:rPr>
          <w:rFonts w:ascii="Arial"/>
        </w:rPr>
      </w:pPr>
      <w:r>
        <w:rPr>
          <w:rFonts w:ascii="Arial"/>
          <w:color w:val="666666"/>
        </w:rPr>
        <w:t>Robert A. Kleinhenz; Kimberly Ritter-Martinez; Rafael De Anda; Elizabeth Avila (August 2012). </w:t>
      </w:r>
      <w:r>
        <w:rPr>
          <w:rFonts w:ascii="Arial"/>
          <w:u w:val="single" w:color="AAAAAA"/>
        </w:rPr>
        <w:t>"The Aerospace Industry in</w:t>
      </w:r>
      <w:r>
        <w:rPr>
          <w:rFonts w:ascii="Arial"/>
        </w:rPr>
        <w:t> </w:t>
      </w:r>
      <w:r>
        <w:rPr>
          <w:rFonts w:ascii="Arial"/>
          <w:u w:val="single" w:color="AAAAAA"/>
        </w:rPr>
        <w:t>Southern California" (https://web.archive.org/web/2013051220482</w:t>
      </w:r>
      <w:r>
        <w:rPr>
          <w:rFonts w:ascii="Arial"/>
        </w:rPr>
        <w:t> </w:t>
      </w:r>
      <w:hyperlink r:id="rId1234">
        <w:r>
          <w:rPr>
            <w:rFonts w:ascii="Arial"/>
            <w:u w:val="single" w:color="AAAAAA"/>
          </w:rPr>
          <w:t>2/http://laedc.org/reports/AerospaceinSoCal_0812.pdf)</w:t>
        </w:r>
        <w:r>
          <w:rPr>
            <w:rFonts w:ascii="Arial"/>
          </w:rPr>
          <w:t> </w:t>
        </w:r>
      </w:hyperlink>
      <w:r>
        <w:rPr>
          <w:rFonts w:ascii="Arial"/>
          <w:color w:val="666666"/>
        </w:rPr>
        <w:t>(PDF). </w:t>
      </w:r>
      <w:hyperlink r:id="rId1235">
        <w:r>
          <w:rPr>
            <w:rFonts w:ascii="Arial"/>
            <w:color w:val="666666"/>
          </w:rPr>
          <w:t>laedc.org. p. 10. Archived from </w:t>
        </w:r>
        <w:r>
          <w:rPr>
            <w:rFonts w:ascii="Arial"/>
            <w:u w:val="single" w:color="AAAAAA"/>
          </w:rPr>
          <w:t>the original (http://laedc.org/reports</w:t>
        </w:r>
        <w:r>
          <w:rPr>
            <w:rFonts w:ascii="Arial"/>
          </w:rPr>
          <w:t>/ </w:t>
        </w:r>
        <w:r>
          <w:rPr>
            <w:rFonts w:ascii="Arial"/>
            <w:u w:val="single" w:color="AAAAAA"/>
          </w:rPr>
          <w:t>AerospaceinSoCal_0812.pdf)</w:t>
        </w:r>
        <w:r>
          <w:rPr>
            <w:rFonts w:ascii="Arial"/>
          </w:rPr>
          <w:t> </w:t>
        </w:r>
        <w:r>
          <w:rPr>
            <w:rFonts w:ascii="Arial"/>
            <w:color w:val="666666"/>
          </w:rPr>
          <w:t>(PDF) on May 12, 2013. Retrieved</w:t>
        </w:r>
      </w:hyperlink>
      <w:r>
        <w:rPr>
          <w:rFonts w:ascii="Arial"/>
          <w:color w:val="666666"/>
        </w:rPr>
        <w:t> June 25, 2013. "In 1987, California accounted for one in four aerospace jobs nationally, and in Los Angeles County, the share was one in ten. Following the collapse of the Soviet Union and the end of the Cold War, the Department of Defense (DOD) sharply curtailed procurement spending. In 1995, DOD spending fell below</w:t>
      </w:r>
    </w:p>
    <w:p>
      <w:pPr>
        <w:pStyle w:val="BodyText"/>
        <w:spacing w:line="235" w:lineRule="auto"/>
        <w:ind w:left="476" w:right="353"/>
        <w:rPr>
          <w:rFonts w:ascii="Arial"/>
        </w:rPr>
      </w:pPr>
      <w:r>
        <w:rPr>
          <w:rFonts w:ascii="Arial"/>
          <w:color w:val="666666"/>
        </w:rPr>
        <w:t>$50 billion for the first time since 1982. Nowhere in the country were the changes in Pentagon outlays more apparent than in Southern California."</w:t>
      </w:r>
    </w:p>
    <w:p>
      <w:pPr>
        <w:pStyle w:val="BodyText"/>
        <w:spacing w:line="235" w:lineRule="auto"/>
        <w:ind w:left="476" w:right="20"/>
        <w:rPr>
          <w:rFonts w:ascii="Arial"/>
        </w:rPr>
      </w:pPr>
      <w:hyperlink r:id="rId1236">
        <w:r>
          <w:rPr>
            <w:rFonts w:ascii="Arial"/>
            <w:color w:val="666666"/>
          </w:rPr>
          <w:t>Eric John Heikkila; Rafael Pizarro (January 1, 2002). </w:t>
        </w:r>
        <w:r>
          <w:rPr>
            <w:rFonts w:ascii="Arial"/>
            <w:i/>
            <w:u w:val="single" w:color="AAAAAA"/>
          </w:rPr>
          <w:t>Southern</w:t>
        </w:r>
        <w:r>
          <w:rPr>
            <w:rFonts w:ascii="Arial"/>
            <w:i/>
          </w:rPr>
          <w:t> </w:t>
        </w:r>
        <w:r>
          <w:rPr>
            <w:rFonts w:ascii="Arial"/>
            <w:i/>
            <w:u w:val="single" w:color="AAAAAA"/>
          </w:rPr>
          <w:t>California and the World </w:t>
        </w:r>
        <w:r>
          <w:rPr>
            <w:rFonts w:ascii="Arial"/>
            <w:u w:val="single" w:color="AAAAAA"/>
          </w:rPr>
          <w:t>(https://books.google.com/books?id=upaN</w:t>
        </w:r>
        <w:r>
          <w:rPr>
            <w:rFonts w:ascii="Arial"/>
          </w:rPr>
          <w:t> </w:t>
        </w:r>
        <w:r>
          <w:rPr>
            <w:rFonts w:ascii="Arial"/>
            <w:u w:val="single" w:color="AAAAAA"/>
          </w:rPr>
          <w:t>7waaW7AC&amp;pg=PA18)</w:t>
        </w:r>
        <w:r>
          <w:rPr>
            <w:rFonts w:ascii="Arial"/>
            <w:color w:val="666666"/>
          </w:rPr>
          <w:t>. Greenwood Publishing Group. p. 18.</w:t>
        </w:r>
      </w:hyperlink>
    </w:p>
    <w:p>
      <w:pPr>
        <w:pStyle w:val="BodyText"/>
        <w:spacing w:line="179" w:lineRule="exact"/>
        <w:ind w:left="476"/>
        <w:rPr>
          <w:rFonts w:ascii="Arial"/>
        </w:rPr>
      </w:pPr>
      <w:hyperlink r:id="rId1172">
        <w:r>
          <w:rPr>
            <w:rFonts w:ascii="Arial"/>
            <w:u w:val="single" w:color="AAAAAA"/>
          </w:rPr>
          <w:t>ISB</w:t>
        </w:r>
      </w:hyperlink>
      <w:r>
        <w:rPr>
          <w:rFonts w:ascii="Arial"/>
          <w:u w:val="single" w:color="AAAAAA"/>
        </w:rPr>
        <w:t>N 978-0-275-97112-0</w:t>
      </w:r>
      <w:r>
        <w:rPr>
          <w:rFonts w:ascii="Arial"/>
          <w:color w:val="666666"/>
        </w:rPr>
        <w:t>. Retrieved June 25, 2013.</w:t>
      </w:r>
    </w:p>
    <w:p>
      <w:pPr>
        <w:spacing w:line="235" w:lineRule="auto" w:before="0"/>
        <w:ind w:left="476" w:right="20" w:firstLine="0"/>
        <w:jc w:val="left"/>
        <w:rPr>
          <w:sz w:val="16"/>
        </w:rPr>
      </w:pPr>
      <w:hyperlink r:id="rId1237">
        <w:r>
          <w:rPr>
            <w:color w:val="666666"/>
            <w:sz w:val="16"/>
          </w:rPr>
          <w:t>James Flanigan (2009). </w:t>
        </w:r>
        <w:r>
          <w:rPr>
            <w:i/>
            <w:sz w:val="16"/>
            <w:u w:val="single" w:color="AAAAAA"/>
          </w:rPr>
          <w:t>Smile Southern California, You're the</w:t>
        </w:r>
        <w:r>
          <w:rPr>
            <w:i/>
            <w:sz w:val="16"/>
          </w:rPr>
          <w:t> </w:t>
        </w:r>
        <w:r>
          <w:rPr>
            <w:i/>
            <w:sz w:val="16"/>
            <w:u w:val="single" w:color="AAAAAA"/>
          </w:rPr>
          <w:t>Center of the Universe: The Economy and People of a Global</w:t>
        </w:r>
        <w:r>
          <w:rPr>
            <w:i/>
            <w:sz w:val="16"/>
          </w:rPr>
          <w:t> </w:t>
        </w:r>
        <w:r>
          <w:rPr>
            <w:i/>
            <w:sz w:val="16"/>
            <w:u w:val="single" w:color="AAAAAA"/>
          </w:rPr>
          <w:t>Region </w:t>
        </w:r>
        <w:r>
          <w:rPr>
            <w:sz w:val="16"/>
            <w:u w:val="single" w:color="AAAAAA"/>
          </w:rPr>
          <w:t>(https://books.google.com/books?id=T-_FMngVdI4C&amp;pg=P</w:t>
        </w:r>
        <w:r>
          <w:rPr>
            <w:sz w:val="16"/>
          </w:rPr>
          <w:t> </w:t>
        </w:r>
        <w:r>
          <w:rPr>
            <w:sz w:val="16"/>
            <w:u w:val="single" w:color="AAAAAA"/>
          </w:rPr>
          <w:t>A25)</w:t>
        </w:r>
        <w:r>
          <w:rPr>
            <w:color w:val="666666"/>
            <w:sz w:val="16"/>
          </w:rPr>
          <w:t>. Stanford University Press. p. 25. </w:t>
        </w:r>
      </w:hyperlink>
      <w:hyperlink r:id="rId1172">
        <w:r>
          <w:rPr>
            <w:sz w:val="16"/>
            <w:u w:val="single" w:color="AAAAAA"/>
          </w:rPr>
          <w:t>ISBN </w:t>
        </w:r>
      </w:hyperlink>
      <w:hyperlink r:id="rId1237">
        <w:r>
          <w:rPr>
            <w:sz w:val="16"/>
            <w:u w:val="single" w:color="AAAAAA"/>
          </w:rPr>
          <w:t>978-0-8047-5625-9</w:t>
        </w:r>
        <w:r>
          <w:rPr>
            <w:color w:val="666666"/>
            <w:sz w:val="16"/>
          </w:rPr>
          <w:t>.</w:t>
        </w:r>
      </w:hyperlink>
      <w:r>
        <w:rPr>
          <w:color w:val="666666"/>
          <w:sz w:val="16"/>
        </w:rPr>
        <w:t> Retrieved June 25, 2013.</w:t>
      </w:r>
    </w:p>
    <w:p>
      <w:pPr>
        <w:pStyle w:val="ListParagraph"/>
        <w:numPr>
          <w:ilvl w:val="0"/>
          <w:numId w:val="14"/>
        </w:numPr>
        <w:tabs>
          <w:tab w:pos="477" w:val="left" w:leader="none"/>
        </w:tabs>
        <w:spacing w:line="235" w:lineRule="auto" w:before="38" w:after="0"/>
        <w:ind w:left="476" w:right="0" w:hanging="266"/>
        <w:jc w:val="left"/>
        <w:rPr>
          <w:sz w:val="16"/>
          <w:u w:val="none"/>
        </w:rPr>
      </w:pPr>
      <w:hyperlink r:id="rId1238">
        <w:r>
          <w:rPr>
            <w:color w:val="666666"/>
            <w:sz w:val="16"/>
            <w:u w:val="none"/>
          </w:rPr>
          <w:t>Markoff, John (April 17, 2009).</w:t>
        </w:r>
        <w:r>
          <w:rPr>
            <w:sz w:val="16"/>
            <w:u w:val="none"/>
          </w:rPr>
          <w:t> </w:t>
        </w:r>
        <w:r>
          <w:rPr>
            <w:sz w:val="16"/>
            <w:u w:val="single" w:color="AAAAAA"/>
          </w:rPr>
          <w:t>"Searching for Silicon Valley"</w:t>
        </w:r>
        <w:r>
          <w:rPr>
            <w:spacing w:val="-25"/>
            <w:sz w:val="16"/>
            <w:u w:val="single" w:color="AAAAAA"/>
          </w:rPr>
          <w:t> </w:t>
        </w:r>
        <w:r>
          <w:rPr>
            <w:sz w:val="16"/>
            <w:u w:val="single" w:color="AAAAAA"/>
          </w:rPr>
          <w:t>(http://t ravel.nytimes.com/2009/04/17/travel/escapes/17Amer.html)</w:t>
        </w:r>
        <w:r>
          <w:rPr>
            <w:color w:val="666666"/>
            <w:sz w:val="16"/>
            <w:u w:val="none"/>
          </w:rPr>
          <w:t>. </w:t>
        </w:r>
        <w:r>
          <w:rPr>
            <w:i/>
            <w:color w:val="666666"/>
            <w:sz w:val="16"/>
            <w:u w:val="none"/>
          </w:rPr>
          <w:t>The</w:t>
        </w:r>
      </w:hyperlink>
      <w:r>
        <w:rPr>
          <w:i/>
          <w:color w:val="666666"/>
          <w:sz w:val="16"/>
          <w:u w:val="none"/>
        </w:rPr>
        <w:t> </w:t>
      </w:r>
      <w:r>
        <w:rPr>
          <w:i/>
          <w:color w:val="666666"/>
          <w:sz w:val="16"/>
          <w:u w:val="none"/>
        </w:rPr>
        <w:t>New </w:t>
      </w:r>
      <w:r>
        <w:rPr>
          <w:i/>
          <w:color w:val="666666"/>
          <w:spacing w:val="-3"/>
          <w:sz w:val="16"/>
          <w:u w:val="none"/>
        </w:rPr>
        <w:t>York </w:t>
      </w:r>
      <w:r>
        <w:rPr>
          <w:i/>
          <w:color w:val="666666"/>
          <w:sz w:val="16"/>
          <w:u w:val="none"/>
        </w:rPr>
        <w:t>Times</w:t>
      </w:r>
      <w:r>
        <w:rPr>
          <w:color w:val="666666"/>
          <w:sz w:val="16"/>
          <w:u w:val="none"/>
        </w:rPr>
        <w:t>. Retrieved February 26,</w:t>
      </w:r>
      <w:r>
        <w:rPr>
          <w:color w:val="666666"/>
          <w:spacing w:val="2"/>
          <w:sz w:val="16"/>
          <w:u w:val="none"/>
        </w:rPr>
        <w:t> </w:t>
      </w:r>
      <w:r>
        <w:rPr>
          <w:color w:val="666666"/>
          <w:sz w:val="16"/>
          <w:u w:val="none"/>
        </w:rPr>
        <w:t>2011.</w:t>
      </w:r>
    </w:p>
    <w:p>
      <w:pPr>
        <w:pStyle w:val="BodyText"/>
        <w:spacing w:before="37"/>
        <w:ind w:left="210"/>
        <w:rPr>
          <w:rFonts w:ascii="Arial" w:hAnsi="Arial"/>
        </w:rPr>
      </w:pPr>
      <w:r>
        <w:rPr>
          <w:rFonts w:ascii="Arial" w:hAnsi="Arial"/>
          <w:color w:val="666666"/>
        </w:rPr>
        <w:t>76. </w:t>
      </w:r>
      <w:r>
        <w:rPr>
          <w:rFonts w:ascii="Arial" w:hAnsi="Arial"/>
          <w:u w:val="single" w:color="AAAAAA"/>
        </w:rPr>
        <w:t>Cohen 2003</w:t>
      </w:r>
      <w:r>
        <w:rPr>
          <w:rFonts w:ascii="Arial" w:hAnsi="Arial"/>
          <w:color w:val="666666"/>
        </w:rPr>
        <w:t>, pp. 115–116.</w:t>
      </w:r>
    </w:p>
    <w:p>
      <w:pPr>
        <w:pStyle w:val="ListParagraph"/>
        <w:numPr>
          <w:ilvl w:val="0"/>
          <w:numId w:val="15"/>
        </w:numPr>
        <w:tabs>
          <w:tab w:pos="477" w:val="left" w:leader="none"/>
        </w:tabs>
        <w:spacing w:line="235" w:lineRule="auto" w:before="39" w:after="0"/>
        <w:ind w:left="476" w:right="9" w:hanging="266"/>
        <w:jc w:val="left"/>
        <w:rPr>
          <w:sz w:val="16"/>
          <w:u w:val="none"/>
        </w:rPr>
      </w:pPr>
      <w:hyperlink r:id="rId1239">
        <w:r>
          <w:rPr>
            <w:color w:val="666666"/>
            <w:sz w:val="16"/>
            <w:u w:val="none"/>
          </w:rPr>
          <w:t>Clark Davis; David Igler (August 1, 2002).</w:t>
        </w:r>
        <w:r>
          <w:rPr>
            <w:sz w:val="16"/>
            <w:u w:val="none"/>
          </w:rPr>
          <w:t> </w:t>
        </w:r>
        <w:r>
          <w:rPr>
            <w:i/>
            <w:sz w:val="16"/>
            <w:u w:val="single" w:color="AAAAAA"/>
          </w:rPr>
          <w:t>The Human Tradition in </w:t>
        </w:r>
        <w:r>
          <w:rPr>
            <w:i/>
            <w:sz w:val="16"/>
            <w:u w:val="single" w:color="AAAAAA"/>
          </w:rPr>
          <w:t>California </w:t>
        </w:r>
        <w:r>
          <w:rPr>
            <w:sz w:val="16"/>
            <w:u w:val="single" w:color="AAAAAA"/>
          </w:rPr>
          <w:t>(https://books.google.com/books?id=6QxvAAAAQBAJ&amp;p g=PA11)</w:t>
        </w:r>
        <w:r>
          <w:rPr>
            <w:color w:val="666666"/>
            <w:sz w:val="16"/>
            <w:u w:val="none"/>
          </w:rPr>
          <w:t>. Rowman &amp; Littlefield Publishers. p. 11.</w:t>
        </w:r>
      </w:hyperlink>
      <w:hyperlink r:id="rId1172">
        <w:r>
          <w:rPr>
            <w:sz w:val="16"/>
            <w:u w:val="none"/>
          </w:rPr>
          <w:t> </w:t>
        </w:r>
        <w:r>
          <w:rPr>
            <w:sz w:val="16"/>
            <w:u w:val="single" w:color="AAAAAA"/>
          </w:rPr>
          <w:t>ISB</w:t>
        </w:r>
      </w:hyperlink>
      <w:hyperlink r:id="rId1239">
        <w:r>
          <w:rPr>
            <w:sz w:val="16"/>
            <w:u w:val="single" w:color="AAAAAA"/>
          </w:rPr>
          <w:t>N</w:t>
        </w:r>
        <w:r>
          <w:rPr>
            <w:spacing w:val="-24"/>
            <w:sz w:val="16"/>
            <w:u w:val="single" w:color="AAAAAA"/>
          </w:rPr>
          <w:t> </w:t>
        </w:r>
        <w:r>
          <w:rPr>
            <w:sz w:val="16"/>
            <w:u w:val="single" w:color="AAAAAA"/>
          </w:rPr>
          <w:t>978-1-4616-</w:t>
        </w:r>
      </w:hyperlink>
      <w:r>
        <w:rPr>
          <w:sz w:val="16"/>
          <w:u w:val="single" w:color="AAAAAA"/>
        </w:rPr>
        <w:t> 4431-6</w:t>
      </w:r>
      <w:r>
        <w:rPr>
          <w:color w:val="666666"/>
          <w:sz w:val="16"/>
          <w:u w:val="none"/>
        </w:rPr>
        <w:t>.</w:t>
      </w:r>
    </w:p>
    <w:p>
      <w:pPr>
        <w:pStyle w:val="BodyText"/>
        <w:spacing w:line="235" w:lineRule="auto"/>
        <w:ind w:left="476" w:right="-15"/>
        <w:rPr>
          <w:rFonts w:ascii="Arial" w:hAnsi="Arial"/>
        </w:rPr>
      </w:pPr>
      <w:hyperlink r:id="rId1240">
        <w:r>
          <w:rPr>
            <w:rFonts w:ascii="Arial" w:hAnsi="Arial"/>
            <w:color w:val="666666"/>
          </w:rPr>
          <w:t>Treanor, Jill (July 17, 2001). </w:t>
        </w:r>
        <w:r>
          <w:rPr>
            <w:rFonts w:ascii="Arial" w:hAnsi="Arial"/>
            <w:u w:val="single" w:color="AAAAAA"/>
          </w:rPr>
          <w:t>"Pink slip season in Silicon Valley" (htt</w:t>
        </w:r>
        <w:r>
          <w:rPr>
            <w:rFonts w:ascii="Arial" w:hAnsi="Arial"/>
          </w:rPr>
          <w:t> </w:t>
        </w:r>
        <w:r>
          <w:rPr>
            <w:rFonts w:ascii="Arial" w:hAnsi="Arial"/>
            <w:u w:val="single" w:color="AAAAAA"/>
          </w:rPr>
          <w:t>ps://www.theguardian.com/technology/2001/jul/17/internetnews.bus</w:t>
        </w:r>
        <w:r>
          <w:rPr>
            <w:rFonts w:ascii="Arial" w:hAnsi="Arial"/>
          </w:rPr>
          <w:t> </w:t>
        </w:r>
        <w:r>
          <w:rPr>
            <w:rFonts w:ascii="Arial" w:hAnsi="Arial"/>
            <w:u w:val="single" w:color="AAAAAA"/>
          </w:rPr>
          <w:t>iness)</w:t>
        </w:r>
        <w:r>
          <w:rPr>
            <w:rFonts w:ascii="Arial" w:hAnsi="Arial"/>
            <w:color w:val="666666"/>
          </w:rPr>
          <w:t>. </w:t>
        </w:r>
        <w:r>
          <w:rPr>
            <w:rFonts w:ascii="Arial" w:hAnsi="Arial"/>
            <w:i/>
            <w:color w:val="666666"/>
          </w:rPr>
          <w:t>The Guardian</w:t>
        </w:r>
        <w:r>
          <w:rPr>
            <w:rFonts w:ascii="Arial" w:hAnsi="Arial"/>
            <w:color w:val="666666"/>
          </w:rPr>
          <w:t>. United Kingdom. Retrieved April 22, 2015.</w:t>
        </w:r>
      </w:hyperlink>
      <w:r>
        <w:rPr>
          <w:rFonts w:ascii="Arial" w:hAnsi="Arial"/>
          <w:color w:val="666666"/>
        </w:rPr>
        <w:t> "This micro-economy—the world's fifth largest economy in its own right—started to feel the pain of the new technology meltdown first."</w:t>
      </w:r>
    </w:p>
    <w:p>
      <w:pPr>
        <w:pStyle w:val="ListParagraph"/>
        <w:numPr>
          <w:ilvl w:val="0"/>
          <w:numId w:val="15"/>
        </w:numPr>
        <w:tabs>
          <w:tab w:pos="477" w:val="left" w:leader="none"/>
        </w:tabs>
        <w:spacing w:line="235" w:lineRule="auto" w:before="39" w:after="0"/>
        <w:ind w:left="476" w:right="63" w:hanging="266"/>
        <w:jc w:val="left"/>
        <w:rPr>
          <w:sz w:val="16"/>
          <w:u w:val="none"/>
        </w:rPr>
      </w:pPr>
      <w:hyperlink r:id="rId1241">
        <w:r>
          <w:rPr>
            <w:color w:val="666666"/>
            <w:spacing w:val="-4"/>
            <w:sz w:val="16"/>
            <w:u w:val="none"/>
          </w:rPr>
          <w:t>Taylor, </w:t>
        </w:r>
        <w:r>
          <w:rPr>
            <w:color w:val="666666"/>
            <w:sz w:val="16"/>
            <w:u w:val="none"/>
          </w:rPr>
          <w:t>Lisa (March 30, 1997).</w:t>
        </w:r>
        <w:r>
          <w:rPr>
            <w:sz w:val="16"/>
            <w:u w:val="none"/>
          </w:rPr>
          <w:t> </w:t>
        </w:r>
        <w:r>
          <w:rPr>
            <w:sz w:val="16"/>
            <w:u w:val="single" w:color="AAAAAA"/>
          </w:rPr>
          <w:t>"Getting Out: The Great California Exodus: Remember us? We left Southern California looking for cheaper housing, employment opportunities and a better way of life. Well ... We're Ba-aack!" (https://articles.latimes.com/1997-03-3 0/realestate/re-43524_1_southern-california)</w:t>
        </w:r>
        <w:r>
          <w:rPr>
            <w:color w:val="666666"/>
            <w:sz w:val="16"/>
            <w:u w:val="none"/>
          </w:rPr>
          <w:t>. </w:t>
        </w:r>
        <w:r>
          <w:rPr>
            <w:i/>
            <w:color w:val="666666"/>
            <w:sz w:val="16"/>
            <w:u w:val="none"/>
          </w:rPr>
          <w:t>Los Angeles Times</w:t>
        </w:r>
        <w:r>
          <w:rPr>
            <w:color w:val="666666"/>
            <w:sz w:val="16"/>
            <w:u w:val="none"/>
          </w:rPr>
          <w:t>.</w:t>
        </w:r>
      </w:hyperlink>
      <w:r>
        <w:rPr>
          <w:color w:val="666666"/>
          <w:sz w:val="16"/>
          <w:u w:val="none"/>
        </w:rPr>
        <w:t> Retrieved April 22,</w:t>
      </w:r>
      <w:r>
        <w:rPr>
          <w:color w:val="666666"/>
          <w:spacing w:val="-2"/>
          <w:sz w:val="16"/>
          <w:u w:val="none"/>
        </w:rPr>
        <w:t> </w:t>
      </w:r>
      <w:r>
        <w:rPr>
          <w:color w:val="666666"/>
          <w:sz w:val="16"/>
          <w:u w:val="none"/>
        </w:rPr>
        <w:t>2015.</w:t>
      </w:r>
    </w:p>
    <w:p>
      <w:pPr>
        <w:pStyle w:val="ListParagraph"/>
        <w:numPr>
          <w:ilvl w:val="0"/>
          <w:numId w:val="15"/>
        </w:numPr>
        <w:tabs>
          <w:tab w:pos="477" w:val="left" w:leader="none"/>
        </w:tabs>
        <w:spacing w:line="235" w:lineRule="auto" w:before="39" w:after="0"/>
        <w:ind w:left="476" w:right="90" w:hanging="266"/>
        <w:jc w:val="left"/>
        <w:rPr>
          <w:sz w:val="16"/>
          <w:u w:val="none"/>
        </w:rPr>
      </w:pPr>
      <w:r>
        <w:rPr>
          <w:color w:val="666666"/>
          <w:sz w:val="16"/>
          <w:u w:val="none"/>
        </w:rPr>
        <w:t>Krech, Shepard, III; Merchant, Carolyn; McNeill, John Robert, </w:t>
      </w:r>
      <w:r>
        <w:rPr>
          <w:color w:val="666666"/>
          <w:spacing w:val="-3"/>
          <w:sz w:val="16"/>
          <w:u w:val="none"/>
        </w:rPr>
        <w:t>eds. </w:t>
      </w:r>
      <w:hyperlink r:id="rId1242">
        <w:r>
          <w:rPr>
            <w:color w:val="666666"/>
            <w:sz w:val="16"/>
            <w:u w:val="none"/>
          </w:rPr>
          <w:t>(2004).</w:t>
        </w:r>
        <w:r>
          <w:rPr>
            <w:sz w:val="16"/>
            <w:u w:val="none"/>
          </w:rPr>
          <w:t> </w:t>
        </w:r>
        <w:r>
          <w:rPr>
            <w:i/>
            <w:sz w:val="16"/>
            <w:u w:val="single" w:color="AAAAAA"/>
          </w:rPr>
          <w:t>Encyclopedia of World Environmental History </w:t>
        </w:r>
        <w:r>
          <w:rPr>
            <w:sz w:val="16"/>
            <w:u w:val="single" w:color="AAAAAA"/>
          </w:rPr>
          <w:t>(https://book s.google.com/books?id=Dmky95hwKr0C&amp;pg=PA540)</w:t>
        </w:r>
        <w:r>
          <w:rPr>
            <w:color w:val="666666"/>
            <w:sz w:val="16"/>
            <w:u w:val="none"/>
          </w:rPr>
          <w:t>. 3: O-Z,</w:t>
        </w:r>
      </w:hyperlink>
      <w:r>
        <w:rPr>
          <w:color w:val="666666"/>
          <w:sz w:val="16"/>
          <w:u w:val="none"/>
        </w:rPr>
        <w:t> Index. Routledge. pp. 540–.</w:t>
      </w:r>
      <w:hyperlink r:id="rId1172">
        <w:r>
          <w:rPr>
            <w:sz w:val="16"/>
            <w:u w:val="none"/>
          </w:rPr>
          <w:t> </w:t>
        </w:r>
        <w:r>
          <w:rPr>
            <w:sz w:val="16"/>
            <w:u w:val="single" w:color="AAAAAA"/>
          </w:rPr>
          <w:t>ISB</w:t>
        </w:r>
      </w:hyperlink>
      <w:r>
        <w:rPr>
          <w:sz w:val="16"/>
          <w:u w:val="single" w:color="AAAAAA"/>
        </w:rPr>
        <w:t>N 978-0-415-93735-1</w:t>
      </w:r>
      <w:r>
        <w:rPr>
          <w:color w:val="666666"/>
          <w:sz w:val="16"/>
          <w:u w:val="none"/>
        </w:rPr>
        <w:t>. Retrieved November 23,</w:t>
      </w:r>
      <w:r>
        <w:rPr>
          <w:color w:val="666666"/>
          <w:spacing w:val="-2"/>
          <w:sz w:val="16"/>
          <w:u w:val="none"/>
        </w:rPr>
        <w:t> </w:t>
      </w:r>
      <w:r>
        <w:rPr>
          <w:color w:val="666666"/>
          <w:sz w:val="16"/>
          <w:u w:val="none"/>
        </w:rPr>
        <w:t>2012.</w:t>
      </w:r>
    </w:p>
    <w:p>
      <w:pPr>
        <w:pStyle w:val="ListParagraph"/>
        <w:numPr>
          <w:ilvl w:val="0"/>
          <w:numId w:val="15"/>
        </w:numPr>
        <w:tabs>
          <w:tab w:pos="477" w:val="left" w:leader="none"/>
        </w:tabs>
        <w:spacing w:line="235" w:lineRule="auto" w:before="40" w:after="0"/>
        <w:ind w:left="476" w:right="553" w:hanging="266"/>
        <w:jc w:val="left"/>
        <w:rPr>
          <w:sz w:val="16"/>
          <w:u w:val="none"/>
        </w:rPr>
      </w:pPr>
      <w:r>
        <w:rPr>
          <w:color w:val="666666"/>
          <w:sz w:val="16"/>
          <w:u w:val="none"/>
        </w:rPr>
        <w:t>William Deverell, and Greg Hise, eds. </w:t>
      </w:r>
      <w:r>
        <w:rPr>
          <w:i/>
          <w:color w:val="666666"/>
          <w:sz w:val="16"/>
          <w:u w:val="none"/>
        </w:rPr>
        <w:t>Land of Sunshine: </w:t>
      </w:r>
      <w:r>
        <w:rPr>
          <w:i/>
          <w:color w:val="666666"/>
          <w:spacing w:val="-6"/>
          <w:sz w:val="16"/>
          <w:u w:val="none"/>
        </w:rPr>
        <w:t>An </w:t>
      </w:r>
      <w:r>
        <w:rPr>
          <w:i/>
          <w:color w:val="666666"/>
          <w:sz w:val="16"/>
          <w:u w:val="none"/>
        </w:rPr>
        <w:t>Environmental History of Metropolitan Los Angeles</w:t>
      </w:r>
      <w:r>
        <w:rPr>
          <w:i/>
          <w:color w:val="666666"/>
          <w:spacing w:val="-1"/>
          <w:sz w:val="16"/>
          <w:u w:val="none"/>
        </w:rPr>
        <w:t> </w:t>
      </w:r>
      <w:r>
        <w:rPr>
          <w:color w:val="666666"/>
          <w:sz w:val="16"/>
          <w:u w:val="none"/>
        </w:rPr>
        <w:t>(2005).</w:t>
      </w:r>
    </w:p>
    <w:p>
      <w:pPr>
        <w:pStyle w:val="ListParagraph"/>
        <w:numPr>
          <w:ilvl w:val="0"/>
          <w:numId w:val="15"/>
        </w:numPr>
        <w:tabs>
          <w:tab w:pos="477" w:val="left" w:leader="none"/>
        </w:tabs>
        <w:spacing w:line="235" w:lineRule="auto" w:before="40" w:after="0"/>
        <w:ind w:left="476" w:right="78" w:hanging="266"/>
        <w:jc w:val="left"/>
        <w:rPr>
          <w:sz w:val="16"/>
          <w:u w:val="none"/>
        </w:rPr>
      </w:pPr>
      <w:r>
        <w:rPr>
          <w:color w:val="666666"/>
          <w:sz w:val="16"/>
          <w:u w:val="none"/>
        </w:rPr>
        <w:t>James E. Krier, and Edmund Ursin, </w:t>
      </w:r>
      <w:r>
        <w:rPr>
          <w:i/>
          <w:color w:val="666666"/>
          <w:sz w:val="16"/>
          <w:u w:val="none"/>
        </w:rPr>
        <w:t>Pollution and Policy: A Case </w:t>
      </w:r>
      <w:r>
        <w:rPr>
          <w:i/>
          <w:color w:val="666666"/>
          <w:sz w:val="16"/>
          <w:u w:val="none"/>
        </w:rPr>
        <w:t>Essay on California and Federal Experience with Motor Vehicle </w:t>
      </w:r>
      <w:r>
        <w:rPr>
          <w:i/>
          <w:color w:val="666666"/>
          <w:spacing w:val="-5"/>
          <w:sz w:val="16"/>
          <w:u w:val="none"/>
        </w:rPr>
        <w:t>Air </w:t>
      </w:r>
      <w:r>
        <w:rPr>
          <w:i/>
          <w:color w:val="666666"/>
          <w:sz w:val="16"/>
          <w:u w:val="none"/>
        </w:rPr>
        <w:t>Pollution, 1940–1975</w:t>
      </w:r>
      <w:r>
        <w:rPr>
          <w:i/>
          <w:color w:val="666666"/>
          <w:spacing w:val="-1"/>
          <w:sz w:val="16"/>
          <w:u w:val="none"/>
        </w:rPr>
        <w:t> </w:t>
      </w:r>
      <w:r>
        <w:rPr>
          <w:color w:val="666666"/>
          <w:sz w:val="16"/>
          <w:u w:val="none"/>
        </w:rPr>
        <w:t>(1978)</w:t>
      </w:r>
    </w:p>
    <w:p>
      <w:pPr>
        <w:pStyle w:val="ListParagraph"/>
        <w:numPr>
          <w:ilvl w:val="0"/>
          <w:numId w:val="15"/>
        </w:numPr>
        <w:tabs>
          <w:tab w:pos="477" w:val="left" w:leader="none"/>
        </w:tabs>
        <w:spacing w:line="235" w:lineRule="auto" w:before="39" w:after="0"/>
        <w:ind w:left="476" w:right="21" w:hanging="266"/>
        <w:jc w:val="left"/>
        <w:rPr>
          <w:sz w:val="16"/>
          <w:u w:val="none"/>
        </w:rPr>
      </w:pPr>
      <w:hyperlink r:id="rId1243">
        <w:r>
          <w:rPr>
            <w:color w:val="666666"/>
            <w:sz w:val="16"/>
            <w:u w:val="none"/>
          </w:rPr>
          <w:t>Severin Borenstein,</w:t>
        </w:r>
        <w:r>
          <w:rPr>
            <w:sz w:val="16"/>
            <w:u w:val="none"/>
          </w:rPr>
          <w:t> </w:t>
        </w:r>
        <w:r>
          <w:rPr>
            <w:sz w:val="16"/>
            <w:u w:val="single" w:color="AAAAAA"/>
          </w:rPr>
          <w:t>"The Trouble With Electricity Markets: Understanding California's Restructuring Disaster"</w:t>
        </w:r>
        <w:r>
          <w:rPr>
            <w:spacing w:val="-20"/>
            <w:sz w:val="16"/>
            <w:u w:val="single" w:color="AAAAAA"/>
          </w:rPr>
          <w:t> </w:t>
        </w:r>
        <w:r>
          <w:rPr>
            <w:sz w:val="16"/>
            <w:u w:val="single" w:color="AAAAAA"/>
          </w:rPr>
          <w:t>(https://www.jsto r.org/stable/2696582)</w:t>
        </w:r>
        <w:r>
          <w:rPr>
            <w:color w:val="666666"/>
            <w:sz w:val="16"/>
            <w:u w:val="none"/>
          </w:rPr>
          <w:t>, </w:t>
        </w:r>
        <w:r>
          <w:rPr>
            <w:i/>
            <w:color w:val="666666"/>
            <w:sz w:val="16"/>
            <w:u w:val="none"/>
          </w:rPr>
          <w:t>Journal of Economic Perspectives</w:t>
        </w:r>
        <w:r>
          <w:rPr>
            <w:color w:val="666666"/>
            <w:sz w:val="16"/>
            <w:u w:val="none"/>
          </w:rPr>
          <w:t>, Winter</w:t>
        </w:r>
      </w:hyperlink>
      <w:r>
        <w:rPr>
          <w:color w:val="666666"/>
          <w:sz w:val="16"/>
          <w:u w:val="none"/>
        </w:rPr>
        <w:t> 2002, </w:t>
      </w:r>
      <w:r>
        <w:rPr>
          <w:color w:val="666666"/>
          <w:spacing w:val="-3"/>
          <w:sz w:val="16"/>
          <w:u w:val="none"/>
        </w:rPr>
        <w:t>Vol. </w:t>
      </w:r>
      <w:r>
        <w:rPr>
          <w:color w:val="666666"/>
          <w:sz w:val="16"/>
          <w:u w:val="none"/>
        </w:rPr>
        <w:t>16 Issue 1, pp. 191–211 (in</w:t>
      </w:r>
      <w:r>
        <w:rPr>
          <w:color w:val="666666"/>
          <w:spacing w:val="3"/>
          <w:sz w:val="16"/>
          <w:u w:val="none"/>
        </w:rPr>
        <w:t> </w:t>
      </w:r>
      <w:r>
        <w:rPr>
          <w:color w:val="666666"/>
          <w:sz w:val="16"/>
          <w:u w:val="none"/>
        </w:rPr>
        <w:t>JSTOR)</w:t>
      </w:r>
    </w:p>
    <w:p>
      <w:pPr>
        <w:pStyle w:val="ListParagraph"/>
        <w:numPr>
          <w:ilvl w:val="0"/>
          <w:numId w:val="15"/>
        </w:numPr>
        <w:tabs>
          <w:tab w:pos="477" w:val="left" w:leader="none"/>
        </w:tabs>
        <w:spacing w:line="235" w:lineRule="auto" w:before="40" w:after="0"/>
        <w:ind w:left="476" w:right="262" w:hanging="266"/>
        <w:jc w:val="left"/>
        <w:rPr>
          <w:sz w:val="16"/>
          <w:u w:val="none"/>
        </w:rPr>
      </w:pPr>
      <w:r>
        <w:rPr>
          <w:color w:val="666666"/>
          <w:sz w:val="16"/>
          <w:u w:val="none"/>
        </w:rPr>
        <w:t>Robert M. Hardaway, </w:t>
      </w:r>
      <w:r>
        <w:rPr>
          <w:i/>
          <w:color w:val="666666"/>
          <w:sz w:val="16"/>
          <w:u w:val="none"/>
        </w:rPr>
        <w:t>The Great American Housing Bubble: </w:t>
      </w:r>
      <w:r>
        <w:rPr>
          <w:i/>
          <w:color w:val="666666"/>
          <w:spacing w:val="-4"/>
          <w:sz w:val="16"/>
          <w:u w:val="none"/>
        </w:rPr>
        <w:t>The </w:t>
      </w:r>
      <w:r>
        <w:rPr>
          <w:i/>
          <w:color w:val="666666"/>
          <w:sz w:val="16"/>
          <w:u w:val="none"/>
        </w:rPr>
        <w:t>Road to Collapse </w:t>
      </w:r>
      <w:r>
        <w:rPr>
          <w:color w:val="666666"/>
          <w:sz w:val="16"/>
          <w:u w:val="none"/>
        </w:rPr>
        <w:t>(2011) p.</w:t>
      </w:r>
      <w:r>
        <w:rPr>
          <w:color w:val="666666"/>
          <w:spacing w:val="-1"/>
          <w:sz w:val="16"/>
          <w:u w:val="none"/>
        </w:rPr>
        <w:t> </w:t>
      </w:r>
      <w:r>
        <w:rPr>
          <w:color w:val="666666"/>
          <w:sz w:val="16"/>
          <w:u w:val="none"/>
        </w:rPr>
        <w:t>22</w:t>
      </w:r>
    </w:p>
    <w:p>
      <w:pPr>
        <w:pStyle w:val="ListParagraph"/>
        <w:numPr>
          <w:ilvl w:val="0"/>
          <w:numId w:val="15"/>
        </w:numPr>
        <w:tabs>
          <w:tab w:pos="477" w:val="left" w:leader="none"/>
        </w:tabs>
        <w:spacing w:line="182" w:lineRule="exact" w:before="36" w:after="0"/>
        <w:ind w:left="476" w:right="0" w:hanging="266"/>
        <w:jc w:val="left"/>
        <w:rPr>
          <w:i/>
          <w:sz w:val="16"/>
          <w:u w:val="none"/>
        </w:rPr>
      </w:pPr>
      <w:r>
        <w:rPr>
          <w:color w:val="666666"/>
          <w:sz w:val="16"/>
          <w:u w:val="none"/>
        </w:rPr>
        <w:t>Stephen D. Cummings and Patrick B. Reddy, </w:t>
      </w:r>
      <w:r>
        <w:rPr>
          <w:i/>
          <w:color w:val="666666"/>
          <w:sz w:val="16"/>
          <w:u w:val="none"/>
        </w:rPr>
        <w:t>California after</w:t>
      </w:r>
      <w:r>
        <w:rPr>
          <w:i/>
          <w:color w:val="666666"/>
          <w:spacing w:val="-12"/>
          <w:sz w:val="16"/>
          <w:u w:val="none"/>
        </w:rPr>
        <w:t> </w:t>
      </w:r>
      <w:r>
        <w:rPr>
          <w:i/>
          <w:color w:val="666666"/>
          <w:sz w:val="16"/>
          <w:u w:val="none"/>
        </w:rPr>
        <w:t>Arnold</w:t>
      </w:r>
    </w:p>
    <w:p>
      <w:pPr>
        <w:pStyle w:val="BodyText"/>
        <w:spacing w:line="182" w:lineRule="exact"/>
        <w:ind w:left="476"/>
        <w:rPr>
          <w:rFonts w:ascii="Arial"/>
        </w:rPr>
      </w:pPr>
      <w:r>
        <w:rPr>
          <w:rFonts w:ascii="Arial"/>
          <w:color w:val="666666"/>
        </w:rPr>
        <w:t>(2009) p. 102</w:t>
      </w:r>
    </w:p>
    <w:p>
      <w:pPr>
        <w:pStyle w:val="ListParagraph"/>
        <w:numPr>
          <w:ilvl w:val="0"/>
          <w:numId w:val="15"/>
        </w:numPr>
        <w:tabs>
          <w:tab w:pos="477" w:val="left" w:leader="none"/>
        </w:tabs>
        <w:spacing w:line="235" w:lineRule="auto" w:before="40" w:after="0"/>
        <w:ind w:left="476" w:right="118" w:hanging="266"/>
        <w:jc w:val="both"/>
        <w:rPr>
          <w:sz w:val="16"/>
          <w:u w:val="none"/>
        </w:rPr>
      </w:pPr>
      <w:hyperlink r:id="rId1244">
        <w:r>
          <w:rPr>
            <w:sz w:val="16"/>
            <w:u w:val="single" w:color="AAAAAA"/>
          </w:rPr>
          <w:t>"2000 Census of Population and Housing"</w:t>
        </w:r>
        <w:r>
          <w:rPr>
            <w:spacing w:val="-19"/>
            <w:sz w:val="16"/>
            <w:u w:val="single" w:color="AAAAAA"/>
          </w:rPr>
          <w:t> </w:t>
        </w:r>
        <w:r>
          <w:rPr>
            <w:sz w:val="16"/>
            <w:u w:val="single" w:color="AAAAAA"/>
          </w:rPr>
          <w:t>(https://www.census.go v/prod/cen2000/phc3-us-pt1.pdf)</w:t>
        </w:r>
        <w:r>
          <w:rPr>
            <w:sz w:val="16"/>
            <w:u w:val="none"/>
          </w:rPr>
          <w:t> </w:t>
        </w:r>
        <w:r>
          <w:rPr>
            <w:color w:val="666666"/>
            <w:sz w:val="16"/>
            <w:u w:val="none"/>
          </w:rPr>
          <w:t>(PDF).</w:t>
        </w:r>
      </w:hyperlink>
      <w:hyperlink r:id="rId1245">
        <w:r>
          <w:rPr>
            <w:sz w:val="16"/>
            <w:u w:val="none"/>
          </w:rPr>
          <w:t> </w:t>
        </w:r>
        <w:r>
          <w:rPr>
            <w:sz w:val="16"/>
            <w:u w:val="single" w:color="AAAAAA"/>
          </w:rPr>
          <w:t>US Census Bureau</w:t>
        </w:r>
      </w:hyperlink>
      <w:hyperlink r:id="rId1244">
        <w:r>
          <w:rPr>
            <w:color w:val="666666"/>
            <w:sz w:val="16"/>
            <w:u w:val="none"/>
          </w:rPr>
          <w:t>. April</w:t>
        </w:r>
      </w:hyperlink>
      <w:r>
        <w:rPr>
          <w:color w:val="666666"/>
          <w:sz w:val="16"/>
          <w:u w:val="none"/>
        </w:rPr>
        <w:t> 2004. p. 29. Retrieved December 25,</w:t>
      </w:r>
      <w:r>
        <w:rPr>
          <w:color w:val="666666"/>
          <w:spacing w:val="-2"/>
          <w:sz w:val="16"/>
          <w:u w:val="none"/>
        </w:rPr>
        <w:t> </w:t>
      </w:r>
      <w:r>
        <w:rPr>
          <w:color w:val="666666"/>
          <w:sz w:val="16"/>
          <w:u w:val="none"/>
        </w:rPr>
        <w:t>2009.</w:t>
      </w:r>
    </w:p>
    <w:p>
      <w:pPr>
        <w:pStyle w:val="ListParagraph"/>
        <w:numPr>
          <w:ilvl w:val="0"/>
          <w:numId w:val="15"/>
        </w:numPr>
        <w:tabs>
          <w:tab w:pos="477" w:val="left" w:leader="none"/>
        </w:tabs>
        <w:spacing w:line="235" w:lineRule="auto" w:before="39" w:after="0"/>
        <w:ind w:left="476" w:right="26" w:hanging="266"/>
        <w:jc w:val="left"/>
        <w:rPr>
          <w:sz w:val="16"/>
          <w:u w:val="none"/>
        </w:rPr>
      </w:pPr>
      <w:hyperlink r:id="rId1246">
        <w:r>
          <w:rPr>
            <w:sz w:val="16"/>
            <w:u w:val="single" w:color="AAAAAA"/>
          </w:rPr>
          <w:t>"Figures Show California's Motoring Supremacy" (https://books.goo gle.com/books?id=p04zAQAAMAAJ&amp;pg=PA1)</w:t>
        </w:r>
        <w:r>
          <w:rPr>
            <w:color w:val="666666"/>
            <w:sz w:val="16"/>
            <w:u w:val="none"/>
          </w:rPr>
          <w:t>. </w:t>
        </w:r>
        <w:r>
          <w:rPr>
            <w:i/>
            <w:color w:val="666666"/>
            <w:spacing w:val="-3"/>
            <w:sz w:val="16"/>
            <w:u w:val="none"/>
          </w:rPr>
          <w:t>Touring Topics</w:t>
        </w:r>
        <w:r>
          <w:rPr>
            <w:color w:val="666666"/>
            <w:spacing w:val="-3"/>
            <w:sz w:val="16"/>
            <w:u w:val="none"/>
          </w:rPr>
          <w:t>. </w:t>
        </w:r>
        <w:r>
          <w:rPr>
            <w:b/>
            <w:color w:val="666666"/>
            <w:sz w:val="16"/>
            <w:u w:val="none"/>
          </w:rPr>
          <w:t>8</w:t>
        </w:r>
      </w:hyperlink>
      <w:r>
        <w:rPr>
          <w:b/>
          <w:color w:val="666666"/>
          <w:sz w:val="16"/>
          <w:u w:val="none"/>
        </w:rPr>
        <w:t> </w:t>
      </w:r>
      <w:r>
        <w:rPr>
          <w:color w:val="666666"/>
          <w:sz w:val="16"/>
          <w:u w:val="none"/>
        </w:rPr>
        <w:t>(2): 38–9. March 1916.</w:t>
      </w:r>
    </w:p>
    <w:p>
      <w:pPr>
        <w:pStyle w:val="ListParagraph"/>
        <w:numPr>
          <w:ilvl w:val="0"/>
          <w:numId w:val="15"/>
        </w:numPr>
        <w:tabs>
          <w:tab w:pos="477" w:val="left" w:leader="none"/>
        </w:tabs>
        <w:spacing w:line="235" w:lineRule="auto" w:before="40" w:after="0"/>
        <w:ind w:left="476" w:right="28" w:hanging="266"/>
        <w:jc w:val="left"/>
        <w:rPr>
          <w:sz w:val="16"/>
          <w:u w:val="none"/>
        </w:rPr>
      </w:pPr>
      <w:hyperlink r:id="rId1247">
        <w:r>
          <w:rPr>
            <w:color w:val="666666"/>
            <w:sz w:val="16"/>
            <w:u w:val="none"/>
          </w:rPr>
          <w:t>Cooley, Timothy J. (2014).</w:t>
        </w:r>
        <w:r>
          <w:rPr>
            <w:sz w:val="16"/>
            <w:u w:val="none"/>
          </w:rPr>
          <w:t> </w:t>
        </w:r>
        <w:r>
          <w:rPr>
            <w:i/>
            <w:sz w:val="16"/>
            <w:u w:val="single" w:color="AAAAAA"/>
          </w:rPr>
          <w:t>Surfing about Music</w:t>
        </w:r>
        <w:r>
          <w:rPr>
            <w:i/>
            <w:spacing w:val="-29"/>
            <w:sz w:val="16"/>
            <w:u w:val="single" w:color="AAAAAA"/>
          </w:rPr>
          <w:t> </w:t>
        </w:r>
        <w:r>
          <w:rPr>
            <w:sz w:val="16"/>
            <w:u w:val="single" w:color="AAAAAA"/>
          </w:rPr>
          <w:t>(https://books.goog</w:t>
        </w:r>
        <w:r>
          <w:rPr>
            <w:sz w:val="16"/>
            <w:u w:val="none"/>
          </w:rPr>
          <w:t>l</w:t>
        </w:r>
        <w:r>
          <w:rPr>
            <w:sz w:val="16"/>
            <w:u w:val="single" w:color="AAAAAA"/>
          </w:rPr>
          <w:t> e.com/books?id=EXdAAQAAQBAJ&amp;pg=PA46)</w:t>
        </w:r>
        <w:r>
          <w:rPr>
            <w:color w:val="666666"/>
            <w:sz w:val="16"/>
            <w:u w:val="none"/>
          </w:rPr>
          <w:t>. University of</w:t>
        </w:r>
      </w:hyperlink>
      <w:r>
        <w:rPr>
          <w:color w:val="666666"/>
          <w:sz w:val="16"/>
          <w:u w:val="none"/>
        </w:rPr>
        <w:t> California Press. p. 46.</w:t>
      </w:r>
      <w:hyperlink r:id="rId1172">
        <w:r>
          <w:rPr>
            <w:sz w:val="16"/>
            <w:u w:val="none"/>
          </w:rPr>
          <w:t> </w:t>
        </w:r>
        <w:r>
          <w:rPr>
            <w:sz w:val="16"/>
            <w:u w:val="single" w:color="AAAAAA"/>
          </w:rPr>
          <w:t>ISB</w:t>
        </w:r>
      </w:hyperlink>
      <w:r>
        <w:rPr>
          <w:sz w:val="16"/>
          <w:u w:val="single" w:color="AAAAAA"/>
        </w:rPr>
        <w:t>N</w:t>
      </w:r>
      <w:r>
        <w:rPr>
          <w:spacing w:val="-2"/>
          <w:sz w:val="16"/>
          <w:u w:val="single" w:color="AAAAAA"/>
        </w:rPr>
        <w:t> </w:t>
      </w:r>
      <w:r>
        <w:rPr>
          <w:sz w:val="16"/>
          <w:u w:val="single" w:color="AAAAAA"/>
        </w:rPr>
        <w:t>978-0-520-95721-3</w:t>
      </w:r>
      <w:r>
        <w:rPr>
          <w:color w:val="666666"/>
          <w:sz w:val="16"/>
          <w:u w:val="none"/>
        </w:rPr>
        <w:t>.</w:t>
      </w:r>
    </w:p>
    <w:p>
      <w:pPr>
        <w:pStyle w:val="ListParagraph"/>
        <w:numPr>
          <w:ilvl w:val="0"/>
          <w:numId w:val="15"/>
        </w:numPr>
        <w:tabs>
          <w:tab w:pos="477" w:val="left" w:leader="none"/>
        </w:tabs>
        <w:spacing w:line="235" w:lineRule="auto" w:before="40" w:after="0"/>
        <w:ind w:left="476" w:right="71" w:hanging="266"/>
        <w:jc w:val="left"/>
        <w:rPr>
          <w:sz w:val="16"/>
          <w:u w:val="none"/>
        </w:rPr>
      </w:pPr>
      <w:hyperlink r:id="rId1248">
        <w:r>
          <w:rPr>
            <w:color w:val="666666"/>
            <w:sz w:val="16"/>
            <w:u w:val="none"/>
          </w:rPr>
          <w:t>Morgan, Neil (April 19, 1963).</w:t>
        </w:r>
        <w:r>
          <w:rPr>
            <w:sz w:val="16"/>
            <w:u w:val="none"/>
          </w:rPr>
          <w:t> </w:t>
        </w:r>
        <w:r>
          <w:rPr>
            <w:sz w:val="16"/>
            <w:u w:val="single" w:color="AAAAAA"/>
          </w:rPr>
          <w:t>"Westward Tilt: Northern California" (https://news.google.com/newspapers?nid=2245&amp;dat=19630419&amp;</w:t>
        </w:r>
        <w:r>
          <w:rPr>
            <w:sz w:val="16"/>
            <w:u w:val="none"/>
          </w:rPr>
          <w:t>i</w:t>
        </w:r>
        <w:r>
          <w:rPr>
            <w:sz w:val="16"/>
            <w:u w:val="single" w:color="AAAAAA"/>
          </w:rPr>
          <w:t> d=Rd8zAAAAIBAJ&amp;sjid=RjIHAAAAIBAJ&amp;pg=2786,2022902)</w:t>
        </w:r>
        <w:r>
          <w:rPr>
            <w:color w:val="666666"/>
            <w:sz w:val="16"/>
            <w:u w:val="none"/>
          </w:rPr>
          <w:t>. </w:t>
        </w:r>
        <w:r>
          <w:rPr>
            <w:i/>
            <w:color w:val="666666"/>
            <w:sz w:val="16"/>
            <w:u w:val="none"/>
          </w:rPr>
          <w:t>Lodi</w:t>
        </w:r>
      </w:hyperlink>
      <w:r>
        <w:rPr>
          <w:i/>
          <w:color w:val="666666"/>
          <w:sz w:val="16"/>
          <w:u w:val="none"/>
        </w:rPr>
        <w:t> </w:t>
      </w:r>
      <w:r>
        <w:rPr>
          <w:i/>
          <w:color w:val="666666"/>
          <w:sz w:val="16"/>
          <w:u w:val="none"/>
        </w:rPr>
        <w:t>News-Sentinel</w:t>
      </w:r>
      <w:r>
        <w:rPr>
          <w:color w:val="666666"/>
          <w:sz w:val="16"/>
          <w:u w:val="none"/>
        </w:rPr>
        <w:t>. Lodi, California. Retrieved September 7,</w:t>
      </w:r>
      <w:r>
        <w:rPr>
          <w:color w:val="666666"/>
          <w:spacing w:val="-2"/>
          <w:sz w:val="16"/>
          <w:u w:val="none"/>
        </w:rPr>
        <w:t> </w:t>
      </w:r>
      <w:r>
        <w:rPr>
          <w:color w:val="666666"/>
          <w:sz w:val="16"/>
          <w:u w:val="none"/>
        </w:rPr>
        <w:t>2014.</w:t>
      </w:r>
    </w:p>
    <w:p>
      <w:pPr>
        <w:pStyle w:val="ListParagraph"/>
        <w:numPr>
          <w:ilvl w:val="0"/>
          <w:numId w:val="15"/>
        </w:numPr>
        <w:tabs>
          <w:tab w:pos="378" w:val="left" w:leader="none"/>
        </w:tabs>
        <w:spacing w:line="235" w:lineRule="auto" w:before="74" w:after="0"/>
        <w:ind w:left="377" w:right="230" w:hanging="271"/>
        <w:jc w:val="left"/>
        <w:rPr>
          <w:sz w:val="16"/>
          <w:u w:val="none"/>
        </w:rPr>
      </w:pPr>
      <w:hyperlink r:id="rId1249">
        <w:r>
          <w:rPr>
            <w:color w:val="666666"/>
            <w:sz w:val="16"/>
            <w:u w:val="none"/>
          </w:rPr>
          <w:br w:type="column"/>
          <w:t>John E. Kent, ed. (1917).</w:t>
        </w:r>
        <w:r>
          <w:rPr>
            <w:sz w:val="16"/>
            <w:u w:val="none"/>
          </w:rPr>
          <w:t> </w:t>
        </w:r>
        <w:r>
          <w:rPr>
            <w:i/>
            <w:sz w:val="16"/>
            <w:u w:val="single" w:color="AAAAAA"/>
          </w:rPr>
          <w:t>Kent Guide Manual (Harrison Narcotic </w:t>
        </w:r>
        <w:r>
          <w:rPr>
            <w:i/>
            <w:sz w:val="16"/>
            <w:u w:val="single" w:color="AAAAAA"/>
          </w:rPr>
          <w:t>Law) and Professional Registry</w:t>
        </w:r>
        <w:r>
          <w:rPr>
            <w:i/>
            <w:spacing w:val="-12"/>
            <w:sz w:val="16"/>
            <w:u w:val="single" w:color="AAAAAA"/>
          </w:rPr>
          <w:t> </w:t>
        </w:r>
        <w:r>
          <w:rPr>
            <w:sz w:val="16"/>
            <w:u w:val="single" w:color="AAAAAA"/>
          </w:rPr>
          <w:t>(https://books.google.com/books?id</w:t>
        </w:r>
      </w:hyperlink>
    </w:p>
    <w:p>
      <w:pPr>
        <w:pStyle w:val="BodyText"/>
        <w:spacing w:line="179" w:lineRule="exact"/>
        <w:ind w:left="377"/>
        <w:rPr>
          <w:rFonts w:ascii="Arial"/>
        </w:rPr>
      </w:pPr>
      <w:hyperlink r:id="rId1249">
        <w:r>
          <w:rPr>
            <w:rFonts w:ascii="Arial"/>
            <w:u w:val="single" w:color="AAAAAA"/>
          </w:rPr>
          <w:t>=Kr8rAQAAMAAJ&amp;pg=PA6)</w:t>
        </w:r>
        <w:r>
          <w:rPr>
            <w:rFonts w:ascii="Arial"/>
            <w:color w:val="666666"/>
          </w:rPr>
          <w:t>. San Francisco: The Service Press.</w:t>
        </w:r>
      </w:hyperlink>
    </w:p>
    <w:p>
      <w:pPr>
        <w:pStyle w:val="BodyText"/>
        <w:spacing w:line="182" w:lineRule="exact"/>
        <w:ind w:left="377"/>
        <w:rPr>
          <w:rFonts w:ascii="Arial"/>
        </w:rPr>
      </w:pPr>
      <w:r>
        <w:rPr>
          <w:rFonts w:ascii="Arial"/>
          <w:color w:val="666666"/>
        </w:rPr>
        <w:t>p. 6.</w:t>
      </w:r>
    </w:p>
    <w:p>
      <w:pPr>
        <w:pStyle w:val="ListParagraph"/>
        <w:numPr>
          <w:ilvl w:val="0"/>
          <w:numId w:val="15"/>
        </w:numPr>
        <w:tabs>
          <w:tab w:pos="378" w:val="left" w:leader="none"/>
        </w:tabs>
        <w:spacing w:line="235" w:lineRule="auto" w:before="40" w:after="0"/>
        <w:ind w:left="377" w:right="283" w:hanging="271"/>
        <w:jc w:val="left"/>
        <w:rPr>
          <w:sz w:val="16"/>
          <w:u w:val="none"/>
        </w:rPr>
      </w:pPr>
      <w:r>
        <w:rPr>
          <w:color w:val="666666"/>
          <w:sz w:val="16"/>
          <w:u w:val="none"/>
        </w:rPr>
        <w:t>Laaksonen-Craig, Susanna; Goldman, George; McKillop, William (2003).</w:t>
      </w:r>
      <w:r>
        <w:rPr>
          <w:sz w:val="16"/>
          <w:u w:val="none"/>
        </w:rPr>
        <w:t> </w:t>
      </w:r>
      <w:r>
        <w:rPr>
          <w:i/>
          <w:sz w:val="16"/>
          <w:u w:val="single" w:color="AAAAAA"/>
        </w:rPr>
        <w:t>Forestry, Forest Products, and Forest Products </w:t>
      </w:r>
      <w:r>
        <w:rPr>
          <w:i/>
          <w:sz w:val="16"/>
          <w:u w:val="single" w:color="AAAAAA"/>
        </w:rPr>
        <w:t>Consumption in California </w:t>
      </w:r>
      <w:r>
        <w:rPr>
          <w:sz w:val="16"/>
          <w:u w:val="single" w:color="AAAAAA"/>
        </w:rPr>
        <w:t>(https://web.archive.org/web/201102211 </w:t>
      </w:r>
      <w:hyperlink r:id="rId1250">
        <w:r>
          <w:rPr>
            <w:sz w:val="16"/>
            <w:u w:val="single" w:color="AAAAAA"/>
          </w:rPr>
          <w:t>95646/http://anrcatalog.ucdavis.edu/pdf/8070.pdf)</w:t>
        </w:r>
        <w:r>
          <w:rPr>
            <w:sz w:val="16"/>
            <w:u w:val="none"/>
          </w:rPr>
          <w:t> </w:t>
        </w:r>
      </w:hyperlink>
      <w:r>
        <w:rPr>
          <w:color w:val="666666"/>
          <w:sz w:val="16"/>
          <w:u w:val="none"/>
        </w:rPr>
        <w:t>(PDF). Davis, California: University of California—Division of Agriculture and Natural Resources. p. 1.</w:t>
      </w:r>
      <w:hyperlink r:id="rId1172">
        <w:r>
          <w:rPr>
            <w:sz w:val="16"/>
            <w:u w:val="none"/>
          </w:rPr>
          <w:t> </w:t>
        </w:r>
        <w:r>
          <w:rPr>
            <w:sz w:val="16"/>
            <w:u w:val="single" w:color="AAAAAA"/>
          </w:rPr>
          <w:t>ISB</w:t>
        </w:r>
      </w:hyperlink>
      <w:r>
        <w:rPr>
          <w:sz w:val="16"/>
          <w:u w:val="single" w:color="AAAAAA"/>
        </w:rPr>
        <w:t>N 978-1-60107-248-1</w:t>
      </w:r>
      <w:r>
        <w:rPr>
          <w:color w:val="666666"/>
          <w:sz w:val="16"/>
          <w:u w:val="none"/>
        </w:rPr>
        <w:t>. Archived from</w:t>
      </w:r>
      <w:hyperlink r:id="rId1251">
        <w:r>
          <w:rPr>
            <w:sz w:val="16"/>
            <w:u w:val="single" w:color="AAAAAA"/>
          </w:rPr>
          <w:t> the original (http://anrcatalog.ucdavis.edu/pdf/8070.pdf)</w:t>
        </w:r>
        <w:r>
          <w:rPr>
            <w:sz w:val="16"/>
            <w:u w:val="none"/>
          </w:rPr>
          <w:t> </w:t>
        </w:r>
      </w:hyperlink>
      <w:r>
        <w:rPr>
          <w:color w:val="666666"/>
          <w:sz w:val="16"/>
          <w:u w:val="none"/>
        </w:rPr>
        <w:t>(PDF) on February 21, 2011. Retrieved December 12,</w:t>
      </w:r>
      <w:r>
        <w:rPr>
          <w:color w:val="666666"/>
          <w:spacing w:val="-2"/>
          <w:sz w:val="16"/>
          <w:u w:val="none"/>
        </w:rPr>
        <w:t> </w:t>
      </w:r>
      <w:r>
        <w:rPr>
          <w:color w:val="666666"/>
          <w:sz w:val="16"/>
          <w:u w:val="none"/>
        </w:rPr>
        <w:t>2009.</w:t>
      </w:r>
    </w:p>
    <w:p>
      <w:pPr>
        <w:pStyle w:val="ListParagraph"/>
        <w:numPr>
          <w:ilvl w:val="0"/>
          <w:numId w:val="15"/>
        </w:numPr>
        <w:tabs>
          <w:tab w:pos="378" w:val="left" w:leader="none"/>
        </w:tabs>
        <w:spacing w:line="235" w:lineRule="auto" w:before="39" w:after="0"/>
        <w:ind w:left="377" w:right="374" w:hanging="271"/>
        <w:jc w:val="left"/>
        <w:rPr>
          <w:sz w:val="16"/>
          <w:u w:val="none"/>
        </w:rPr>
      </w:pPr>
      <w:r>
        <w:rPr>
          <w:color w:val="666666"/>
          <w:sz w:val="16"/>
          <w:u w:val="none"/>
        </w:rPr>
        <w:t>Lanner, RM (2007). </w:t>
      </w:r>
      <w:r>
        <w:rPr>
          <w:i/>
          <w:color w:val="666666"/>
          <w:sz w:val="16"/>
          <w:u w:val="none"/>
        </w:rPr>
        <w:t>The Bristlecone Book</w:t>
      </w:r>
      <w:r>
        <w:rPr>
          <w:color w:val="666666"/>
          <w:sz w:val="16"/>
          <w:u w:val="none"/>
        </w:rPr>
        <w:t>. Mountain Press. p. </w:t>
      </w:r>
      <w:r>
        <w:rPr>
          <w:color w:val="666666"/>
          <w:spacing w:val="-5"/>
          <w:sz w:val="16"/>
          <w:u w:val="none"/>
        </w:rPr>
        <w:t>14.</w:t>
      </w:r>
      <w:r>
        <w:rPr>
          <w:spacing w:val="-5"/>
          <w:sz w:val="16"/>
          <w:u w:val="single" w:color="AAAAAA"/>
        </w:rPr>
        <w:t> </w:t>
      </w:r>
      <w:hyperlink r:id="rId1172">
        <w:r>
          <w:rPr>
            <w:sz w:val="16"/>
            <w:u w:val="single" w:color="AAAAAA"/>
          </w:rPr>
          <w:t>ISB</w:t>
        </w:r>
      </w:hyperlink>
      <w:r>
        <w:rPr>
          <w:sz w:val="16"/>
          <w:u w:val="single" w:color="AAAAAA"/>
        </w:rPr>
        <w:t>N</w:t>
      </w:r>
      <w:r>
        <w:rPr>
          <w:spacing w:val="-2"/>
          <w:sz w:val="16"/>
          <w:u w:val="single" w:color="AAAAAA"/>
        </w:rPr>
        <w:t> </w:t>
      </w:r>
      <w:r>
        <w:rPr>
          <w:sz w:val="16"/>
          <w:u w:val="single" w:color="AAAAAA"/>
        </w:rPr>
        <w:t>978-0-87842-538-9</w:t>
      </w:r>
      <w:r>
        <w:rPr>
          <w:color w:val="666666"/>
          <w:sz w:val="16"/>
          <w:u w:val="none"/>
        </w:rPr>
        <w:t>.</w:t>
      </w:r>
    </w:p>
    <w:p>
      <w:pPr>
        <w:pStyle w:val="ListParagraph"/>
        <w:numPr>
          <w:ilvl w:val="0"/>
          <w:numId w:val="15"/>
        </w:numPr>
        <w:tabs>
          <w:tab w:pos="378" w:val="left" w:leader="none"/>
        </w:tabs>
        <w:spacing w:line="235" w:lineRule="auto" w:before="39" w:after="0"/>
        <w:ind w:left="377" w:right="542" w:hanging="271"/>
        <w:jc w:val="left"/>
        <w:rPr>
          <w:sz w:val="16"/>
          <w:u w:val="none"/>
        </w:rPr>
      </w:pPr>
      <w:hyperlink r:id="rId1252">
        <w:r>
          <w:rPr>
            <w:sz w:val="16"/>
            <w:u w:val="single" w:color="AAAAAA"/>
          </w:rPr>
          <w:t>"Oldlist" (http://www.rmtrr.org/oldlist.htm)</w:t>
        </w:r>
      </w:hyperlink>
      <w:r>
        <w:rPr>
          <w:color w:val="666666"/>
          <w:sz w:val="16"/>
          <w:u w:val="none"/>
        </w:rPr>
        <w:t>. Rocky Mountain </w:t>
      </w:r>
      <w:r>
        <w:rPr>
          <w:color w:val="666666"/>
          <w:spacing w:val="-5"/>
          <w:sz w:val="16"/>
          <w:u w:val="none"/>
        </w:rPr>
        <w:t>Tree </w:t>
      </w:r>
      <w:r>
        <w:rPr>
          <w:color w:val="666666"/>
          <w:sz w:val="16"/>
          <w:u w:val="none"/>
        </w:rPr>
        <w:t>Ring Research. Retrieved January 8,</w:t>
      </w:r>
      <w:r>
        <w:rPr>
          <w:color w:val="666666"/>
          <w:spacing w:val="-2"/>
          <w:sz w:val="16"/>
          <w:u w:val="none"/>
        </w:rPr>
        <w:t> </w:t>
      </w:r>
      <w:r>
        <w:rPr>
          <w:color w:val="666666"/>
          <w:sz w:val="16"/>
          <w:u w:val="none"/>
        </w:rPr>
        <w:t>2013.</w:t>
      </w:r>
    </w:p>
    <w:p>
      <w:pPr>
        <w:pStyle w:val="ListParagraph"/>
        <w:numPr>
          <w:ilvl w:val="0"/>
          <w:numId w:val="15"/>
        </w:numPr>
        <w:tabs>
          <w:tab w:pos="378" w:val="left" w:leader="none"/>
        </w:tabs>
        <w:spacing w:line="235" w:lineRule="auto" w:before="40" w:after="0"/>
        <w:ind w:left="377" w:right="253" w:hanging="271"/>
        <w:jc w:val="left"/>
        <w:rPr>
          <w:sz w:val="16"/>
          <w:u w:val="none"/>
        </w:rPr>
      </w:pPr>
      <w:hyperlink r:id="rId1253">
        <w:r>
          <w:rPr>
            <w:sz w:val="16"/>
            <w:u w:val="single" w:color="AAAAAA"/>
          </w:rPr>
          <w:t>"Frequently Asked Questions"</w:t>
        </w:r>
        <w:r>
          <w:rPr>
            <w:spacing w:val="-21"/>
            <w:sz w:val="16"/>
            <w:u w:val="single" w:color="AAAAAA"/>
          </w:rPr>
          <w:t> </w:t>
        </w:r>
        <w:r>
          <w:rPr>
            <w:sz w:val="16"/>
            <w:u w:val="single" w:color="AAAAAA"/>
          </w:rPr>
          <w:t>(http://seismo.berkeley.edu/faq/rate_ of_seism.html)</w:t>
        </w:r>
        <w:r>
          <w:rPr>
            <w:color w:val="666666"/>
            <w:sz w:val="16"/>
            <w:u w:val="none"/>
          </w:rPr>
          <w:t>. Seismo.berkeley.edu. Retrieved April 22,</w:t>
        </w:r>
        <w:r>
          <w:rPr>
            <w:color w:val="666666"/>
            <w:spacing w:val="-8"/>
            <w:sz w:val="16"/>
            <w:u w:val="none"/>
          </w:rPr>
          <w:t> </w:t>
        </w:r>
        <w:r>
          <w:rPr>
            <w:color w:val="666666"/>
            <w:sz w:val="16"/>
            <w:u w:val="none"/>
          </w:rPr>
          <w:t>2011.</w:t>
        </w:r>
      </w:hyperlink>
    </w:p>
    <w:p>
      <w:pPr>
        <w:pStyle w:val="ListParagraph"/>
        <w:numPr>
          <w:ilvl w:val="0"/>
          <w:numId w:val="15"/>
        </w:numPr>
        <w:tabs>
          <w:tab w:pos="378" w:val="left" w:leader="none"/>
        </w:tabs>
        <w:spacing w:line="235" w:lineRule="auto" w:before="40" w:after="0"/>
        <w:ind w:left="377" w:right="592" w:hanging="271"/>
        <w:jc w:val="left"/>
        <w:rPr>
          <w:sz w:val="16"/>
          <w:u w:val="none"/>
        </w:rPr>
      </w:pPr>
      <w:r>
        <w:rPr>
          <w:color w:val="666666"/>
          <w:sz w:val="16"/>
          <w:u w:val="none"/>
        </w:rPr>
        <w:t>Riedel, Monique (2009). </w:t>
      </w:r>
      <w:r>
        <w:rPr>
          <w:i/>
          <w:color w:val="666666"/>
          <w:sz w:val="16"/>
          <w:u w:val="none"/>
        </w:rPr>
        <w:t>Best Easy Day Hikes Ventura</w:t>
      </w:r>
      <w:r>
        <w:rPr>
          <w:color w:val="666666"/>
          <w:sz w:val="16"/>
          <w:u w:val="none"/>
        </w:rPr>
        <w:t>.</w:t>
      </w:r>
      <w:r>
        <w:rPr>
          <w:color w:val="666666"/>
          <w:spacing w:val="-8"/>
          <w:sz w:val="16"/>
          <w:u w:val="none"/>
        </w:rPr>
        <w:t> </w:t>
      </w:r>
      <w:r>
        <w:rPr>
          <w:color w:val="666666"/>
          <w:sz w:val="16"/>
          <w:u w:val="none"/>
        </w:rPr>
        <w:t>Falcon Guides. Pages 35–38.</w:t>
      </w:r>
      <w:r>
        <w:rPr>
          <w:sz w:val="16"/>
          <w:u w:val="none"/>
        </w:rPr>
        <w:t> </w:t>
      </w:r>
      <w:hyperlink r:id="rId1172">
        <w:r>
          <w:rPr>
            <w:sz w:val="16"/>
            <w:u w:val="single" w:color="AAAAAA"/>
          </w:rPr>
          <w:t>ISB</w:t>
        </w:r>
      </w:hyperlink>
      <w:r>
        <w:rPr>
          <w:sz w:val="16"/>
          <w:u w:val="single" w:color="AAAAAA"/>
        </w:rPr>
        <w:t>N</w:t>
      </w:r>
      <w:r>
        <w:rPr>
          <w:spacing w:val="-2"/>
          <w:sz w:val="16"/>
          <w:u w:val="single" w:color="AAAAAA"/>
        </w:rPr>
        <w:t> </w:t>
      </w:r>
      <w:r>
        <w:rPr>
          <w:sz w:val="16"/>
          <w:u w:val="single" w:color="AAAAAA"/>
        </w:rPr>
        <w:t>978-0-7627-5121-1</w:t>
      </w:r>
      <w:r>
        <w:rPr>
          <w:color w:val="666666"/>
          <w:sz w:val="16"/>
          <w:u w:val="none"/>
        </w:rPr>
        <w:t>.</w:t>
      </w:r>
    </w:p>
    <w:p>
      <w:pPr>
        <w:pStyle w:val="ListParagraph"/>
        <w:numPr>
          <w:ilvl w:val="0"/>
          <w:numId w:val="15"/>
        </w:numPr>
        <w:tabs>
          <w:tab w:pos="378" w:val="left" w:leader="none"/>
        </w:tabs>
        <w:spacing w:line="235" w:lineRule="auto" w:before="40" w:after="0"/>
        <w:ind w:left="377" w:right="245" w:hanging="271"/>
        <w:jc w:val="left"/>
        <w:rPr>
          <w:sz w:val="16"/>
          <w:u w:val="none"/>
        </w:rPr>
      </w:pPr>
      <w:r>
        <w:rPr>
          <w:color w:val="666666"/>
          <w:sz w:val="16"/>
          <w:u w:val="none"/>
        </w:rPr>
        <w:t>El Fadli, K. I.; et al. (September 2012). "World Meteorological Organization Assessment of the Purported World Record 58 °C Temperature Extreme at El Azizia, Libya (September 13, 1922)". </w:t>
      </w:r>
      <w:r>
        <w:rPr>
          <w:i/>
          <w:color w:val="666666"/>
          <w:sz w:val="16"/>
          <w:u w:val="none"/>
        </w:rPr>
        <w:t>Bulletin of the American Meteorological Society</w:t>
      </w:r>
      <w:r>
        <w:rPr>
          <w:color w:val="666666"/>
          <w:sz w:val="16"/>
          <w:u w:val="none"/>
        </w:rPr>
        <w:t>. </w:t>
      </w:r>
      <w:r>
        <w:rPr>
          <w:b/>
          <w:color w:val="666666"/>
          <w:sz w:val="16"/>
          <w:u w:val="none"/>
        </w:rPr>
        <w:t>94 </w:t>
      </w:r>
      <w:r>
        <w:rPr>
          <w:color w:val="666666"/>
          <w:sz w:val="16"/>
          <w:u w:val="none"/>
        </w:rPr>
        <w:t>(2): 199.</w:t>
      </w:r>
      <w:r>
        <w:rPr>
          <w:sz w:val="16"/>
          <w:u w:val="single" w:color="AAAAAA"/>
        </w:rPr>
        <w:t> </w:t>
      </w:r>
      <w:hyperlink r:id="rId1254">
        <w:r>
          <w:rPr>
            <w:sz w:val="16"/>
            <w:u w:val="single" w:color="AAAAAA"/>
          </w:rPr>
          <w:t>Bibcode</w:t>
        </w:r>
        <w:r>
          <w:rPr>
            <w:color w:val="666666"/>
            <w:sz w:val="16"/>
            <w:u w:val="single" w:color="AAAAAA"/>
          </w:rPr>
          <w:t>:</w:t>
        </w:r>
        <w:r>
          <w:rPr>
            <w:sz w:val="16"/>
            <w:u w:val="single" w:color="AAAAAA"/>
          </w:rPr>
          <w:t>2013BAMS...94..199E (https://ui.adsabs.harvard.edu/abs/</w:t>
        </w:r>
      </w:hyperlink>
      <w:hyperlink r:id="rId1255">
        <w:r>
          <w:rPr>
            <w:sz w:val="16"/>
            <w:u w:val="single" w:color="AAAAAA"/>
          </w:rPr>
          <w:t> 2013BAMS...94..199E)</w:t>
        </w:r>
        <w:r>
          <w:rPr>
            <w:color w:val="666666"/>
            <w:sz w:val="16"/>
            <w:u w:val="none"/>
          </w:rPr>
          <w:t>.</w:t>
        </w:r>
        <w:r>
          <w:rPr>
            <w:sz w:val="16"/>
            <w:u w:val="none"/>
          </w:rPr>
          <w:t> </w:t>
        </w:r>
        <w:r>
          <w:rPr>
            <w:sz w:val="16"/>
            <w:u w:val="single" w:color="AAAAAA"/>
          </w:rPr>
          <w:t>doi</w:t>
        </w:r>
        <w:r>
          <w:rPr>
            <w:color w:val="666666"/>
            <w:sz w:val="16"/>
            <w:u w:val="single" w:color="AAAAAA"/>
          </w:rPr>
          <w:t>:</w:t>
        </w:r>
        <w:r>
          <w:rPr>
            <w:sz w:val="16"/>
            <w:u w:val="single" w:color="AAAAAA"/>
          </w:rPr>
          <w:t>10.1175/BAMS-D-12-00093.1 (https://d oi.org/10.1175%2FBAMS-D-12-00093.1)</w:t>
        </w:r>
        <w:r>
          <w:rPr>
            <w:color w:val="666666"/>
            <w:sz w:val="16"/>
            <w:u w:val="none"/>
          </w:rPr>
          <w:t>. (The 136.4 °F (58 °C),</w:t>
        </w:r>
      </w:hyperlink>
      <w:r>
        <w:rPr>
          <w:color w:val="666666"/>
          <w:sz w:val="16"/>
          <w:u w:val="none"/>
        </w:rPr>
        <w:t> claimed by</w:t>
      </w:r>
      <w:hyperlink r:id="rId1256">
        <w:r>
          <w:rPr>
            <w:sz w:val="16"/>
            <w:u w:val="none"/>
          </w:rPr>
          <w:t> </w:t>
        </w:r>
        <w:r>
          <w:rPr>
            <w:sz w:val="16"/>
            <w:u w:val="single" w:color="AAAAAA"/>
          </w:rPr>
          <w:t>'Aziziya</w:t>
        </w:r>
      </w:hyperlink>
      <w:r>
        <w:rPr>
          <w:color w:val="666666"/>
          <w:sz w:val="16"/>
          <w:u w:val="none"/>
        </w:rPr>
        <w:t>,</w:t>
      </w:r>
      <w:hyperlink r:id="rId1257">
        <w:r>
          <w:rPr>
            <w:sz w:val="16"/>
            <w:u w:val="none"/>
          </w:rPr>
          <w:t> </w:t>
        </w:r>
        <w:r>
          <w:rPr>
            <w:sz w:val="16"/>
            <w:u w:val="single" w:color="AAAAAA"/>
          </w:rPr>
          <w:t>Libya</w:t>
        </w:r>
      </w:hyperlink>
      <w:r>
        <w:rPr>
          <w:color w:val="666666"/>
          <w:sz w:val="16"/>
          <w:u w:val="none"/>
        </w:rPr>
        <w:t>, on September 13, 1922, has been officially deemed invalid by the</w:t>
      </w:r>
      <w:hyperlink r:id="rId1258">
        <w:r>
          <w:rPr>
            <w:sz w:val="16"/>
            <w:u w:val="none"/>
          </w:rPr>
          <w:t> </w:t>
        </w:r>
        <w:r>
          <w:rPr>
            <w:sz w:val="16"/>
            <w:u w:val="single" w:color="AAAAAA"/>
          </w:rPr>
          <w:t>World Meteorological</w:t>
        </w:r>
        <w:r>
          <w:rPr>
            <w:spacing w:val="-18"/>
            <w:sz w:val="16"/>
            <w:u w:val="single" w:color="AAAAAA"/>
          </w:rPr>
          <w:t> </w:t>
        </w:r>
        <w:r>
          <w:rPr>
            <w:sz w:val="16"/>
            <w:u w:val="single" w:color="AAAAAA"/>
          </w:rPr>
          <w:t>Organization</w:t>
        </w:r>
      </w:hyperlink>
      <w:r>
        <w:rPr>
          <w:color w:val="666666"/>
          <w:sz w:val="16"/>
          <w:u w:val="none"/>
        </w:rPr>
        <w:t>.)</w:t>
      </w:r>
    </w:p>
    <w:p>
      <w:pPr>
        <w:pStyle w:val="ListParagraph"/>
        <w:numPr>
          <w:ilvl w:val="0"/>
          <w:numId w:val="15"/>
        </w:numPr>
        <w:tabs>
          <w:tab w:pos="378" w:val="left" w:leader="none"/>
        </w:tabs>
        <w:spacing w:line="235" w:lineRule="auto" w:before="39" w:after="0"/>
        <w:ind w:left="377" w:right="226" w:hanging="271"/>
        <w:jc w:val="left"/>
        <w:rPr>
          <w:sz w:val="16"/>
          <w:u w:val="none"/>
        </w:rPr>
      </w:pPr>
      <w:r>
        <w:rPr>
          <w:sz w:val="16"/>
          <w:u w:val="single" w:color="AAAAAA"/>
        </w:rPr>
        <w:t>"World Meteorological Organization World Weather / Climate Extremes Archive" (https://web.archive.org/web/20130104143844/h </w:t>
      </w:r>
      <w:hyperlink r:id="rId1259">
        <w:r>
          <w:rPr>
            <w:sz w:val="16"/>
            <w:u w:val="single" w:color="AAAAAA"/>
          </w:rPr>
          <w:t>ttp://wmo.asu.edu/world-highest-temperature)</w:t>
        </w:r>
        <w:r>
          <w:rPr>
            <w:color w:val="666666"/>
            <w:sz w:val="16"/>
            <w:u w:val="none"/>
          </w:rPr>
          <w:t>. Archived from</w:t>
        </w:r>
        <w:r>
          <w:rPr>
            <w:sz w:val="16"/>
            <w:u w:val="none"/>
          </w:rPr>
          <w:t> </w:t>
        </w:r>
        <w:r>
          <w:rPr>
            <w:sz w:val="16"/>
            <w:u w:val="single" w:color="AAAAAA"/>
          </w:rPr>
          <w:t>the original (http://wmo.asu.edu/world-highest-temperature)</w:t>
        </w:r>
        <w:r>
          <w:rPr>
            <w:sz w:val="16"/>
            <w:u w:val="none"/>
          </w:rPr>
          <w:t> </w:t>
        </w:r>
        <w:r>
          <w:rPr>
            <w:color w:val="666666"/>
            <w:sz w:val="16"/>
            <w:u w:val="none"/>
          </w:rPr>
          <w:t>on </w:t>
        </w:r>
      </w:hyperlink>
      <w:r>
        <w:rPr>
          <w:color w:val="666666"/>
          <w:sz w:val="16"/>
          <w:u w:val="none"/>
        </w:rPr>
        <w:t>January 4, 2013. Retrieved January 10,</w:t>
      </w:r>
      <w:r>
        <w:rPr>
          <w:color w:val="666666"/>
          <w:spacing w:val="-1"/>
          <w:sz w:val="16"/>
          <w:u w:val="none"/>
        </w:rPr>
        <w:t> </w:t>
      </w:r>
      <w:r>
        <w:rPr>
          <w:color w:val="666666"/>
          <w:sz w:val="16"/>
          <w:u w:val="none"/>
        </w:rPr>
        <w:t>2013.</w:t>
      </w:r>
    </w:p>
    <w:p>
      <w:pPr>
        <w:pStyle w:val="ListParagraph"/>
        <w:numPr>
          <w:ilvl w:val="0"/>
          <w:numId w:val="15"/>
        </w:numPr>
        <w:tabs>
          <w:tab w:pos="378" w:val="left" w:leader="none"/>
        </w:tabs>
        <w:spacing w:line="235" w:lineRule="auto" w:before="39" w:after="0"/>
        <w:ind w:left="377" w:right="259" w:hanging="271"/>
        <w:jc w:val="both"/>
        <w:rPr>
          <w:sz w:val="16"/>
          <w:u w:val="none"/>
        </w:rPr>
      </w:pPr>
      <w:hyperlink r:id="rId1260">
        <w:r>
          <w:rPr>
            <w:sz w:val="16"/>
            <w:u w:val="single" w:color="AAAAAA"/>
          </w:rPr>
          <w:t>"California climate averages"</w:t>
        </w:r>
        <w:r>
          <w:rPr>
            <w:spacing w:val="-18"/>
            <w:sz w:val="16"/>
            <w:u w:val="single" w:color="AAAAAA"/>
          </w:rPr>
          <w:t> </w:t>
        </w:r>
        <w:r>
          <w:rPr>
            <w:sz w:val="16"/>
            <w:u w:val="single" w:color="AAAAAA"/>
          </w:rPr>
          <w:t>(http://www.weatherbase.com/weathe r/city.php3?c=US&amp;s=CA&amp;statename=California-United-States-of-A merica)</w:t>
        </w:r>
        <w:r>
          <w:rPr>
            <w:color w:val="666666"/>
            <w:sz w:val="16"/>
            <w:u w:val="none"/>
          </w:rPr>
          <w:t>. Weatherbase. Retrieved January 26,</w:t>
        </w:r>
        <w:r>
          <w:rPr>
            <w:color w:val="666666"/>
            <w:spacing w:val="-1"/>
            <w:sz w:val="16"/>
            <w:u w:val="none"/>
          </w:rPr>
          <w:t> </w:t>
        </w:r>
        <w:r>
          <w:rPr>
            <w:color w:val="666666"/>
            <w:sz w:val="16"/>
            <w:u w:val="none"/>
          </w:rPr>
          <w:t>2018.</w:t>
        </w:r>
      </w:hyperlink>
    </w:p>
    <w:p>
      <w:pPr>
        <w:pStyle w:val="ListParagraph"/>
        <w:numPr>
          <w:ilvl w:val="0"/>
          <w:numId w:val="15"/>
        </w:numPr>
        <w:tabs>
          <w:tab w:pos="378" w:val="left" w:leader="none"/>
        </w:tabs>
        <w:spacing w:line="235" w:lineRule="auto" w:before="40" w:after="0"/>
        <w:ind w:left="377" w:right="366" w:hanging="271"/>
        <w:jc w:val="left"/>
        <w:rPr>
          <w:sz w:val="16"/>
          <w:u w:val="none"/>
        </w:rPr>
      </w:pPr>
      <w:hyperlink r:id="rId1261">
        <w:r>
          <w:rPr>
            <w:sz w:val="16"/>
            <w:u w:val="single" w:color="AAAAAA"/>
          </w:rPr>
          <w:t>"Checklist of the Scarabaeoidea of the Nearctic Realm" (http://ww w.iscc.ca.gov/docs/CaliforniaInvasiveSpeciesList.pdf)</w:t>
        </w:r>
        <w:r>
          <w:rPr>
            <w:sz w:val="16"/>
            <w:u w:val="none"/>
          </w:rPr>
          <w:t> </w:t>
        </w:r>
        <w:r>
          <w:rPr>
            <w:color w:val="666666"/>
            <w:sz w:val="16"/>
            <w:u w:val="none"/>
          </w:rPr>
          <w:t>(PDF).</w:t>
        </w:r>
      </w:hyperlink>
      <w:r>
        <w:rPr>
          <w:color w:val="666666"/>
          <w:sz w:val="16"/>
          <w:u w:val="none"/>
        </w:rPr>
        <w:t> digitalcommons.unl.edu (University of Nebraska State: Papers in Entomology). 2003. Retrieved October 5,</w:t>
      </w:r>
      <w:r>
        <w:rPr>
          <w:color w:val="666666"/>
          <w:spacing w:val="-1"/>
          <w:sz w:val="16"/>
          <w:u w:val="none"/>
        </w:rPr>
        <w:t> </w:t>
      </w:r>
      <w:r>
        <w:rPr>
          <w:color w:val="666666"/>
          <w:sz w:val="16"/>
          <w:u w:val="none"/>
        </w:rPr>
        <w:t>2010.</w:t>
      </w:r>
    </w:p>
    <w:p>
      <w:pPr>
        <w:pStyle w:val="ListParagraph"/>
        <w:numPr>
          <w:ilvl w:val="0"/>
          <w:numId w:val="15"/>
        </w:numPr>
        <w:tabs>
          <w:tab w:pos="378" w:val="left" w:leader="none"/>
        </w:tabs>
        <w:spacing w:line="235" w:lineRule="auto" w:before="39" w:after="0"/>
        <w:ind w:left="377" w:right="362" w:hanging="271"/>
        <w:jc w:val="left"/>
        <w:rPr>
          <w:sz w:val="16"/>
          <w:u w:val="none"/>
        </w:rPr>
      </w:pPr>
      <w:hyperlink r:id="rId1262">
        <w:r>
          <w:rPr>
            <w:color w:val="666666"/>
            <w:sz w:val="16"/>
            <w:u w:val="none"/>
          </w:rPr>
          <w:t>David Elstein (May 2004).</w:t>
        </w:r>
        <w:r>
          <w:rPr>
            <w:sz w:val="16"/>
            <w:u w:val="none"/>
          </w:rPr>
          <w:t> </w:t>
        </w:r>
        <w:r>
          <w:rPr>
            <w:sz w:val="16"/>
            <w:u w:val="single" w:color="AAAAAA"/>
          </w:rPr>
          <w:t>"Restoring California's Native Grasses" (http://www.ars.usda.gov/is/AR/archive/may04/grass0504.htm)</w:t>
        </w:r>
        <w:r>
          <w:rPr>
            <w:color w:val="666666"/>
            <w:sz w:val="16"/>
            <w:u w:val="none"/>
          </w:rPr>
          <w:t>.</w:t>
        </w:r>
      </w:hyperlink>
      <w:r>
        <w:rPr>
          <w:color w:val="666666"/>
          <w:sz w:val="16"/>
          <w:u w:val="none"/>
        </w:rPr>
        <w:t> </w:t>
      </w:r>
      <w:r>
        <w:rPr>
          <w:i/>
          <w:color w:val="666666"/>
          <w:sz w:val="16"/>
          <w:u w:val="none"/>
        </w:rPr>
        <w:t>Agricultural Research Magazine</w:t>
      </w:r>
      <w:r>
        <w:rPr>
          <w:color w:val="666666"/>
          <w:sz w:val="16"/>
          <w:u w:val="none"/>
        </w:rPr>
        <w:t>. </w:t>
      </w:r>
      <w:r>
        <w:rPr>
          <w:b/>
          <w:color w:val="666666"/>
          <w:sz w:val="16"/>
          <w:u w:val="none"/>
        </w:rPr>
        <w:t>52 </w:t>
      </w:r>
      <w:r>
        <w:rPr>
          <w:color w:val="666666"/>
          <w:sz w:val="16"/>
          <w:u w:val="none"/>
        </w:rPr>
        <w:t>(5): 17.</w:t>
      </w:r>
      <w:r>
        <w:rPr>
          <w:color w:val="666666"/>
          <w:spacing w:val="-1"/>
          <w:sz w:val="16"/>
          <w:u w:val="none"/>
        </w:rPr>
        <w:t> </w:t>
      </w:r>
      <w:r>
        <w:rPr>
          <w:color w:val="666666"/>
          <w:sz w:val="16"/>
          <w:u w:val="none"/>
        </w:rPr>
        <w:t>Retrieved</w:t>
      </w:r>
    </w:p>
    <w:p>
      <w:pPr>
        <w:pStyle w:val="BodyText"/>
        <w:spacing w:line="181" w:lineRule="exact"/>
        <w:ind w:left="377"/>
        <w:rPr>
          <w:rFonts w:ascii="Arial"/>
        </w:rPr>
      </w:pPr>
      <w:r>
        <w:rPr>
          <w:rFonts w:ascii="Arial"/>
          <w:color w:val="666666"/>
        </w:rPr>
        <w:t>December 25, 2009.</w:t>
      </w:r>
    </w:p>
    <w:p>
      <w:pPr>
        <w:pStyle w:val="ListParagraph"/>
        <w:numPr>
          <w:ilvl w:val="0"/>
          <w:numId w:val="15"/>
        </w:numPr>
        <w:tabs>
          <w:tab w:pos="378" w:val="left" w:leader="none"/>
        </w:tabs>
        <w:spacing w:line="235" w:lineRule="auto" w:before="39" w:after="0"/>
        <w:ind w:left="377" w:right="259" w:hanging="352"/>
        <w:jc w:val="left"/>
        <w:rPr>
          <w:sz w:val="16"/>
          <w:u w:val="none"/>
        </w:rPr>
      </w:pPr>
      <w:hyperlink r:id="rId1261">
        <w:r>
          <w:rPr>
            <w:sz w:val="16"/>
            <w:u w:val="single" w:color="AAAAAA"/>
          </w:rPr>
          <w:t>"The California Invasive Species List"</w:t>
        </w:r>
        <w:r>
          <w:rPr>
            <w:spacing w:val="-19"/>
            <w:sz w:val="16"/>
            <w:u w:val="single" w:color="AAAAAA"/>
          </w:rPr>
          <w:t> </w:t>
        </w:r>
        <w:r>
          <w:rPr>
            <w:sz w:val="16"/>
            <w:u w:val="single" w:color="AAAAAA"/>
          </w:rPr>
          <w:t>(http://www.iscc.ca.gov/docs/ CaliforniaInvasiveSpeciesList.pdf)</w:t>
        </w:r>
        <w:r>
          <w:rPr>
            <w:sz w:val="16"/>
            <w:u w:val="none"/>
          </w:rPr>
          <w:t> </w:t>
        </w:r>
        <w:r>
          <w:rPr>
            <w:color w:val="666666"/>
            <w:sz w:val="16"/>
            <w:u w:val="none"/>
          </w:rPr>
          <w:t>(PDF). iscc.ca.gov (California</w:t>
        </w:r>
      </w:hyperlink>
      <w:r>
        <w:rPr>
          <w:color w:val="666666"/>
          <w:sz w:val="16"/>
          <w:u w:val="none"/>
        </w:rPr>
        <w:t> Invasive Species Advisory Committee). April 21, 2010. Retrieved October 5,</w:t>
      </w:r>
      <w:r>
        <w:rPr>
          <w:color w:val="666666"/>
          <w:spacing w:val="-1"/>
          <w:sz w:val="16"/>
          <w:u w:val="none"/>
        </w:rPr>
        <w:t> </w:t>
      </w:r>
      <w:r>
        <w:rPr>
          <w:color w:val="666666"/>
          <w:sz w:val="16"/>
          <w:u w:val="none"/>
        </w:rPr>
        <w:t>2010.</w:t>
      </w:r>
    </w:p>
    <w:p>
      <w:pPr>
        <w:pStyle w:val="ListParagraph"/>
        <w:numPr>
          <w:ilvl w:val="0"/>
          <w:numId w:val="15"/>
        </w:numPr>
        <w:tabs>
          <w:tab w:pos="378" w:val="left" w:leader="none"/>
        </w:tabs>
        <w:spacing w:line="235" w:lineRule="auto" w:before="40" w:after="0"/>
        <w:ind w:left="377" w:right="250" w:hanging="352"/>
        <w:jc w:val="left"/>
        <w:rPr>
          <w:sz w:val="16"/>
          <w:u w:val="none"/>
        </w:rPr>
      </w:pPr>
      <w:hyperlink r:id="rId1263">
        <w:r>
          <w:rPr>
            <w:sz w:val="16"/>
            <w:u w:val="single" w:color="AAAAAA"/>
          </w:rPr>
          <w:t>"California: flora and fauna"</w:t>
        </w:r>
        <w:r>
          <w:rPr>
            <w:spacing w:val="-19"/>
            <w:sz w:val="16"/>
            <w:u w:val="single" w:color="AAAAAA"/>
          </w:rPr>
          <w:t> </w:t>
        </w:r>
        <w:r>
          <w:rPr>
            <w:sz w:val="16"/>
            <w:u w:val="single" w:color="AAAAAA"/>
          </w:rPr>
          <w:t>(http://www.city-data.com/states/Califor nia-Flora-and-fauna.html)</w:t>
        </w:r>
        <w:r>
          <w:rPr>
            <w:color w:val="666666"/>
            <w:sz w:val="16"/>
            <w:u w:val="none"/>
          </w:rPr>
          <w:t>. city-data.com. 2010. Retrieved</w:t>
        </w:r>
      </w:hyperlink>
      <w:r>
        <w:rPr>
          <w:color w:val="666666"/>
          <w:sz w:val="16"/>
          <w:u w:val="none"/>
        </w:rPr>
        <w:t> September 7,</w:t>
      </w:r>
      <w:r>
        <w:rPr>
          <w:color w:val="666666"/>
          <w:spacing w:val="-2"/>
          <w:sz w:val="16"/>
          <w:u w:val="none"/>
        </w:rPr>
        <w:t> </w:t>
      </w:r>
      <w:r>
        <w:rPr>
          <w:color w:val="666666"/>
          <w:sz w:val="16"/>
          <w:u w:val="none"/>
        </w:rPr>
        <w:t>2010.</w:t>
      </w:r>
    </w:p>
    <w:p>
      <w:pPr>
        <w:pStyle w:val="ListParagraph"/>
        <w:numPr>
          <w:ilvl w:val="0"/>
          <w:numId w:val="15"/>
        </w:numPr>
        <w:tabs>
          <w:tab w:pos="378" w:val="left" w:leader="none"/>
        </w:tabs>
        <w:spacing w:line="235" w:lineRule="auto" w:before="39" w:after="0"/>
        <w:ind w:left="377" w:right="268" w:hanging="352"/>
        <w:jc w:val="left"/>
        <w:rPr>
          <w:sz w:val="16"/>
          <w:u w:val="none"/>
        </w:rPr>
      </w:pPr>
      <w:hyperlink r:id="rId1264">
        <w:r>
          <w:rPr>
            <w:sz w:val="16"/>
            <w:u w:val="single" w:color="AAAAAA"/>
          </w:rPr>
          <w:t>"Sequoia sempervirens (D. Don) Endl"</w:t>
        </w:r>
        <w:r>
          <w:rPr>
            <w:spacing w:val="-20"/>
            <w:sz w:val="16"/>
            <w:u w:val="single" w:color="AAAAAA"/>
          </w:rPr>
          <w:t> </w:t>
        </w:r>
        <w:r>
          <w:rPr>
            <w:sz w:val="16"/>
            <w:u w:val="single" w:color="AAAAAA"/>
          </w:rPr>
          <w:t>(http://www.na.fs.fed.us/pub s/silvics_manual/volume_1/sequoia/sempervirens.htm)</w:t>
        </w:r>
        <w:r>
          <w:rPr>
            <w:color w:val="666666"/>
            <w:sz w:val="16"/>
            <w:u w:val="none"/>
          </w:rPr>
          <w:t>. fed.us</w:t>
        </w:r>
      </w:hyperlink>
      <w:r>
        <w:rPr>
          <w:color w:val="666666"/>
          <w:sz w:val="16"/>
          <w:u w:val="none"/>
        </w:rPr>
        <w:t> (U.S. Forest Service). Retrieved October 7,</w:t>
      </w:r>
      <w:r>
        <w:rPr>
          <w:color w:val="666666"/>
          <w:spacing w:val="-1"/>
          <w:sz w:val="16"/>
          <w:u w:val="none"/>
        </w:rPr>
        <w:t> </w:t>
      </w:r>
      <w:r>
        <w:rPr>
          <w:color w:val="666666"/>
          <w:sz w:val="16"/>
          <w:u w:val="none"/>
        </w:rPr>
        <w:t>2010.</w:t>
      </w:r>
    </w:p>
    <w:p>
      <w:pPr>
        <w:pStyle w:val="ListParagraph"/>
        <w:numPr>
          <w:ilvl w:val="0"/>
          <w:numId w:val="15"/>
        </w:numPr>
        <w:tabs>
          <w:tab w:pos="378" w:val="left" w:leader="none"/>
        </w:tabs>
        <w:spacing w:line="235" w:lineRule="auto" w:before="40" w:after="0"/>
        <w:ind w:left="377" w:right="230" w:hanging="352"/>
        <w:jc w:val="left"/>
        <w:rPr>
          <w:sz w:val="16"/>
          <w:u w:val="none"/>
        </w:rPr>
      </w:pPr>
      <w:r>
        <w:rPr>
          <w:sz w:val="16"/>
          <w:u w:val="single" w:color="AAAAAA"/>
        </w:rPr>
        <w:t>"Life Zones of the Central Sierra Nevada" (https://web.archive.org</w:t>
      </w:r>
      <w:r>
        <w:rPr>
          <w:sz w:val="16"/>
          <w:u w:val="none"/>
        </w:rPr>
        <w:t>/</w:t>
      </w:r>
      <w:r>
        <w:rPr>
          <w:sz w:val="16"/>
          <w:u w:val="single" w:color="AAAAAA"/>
        </w:rPr>
        <w:t> </w:t>
      </w:r>
      <w:hyperlink r:id="rId1265">
        <w:r>
          <w:rPr>
            <w:spacing w:val="-1"/>
            <w:sz w:val="16"/>
            <w:u w:val="single" w:color="AAAAAA"/>
          </w:rPr>
          <w:t>web/20120301063716/http://www.sierrahistorical.org/archives/lifezo</w:t>
        </w:r>
      </w:hyperlink>
      <w:hyperlink r:id="rId1266">
        <w:r>
          <w:rPr>
            <w:spacing w:val="-1"/>
            <w:sz w:val="16"/>
            <w:u w:val="single" w:color="AAAAAA"/>
          </w:rPr>
          <w:t> </w:t>
        </w:r>
        <w:r>
          <w:rPr>
            <w:sz w:val="16"/>
            <w:u w:val="single" w:color="AAAAAA"/>
          </w:rPr>
          <w:t>nes.html)</w:t>
        </w:r>
        <w:r>
          <w:rPr>
            <w:color w:val="666666"/>
            <w:sz w:val="16"/>
            <w:u w:val="none"/>
          </w:rPr>
          <w:t>. sierrahistorical.org. Archived from</w:t>
        </w:r>
        <w:r>
          <w:rPr>
            <w:sz w:val="16"/>
            <w:u w:val="none"/>
          </w:rPr>
          <w:t> </w:t>
        </w:r>
        <w:r>
          <w:rPr>
            <w:sz w:val="16"/>
            <w:u w:val="single" w:color="AAAAAA"/>
          </w:rPr>
          <w:t>the original (http://ww w.sierrahistorical.org/archives/lifezones.html)</w:t>
        </w:r>
        <w:r>
          <w:rPr>
            <w:sz w:val="16"/>
            <w:u w:val="none"/>
          </w:rPr>
          <w:t> </w:t>
        </w:r>
        <w:r>
          <w:rPr>
            <w:color w:val="666666"/>
            <w:sz w:val="16"/>
            <w:u w:val="none"/>
          </w:rPr>
          <w:t>on March 1, 2012.</w:t>
        </w:r>
      </w:hyperlink>
      <w:r>
        <w:rPr>
          <w:color w:val="666666"/>
          <w:sz w:val="16"/>
          <w:u w:val="none"/>
        </w:rPr>
        <w:t> Retrieved October 5,</w:t>
      </w:r>
      <w:r>
        <w:rPr>
          <w:color w:val="666666"/>
          <w:spacing w:val="-1"/>
          <w:sz w:val="16"/>
          <w:u w:val="none"/>
        </w:rPr>
        <w:t> </w:t>
      </w:r>
      <w:r>
        <w:rPr>
          <w:color w:val="666666"/>
          <w:sz w:val="16"/>
          <w:u w:val="none"/>
        </w:rPr>
        <w:t>2010.</w:t>
      </w:r>
    </w:p>
    <w:p>
      <w:pPr>
        <w:pStyle w:val="ListParagraph"/>
        <w:numPr>
          <w:ilvl w:val="0"/>
          <w:numId w:val="15"/>
        </w:numPr>
        <w:tabs>
          <w:tab w:pos="378" w:val="left" w:leader="none"/>
        </w:tabs>
        <w:spacing w:line="235" w:lineRule="auto" w:before="39" w:after="0"/>
        <w:ind w:left="377" w:right="223" w:hanging="352"/>
        <w:jc w:val="left"/>
        <w:rPr>
          <w:sz w:val="16"/>
          <w:u w:val="none"/>
        </w:rPr>
      </w:pPr>
      <w:hyperlink r:id="rId1267">
        <w:r>
          <w:rPr>
            <w:sz w:val="16"/>
            <w:u w:val="single" w:color="AAAAAA"/>
          </w:rPr>
          <w:t>"California Condor"</w:t>
        </w:r>
        <w:r>
          <w:rPr>
            <w:spacing w:val="-18"/>
            <w:sz w:val="16"/>
            <w:u w:val="single" w:color="AAAAAA"/>
          </w:rPr>
          <w:t> </w:t>
        </w:r>
        <w:r>
          <w:rPr>
            <w:sz w:val="16"/>
            <w:u w:val="single" w:color="AAAAAA"/>
          </w:rPr>
          <w:t>(http://www.allaboutbirds.org/guide/California_C ondor/id)</w:t>
        </w:r>
        <w:r>
          <w:rPr>
            <w:color w:val="666666"/>
            <w:sz w:val="16"/>
            <w:u w:val="none"/>
          </w:rPr>
          <w:t>. The Cornell Lab of Ornithology. 2009.</w:t>
        </w:r>
        <w:r>
          <w:rPr>
            <w:color w:val="666666"/>
            <w:spacing w:val="-5"/>
            <w:sz w:val="16"/>
            <w:u w:val="none"/>
          </w:rPr>
          <w:t> </w:t>
        </w:r>
        <w:r>
          <w:rPr>
            <w:color w:val="666666"/>
            <w:sz w:val="16"/>
            <w:u w:val="none"/>
          </w:rPr>
          <w:t>Retrieved</w:t>
        </w:r>
      </w:hyperlink>
    </w:p>
    <w:p>
      <w:pPr>
        <w:pStyle w:val="BodyText"/>
        <w:spacing w:line="181" w:lineRule="exact"/>
        <w:ind w:left="377"/>
        <w:rPr>
          <w:rFonts w:ascii="Arial"/>
        </w:rPr>
      </w:pPr>
      <w:r>
        <w:rPr>
          <w:rFonts w:ascii="Arial"/>
          <w:color w:val="666666"/>
        </w:rPr>
        <w:t>October 3, 2010.</w:t>
      </w:r>
    </w:p>
    <w:p>
      <w:pPr>
        <w:pStyle w:val="ListParagraph"/>
        <w:numPr>
          <w:ilvl w:val="0"/>
          <w:numId w:val="15"/>
        </w:numPr>
        <w:tabs>
          <w:tab w:pos="378" w:val="left" w:leader="none"/>
        </w:tabs>
        <w:spacing w:line="235" w:lineRule="auto" w:before="40" w:after="0"/>
        <w:ind w:left="377" w:right="224" w:hanging="352"/>
        <w:jc w:val="left"/>
        <w:rPr>
          <w:sz w:val="16"/>
          <w:u w:val="none"/>
        </w:rPr>
      </w:pPr>
      <w:hyperlink r:id="rId1268">
        <w:r>
          <w:rPr>
            <w:sz w:val="16"/>
            <w:u w:val="single" w:color="AAAAAA"/>
          </w:rPr>
          <w:t>"CalPhotos: Browse Mammal Common Names" (http://calphotos.be rkeley.edu/fauna/com-Mammal.html)</w:t>
        </w:r>
        <w:r>
          <w:rPr>
            <w:color w:val="666666"/>
            <w:sz w:val="16"/>
            <w:u w:val="none"/>
          </w:rPr>
          <w:t>. calphotos.berkeley.edu</w:t>
        </w:r>
      </w:hyperlink>
      <w:r>
        <w:rPr>
          <w:color w:val="666666"/>
          <w:sz w:val="16"/>
          <w:u w:val="none"/>
        </w:rPr>
        <w:t> (BSCIT University of California, Berkeley). October 2, 2010. Retrieved October 3,</w:t>
      </w:r>
      <w:r>
        <w:rPr>
          <w:color w:val="666666"/>
          <w:spacing w:val="-1"/>
          <w:sz w:val="16"/>
          <w:u w:val="none"/>
        </w:rPr>
        <w:t> </w:t>
      </w:r>
      <w:r>
        <w:rPr>
          <w:color w:val="666666"/>
          <w:sz w:val="16"/>
          <w:u w:val="none"/>
        </w:rPr>
        <w:t>2010.</w:t>
      </w:r>
    </w:p>
    <w:p>
      <w:pPr>
        <w:pStyle w:val="ListParagraph"/>
        <w:numPr>
          <w:ilvl w:val="0"/>
          <w:numId w:val="15"/>
        </w:numPr>
        <w:tabs>
          <w:tab w:pos="378" w:val="left" w:leader="none"/>
        </w:tabs>
        <w:spacing w:line="235" w:lineRule="auto" w:before="39" w:after="0"/>
        <w:ind w:left="377" w:right="233" w:hanging="352"/>
        <w:jc w:val="left"/>
        <w:rPr>
          <w:sz w:val="16"/>
          <w:u w:val="none"/>
        </w:rPr>
      </w:pPr>
      <w:hyperlink r:id="rId1269">
        <w:r>
          <w:rPr>
            <w:sz w:val="16"/>
            <w:u w:val="single" w:color="AAAAAA"/>
          </w:rPr>
          <w:t>"Quail Ridge Reserve: UC Davis Natural Reserve System" (http://nr s.ucdavis.edu/quail/natural/birds_bushtit.htm)</w:t>
        </w:r>
        <w:r>
          <w:rPr>
            <w:color w:val="666666"/>
            <w:sz w:val="16"/>
            <w:u w:val="none"/>
          </w:rPr>
          <w:t>. nrs.ucdavis.edu</w:t>
        </w:r>
      </w:hyperlink>
      <w:r>
        <w:rPr>
          <w:color w:val="666666"/>
          <w:sz w:val="16"/>
          <w:u w:val="none"/>
        </w:rPr>
        <w:t> (University of California at Davis: Natural Reserve System). April 5, 2007. Retrieved October 5,</w:t>
      </w:r>
      <w:r>
        <w:rPr>
          <w:color w:val="666666"/>
          <w:spacing w:val="-1"/>
          <w:sz w:val="16"/>
          <w:u w:val="none"/>
        </w:rPr>
        <w:t> </w:t>
      </w:r>
      <w:r>
        <w:rPr>
          <w:color w:val="666666"/>
          <w:sz w:val="16"/>
          <w:u w:val="none"/>
        </w:rPr>
        <w:t>2010.</w:t>
      </w:r>
    </w:p>
    <w:p>
      <w:pPr>
        <w:pStyle w:val="ListParagraph"/>
        <w:numPr>
          <w:ilvl w:val="0"/>
          <w:numId w:val="15"/>
        </w:numPr>
        <w:tabs>
          <w:tab w:pos="378" w:val="left" w:leader="none"/>
        </w:tabs>
        <w:spacing w:line="235" w:lineRule="auto" w:before="40" w:after="0"/>
        <w:ind w:left="377" w:right="304" w:hanging="352"/>
        <w:jc w:val="left"/>
        <w:rPr>
          <w:sz w:val="16"/>
          <w:u w:val="none"/>
        </w:rPr>
      </w:pPr>
      <w:hyperlink r:id="rId1270">
        <w:r>
          <w:rPr>
            <w:sz w:val="16"/>
            <w:u w:val="single" w:color="AAAAAA"/>
          </w:rPr>
          <w:t>"Black-tailed Deer of California"</w:t>
        </w:r>
        <w:r>
          <w:rPr>
            <w:spacing w:val="-28"/>
            <w:sz w:val="16"/>
            <w:u w:val="single" w:color="AAAAAA"/>
          </w:rPr>
          <w:t> </w:t>
        </w:r>
        <w:r>
          <w:rPr>
            <w:sz w:val="16"/>
            <w:u w:val="single" w:color="AAAAAA"/>
          </w:rPr>
          <w:t>(http://www.westernhunter.com/Pa ges/Vol02Issue24/blacktail.html)</w:t>
        </w:r>
        <w:r>
          <w:rPr>
            <w:color w:val="666666"/>
            <w:sz w:val="16"/>
            <w:u w:val="none"/>
          </w:rPr>
          <w:t>. westernhunter.com. 2000.</w:t>
        </w:r>
      </w:hyperlink>
      <w:r>
        <w:rPr>
          <w:color w:val="666666"/>
          <w:sz w:val="16"/>
          <w:u w:val="none"/>
        </w:rPr>
        <w:t> Retrieved October 7,</w:t>
      </w:r>
      <w:r>
        <w:rPr>
          <w:color w:val="666666"/>
          <w:spacing w:val="-1"/>
          <w:sz w:val="16"/>
          <w:u w:val="none"/>
        </w:rPr>
        <w:t> </w:t>
      </w:r>
      <w:r>
        <w:rPr>
          <w:color w:val="666666"/>
          <w:sz w:val="16"/>
          <w:u w:val="none"/>
        </w:rPr>
        <w:t>2010.</w:t>
      </w:r>
    </w:p>
    <w:p>
      <w:pPr>
        <w:pStyle w:val="ListParagraph"/>
        <w:numPr>
          <w:ilvl w:val="0"/>
          <w:numId w:val="15"/>
        </w:numPr>
        <w:tabs>
          <w:tab w:pos="378" w:val="left" w:leader="none"/>
        </w:tabs>
        <w:spacing w:line="235" w:lineRule="auto" w:before="39" w:after="0"/>
        <w:ind w:left="377" w:right="255" w:hanging="352"/>
        <w:jc w:val="left"/>
        <w:rPr>
          <w:sz w:val="16"/>
          <w:u w:val="none"/>
        </w:rPr>
      </w:pPr>
      <w:hyperlink r:id="rId1271">
        <w:r>
          <w:rPr>
            <w:sz w:val="16"/>
            <w:u w:val="single" w:color="AAAAAA"/>
          </w:rPr>
          <w:t>"California's Endangered Insects—Formally Listed Insects" (http://e ssig.berkeley.edu/endins/listed.htm)</w:t>
        </w:r>
        <w:r>
          <w:rPr>
            <w:color w:val="666666"/>
            <w:sz w:val="16"/>
            <w:u w:val="none"/>
          </w:rPr>
          <w:t>. </w:t>
        </w:r>
        <w:r>
          <w:rPr>
            <w:i/>
            <w:color w:val="666666"/>
            <w:sz w:val="16"/>
            <w:u w:val="none"/>
          </w:rPr>
          <w:t>berkeley.edu</w:t>
        </w:r>
        <w:r>
          <w:rPr>
            <w:color w:val="666666"/>
            <w:sz w:val="16"/>
            <w:u w:val="none"/>
          </w:rPr>
          <w:t>. Retrieved</w:t>
        </w:r>
      </w:hyperlink>
      <w:r>
        <w:rPr>
          <w:color w:val="666666"/>
          <w:sz w:val="16"/>
          <w:u w:val="none"/>
        </w:rPr>
        <w:t> August 25,</w:t>
      </w:r>
      <w:r>
        <w:rPr>
          <w:color w:val="666666"/>
          <w:spacing w:val="-1"/>
          <w:sz w:val="16"/>
          <w:u w:val="none"/>
        </w:rPr>
        <w:t> </w:t>
      </w:r>
      <w:r>
        <w:rPr>
          <w:color w:val="666666"/>
          <w:sz w:val="16"/>
          <w:u w:val="none"/>
        </w:rPr>
        <w:t>2015.</w:t>
      </w:r>
    </w:p>
    <w:p>
      <w:pPr>
        <w:spacing w:after="0" w:line="235" w:lineRule="auto"/>
        <w:jc w:val="left"/>
        <w:rPr>
          <w:sz w:val="16"/>
        </w:rPr>
        <w:sectPr>
          <w:pgSz w:w="11900" w:h="16840"/>
          <w:pgMar w:top="640" w:bottom="280" w:left="600" w:right="600"/>
          <w:cols w:num="2" w:equalWidth="0">
            <w:col w:w="5270" w:space="40"/>
            <w:col w:w="5390"/>
          </w:cols>
        </w:sectPr>
      </w:pPr>
    </w:p>
    <w:p>
      <w:pPr>
        <w:pStyle w:val="ListParagraph"/>
        <w:numPr>
          <w:ilvl w:val="0"/>
          <w:numId w:val="15"/>
        </w:numPr>
        <w:tabs>
          <w:tab w:pos="477" w:val="left" w:leader="none"/>
        </w:tabs>
        <w:spacing w:line="235" w:lineRule="auto" w:before="74" w:after="0"/>
        <w:ind w:left="476" w:right="49" w:hanging="356"/>
        <w:jc w:val="left"/>
        <w:rPr>
          <w:sz w:val="16"/>
          <w:u w:val="none"/>
        </w:rPr>
      </w:pPr>
      <w:hyperlink r:id="rId1272">
        <w:r>
          <w:rPr>
            <w:sz w:val="16"/>
            <w:u w:val="single" w:color="AAAAAA"/>
          </w:rPr>
          <w:t>"Threatened and Endangered Invertebrates" (http://www.dfg.ca.go v/wildlife/nongame/t_e_spp/invertebrates.html)</w:t>
        </w:r>
        <w:r>
          <w:rPr>
            <w:color w:val="666666"/>
            <w:sz w:val="16"/>
            <w:u w:val="none"/>
          </w:rPr>
          <w:t>. </w:t>
        </w:r>
        <w:r>
          <w:rPr>
            <w:i/>
            <w:color w:val="666666"/>
            <w:sz w:val="16"/>
            <w:u w:val="none"/>
          </w:rPr>
          <w:t>DFG.CA.gov</w:t>
        </w:r>
        <w:r>
          <w:rPr>
            <w:color w:val="666666"/>
            <w:sz w:val="16"/>
            <w:u w:val="none"/>
          </w:rPr>
          <w:t>.</w:t>
        </w:r>
      </w:hyperlink>
      <w:r>
        <w:rPr>
          <w:color w:val="666666"/>
          <w:sz w:val="16"/>
          <w:u w:val="none"/>
        </w:rPr>
        <w:t> California Department of Fish and Wildlife. Retrieved May 8,</w:t>
      </w:r>
      <w:r>
        <w:rPr>
          <w:color w:val="666666"/>
          <w:spacing w:val="4"/>
          <w:sz w:val="16"/>
          <w:u w:val="none"/>
        </w:rPr>
        <w:t> </w:t>
      </w:r>
      <w:r>
        <w:rPr>
          <w:color w:val="666666"/>
          <w:spacing w:val="-4"/>
          <w:sz w:val="16"/>
          <w:u w:val="none"/>
        </w:rPr>
        <w:t>2017.</w:t>
      </w:r>
    </w:p>
    <w:p>
      <w:pPr>
        <w:pStyle w:val="ListParagraph"/>
        <w:numPr>
          <w:ilvl w:val="0"/>
          <w:numId w:val="15"/>
        </w:numPr>
        <w:tabs>
          <w:tab w:pos="477" w:val="left" w:leader="none"/>
        </w:tabs>
        <w:spacing w:line="235" w:lineRule="auto" w:before="40" w:after="0"/>
        <w:ind w:left="476" w:right="0" w:hanging="356"/>
        <w:jc w:val="left"/>
        <w:rPr>
          <w:sz w:val="16"/>
          <w:u w:val="none"/>
        </w:rPr>
      </w:pPr>
      <w:hyperlink r:id="rId1273">
        <w:r>
          <w:rPr>
            <w:sz w:val="16"/>
            <w:u w:val="single" w:color="AAAAAA"/>
          </w:rPr>
          <w:t>"Species Search Results" (https://ecos.fws.gov/ecp0/pub/SpeciesR eport.do?groups=I&amp;listingType=L&amp;mapstatus=1)</w:t>
        </w:r>
        <w:r>
          <w:rPr>
            <w:color w:val="666666"/>
            <w:sz w:val="16"/>
            <w:u w:val="none"/>
          </w:rPr>
          <w:t>. </w:t>
        </w:r>
        <w:r>
          <w:rPr>
            <w:i/>
            <w:color w:val="666666"/>
            <w:sz w:val="16"/>
            <w:u w:val="none"/>
          </w:rPr>
          <w:t>Environmental</w:t>
        </w:r>
      </w:hyperlink>
      <w:r>
        <w:rPr>
          <w:i/>
          <w:color w:val="666666"/>
          <w:sz w:val="16"/>
          <w:u w:val="none"/>
        </w:rPr>
        <w:t> </w:t>
      </w:r>
      <w:r>
        <w:rPr>
          <w:i/>
          <w:color w:val="666666"/>
          <w:sz w:val="16"/>
          <w:u w:val="none"/>
        </w:rPr>
        <w:t>Conservation Online System</w:t>
      </w:r>
      <w:r>
        <w:rPr>
          <w:color w:val="666666"/>
          <w:sz w:val="16"/>
          <w:u w:val="none"/>
        </w:rPr>
        <w:t>. U.S. Fish and Wildlife Service. Retrieved May 8,</w:t>
      </w:r>
      <w:r>
        <w:rPr>
          <w:color w:val="666666"/>
          <w:spacing w:val="-1"/>
          <w:sz w:val="16"/>
          <w:u w:val="none"/>
        </w:rPr>
        <w:t> </w:t>
      </w:r>
      <w:r>
        <w:rPr>
          <w:color w:val="666666"/>
          <w:sz w:val="16"/>
          <w:u w:val="none"/>
        </w:rPr>
        <w:t>2017.</w:t>
      </w:r>
    </w:p>
    <w:p>
      <w:pPr>
        <w:pStyle w:val="ListParagraph"/>
        <w:numPr>
          <w:ilvl w:val="0"/>
          <w:numId w:val="15"/>
        </w:numPr>
        <w:tabs>
          <w:tab w:pos="477" w:val="left" w:leader="none"/>
        </w:tabs>
        <w:spacing w:line="235" w:lineRule="auto" w:before="39" w:after="0"/>
        <w:ind w:left="476" w:right="21" w:hanging="356"/>
        <w:jc w:val="left"/>
        <w:rPr>
          <w:sz w:val="16"/>
          <w:u w:val="none"/>
        </w:rPr>
      </w:pPr>
      <w:hyperlink r:id="rId1274">
        <w:r>
          <w:rPr>
            <w:sz w:val="16"/>
            <w:u w:val="single" w:color="AAAAAA"/>
          </w:rPr>
          <w:t>"U.S. Fish &amp; Wildlife Service: Species Reports: Listings and occurrences for California" (https://ecos.fws.gov/tess_public/pub/st ateListingAndOccurrenceIndividual.jsp?state=CA&amp;s8fid=11276103 2792&amp;s8fid=112762573902&amp;s8fid=24012838822503)</w:t>
        </w:r>
        <w:r>
          <w:rPr>
            <w:color w:val="666666"/>
            <w:sz w:val="16"/>
            <w:u w:val="none"/>
          </w:rPr>
          <w:t>.</w:t>
        </w:r>
      </w:hyperlink>
      <w:r>
        <w:rPr>
          <w:color w:val="666666"/>
          <w:sz w:val="16"/>
          <w:u w:val="none"/>
        </w:rPr>
        <w:t> ecos.fws.gov. September 7, 2010. Retrieved September 7,</w:t>
      </w:r>
      <w:r>
        <w:rPr>
          <w:color w:val="666666"/>
          <w:spacing w:val="-10"/>
          <w:sz w:val="16"/>
          <w:u w:val="none"/>
        </w:rPr>
        <w:t> </w:t>
      </w:r>
      <w:r>
        <w:rPr>
          <w:color w:val="666666"/>
          <w:sz w:val="16"/>
          <w:u w:val="none"/>
        </w:rPr>
        <w:t>2010.</w:t>
      </w:r>
    </w:p>
    <w:p>
      <w:pPr>
        <w:pStyle w:val="ListParagraph"/>
        <w:numPr>
          <w:ilvl w:val="0"/>
          <w:numId w:val="15"/>
        </w:numPr>
        <w:tabs>
          <w:tab w:pos="477" w:val="left" w:leader="none"/>
        </w:tabs>
        <w:spacing w:line="145" w:lineRule="exact" w:before="37" w:after="0"/>
        <w:ind w:left="476" w:right="0" w:hanging="356"/>
        <w:jc w:val="left"/>
        <w:rPr>
          <w:sz w:val="16"/>
          <w:u w:val="none"/>
        </w:rPr>
      </w:pPr>
      <w:r>
        <w:rPr>
          <w:sz w:val="16"/>
          <w:u w:val="single" w:color="AAAAAA"/>
        </w:rPr>
        <w:t>"California Grew By 356,000 Residents in 2013" (https://web.archiv</w:t>
      </w:r>
    </w:p>
    <w:p>
      <w:pPr>
        <w:pStyle w:val="BodyText"/>
        <w:spacing w:line="235" w:lineRule="auto" w:before="74"/>
        <w:ind w:left="418" w:right="160" w:hanging="352"/>
        <w:rPr>
          <w:rFonts w:ascii="Arial"/>
        </w:rPr>
      </w:pPr>
      <w:r>
        <w:rPr/>
        <w:br w:type="column"/>
      </w:r>
      <w:r>
        <w:rPr>
          <w:rFonts w:ascii="Arial"/>
          <w:color w:val="666666"/>
        </w:rPr>
        <w:t>124. Barrett, Beth (September 19, 2003).</w:t>
      </w:r>
      <w:r>
        <w:rPr>
          <w:rFonts w:ascii="Arial"/>
        </w:rPr>
        <w:t> </w:t>
      </w:r>
      <w:r>
        <w:rPr>
          <w:rFonts w:ascii="Arial"/>
          <w:u w:val="single" w:color="AAAAAA"/>
        </w:rPr>
        <w:t>"Baby Slump in L.A. County" </w:t>
      </w:r>
      <w:hyperlink r:id="rId1275">
        <w:r>
          <w:rPr>
            <w:rFonts w:ascii="Arial"/>
            <w:u w:val="single" w:color="AAAAAA"/>
          </w:rPr>
          <w:t>(https://web.archive.org/web/20100715060356/http://www</w:t>
        </w:r>
      </w:hyperlink>
      <w:r>
        <w:rPr>
          <w:rFonts w:ascii="Arial"/>
          <w:u w:val="single" w:color="AAAAAA"/>
        </w:rPr>
        <w:t>.redorbit.c om/news/science/7215/baby_slump_in_la_county/index.html)</w:t>
      </w:r>
      <w:r>
        <w:rPr>
          <w:rFonts w:ascii="Arial"/>
          <w:color w:val="666666"/>
        </w:rPr>
        <w:t>. </w:t>
      </w:r>
      <w:r>
        <w:rPr>
          <w:rFonts w:ascii="Arial"/>
          <w:i/>
          <w:color w:val="666666"/>
        </w:rPr>
        <w:t>Los </w:t>
      </w:r>
      <w:r>
        <w:rPr>
          <w:rFonts w:ascii="Arial"/>
          <w:i/>
          <w:color w:val="666666"/>
        </w:rPr>
        <w:t>Angeles Daily News</w:t>
      </w:r>
      <w:r>
        <w:rPr>
          <w:rFonts w:ascii="Arial"/>
          <w:color w:val="666666"/>
        </w:rPr>
        <w:t>. Los Angeles Newspaper Group. pp. N4.</w:t>
      </w:r>
      <w:hyperlink r:id="rId1276">
        <w:r>
          <w:rPr>
            <w:rFonts w:ascii="Arial"/>
            <w:color w:val="666666"/>
          </w:rPr>
          <w:t> Archived from</w:t>
        </w:r>
        <w:r>
          <w:rPr>
            <w:rFonts w:ascii="Arial"/>
          </w:rPr>
          <w:t> </w:t>
        </w:r>
        <w:r>
          <w:rPr>
            <w:rFonts w:ascii="Arial"/>
            <w:u w:val="single" w:color="AAAAAA"/>
          </w:rPr>
          <w:t>the original (http://www.redorbit.com/news/science/7 215/baby_slump_in_la_county/index.html)</w:t>
        </w:r>
        <w:r>
          <w:rPr>
            <w:rFonts w:ascii="Arial"/>
          </w:rPr>
          <w:t> </w:t>
        </w:r>
        <w:r>
          <w:rPr>
            <w:rFonts w:ascii="Arial"/>
            <w:color w:val="666666"/>
          </w:rPr>
          <w:t>on July 15, 2010.</w:t>
        </w:r>
      </w:hyperlink>
      <w:r>
        <w:rPr>
          <w:rFonts w:ascii="Arial"/>
          <w:color w:val="666666"/>
        </w:rPr>
        <w:t> Retrieved December 26, 2009.</w:t>
      </w:r>
    </w:p>
    <w:p>
      <w:pPr>
        <w:pStyle w:val="BodyText"/>
        <w:spacing w:line="235" w:lineRule="auto" w:before="39"/>
        <w:ind w:left="418" w:right="160" w:hanging="352"/>
        <w:rPr>
          <w:rFonts w:ascii="Arial"/>
        </w:rPr>
      </w:pPr>
      <w:r>
        <w:rPr>
          <w:rFonts w:ascii="Arial"/>
          <w:color w:val="666666"/>
        </w:rPr>
        <w:t>125.</w:t>
      </w:r>
      <w:r>
        <w:rPr>
          <w:rFonts w:ascii="Arial"/>
        </w:rPr>
        <w:t> </w:t>
      </w:r>
      <w:r>
        <w:rPr>
          <w:rFonts w:ascii="Arial"/>
          <w:u w:val="single" w:color="AAAAAA"/>
        </w:rPr>
        <w:t>"Population and Population Centers by State: 2000" (https://web.ar </w:t>
      </w:r>
      <w:hyperlink r:id="rId1277">
        <w:r>
          <w:rPr>
            <w:rFonts w:ascii="Arial"/>
            <w:u w:val="single" w:color="AAAAAA"/>
          </w:rPr>
          <w:t>chive.org/web/20130508041813/http://www</w:t>
        </w:r>
      </w:hyperlink>
      <w:r>
        <w:rPr>
          <w:rFonts w:ascii="Arial"/>
          <w:u w:val="single" w:color="AAAAAA"/>
        </w:rPr>
        <w:t>.census.gov/geo/www/c enpop/statecenters.txt)</w:t>
      </w:r>
      <w:r>
        <w:rPr>
          <w:rFonts w:ascii="Arial"/>
          <w:color w:val="666666"/>
        </w:rPr>
        <w:t>. </w:t>
      </w:r>
      <w:r>
        <w:rPr>
          <w:rFonts w:ascii="Arial"/>
          <w:i/>
          <w:color w:val="666666"/>
        </w:rPr>
        <w:t>United States Census 2000</w:t>
      </w:r>
      <w:r>
        <w:rPr>
          <w:rFonts w:ascii="Arial"/>
          <w:color w:val="666666"/>
        </w:rPr>
        <w:t>. U.S. Census</w:t>
      </w:r>
      <w:hyperlink r:id="rId1278">
        <w:r>
          <w:rPr>
            <w:rFonts w:ascii="Arial"/>
            <w:color w:val="666666"/>
          </w:rPr>
          <w:t> Bureau Geography Division. May 20, 2002. Archived from</w:t>
        </w:r>
        <w:r>
          <w:rPr>
            <w:rFonts w:ascii="Arial"/>
          </w:rPr>
          <w:t> </w:t>
        </w:r>
        <w:r>
          <w:rPr>
            <w:rFonts w:ascii="Arial"/>
            <w:u w:val="single" w:color="AAAAAA"/>
          </w:rPr>
          <w:t>the original (https://www.census.gov/geo/www/cenpop/statecenters.txt)</w:t>
        </w:r>
      </w:hyperlink>
      <w:r>
        <w:rPr>
          <w:rFonts w:ascii="Arial"/>
          <w:color w:val="666666"/>
        </w:rPr>
        <w:t> on May 8, 2013. Retrieved December 26, 2009.</w:t>
      </w:r>
    </w:p>
    <w:p>
      <w:pPr>
        <w:spacing w:after="0" w:line="235" w:lineRule="auto"/>
        <w:rPr>
          <w:rFonts w:ascii="Arial"/>
        </w:rPr>
        <w:sectPr>
          <w:pgSz w:w="11900" w:h="16840"/>
          <w:pgMar w:top="640" w:bottom="280" w:left="600" w:right="600"/>
          <w:cols w:num="2" w:equalWidth="0">
            <w:col w:w="5228" w:space="40"/>
            <w:col w:w="5432"/>
          </w:cols>
        </w:sectPr>
      </w:pPr>
    </w:p>
    <w:p>
      <w:pPr>
        <w:pStyle w:val="BodyText"/>
        <w:spacing w:line="180" w:lineRule="exact"/>
        <w:ind w:left="476"/>
        <w:rPr>
          <w:rFonts w:ascii="Arial"/>
        </w:rPr>
      </w:pPr>
      <w:r>
        <w:rPr>
          <w:rFonts w:ascii="Arial"/>
          <w:position w:val="-3"/>
          <w:u w:val="single" w:color="AAAAAA"/>
        </w:rPr>
        <w:t>e.o</w:t>
      </w:r>
      <w:hyperlink r:id="rId1279">
        <w:r>
          <w:rPr>
            <w:rFonts w:ascii="Arial"/>
            <w:position w:val="-3"/>
            <w:u w:val="single" w:color="AAAAAA"/>
          </w:rPr>
          <w:t>rg/web/20140502002520/http://www.dof.ca.gov/research/demog</w:t>
        </w:r>
      </w:hyperlink>
      <w:r>
        <w:rPr>
          <w:rFonts w:ascii="Arial"/>
          <w:position w:val="-3"/>
        </w:rPr>
        <w:t> </w:t>
      </w:r>
      <w:r>
        <w:rPr>
          <w:rFonts w:ascii="Arial"/>
          <w:color w:val="666666"/>
        </w:rPr>
        <w:t>126.</w:t>
      </w:r>
      <w:r>
        <w:rPr>
          <w:rFonts w:ascii="Arial"/>
        </w:rPr>
        <w:t> </w:t>
      </w:r>
      <w:r>
        <w:rPr>
          <w:rFonts w:ascii="Arial"/>
          <w:u w:val="single" w:color="AAAAAA"/>
        </w:rPr>
        <w:t>"CA Codes (gov:34500-34504)" (https://web.archive.org/web/20090</w:t>
      </w:r>
    </w:p>
    <w:p>
      <w:pPr>
        <w:spacing w:after="0" w:line="180" w:lineRule="exact"/>
        <w:rPr>
          <w:rFonts w:ascii="Arial"/>
        </w:rPr>
        <w:sectPr>
          <w:type w:val="continuous"/>
          <w:pgSz w:w="11900" w:h="16840"/>
          <w:pgMar w:top="640" w:bottom="280" w:left="600" w:right="600"/>
        </w:sectPr>
      </w:pPr>
    </w:p>
    <w:p>
      <w:pPr>
        <w:pStyle w:val="BodyText"/>
        <w:spacing w:line="235" w:lineRule="auto" w:before="38"/>
        <w:ind w:left="476"/>
        <w:jc w:val="both"/>
        <w:rPr>
          <w:rFonts w:ascii="Arial"/>
        </w:rPr>
      </w:pPr>
      <w:r>
        <w:rPr>
          <w:rFonts w:ascii="Arial"/>
          <w:u w:val="single" w:color="AAAAAA"/>
        </w:rPr>
        <w:t>raphic/reports/estimates/e-1/documents/E-1_2014_Press_Release.</w:t>
      </w:r>
      <w:r>
        <w:rPr>
          <w:rFonts w:ascii="Arial"/>
        </w:rPr>
        <w:t> </w:t>
      </w:r>
      <w:hyperlink r:id="rId1280">
        <w:r>
          <w:rPr>
            <w:rFonts w:ascii="Arial"/>
            <w:u w:val="single" w:color="AAAAAA"/>
          </w:rPr>
          <w:t>pdf)</w:t>
        </w:r>
        <w:r>
          <w:rPr>
            <w:rFonts w:ascii="Arial"/>
          </w:rPr>
          <w:t> </w:t>
        </w:r>
        <w:r>
          <w:rPr>
            <w:rFonts w:ascii="Arial"/>
            <w:color w:val="666666"/>
          </w:rPr>
          <w:t>(PDF). Archived from </w:t>
        </w:r>
        <w:r>
          <w:rPr>
            <w:rFonts w:ascii="Arial"/>
            <w:u w:val="single" w:color="AAAAAA"/>
          </w:rPr>
          <w:t>the original</w:t>
        </w:r>
        <w:r>
          <w:rPr>
            <w:rFonts w:ascii="Arial"/>
            <w:spacing w:val="-22"/>
            <w:u w:val="single" w:color="AAAAAA"/>
          </w:rPr>
          <w:t> </w:t>
        </w:r>
        <w:r>
          <w:rPr>
            <w:rFonts w:ascii="Arial"/>
            <w:u w:val="single" w:color="AAAAAA"/>
          </w:rPr>
          <w:t>(http://www.dof.ca.gov/resear</w:t>
        </w:r>
        <w:r>
          <w:rPr>
            <w:rFonts w:ascii="Arial"/>
          </w:rPr>
          <w:t> </w:t>
        </w:r>
        <w:r>
          <w:rPr>
            <w:rFonts w:ascii="Arial"/>
            <w:u w:val="single" w:color="AAAAAA"/>
          </w:rPr>
          <w:t>ch/demographic/reports/estimates/e-1/documents/E-1_2014_Press</w:t>
        </w:r>
      </w:hyperlink>
    </w:p>
    <w:p>
      <w:pPr>
        <w:pStyle w:val="BodyText"/>
        <w:spacing w:line="179" w:lineRule="exact"/>
        <w:ind w:left="476"/>
        <w:rPr>
          <w:rFonts w:ascii="Arial"/>
        </w:rPr>
      </w:pPr>
      <w:hyperlink r:id="rId1280">
        <w:r>
          <w:rPr>
            <w:rFonts w:ascii="Arial"/>
            <w:u w:val="single" w:color="AAAAAA"/>
          </w:rPr>
          <w:t>_Release.pdf)</w:t>
        </w:r>
        <w:r>
          <w:rPr>
            <w:rFonts w:ascii="Arial"/>
          </w:rPr>
          <w:t> </w:t>
        </w:r>
        <w:r>
          <w:rPr>
            <w:rFonts w:ascii="Arial"/>
            <w:color w:val="666666"/>
          </w:rPr>
          <w:t>(PDF) on May 2, 2014. Retrieved September 26,</w:t>
        </w:r>
      </w:hyperlink>
    </w:p>
    <w:p>
      <w:pPr>
        <w:pStyle w:val="BodyText"/>
        <w:spacing w:line="182" w:lineRule="exact"/>
        <w:ind w:left="476"/>
        <w:rPr>
          <w:rFonts w:ascii="Arial"/>
        </w:rPr>
      </w:pPr>
      <w:r>
        <w:rPr>
          <w:rFonts w:ascii="Arial"/>
          <w:color w:val="666666"/>
        </w:rPr>
        <w:t>2016.</w:t>
      </w:r>
    </w:p>
    <w:p>
      <w:pPr>
        <w:pStyle w:val="ListParagraph"/>
        <w:numPr>
          <w:ilvl w:val="0"/>
          <w:numId w:val="16"/>
        </w:numPr>
        <w:tabs>
          <w:tab w:pos="477" w:val="left" w:leader="none"/>
        </w:tabs>
        <w:spacing w:line="235" w:lineRule="auto" w:before="39" w:after="0"/>
        <w:ind w:left="476" w:right="47" w:hanging="356"/>
        <w:jc w:val="left"/>
        <w:rPr>
          <w:sz w:val="16"/>
          <w:u w:val="none"/>
        </w:rPr>
      </w:pPr>
      <w:hyperlink r:id="rId1281">
        <w:r>
          <w:rPr>
            <w:sz w:val="16"/>
            <w:u w:val="single" w:color="AAAAAA"/>
          </w:rPr>
          <w:t>"1990 Census of Population and Housing, Unit Counts, United States, 1990 CPH-2-1"</w:t>
        </w:r>
        <w:r>
          <w:rPr>
            <w:spacing w:val="-19"/>
            <w:sz w:val="16"/>
            <w:u w:val="single" w:color="AAAAAA"/>
          </w:rPr>
          <w:t> </w:t>
        </w:r>
        <w:r>
          <w:rPr>
            <w:sz w:val="16"/>
            <w:u w:val="single" w:color="AAAAAA"/>
          </w:rPr>
          <w:t>(https://www.census.gov/prod/cen1990/cph 2/cph-2-1-1.pdf)</w:t>
        </w:r>
        <w:r>
          <w:rPr>
            <w:sz w:val="16"/>
            <w:u w:val="none"/>
          </w:rPr>
          <w:t> </w:t>
        </w:r>
        <w:r>
          <w:rPr>
            <w:color w:val="666666"/>
            <w:sz w:val="16"/>
            <w:u w:val="none"/>
          </w:rPr>
          <w:t>(PDF). </w:t>
        </w:r>
        <w:r>
          <w:rPr>
            <w:i/>
            <w:color w:val="666666"/>
            <w:sz w:val="16"/>
            <w:u w:val="none"/>
          </w:rPr>
          <w:t>Population and Housing Unit Counts,</w:t>
        </w:r>
      </w:hyperlink>
      <w:hyperlink r:id="rId536">
        <w:r>
          <w:rPr>
            <w:i/>
            <w:color w:val="666666"/>
            <w:sz w:val="16"/>
            <w:u w:val="none"/>
          </w:rPr>
          <w:t> </w:t>
        </w:r>
        <w:r>
          <w:rPr>
            <w:i/>
            <w:color w:val="666666"/>
            <w:sz w:val="16"/>
            <w:u w:val="none"/>
          </w:rPr>
          <w:t>Population Estimates 1790–1990, pages 26–27</w:t>
        </w:r>
        <w:r>
          <w:rPr>
            <w:color w:val="666666"/>
            <w:sz w:val="16"/>
            <w:u w:val="none"/>
          </w:rPr>
          <w:t>.</w:t>
        </w:r>
        <w:r>
          <w:rPr>
            <w:sz w:val="16"/>
            <w:u w:val="none"/>
          </w:rPr>
          <w:t> </w:t>
        </w:r>
        <w:r>
          <w:rPr>
            <w:sz w:val="16"/>
            <w:u w:val="single" w:color="AAAAAA"/>
          </w:rPr>
          <w:t>United States Census Bureau</w:t>
        </w:r>
        <w:r>
          <w:rPr>
            <w:color w:val="666666"/>
            <w:sz w:val="16"/>
            <w:u w:val="none"/>
          </w:rPr>
          <w:t>, U.S. Department of Commerce Economics </w:t>
        </w:r>
      </w:hyperlink>
      <w:r>
        <w:rPr>
          <w:color w:val="666666"/>
          <w:sz w:val="16"/>
          <w:u w:val="none"/>
        </w:rPr>
        <w:t>and Statistics Administration. August 20, 1993. Retrieved January 1, 2012.</w:t>
      </w:r>
    </w:p>
    <w:p>
      <w:pPr>
        <w:pStyle w:val="ListParagraph"/>
        <w:numPr>
          <w:ilvl w:val="0"/>
          <w:numId w:val="16"/>
        </w:numPr>
        <w:tabs>
          <w:tab w:pos="477" w:val="left" w:leader="none"/>
        </w:tabs>
        <w:spacing w:line="235" w:lineRule="auto" w:before="39" w:after="0"/>
        <w:ind w:left="476" w:right="0" w:hanging="356"/>
        <w:jc w:val="left"/>
        <w:rPr>
          <w:sz w:val="16"/>
          <w:u w:val="none"/>
        </w:rPr>
      </w:pPr>
      <w:hyperlink r:id="rId1282">
        <w:r>
          <w:rPr>
            <w:sz w:val="16"/>
            <w:u w:val="single" w:color="AAAAAA"/>
          </w:rPr>
          <w:t>"California QuickFacts from the US Census Bureau" (http://quickfac ts.census.gov/qfd/states/06000.html)</w:t>
        </w:r>
        <w:r>
          <w:rPr>
            <w:color w:val="666666"/>
            <w:sz w:val="16"/>
            <w:u w:val="none"/>
          </w:rPr>
          <w:t>. US Census Bureau.</w:t>
        </w:r>
      </w:hyperlink>
      <w:r>
        <w:rPr>
          <w:color w:val="666666"/>
          <w:sz w:val="16"/>
          <w:u w:val="none"/>
        </w:rPr>
        <w:t> Retrieved December 26,</w:t>
      </w:r>
      <w:r>
        <w:rPr>
          <w:color w:val="666666"/>
          <w:spacing w:val="-2"/>
          <w:sz w:val="16"/>
          <w:u w:val="none"/>
        </w:rPr>
        <w:t> </w:t>
      </w:r>
      <w:r>
        <w:rPr>
          <w:color w:val="666666"/>
          <w:sz w:val="16"/>
          <w:u w:val="none"/>
        </w:rPr>
        <w:t>2009.</w:t>
      </w:r>
    </w:p>
    <w:p>
      <w:pPr>
        <w:pStyle w:val="ListParagraph"/>
        <w:numPr>
          <w:ilvl w:val="0"/>
          <w:numId w:val="16"/>
        </w:numPr>
        <w:tabs>
          <w:tab w:pos="477" w:val="left" w:leader="none"/>
        </w:tabs>
        <w:spacing w:line="235" w:lineRule="auto" w:before="40" w:after="0"/>
        <w:ind w:left="476" w:right="2" w:hanging="356"/>
        <w:jc w:val="left"/>
        <w:rPr>
          <w:sz w:val="16"/>
          <w:u w:val="none"/>
        </w:rPr>
      </w:pPr>
      <w:r>
        <w:rPr>
          <w:sz w:val="16"/>
          <w:u w:val="single" w:color="AAAAAA"/>
        </w:rPr>
        <w:t>"American Indian Civics Project: Indians of Northern California: A Case Study of Federal, State, and Vigilante Intervention, 1850– 1860" </w:t>
      </w:r>
      <w:hyperlink r:id="rId1283">
        <w:r>
          <w:rPr>
            <w:sz w:val="16"/>
            <w:u w:val="single" w:color="AAAAAA"/>
          </w:rPr>
          <w:t>(https://web.archive.org/web/20120317041607/http://america</w:t>
        </w:r>
      </w:hyperlink>
      <w:r>
        <w:rPr>
          <w:sz w:val="16"/>
          <w:u w:val="single" w:color="AAAAAA"/>
        </w:rPr>
        <w:t> nindiantah.com/lesson_plans/ml_indians_in_northern_california.ht</w:t>
      </w:r>
    </w:p>
    <w:p>
      <w:pPr>
        <w:pStyle w:val="BodyText"/>
        <w:spacing w:line="235" w:lineRule="auto"/>
        <w:ind w:left="398" w:right="225"/>
        <w:rPr>
          <w:rFonts w:ascii="Arial"/>
        </w:rPr>
      </w:pPr>
      <w:r>
        <w:rPr/>
        <w:br w:type="column"/>
      </w:r>
      <w:hyperlink r:id="rId1284">
        <w:r>
          <w:rPr>
            <w:rFonts w:ascii="Arial"/>
            <w:u w:val="single" w:color="AAAAAA"/>
          </w:rPr>
          <w:t>827062453/http://info.sen.ca.gov/cgi-bin/displaycode?section=gov&amp;</w:t>
        </w:r>
      </w:hyperlink>
      <w:r>
        <w:rPr>
          <w:rFonts w:ascii="Arial"/>
        </w:rPr>
        <w:t> </w:t>
      </w:r>
      <w:r>
        <w:rPr>
          <w:rFonts w:ascii="Arial"/>
          <w:u w:val="single" w:color="AAAAAA"/>
        </w:rPr>
        <w:t>group=34001-35000&amp;file=34500-34504)</w:t>
      </w:r>
      <w:r>
        <w:rPr>
          <w:rFonts w:ascii="Arial"/>
          <w:color w:val="666666"/>
        </w:rPr>
        <w:t>. California State Senate. </w:t>
      </w:r>
      <w:hyperlink r:id="rId1285">
        <w:r>
          <w:rPr>
            <w:rFonts w:ascii="Arial"/>
            <w:color w:val="666666"/>
          </w:rPr>
          <w:t>Archived from </w:t>
        </w:r>
        <w:r>
          <w:rPr>
            <w:rFonts w:ascii="Arial"/>
            <w:u w:val="single" w:color="AAAAAA"/>
          </w:rPr>
          <w:t>the original (http://info.sen.ca.gov/cgi-bin/displaycod</w:t>
        </w:r>
        <w:r>
          <w:rPr>
            <w:rFonts w:ascii="Arial"/>
          </w:rPr>
          <w:t> </w:t>
        </w:r>
        <w:r>
          <w:rPr>
            <w:rFonts w:ascii="Arial"/>
            <w:u w:val="single" w:color="AAAAAA"/>
          </w:rPr>
          <w:t>e?section=gov&amp;group=34001-35000&amp;file=34500-34504)</w:t>
        </w:r>
        <w:r>
          <w:rPr>
            <w:rFonts w:ascii="Arial"/>
          </w:rPr>
          <w:t> </w:t>
        </w:r>
        <w:r>
          <w:rPr>
            <w:rFonts w:ascii="Arial"/>
            <w:color w:val="666666"/>
          </w:rPr>
          <w:t>on August</w:t>
        </w:r>
      </w:hyperlink>
      <w:r>
        <w:rPr>
          <w:rFonts w:ascii="Arial"/>
          <w:color w:val="666666"/>
        </w:rPr>
        <w:t> 27, 2009. Retrieved January 29, 2010.</w:t>
      </w:r>
    </w:p>
    <w:p>
      <w:pPr>
        <w:pStyle w:val="ListParagraph"/>
        <w:numPr>
          <w:ilvl w:val="0"/>
          <w:numId w:val="17"/>
        </w:numPr>
        <w:tabs>
          <w:tab w:pos="399" w:val="left" w:leader="none"/>
        </w:tabs>
        <w:spacing w:line="235" w:lineRule="auto" w:before="37" w:after="0"/>
        <w:ind w:left="398" w:right="243" w:hanging="351"/>
        <w:jc w:val="left"/>
        <w:rPr>
          <w:sz w:val="16"/>
          <w:u w:val="none"/>
        </w:rPr>
      </w:pPr>
      <w:r>
        <w:rPr>
          <w:sz w:val="16"/>
          <w:u w:val="single" w:color="AAAAAA"/>
        </w:rPr>
        <w:t>"Instant City: Sacramento" (https://web.archive.org/web/201001282 </w:t>
      </w:r>
      <w:hyperlink r:id="rId1286">
        <w:r>
          <w:rPr>
            <w:sz w:val="16"/>
            <w:u w:val="single" w:color="AAAAAA"/>
          </w:rPr>
          <w:t>31357/http://www.library.ca.gov/goldrush/sec08.html)</w:t>
        </w:r>
        <w:r>
          <w:rPr>
            <w:color w:val="666666"/>
            <w:sz w:val="16"/>
            <w:u w:val="none"/>
          </w:rPr>
          <w:t>.</w:t>
        </w:r>
        <w:r>
          <w:rPr>
            <w:sz w:val="16"/>
            <w:u w:val="none"/>
          </w:rPr>
          <w:t> </w:t>
        </w:r>
        <w:r>
          <w:rPr>
            <w:sz w:val="16"/>
            <w:u w:val="single" w:color="AAAAAA"/>
          </w:rPr>
          <w:t>California</w:t>
        </w:r>
      </w:hyperlink>
      <w:hyperlink r:id="rId1287">
        <w:r>
          <w:rPr>
            <w:sz w:val="16"/>
            <w:u w:val="single" w:color="AAAAAA"/>
          </w:rPr>
          <w:t> State Library</w:t>
        </w:r>
        <w:r>
          <w:rPr>
            <w:color w:val="666666"/>
            <w:sz w:val="16"/>
            <w:u w:val="none"/>
          </w:rPr>
          <w:t>. Archived from</w:t>
        </w:r>
        <w:r>
          <w:rPr>
            <w:sz w:val="16"/>
            <w:u w:val="none"/>
          </w:rPr>
          <w:t> </w:t>
        </w:r>
        <w:r>
          <w:rPr>
            <w:sz w:val="16"/>
            <w:u w:val="single" w:color="AAAAAA"/>
          </w:rPr>
          <w:t>the original</w:t>
        </w:r>
        <w:r>
          <w:rPr>
            <w:spacing w:val="-32"/>
            <w:sz w:val="16"/>
            <w:u w:val="single" w:color="AAAAAA"/>
          </w:rPr>
          <w:t> </w:t>
        </w:r>
        <w:r>
          <w:rPr>
            <w:sz w:val="16"/>
            <w:u w:val="single" w:color="AAAAAA"/>
          </w:rPr>
          <w:t>(http://www.library.ca.gov/g oldrush/sec08.html)</w:t>
        </w:r>
        <w:r>
          <w:rPr>
            <w:sz w:val="16"/>
            <w:u w:val="none"/>
          </w:rPr>
          <w:t> </w:t>
        </w:r>
        <w:r>
          <w:rPr>
            <w:color w:val="666666"/>
            <w:sz w:val="16"/>
            <w:u w:val="none"/>
          </w:rPr>
          <w:t>on January 28, 2010. Retrieved January 29,</w:t>
        </w:r>
      </w:hyperlink>
      <w:r>
        <w:rPr>
          <w:color w:val="666666"/>
          <w:sz w:val="16"/>
          <w:u w:val="none"/>
        </w:rPr>
        <w:t> 2010.</w:t>
      </w:r>
    </w:p>
    <w:p>
      <w:pPr>
        <w:pStyle w:val="ListParagraph"/>
        <w:numPr>
          <w:ilvl w:val="0"/>
          <w:numId w:val="17"/>
        </w:numPr>
        <w:tabs>
          <w:tab w:pos="399" w:val="left" w:leader="none"/>
        </w:tabs>
        <w:spacing w:line="235" w:lineRule="auto" w:before="39" w:after="0"/>
        <w:ind w:left="398" w:right="266" w:hanging="351"/>
        <w:jc w:val="left"/>
        <w:rPr>
          <w:sz w:val="16"/>
          <w:u w:val="none"/>
        </w:rPr>
      </w:pPr>
      <w:r>
        <w:rPr>
          <w:sz w:val="16"/>
          <w:u w:val="single" w:color="AAAAAA"/>
        </w:rPr>
        <w:t>"San Jose at a Glance" (https://web.archive.org/web/20100208201 </w:t>
      </w:r>
      <w:hyperlink r:id="rId1288">
        <w:r>
          <w:rPr>
            <w:sz w:val="16"/>
            <w:u w:val="single" w:color="AAAAAA"/>
          </w:rPr>
          <w:t>852/http://www.sanjoseca.gov/about.asp)</w:t>
        </w:r>
      </w:hyperlink>
      <w:r>
        <w:rPr>
          <w:color w:val="666666"/>
          <w:sz w:val="16"/>
          <w:u w:val="none"/>
        </w:rPr>
        <w:t>. City of San Jose. Archived from</w:t>
      </w:r>
      <w:hyperlink r:id="rId1289">
        <w:r>
          <w:rPr>
            <w:sz w:val="16"/>
            <w:u w:val="none"/>
          </w:rPr>
          <w:t> </w:t>
        </w:r>
        <w:r>
          <w:rPr>
            <w:sz w:val="16"/>
            <w:u w:val="single" w:color="AAAAAA"/>
          </w:rPr>
          <w:t>the original (http://www.sanjoseca.gov/about.asp)</w:t>
        </w:r>
        <w:r>
          <w:rPr>
            <w:sz w:val="16"/>
            <w:u w:val="none"/>
          </w:rPr>
          <w:t> </w:t>
        </w:r>
      </w:hyperlink>
      <w:r>
        <w:rPr>
          <w:color w:val="666666"/>
          <w:spacing w:val="-6"/>
          <w:sz w:val="16"/>
          <w:u w:val="none"/>
        </w:rPr>
        <w:t>on </w:t>
      </w:r>
      <w:r>
        <w:rPr>
          <w:color w:val="666666"/>
          <w:sz w:val="16"/>
          <w:u w:val="none"/>
        </w:rPr>
        <w:t>February 8, 2010. Retrieved January 29,</w:t>
      </w:r>
      <w:r>
        <w:rPr>
          <w:color w:val="666666"/>
          <w:spacing w:val="-1"/>
          <w:sz w:val="16"/>
          <w:u w:val="none"/>
        </w:rPr>
        <w:t> </w:t>
      </w:r>
      <w:r>
        <w:rPr>
          <w:color w:val="666666"/>
          <w:sz w:val="16"/>
          <w:u w:val="none"/>
        </w:rPr>
        <w:t>2010.</w:t>
      </w:r>
    </w:p>
    <w:p>
      <w:pPr>
        <w:pStyle w:val="ListParagraph"/>
        <w:numPr>
          <w:ilvl w:val="0"/>
          <w:numId w:val="17"/>
        </w:numPr>
        <w:tabs>
          <w:tab w:pos="399" w:val="left" w:leader="none"/>
        </w:tabs>
        <w:spacing w:line="235" w:lineRule="auto" w:before="40" w:after="0"/>
        <w:ind w:left="398" w:right="259" w:hanging="351"/>
        <w:jc w:val="left"/>
        <w:rPr>
          <w:sz w:val="16"/>
          <w:u w:val="none"/>
        </w:rPr>
      </w:pPr>
      <w:r>
        <w:rPr>
          <w:sz w:val="16"/>
          <w:u w:val="single" w:color="AAAAAA"/>
        </w:rPr>
        <w:t>"A History of San Diego Government" (https://web.archive.org/web/ </w:t>
      </w:r>
      <w:hyperlink r:id="rId1290">
        <w:r>
          <w:rPr>
            <w:sz w:val="16"/>
            <w:u w:val="single" w:color="AAAAAA"/>
          </w:rPr>
          <w:t>20100528081607/http://www.sandiego.gov/city-clerk/geninfo/histor</w:t>
        </w:r>
      </w:hyperlink>
      <w:hyperlink r:id="rId1291">
        <w:r>
          <w:rPr>
            <w:sz w:val="16"/>
            <w:u w:val="single" w:color="AAAAAA"/>
          </w:rPr>
          <w:t> y.shtml)</w:t>
        </w:r>
        <w:r>
          <w:rPr>
            <w:color w:val="666666"/>
            <w:sz w:val="16"/>
            <w:u w:val="none"/>
          </w:rPr>
          <w:t>. City of San Diego. Archived from</w:t>
        </w:r>
        <w:r>
          <w:rPr>
            <w:sz w:val="16"/>
            <w:u w:val="none"/>
          </w:rPr>
          <w:t> </w:t>
        </w:r>
        <w:r>
          <w:rPr>
            <w:sz w:val="16"/>
            <w:u w:val="single" w:color="AAAAAA"/>
          </w:rPr>
          <w:t>the original</w:t>
        </w:r>
        <w:r>
          <w:rPr>
            <w:spacing w:val="-23"/>
            <w:sz w:val="16"/>
            <w:u w:val="single" w:color="AAAAAA"/>
          </w:rPr>
          <w:t> </w:t>
        </w:r>
        <w:r>
          <w:rPr>
            <w:sz w:val="16"/>
            <w:u w:val="single" w:color="AAAAAA"/>
          </w:rPr>
          <w:t>(http://www.s andiego.gov/city-clerk/geninfo/history.shtml)</w:t>
        </w:r>
        <w:r>
          <w:rPr>
            <w:sz w:val="16"/>
            <w:u w:val="none"/>
          </w:rPr>
          <w:t> </w:t>
        </w:r>
        <w:r>
          <w:rPr>
            <w:color w:val="666666"/>
            <w:sz w:val="16"/>
            <w:u w:val="none"/>
          </w:rPr>
          <w:t>on May 28, 2010.</w:t>
        </w:r>
      </w:hyperlink>
      <w:r>
        <w:rPr>
          <w:color w:val="666666"/>
          <w:sz w:val="16"/>
          <w:u w:val="none"/>
        </w:rPr>
        <w:t> Retrieved January 29,</w:t>
      </w:r>
      <w:r>
        <w:rPr>
          <w:color w:val="666666"/>
          <w:spacing w:val="-1"/>
          <w:sz w:val="16"/>
          <w:u w:val="none"/>
        </w:rPr>
        <w:t> </w:t>
      </w:r>
      <w:r>
        <w:rPr>
          <w:color w:val="666666"/>
          <w:sz w:val="16"/>
          <w:u w:val="none"/>
        </w:rPr>
        <w:t>2010.</w:t>
      </w:r>
    </w:p>
    <w:p>
      <w:pPr>
        <w:spacing w:after="0" w:line="235" w:lineRule="auto"/>
        <w:jc w:val="left"/>
        <w:rPr>
          <w:sz w:val="16"/>
        </w:rPr>
        <w:sectPr>
          <w:type w:val="continuous"/>
          <w:pgSz w:w="11900" w:h="16840"/>
          <w:pgMar w:top="640" w:bottom="280" w:left="600" w:right="600"/>
          <w:cols w:num="2" w:equalWidth="0">
            <w:col w:w="5248" w:space="40"/>
            <w:col w:w="5412"/>
          </w:cols>
        </w:sectPr>
      </w:pPr>
    </w:p>
    <w:p>
      <w:pPr>
        <w:pStyle w:val="BodyText"/>
        <w:spacing w:line="180" w:lineRule="exact"/>
        <w:ind w:left="476"/>
        <w:rPr>
          <w:rFonts w:ascii="Arial"/>
        </w:rPr>
      </w:pPr>
      <w:hyperlink r:id="rId1292">
        <w:r>
          <w:rPr>
            <w:rFonts w:ascii="Arial"/>
            <w:u w:val="single" w:color="AAAAAA"/>
          </w:rPr>
          <w:t>ml)</w:t>
        </w:r>
        <w:r>
          <w:rPr>
            <w:rFonts w:ascii="Arial"/>
            <w:color w:val="666666"/>
          </w:rPr>
          <w:t>. Americanindiantah.com. Archived from </w:t>
        </w:r>
        <w:r>
          <w:rPr>
            <w:rFonts w:ascii="Arial"/>
            <w:u w:val="single" w:color="AAAAAA"/>
          </w:rPr>
          <w:t>the original (http://amer</w:t>
        </w:r>
        <w:r>
          <w:rPr>
            <w:rFonts w:ascii="Arial"/>
          </w:rPr>
          <w:t>i</w:t>
        </w:r>
      </w:hyperlink>
      <w:r>
        <w:rPr>
          <w:rFonts w:ascii="Arial"/>
        </w:rPr>
        <w:t> </w:t>
      </w:r>
      <w:r>
        <w:rPr>
          <w:rFonts w:ascii="Arial"/>
          <w:color w:val="666666"/>
        </w:rPr>
        <w:t>130. </w:t>
      </w:r>
      <w:hyperlink r:id="rId1293">
        <w:r>
          <w:rPr>
            <w:rFonts w:ascii="Arial"/>
            <w:u w:val="single" w:color="AAAAAA"/>
          </w:rPr>
          <w:t>"California State Parks: 1846 to 1854" (http://www.parks.ca.gov/?pa</w:t>
        </w:r>
      </w:hyperlink>
    </w:p>
    <w:p>
      <w:pPr>
        <w:spacing w:after="0" w:line="180" w:lineRule="exact"/>
        <w:rPr>
          <w:rFonts w:ascii="Arial"/>
        </w:rPr>
        <w:sectPr>
          <w:type w:val="continuous"/>
          <w:pgSz w:w="11900" w:h="16840"/>
          <w:pgMar w:top="640" w:bottom="280" w:left="600" w:right="600"/>
        </w:sectPr>
      </w:pPr>
    </w:p>
    <w:p>
      <w:pPr>
        <w:pStyle w:val="BodyText"/>
        <w:spacing w:line="235" w:lineRule="auto"/>
        <w:ind w:left="476" w:right="-16"/>
        <w:rPr>
          <w:rFonts w:ascii="Arial"/>
        </w:rPr>
      </w:pPr>
      <w:hyperlink r:id="rId1292">
        <w:r>
          <w:rPr>
            <w:rFonts w:ascii="Arial"/>
            <w:u w:val="single" w:color="AAAAAA"/>
          </w:rPr>
          <w:t>canindiantah.com/lesson_plans/ml_indians_in_northern_california.</w:t>
        </w:r>
        <w:r>
          <w:rPr>
            <w:rFonts w:ascii="Arial"/>
          </w:rPr>
          <w:t> </w:t>
        </w:r>
        <w:r>
          <w:rPr>
            <w:rFonts w:ascii="Arial"/>
            <w:u w:val="single" w:color="AAAAAA"/>
          </w:rPr>
          <w:t>html)</w:t>
        </w:r>
        <w:r>
          <w:rPr>
            <w:rFonts w:ascii="Arial"/>
          </w:rPr>
          <w:t> </w:t>
        </w:r>
        <w:r>
          <w:rPr>
            <w:rFonts w:ascii="Arial"/>
            <w:color w:val="666666"/>
          </w:rPr>
          <w:t>on March 17, 2012. Retrieved March 21, 2012.</w:t>
        </w:r>
      </w:hyperlink>
    </w:p>
    <w:p>
      <w:pPr>
        <w:pStyle w:val="BodyText"/>
        <w:spacing w:line="235" w:lineRule="auto"/>
        <w:ind w:left="451" w:right="631"/>
        <w:rPr>
          <w:rFonts w:ascii="Arial"/>
        </w:rPr>
      </w:pPr>
      <w:r>
        <w:rPr/>
        <w:br w:type="column"/>
      </w:r>
      <w:hyperlink r:id="rId1293">
        <w:r>
          <w:rPr>
            <w:rFonts w:ascii="Arial"/>
            <w:u w:val="single" w:color="AAAAAA"/>
          </w:rPr>
          <w:t>ge_id=1096)</w:t>
        </w:r>
        <w:r>
          <w:rPr>
            <w:rFonts w:ascii="Arial"/>
            <w:color w:val="666666"/>
          </w:rPr>
          <w:t>. California State Parks. May 23, 2007. Retrieved</w:t>
        </w:r>
      </w:hyperlink>
      <w:r>
        <w:rPr>
          <w:rFonts w:ascii="Arial"/>
          <w:color w:val="666666"/>
        </w:rPr>
        <w:t> January 29, 2010.</w:t>
      </w:r>
    </w:p>
    <w:p>
      <w:pPr>
        <w:spacing w:after="0" w:line="235" w:lineRule="auto"/>
        <w:rPr>
          <w:rFonts w:ascii="Arial"/>
        </w:rPr>
        <w:sectPr>
          <w:type w:val="continuous"/>
          <w:pgSz w:w="11900" w:h="16840"/>
          <w:pgMar w:top="640" w:bottom="280" w:left="600" w:right="600"/>
          <w:cols w:num="2" w:equalWidth="0">
            <w:col w:w="5195" w:space="40"/>
            <w:col w:w="5465"/>
          </w:cols>
        </w:sectPr>
      </w:pPr>
    </w:p>
    <w:p>
      <w:pPr>
        <w:pStyle w:val="ListParagraph"/>
        <w:numPr>
          <w:ilvl w:val="1"/>
          <w:numId w:val="17"/>
        </w:numPr>
        <w:tabs>
          <w:tab w:pos="477" w:val="left" w:leader="none"/>
        </w:tabs>
        <w:spacing w:line="240" w:lineRule="auto" w:before="36" w:after="0"/>
        <w:ind w:left="476" w:right="0" w:hanging="356"/>
        <w:jc w:val="left"/>
        <w:rPr>
          <w:sz w:val="16"/>
          <w:u w:val="none"/>
        </w:rPr>
      </w:pPr>
      <w:hyperlink r:id="rId1294">
        <w:r>
          <w:rPr>
            <w:sz w:val="16"/>
            <w:u w:val="single" w:color="AAAAAA"/>
          </w:rPr>
          <w:t>"Demographic Projections" (http://www.dof.ca.gov/Forecasting/Dem</w:t>
        </w:r>
      </w:hyperlink>
      <w:r>
        <w:rPr>
          <w:sz w:val="16"/>
          <w:u w:val="none"/>
        </w:rPr>
        <w:t> </w:t>
      </w:r>
      <w:r>
        <w:rPr>
          <w:color w:val="666666"/>
          <w:sz w:val="16"/>
          <w:u w:val="none"/>
        </w:rPr>
        <w:t>131.</w:t>
      </w:r>
      <w:r>
        <w:rPr>
          <w:sz w:val="16"/>
          <w:u w:val="none"/>
        </w:rPr>
        <w:t> </w:t>
      </w:r>
      <w:r>
        <w:rPr>
          <w:sz w:val="16"/>
          <w:u w:val="single" w:color="AAAAAA"/>
        </w:rPr>
        <w:t>"Jurupa Valley Becomes California's 482nd City"</w:t>
      </w:r>
      <w:r>
        <w:rPr>
          <w:spacing w:val="10"/>
          <w:sz w:val="16"/>
          <w:u w:val="single" w:color="AAAAAA"/>
        </w:rPr>
        <w:t> </w:t>
      </w:r>
      <w:r>
        <w:rPr>
          <w:sz w:val="16"/>
          <w:u w:val="single" w:color="AAAAAA"/>
        </w:rPr>
        <w:t>(https://web.archiv</w:t>
      </w:r>
    </w:p>
    <w:p>
      <w:pPr>
        <w:spacing w:after="0" w:line="240" w:lineRule="auto"/>
        <w:jc w:val="left"/>
        <w:rPr>
          <w:sz w:val="16"/>
        </w:rPr>
        <w:sectPr>
          <w:type w:val="continuous"/>
          <w:pgSz w:w="11900" w:h="16840"/>
          <w:pgMar w:top="640" w:bottom="280" w:left="600" w:right="600"/>
        </w:sectPr>
      </w:pPr>
    </w:p>
    <w:p>
      <w:pPr>
        <w:pStyle w:val="BodyText"/>
        <w:spacing w:line="235" w:lineRule="auto"/>
        <w:ind w:left="476"/>
        <w:rPr>
          <w:rFonts w:ascii="Arial"/>
        </w:rPr>
      </w:pPr>
      <w:hyperlink r:id="rId1294">
        <w:r>
          <w:rPr>
            <w:rFonts w:ascii="Arial"/>
            <w:u w:val="single" w:color="AAAAAA"/>
          </w:rPr>
          <w:t>ographics/Projections/)</w:t>
        </w:r>
        <w:r>
          <w:rPr>
            <w:rFonts w:ascii="Arial"/>
            <w:color w:val="666666"/>
          </w:rPr>
          <w:t>. </w:t>
        </w:r>
        <w:r>
          <w:rPr>
            <w:rFonts w:ascii="Arial"/>
            <w:i/>
            <w:color w:val="666666"/>
          </w:rPr>
          <w:t>DoF.CA.gov</w:t>
        </w:r>
        <w:r>
          <w:rPr>
            <w:rFonts w:ascii="Arial"/>
            <w:color w:val="666666"/>
          </w:rPr>
          <w:t>. California Department of</w:t>
        </w:r>
      </w:hyperlink>
      <w:r>
        <w:rPr>
          <w:rFonts w:ascii="Arial"/>
          <w:color w:val="666666"/>
        </w:rPr>
        <w:t> Finance. Retrieved August 17, 2017.</w:t>
      </w:r>
    </w:p>
    <w:p>
      <w:pPr>
        <w:pStyle w:val="ListParagraph"/>
        <w:numPr>
          <w:ilvl w:val="1"/>
          <w:numId w:val="17"/>
        </w:numPr>
        <w:tabs>
          <w:tab w:pos="477" w:val="left" w:leader="none"/>
        </w:tabs>
        <w:spacing w:line="235" w:lineRule="auto" w:before="39" w:after="0"/>
        <w:ind w:left="476" w:right="19" w:hanging="356"/>
        <w:jc w:val="left"/>
        <w:rPr>
          <w:sz w:val="16"/>
          <w:u w:val="none"/>
        </w:rPr>
      </w:pPr>
      <w:r>
        <w:rPr/>
        <w:pict>
          <v:line style="position:absolute;mso-position-horizontal-relative:page;mso-position-vertical-relative:paragraph;z-index:-198880" from="54.01722pt,11.055139pt" to="277.230576pt,11.055139pt" stroked="true" strokeweight=".500478pt" strokecolor="#aaaaaa">
            <v:stroke dashstyle="solid"/>
            <w10:wrap type="none"/>
          </v:line>
        </w:pict>
      </w:r>
      <w:r>
        <w:rPr>
          <w:spacing w:val="-3"/>
          <w:sz w:val="16"/>
          <w:u w:val="none"/>
        </w:rPr>
        <w:t>"Table </w:t>
      </w:r>
      <w:r>
        <w:rPr>
          <w:sz w:val="16"/>
          <w:u w:val="none"/>
        </w:rPr>
        <w:t>4. Cumulative Estimates of the Components of Resident</w:t>
      </w:r>
      <w:r>
        <w:rPr>
          <w:sz w:val="16"/>
          <w:u w:val="single" w:color="AAAAAA"/>
        </w:rPr>
        <w:t> Population Change for the United States, Regions, States, and Puerto Rico: April 1, 2000 to July 1, 2009" (https://web.archive.org/ </w:t>
      </w:r>
      <w:hyperlink r:id="rId1295">
        <w:r>
          <w:rPr>
            <w:sz w:val="16"/>
            <w:u w:val="single" w:color="AAAAAA"/>
          </w:rPr>
          <w:t>web/20100609221152/http://www.census.gov/popest/states/tables/</w:t>
        </w:r>
      </w:hyperlink>
      <w:r>
        <w:rPr>
          <w:sz w:val="16"/>
          <w:u w:val="single" w:color="AAAAAA"/>
        </w:rPr>
        <w:t> NST-EST2009-04.csv)</w:t>
      </w:r>
      <w:r>
        <w:rPr>
          <w:color w:val="666666"/>
          <w:sz w:val="16"/>
          <w:u w:val="none"/>
        </w:rPr>
        <w:t>.</w:t>
      </w:r>
      <w:hyperlink r:id="rId536">
        <w:r>
          <w:rPr>
            <w:sz w:val="16"/>
            <w:u w:val="none"/>
          </w:rPr>
          <w:t> </w:t>
        </w:r>
        <w:r>
          <w:rPr>
            <w:sz w:val="16"/>
            <w:u w:val="single" w:color="AAAAAA"/>
          </w:rPr>
          <w:t>US Census Bureau</w:t>
        </w:r>
      </w:hyperlink>
      <w:r>
        <w:rPr>
          <w:color w:val="666666"/>
          <w:sz w:val="16"/>
          <w:u w:val="none"/>
        </w:rPr>
        <w:t>. December 22, 2009.</w:t>
      </w:r>
      <w:hyperlink r:id="rId1296">
        <w:r>
          <w:rPr>
            <w:color w:val="666666"/>
            <w:sz w:val="16"/>
            <w:u w:val="none"/>
          </w:rPr>
          <w:t> Archived from</w:t>
        </w:r>
        <w:r>
          <w:rPr>
            <w:sz w:val="16"/>
            <w:u w:val="none"/>
          </w:rPr>
          <w:t> </w:t>
        </w:r>
        <w:r>
          <w:rPr>
            <w:sz w:val="16"/>
            <w:u w:val="single" w:color="AAAAAA"/>
          </w:rPr>
          <w:t>the original</w:t>
        </w:r>
        <w:r>
          <w:rPr>
            <w:spacing w:val="-20"/>
            <w:sz w:val="16"/>
            <w:u w:val="single" w:color="AAAAAA"/>
          </w:rPr>
          <w:t> </w:t>
        </w:r>
        <w:r>
          <w:rPr>
            <w:sz w:val="16"/>
            <w:u w:val="single" w:color="AAAAAA"/>
          </w:rPr>
          <w:t>(https://www.census.gov/popest/states/ta bles/NST-EST2009-04.csv)</w:t>
        </w:r>
        <w:r>
          <w:rPr>
            <w:sz w:val="16"/>
            <w:u w:val="none"/>
          </w:rPr>
          <w:t> </w:t>
        </w:r>
        <w:r>
          <w:rPr>
            <w:color w:val="666666"/>
            <w:sz w:val="16"/>
            <w:u w:val="none"/>
          </w:rPr>
          <w:t>(CSV) on June 9, 2010. Retrieved</w:t>
        </w:r>
      </w:hyperlink>
      <w:r>
        <w:rPr>
          <w:color w:val="666666"/>
          <w:sz w:val="16"/>
          <w:u w:val="none"/>
        </w:rPr>
        <w:t> December 26,</w:t>
      </w:r>
      <w:r>
        <w:rPr>
          <w:color w:val="666666"/>
          <w:spacing w:val="-2"/>
          <w:sz w:val="16"/>
          <w:u w:val="none"/>
        </w:rPr>
        <w:t> </w:t>
      </w:r>
      <w:r>
        <w:rPr>
          <w:color w:val="666666"/>
          <w:sz w:val="16"/>
          <w:u w:val="none"/>
        </w:rPr>
        <w:t>2009.</w:t>
      </w:r>
    </w:p>
    <w:p>
      <w:pPr>
        <w:pStyle w:val="ListParagraph"/>
        <w:numPr>
          <w:ilvl w:val="1"/>
          <w:numId w:val="17"/>
        </w:numPr>
        <w:tabs>
          <w:tab w:pos="477" w:val="left" w:leader="none"/>
        </w:tabs>
        <w:spacing w:line="235" w:lineRule="auto" w:before="39" w:after="0"/>
        <w:ind w:left="476" w:right="0" w:hanging="356"/>
        <w:jc w:val="left"/>
        <w:rPr>
          <w:sz w:val="16"/>
          <w:u w:val="none"/>
        </w:rPr>
      </w:pPr>
      <w:r>
        <w:rPr>
          <w:sz w:val="16"/>
          <w:u w:val="single" w:color="AAAAAA"/>
        </w:rPr>
        <w:t>"E-4 Population Estimates for Cities, Counties and the State, </w:t>
      </w:r>
      <w:r>
        <w:rPr>
          <w:spacing w:val="-3"/>
          <w:sz w:val="16"/>
          <w:u w:val="single" w:color="AAAAAA"/>
        </w:rPr>
        <w:t>2001– </w:t>
      </w:r>
      <w:r>
        <w:rPr>
          <w:sz w:val="16"/>
          <w:u w:val="single" w:color="AAAAAA"/>
        </w:rPr>
        <w:t>2009, with 2000 Benchmark" (https://web.archive.org/web/2009112 </w:t>
      </w:r>
      <w:hyperlink r:id="rId1297">
        <w:r>
          <w:rPr>
            <w:sz w:val="16"/>
            <w:u w:val="single" w:color="AAAAAA"/>
          </w:rPr>
          <w:t>2030310/http://www.dof.ca.gov/research/demographic/reports/est</w:t>
        </w:r>
      </w:hyperlink>
      <w:r>
        <w:rPr>
          <w:sz w:val="16"/>
          <w:u w:val="none"/>
        </w:rPr>
        <w:t>i</w:t>
      </w:r>
      <w:hyperlink r:id="rId1298">
        <w:r>
          <w:rPr>
            <w:sz w:val="16"/>
            <w:u w:val="single" w:color="AAAAAA"/>
          </w:rPr>
          <w:t> mates/e-4/2001-09/)</w:t>
        </w:r>
        <w:r>
          <w:rPr>
            <w:color w:val="666666"/>
            <w:sz w:val="16"/>
            <w:u w:val="none"/>
          </w:rPr>
          <w:t>. Sacramento, California:</w:t>
        </w:r>
        <w:r>
          <w:rPr>
            <w:sz w:val="16"/>
            <w:u w:val="none"/>
          </w:rPr>
          <w:t> </w:t>
        </w:r>
        <w:r>
          <w:rPr>
            <w:sz w:val="16"/>
            <w:u w:val="single" w:color="AAAAAA"/>
          </w:rPr>
          <w:t>State of California,</w:t>
        </w:r>
      </w:hyperlink>
      <w:hyperlink r:id="rId1299">
        <w:r>
          <w:rPr>
            <w:sz w:val="16"/>
            <w:u w:val="single" w:color="AAAAAA"/>
          </w:rPr>
          <w:t> Department of Finance</w:t>
        </w:r>
        <w:r>
          <w:rPr>
            <w:color w:val="666666"/>
            <w:sz w:val="16"/>
            <w:u w:val="none"/>
          </w:rPr>
          <w:t>. May 2009. Archived from</w:t>
        </w:r>
        <w:r>
          <w:rPr>
            <w:sz w:val="16"/>
            <w:u w:val="none"/>
          </w:rPr>
          <w:t> </w:t>
        </w:r>
        <w:r>
          <w:rPr>
            <w:sz w:val="16"/>
            <w:u w:val="single" w:color="AAAAAA"/>
          </w:rPr>
          <w:t>the original (htt p://www.dof.ca.gov/research/demographic/reports/estimates/e-4/20 01-09/)</w:t>
        </w:r>
        <w:r>
          <w:rPr>
            <w:sz w:val="16"/>
            <w:u w:val="none"/>
          </w:rPr>
          <w:t> </w:t>
        </w:r>
        <w:r>
          <w:rPr>
            <w:color w:val="666666"/>
            <w:sz w:val="16"/>
            <w:u w:val="none"/>
          </w:rPr>
          <w:t>on November 22, 2009. Retrieved December 24,</w:t>
        </w:r>
        <w:r>
          <w:rPr>
            <w:color w:val="666666"/>
            <w:spacing w:val="-3"/>
            <w:sz w:val="16"/>
            <w:u w:val="none"/>
          </w:rPr>
          <w:t> </w:t>
        </w:r>
        <w:r>
          <w:rPr>
            <w:color w:val="666666"/>
            <w:sz w:val="16"/>
            <w:u w:val="none"/>
          </w:rPr>
          <w:t>2009.</w:t>
        </w:r>
      </w:hyperlink>
    </w:p>
    <w:p>
      <w:pPr>
        <w:pStyle w:val="ListParagraph"/>
        <w:numPr>
          <w:ilvl w:val="1"/>
          <w:numId w:val="17"/>
        </w:numPr>
        <w:tabs>
          <w:tab w:pos="477" w:val="left" w:leader="none"/>
        </w:tabs>
        <w:spacing w:line="235" w:lineRule="auto" w:before="39" w:after="0"/>
        <w:ind w:left="476" w:right="0" w:hanging="356"/>
        <w:jc w:val="left"/>
        <w:rPr>
          <w:sz w:val="16"/>
          <w:u w:val="none"/>
        </w:rPr>
      </w:pPr>
      <w:hyperlink r:id="rId1300">
        <w:r>
          <w:rPr>
            <w:color w:val="666666"/>
            <w:spacing w:val="-3"/>
            <w:sz w:val="16"/>
            <w:u w:val="none"/>
          </w:rPr>
          <w:t>Gray, </w:t>
        </w:r>
        <w:r>
          <w:rPr>
            <w:color w:val="666666"/>
            <w:spacing w:val="-5"/>
            <w:sz w:val="16"/>
            <w:u w:val="none"/>
          </w:rPr>
          <w:t>Tom; </w:t>
        </w:r>
        <w:r>
          <w:rPr>
            <w:color w:val="666666"/>
            <w:sz w:val="16"/>
            <w:u w:val="none"/>
          </w:rPr>
          <w:t>Scardamalia, Robert (September 2012).</w:t>
        </w:r>
        <w:r>
          <w:rPr>
            <w:sz w:val="16"/>
            <w:u w:val="none"/>
          </w:rPr>
          <w:t> </w:t>
        </w:r>
        <w:r>
          <w:rPr>
            <w:sz w:val="16"/>
            <w:u w:val="single" w:color="AAAAAA"/>
          </w:rPr>
          <w:t>"The Great California Exodus: A Closer Look"</w:t>
        </w:r>
        <w:r>
          <w:rPr>
            <w:spacing w:val="-22"/>
            <w:sz w:val="16"/>
            <w:u w:val="single" w:color="AAAAAA"/>
          </w:rPr>
          <w:t> </w:t>
        </w:r>
        <w:r>
          <w:rPr>
            <w:sz w:val="16"/>
            <w:u w:val="single" w:color="AAAAAA"/>
          </w:rPr>
          <w:t>(http://www.manhattan-institute.o rg/html/cr_71.htm)</w:t>
        </w:r>
        <w:r>
          <w:rPr>
            <w:color w:val="666666"/>
            <w:sz w:val="16"/>
            <w:u w:val="none"/>
          </w:rPr>
          <w:t>. Manhattan-institute.org. Retrieved April 30,</w:t>
        </w:r>
      </w:hyperlink>
      <w:r>
        <w:rPr>
          <w:color w:val="666666"/>
          <w:sz w:val="16"/>
          <w:u w:val="none"/>
        </w:rPr>
        <w:t> 2013.</w:t>
      </w:r>
    </w:p>
    <w:p>
      <w:pPr>
        <w:pStyle w:val="ListParagraph"/>
        <w:numPr>
          <w:ilvl w:val="1"/>
          <w:numId w:val="17"/>
        </w:numPr>
        <w:tabs>
          <w:tab w:pos="477" w:val="left" w:leader="none"/>
        </w:tabs>
        <w:spacing w:line="235" w:lineRule="auto" w:before="39" w:after="0"/>
        <w:ind w:left="476" w:right="66" w:hanging="356"/>
        <w:jc w:val="both"/>
        <w:rPr>
          <w:sz w:val="16"/>
          <w:u w:val="none"/>
        </w:rPr>
      </w:pPr>
      <w:hyperlink r:id="rId1301">
        <w:r>
          <w:rPr>
            <w:sz w:val="16"/>
            <w:u w:val="single" w:color="AAAAAA"/>
          </w:rPr>
          <w:t>"Censo 2010: população do Brasil é de 190.732.694 pessoas" (htt </w:t>
        </w:r>
        <w:r>
          <w:rPr>
            <w:spacing w:val="-1"/>
            <w:sz w:val="16"/>
            <w:u w:val="single" w:color="AAAAAA"/>
          </w:rPr>
          <w:t>p://www.ibge.gov.br/home/presidencia/noticias/noticia_visualiza.ph </w:t>
        </w:r>
        <w:r>
          <w:rPr>
            <w:sz w:val="16"/>
            <w:u w:val="single" w:color="AAAAAA"/>
          </w:rPr>
          <w:t>p?id_noticia=1766&amp;id_pagina=1)</w:t>
        </w:r>
        <w:r>
          <w:rPr>
            <w:color w:val="666666"/>
            <w:sz w:val="16"/>
            <w:u w:val="none"/>
          </w:rPr>
          <w:t>. Retrieved September 19,</w:t>
        </w:r>
        <w:r>
          <w:rPr>
            <w:color w:val="666666"/>
            <w:spacing w:val="-2"/>
            <w:sz w:val="16"/>
            <w:u w:val="none"/>
          </w:rPr>
          <w:t> </w:t>
        </w:r>
        <w:r>
          <w:rPr>
            <w:color w:val="666666"/>
            <w:sz w:val="16"/>
            <w:u w:val="none"/>
          </w:rPr>
          <w:t>2011.</w:t>
        </w:r>
      </w:hyperlink>
    </w:p>
    <w:p>
      <w:pPr>
        <w:pStyle w:val="ListParagraph"/>
        <w:numPr>
          <w:ilvl w:val="1"/>
          <w:numId w:val="17"/>
        </w:numPr>
        <w:tabs>
          <w:tab w:pos="477" w:val="left" w:leader="none"/>
        </w:tabs>
        <w:spacing w:line="235" w:lineRule="auto" w:before="40" w:after="0"/>
        <w:ind w:left="476" w:right="19" w:hanging="356"/>
        <w:jc w:val="left"/>
        <w:rPr>
          <w:sz w:val="16"/>
          <w:u w:val="none"/>
        </w:rPr>
      </w:pPr>
      <w:r>
        <w:rPr>
          <w:sz w:val="16"/>
          <w:u w:val="single" w:color="AAAAAA"/>
        </w:rPr>
        <w:t>"International Database—County Rankings" (https://web.archive.or </w:t>
      </w:r>
      <w:hyperlink r:id="rId1302">
        <w:r>
          <w:rPr>
            <w:sz w:val="16"/>
            <w:u w:val="single" w:color="AAAAAA"/>
          </w:rPr>
          <w:t>g/web/20100208034010/http://www.census.gov/idb/ranks.html)</w:t>
        </w:r>
      </w:hyperlink>
      <w:r>
        <w:rPr>
          <w:color w:val="666666"/>
          <w:sz w:val="16"/>
          <w:u w:val="none"/>
        </w:rPr>
        <w:t>. </w:t>
      </w:r>
      <w:r>
        <w:rPr>
          <w:color w:val="666666"/>
          <w:spacing w:val="-7"/>
          <w:sz w:val="16"/>
          <w:u w:val="none"/>
        </w:rPr>
        <w:t>US</w:t>
      </w:r>
      <w:hyperlink r:id="rId1303">
        <w:r>
          <w:rPr>
            <w:color w:val="666666"/>
            <w:spacing w:val="-7"/>
            <w:sz w:val="16"/>
            <w:u w:val="none"/>
          </w:rPr>
          <w:t> </w:t>
        </w:r>
        <w:r>
          <w:rPr>
            <w:color w:val="666666"/>
            <w:sz w:val="16"/>
            <w:u w:val="none"/>
          </w:rPr>
          <w:t>Census Bureau. Archived from</w:t>
        </w:r>
        <w:r>
          <w:rPr>
            <w:sz w:val="16"/>
            <w:u w:val="none"/>
          </w:rPr>
          <w:t> </w:t>
        </w:r>
        <w:r>
          <w:rPr>
            <w:sz w:val="16"/>
            <w:u w:val="single" w:color="AAAAAA"/>
          </w:rPr>
          <w:t>the original (https://www.census.go v/idb/ranks.html)</w:t>
        </w:r>
        <w:r>
          <w:rPr>
            <w:sz w:val="16"/>
            <w:u w:val="none"/>
          </w:rPr>
          <w:t> </w:t>
        </w:r>
        <w:r>
          <w:rPr>
            <w:color w:val="666666"/>
            <w:sz w:val="16"/>
            <w:u w:val="none"/>
          </w:rPr>
          <w:t>on February 8, 2010. Retrieved December 26,</w:t>
        </w:r>
      </w:hyperlink>
      <w:r>
        <w:rPr>
          <w:color w:val="666666"/>
          <w:sz w:val="16"/>
          <w:u w:val="none"/>
        </w:rPr>
        <w:t> 2009.</w:t>
      </w:r>
    </w:p>
    <w:p>
      <w:pPr>
        <w:pStyle w:val="ListParagraph"/>
        <w:numPr>
          <w:ilvl w:val="1"/>
          <w:numId w:val="17"/>
        </w:numPr>
        <w:tabs>
          <w:tab w:pos="477" w:val="left" w:leader="none"/>
        </w:tabs>
        <w:spacing w:line="235" w:lineRule="auto" w:before="39" w:after="0"/>
        <w:ind w:left="476" w:right="33" w:hanging="356"/>
        <w:jc w:val="left"/>
        <w:rPr>
          <w:sz w:val="16"/>
          <w:u w:val="none"/>
        </w:rPr>
      </w:pPr>
      <w:r>
        <w:rPr>
          <w:spacing w:val="-3"/>
          <w:sz w:val="16"/>
          <w:u w:val="single" w:color="AAAAAA"/>
        </w:rPr>
        <w:t>"Table </w:t>
      </w:r>
      <w:r>
        <w:rPr>
          <w:sz w:val="16"/>
          <w:u w:val="single" w:color="AAAAAA"/>
        </w:rPr>
        <w:t>A.1. </w:t>
      </w:r>
      <w:r>
        <w:rPr>
          <w:spacing w:val="-4"/>
          <w:sz w:val="16"/>
          <w:u w:val="single" w:color="AAAAAA"/>
        </w:rPr>
        <w:t>Total </w:t>
      </w:r>
      <w:r>
        <w:rPr>
          <w:sz w:val="16"/>
          <w:u w:val="single" w:color="AAAAAA"/>
        </w:rPr>
        <w:t>Population by Sex in 2009 and Sex Ratio by Country in 2009" (https://web.archive.org/web/20101229083637/htt p://esa.un.org/unpd/wpp2008/pdf/WPP2008_Highlights.pdf)</w:t>
      </w:r>
      <w:r>
        <w:rPr>
          <w:sz w:val="16"/>
          <w:u w:val="none"/>
        </w:rPr>
        <w:t> </w:t>
      </w:r>
      <w:r>
        <w:rPr>
          <w:color w:val="666666"/>
          <w:sz w:val="16"/>
          <w:u w:val="none"/>
        </w:rPr>
        <w:t>(PDF). </w:t>
      </w:r>
      <w:r>
        <w:rPr>
          <w:i/>
          <w:color w:val="666666"/>
          <w:sz w:val="16"/>
          <w:u w:val="none"/>
        </w:rPr>
        <w:t>World Population Prospects: The 2008 Edition, Highlights</w:t>
      </w:r>
      <w:r>
        <w:rPr>
          <w:color w:val="666666"/>
          <w:sz w:val="16"/>
          <w:u w:val="none"/>
        </w:rPr>
        <w:t>. United Nations, Department of Economic and Social Affairs, Population </w:t>
      </w:r>
      <w:hyperlink r:id="rId1304">
        <w:r>
          <w:rPr>
            <w:color w:val="666666"/>
            <w:sz w:val="16"/>
            <w:u w:val="none"/>
          </w:rPr>
          <w:t>Division. 2009. pp. 31–35. Archived from</w:t>
        </w:r>
        <w:r>
          <w:rPr>
            <w:sz w:val="16"/>
            <w:u w:val="none"/>
          </w:rPr>
          <w:t> </w:t>
        </w:r>
        <w:r>
          <w:rPr>
            <w:sz w:val="16"/>
            <w:u w:val="single" w:color="AAAAAA"/>
          </w:rPr>
          <w:t>the original (http://esa.un</w:t>
        </w:r>
        <w:r>
          <w:rPr>
            <w:sz w:val="16"/>
            <w:u w:val="none"/>
          </w:rPr>
          <w:t>.</w:t>
        </w:r>
        <w:r>
          <w:rPr>
            <w:sz w:val="16"/>
            <w:u w:val="single" w:color="AAAAAA"/>
          </w:rPr>
          <w:t> org/unpd/wpp2008/pdf/WPP2008_Highlights.pdf)</w:t>
        </w:r>
        <w:r>
          <w:rPr>
            <w:sz w:val="16"/>
            <w:u w:val="none"/>
          </w:rPr>
          <w:t> </w:t>
        </w:r>
        <w:r>
          <w:rPr>
            <w:color w:val="666666"/>
            <w:sz w:val="16"/>
            <w:u w:val="none"/>
          </w:rPr>
          <w:t>(PDF) on</w:t>
        </w:r>
      </w:hyperlink>
      <w:r>
        <w:rPr>
          <w:color w:val="666666"/>
          <w:sz w:val="16"/>
          <w:u w:val="none"/>
        </w:rPr>
        <w:t> December 29, 2010. Retrieved December 26,</w:t>
      </w:r>
      <w:r>
        <w:rPr>
          <w:color w:val="666666"/>
          <w:spacing w:val="-2"/>
          <w:sz w:val="16"/>
          <w:u w:val="none"/>
        </w:rPr>
        <w:t> </w:t>
      </w:r>
      <w:r>
        <w:rPr>
          <w:color w:val="666666"/>
          <w:sz w:val="16"/>
          <w:u w:val="none"/>
        </w:rPr>
        <w:t>2009.</w:t>
      </w:r>
    </w:p>
    <w:p>
      <w:pPr>
        <w:pStyle w:val="ListParagraph"/>
        <w:numPr>
          <w:ilvl w:val="1"/>
          <w:numId w:val="17"/>
        </w:numPr>
        <w:tabs>
          <w:tab w:pos="477" w:val="left" w:leader="none"/>
        </w:tabs>
        <w:spacing w:line="235" w:lineRule="auto" w:before="39" w:after="0"/>
        <w:ind w:left="476" w:right="30" w:hanging="356"/>
        <w:jc w:val="left"/>
        <w:rPr>
          <w:sz w:val="16"/>
          <w:u w:val="none"/>
        </w:rPr>
      </w:pPr>
      <w:r>
        <w:rPr>
          <w:sz w:val="16"/>
          <w:u w:val="single" w:color="AAAAAA"/>
        </w:rPr>
        <w:t>"About Los Angeles County Department of Public Social Services" </w:t>
      </w:r>
      <w:hyperlink r:id="rId1305">
        <w:r>
          <w:rPr>
            <w:spacing w:val="-1"/>
            <w:sz w:val="16"/>
            <w:u w:val="single" w:color="AAAAAA"/>
          </w:rPr>
          <w:t>(https://web.archive.org/web/20100417163102/http://dpss.lacounty</w:t>
        </w:r>
      </w:hyperlink>
      <w:r>
        <w:rPr>
          <w:spacing w:val="-1"/>
          <w:sz w:val="16"/>
          <w:u w:val="single" w:color="AAAAAA"/>
        </w:rPr>
        <w:t>. </w:t>
      </w:r>
      <w:r>
        <w:rPr>
          <w:sz w:val="16"/>
          <w:u w:val="single" w:color="AAAAAA"/>
        </w:rPr>
        <w:t>gov/dpss/about_dpss/dpss_overview.cfm)</w:t>
      </w:r>
      <w:r>
        <w:rPr>
          <w:color w:val="666666"/>
          <w:sz w:val="16"/>
          <w:u w:val="none"/>
        </w:rPr>
        <w:t>. Los Angeles County Department of Public Social Services. December 2005. Archived</w:t>
      </w:r>
      <w:hyperlink r:id="rId1306">
        <w:r>
          <w:rPr>
            <w:color w:val="666666"/>
            <w:sz w:val="16"/>
            <w:u w:val="none"/>
          </w:rPr>
          <w:t> from</w:t>
        </w:r>
        <w:r>
          <w:rPr>
            <w:sz w:val="16"/>
            <w:u w:val="none"/>
          </w:rPr>
          <w:t> </w:t>
        </w:r>
        <w:r>
          <w:rPr>
            <w:sz w:val="16"/>
            <w:u w:val="single" w:color="AAAAAA"/>
          </w:rPr>
          <w:t>the original (https://dpss.lacounty.gov/dpss/about_dpss/dpss_ overview.cfm)</w:t>
        </w:r>
        <w:r>
          <w:rPr>
            <w:sz w:val="16"/>
            <w:u w:val="none"/>
          </w:rPr>
          <w:t> </w:t>
        </w:r>
        <w:r>
          <w:rPr>
            <w:color w:val="666666"/>
            <w:sz w:val="16"/>
            <w:u w:val="none"/>
          </w:rPr>
          <w:t>on April 17, 2010. Retrieved December 26,</w:t>
        </w:r>
        <w:r>
          <w:rPr>
            <w:color w:val="666666"/>
            <w:spacing w:val="-7"/>
            <w:sz w:val="16"/>
            <w:u w:val="none"/>
          </w:rPr>
          <w:t> </w:t>
        </w:r>
        <w:r>
          <w:rPr>
            <w:color w:val="666666"/>
            <w:sz w:val="16"/>
            <w:u w:val="none"/>
          </w:rPr>
          <w:t>2009.</w:t>
        </w:r>
      </w:hyperlink>
    </w:p>
    <w:p>
      <w:pPr>
        <w:pStyle w:val="BodyText"/>
        <w:spacing w:line="235" w:lineRule="auto"/>
        <w:ind w:left="385"/>
        <w:rPr>
          <w:rFonts w:ascii="Arial"/>
        </w:rPr>
      </w:pPr>
      <w:r>
        <w:rPr/>
        <w:br w:type="column"/>
      </w:r>
      <w:r>
        <w:rPr>
          <w:rFonts w:ascii="Arial"/>
          <w:u w:val="single" w:color="AAAAAA"/>
        </w:rPr>
        <w:t>e.o</w:t>
      </w:r>
      <w:hyperlink r:id="rId1307">
        <w:r>
          <w:rPr>
            <w:rFonts w:ascii="Arial"/>
            <w:u w:val="single" w:color="AAAAAA"/>
          </w:rPr>
          <w:t>rg/web/20120506030043/http://newsletter.cacities.org/e_article0</w:t>
        </w:r>
      </w:hyperlink>
      <w:r>
        <w:rPr>
          <w:rFonts w:ascii="Arial"/>
        </w:rPr>
        <w:t> 02045084.cfm)</w:t>
      </w:r>
      <w:r>
        <w:rPr>
          <w:rFonts w:ascii="Arial"/>
          <w:color w:val="666666"/>
        </w:rPr>
        <w:t>. League of California Cities. March 11, 2011.</w:t>
      </w:r>
    </w:p>
    <w:p>
      <w:pPr>
        <w:pStyle w:val="BodyText"/>
        <w:spacing w:line="235" w:lineRule="auto"/>
        <w:ind w:left="385"/>
        <w:rPr>
          <w:rFonts w:ascii="Arial"/>
        </w:rPr>
      </w:pPr>
      <w:r>
        <w:rPr/>
        <w:pict>
          <v:line style="position:absolute;mso-position-horizontal-relative:page;mso-position-vertical-relative:paragraph;z-index:4480" from="314.265961pt,.096506pt" to="367.817147pt,.096506pt" stroked="true" strokeweight=".500478pt" strokecolor="#aaaaaa">
            <v:stroke dashstyle="solid"/>
            <w10:wrap type="none"/>
          </v:line>
        </w:pict>
      </w:r>
      <w:r>
        <w:rPr/>
        <w:pict>
          <v:line style="position:absolute;mso-position-horizontal-relative:page;mso-position-vertical-relative:paragraph;z-index:-198832" from="365.815247pt,9.105117pt" to="550.491768pt,9.105117pt" stroked="true" strokeweight=".500478pt" strokecolor="#aaaaaa">
            <v:stroke dashstyle="solid"/>
            <w10:wrap type="none"/>
          </v:line>
        </w:pict>
      </w:r>
      <w:hyperlink r:id="rId1308">
        <w:r>
          <w:rPr>
            <w:rFonts w:ascii="Arial"/>
            <w:color w:val="666666"/>
          </w:rPr>
          <w:t>Archived from </w:t>
        </w:r>
        <w:r>
          <w:rPr>
            <w:rFonts w:ascii="Arial"/>
          </w:rPr>
          <w:t>the original (http://newsletter.cacities.org/e_article00 </w:t>
        </w:r>
        <w:r>
          <w:rPr>
            <w:rFonts w:ascii="Arial"/>
            <w:u w:val="single" w:color="AAAAAA"/>
          </w:rPr>
          <w:t>2045084.cfm)</w:t>
        </w:r>
        <w:r>
          <w:rPr>
            <w:rFonts w:ascii="Arial"/>
          </w:rPr>
          <w:t> </w:t>
        </w:r>
        <w:r>
          <w:rPr>
            <w:rFonts w:ascii="Arial"/>
            <w:color w:val="666666"/>
          </w:rPr>
          <w:t>on May 6, 2012. Retrieved August 21, 2011.</w:t>
        </w:r>
      </w:hyperlink>
    </w:p>
    <w:p>
      <w:pPr>
        <w:pStyle w:val="ListParagraph"/>
        <w:numPr>
          <w:ilvl w:val="0"/>
          <w:numId w:val="18"/>
        </w:numPr>
        <w:tabs>
          <w:tab w:pos="386" w:val="left" w:leader="none"/>
        </w:tabs>
        <w:spacing w:line="235" w:lineRule="auto" w:before="38" w:after="0"/>
        <w:ind w:left="385" w:right="232" w:hanging="351"/>
        <w:jc w:val="left"/>
        <w:rPr>
          <w:sz w:val="16"/>
          <w:u w:val="none"/>
        </w:rPr>
      </w:pPr>
      <w:r>
        <w:rPr>
          <w:color w:val="666666"/>
          <w:sz w:val="16"/>
          <w:u w:val="none"/>
        </w:rPr>
        <w:t>Stokley, Sandra (June 14, 2011).</w:t>
      </w:r>
      <w:r>
        <w:rPr>
          <w:sz w:val="16"/>
          <w:u w:val="none"/>
        </w:rPr>
        <w:t> </w:t>
      </w:r>
      <w:r>
        <w:rPr>
          <w:sz w:val="16"/>
          <w:u w:val="single" w:color="AAAAAA"/>
        </w:rPr>
        <w:t>"Jurupa Valley: Rushing to meet</w:t>
      </w:r>
      <w:r>
        <w:rPr>
          <w:spacing w:val="-25"/>
          <w:sz w:val="16"/>
          <w:u w:val="single" w:color="AAAAAA"/>
        </w:rPr>
        <w:t> </w:t>
      </w:r>
      <w:r>
        <w:rPr>
          <w:sz w:val="16"/>
          <w:u w:val="single" w:color="AAAAAA"/>
        </w:rPr>
        <w:t>a July 1 incorporation" (https://archive.today/20120907035535/http:// </w:t>
      </w:r>
      <w:hyperlink r:id="rId1309">
        <w:r>
          <w:rPr>
            <w:sz w:val="16"/>
            <w:u w:val="single" w:color="AAAAAA"/>
          </w:rPr>
          <w:t>www.pe.com/localnews/riverside/stories/PE_News_Local_D_wcod</w:t>
        </w:r>
      </w:hyperlink>
      <w:hyperlink r:id="rId1310">
        <w:r>
          <w:rPr>
            <w:sz w:val="16"/>
            <w:u w:val="single" w:color="AAAAAA"/>
          </w:rPr>
          <w:t> e15.40e71cc.html)</w:t>
        </w:r>
        <w:r>
          <w:rPr>
            <w:color w:val="666666"/>
            <w:sz w:val="16"/>
            <w:u w:val="none"/>
          </w:rPr>
          <w:t>.</w:t>
        </w:r>
        <w:r>
          <w:rPr>
            <w:sz w:val="16"/>
            <w:u w:val="none"/>
          </w:rPr>
          <w:t> </w:t>
        </w:r>
        <w:r>
          <w:rPr>
            <w:sz w:val="16"/>
            <w:u w:val="single" w:color="AAAAAA"/>
          </w:rPr>
          <w:t>The Press-Enterprise</w:t>
        </w:r>
        <w:r>
          <w:rPr>
            <w:color w:val="666666"/>
            <w:sz w:val="16"/>
            <w:u w:val="none"/>
          </w:rPr>
          <w:t>. Archived from</w:t>
        </w:r>
        <w:r>
          <w:rPr>
            <w:sz w:val="16"/>
            <w:u w:val="none"/>
          </w:rPr>
          <w:t> </w:t>
        </w:r>
        <w:r>
          <w:rPr>
            <w:sz w:val="16"/>
            <w:u w:val="single" w:color="AAAAAA"/>
          </w:rPr>
          <w:t>the original (http://www.pe.com/localnews/riverside/stories/PE_News_L ocal_D_wcode15.40e71cc.html)</w:t>
        </w:r>
        <w:r>
          <w:rPr>
            <w:sz w:val="16"/>
            <w:u w:val="none"/>
          </w:rPr>
          <w:t> </w:t>
        </w:r>
        <w:r>
          <w:rPr>
            <w:color w:val="666666"/>
            <w:sz w:val="16"/>
            <w:u w:val="none"/>
          </w:rPr>
          <w:t>on September 7, 2012. Retrieved</w:t>
        </w:r>
      </w:hyperlink>
      <w:r>
        <w:rPr>
          <w:color w:val="666666"/>
          <w:sz w:val="16"/>
          <w:u w:val="none"/>
        </w:rPr>
        <w:t> August 21,</w:t>
      </w:r>
      <w:r>
        <w:rPr>
          <w:color w:val="666666"/>
          <w:spacing w:val="-1"/>
          <w:sz w:val="16"/>
          <w:u w:val="none"/>
        </w:rPr>
        <w:t> </w:t>
      </w:r>
      <w:r>
        <w:rPr>
          <w:color w:val="666666"/>
          <w:sz w:val="16"/>
          <w:u w:val="none"/>
        </w:rPr>
        <w:t>2011.</w:t>
      </w:r>
    </w:p>
    <w:p>
      <w:pPr>
        <w:pStyle w:val="ListParagraph"/>
        <w:numPr>
          <w:ilvl w:val="0"/>
          <w:numId w:val="18"/>
        </w:numPr>
        <w:tabs>
          <w:tab w:pos="386" w:val="left" w:leader="none"/>
        </w:tabs>
        <w:spacing w:line="235" w:lineRule="auto" w:before="39" w:after="0"/>
        <w:ind w:left="385" w:right="249" w:hanging="351"/>
        <w:jc w:val="left"/>
        <w:rPr>
          <w:sz w:val="16"/>
          <w:u w:val="none"/>
        </w:rPr>
      </w:pPr>
      <w:hyperlink r:id="rId1311">
        <w:r>
          <w:rPr>
            <w:sz w:val="16"/>
            <w:u w:val="single" w:color="AAAAAA"/>
          </w:rPr>
          <w:t>"City and </w:t>
        </w:r>
        <w:r>
          <w:rPr>
            <w:spacing w:val="-5"/>
            <w:sz w:val="16"/>
            <w:u w:val="single" w:color="AAAAAA"/>
          </w:rPr>
          <w:t>Town </w:t>
        </w:r>
        <w:r>
          <w:rPr>
            <w:sz w:val="16"/>
            <w:u w:val="single" w:color="AAAAAA"/>
          </w:rPr>
          <w:t>Population </w:t>
        </w:r>
        <w:r>
          <w:rPr>
            <w:spacing w:val="-3"/>
            <w:sz w:val="16"/>
            <w:u w:val="single" w:color="AAAAAA"/>
          </w:rPr>
          <w:t>Totals: </w:t>
        </w:r>
        <w:r>
          <w:rPr>
            <w:sz w:val="16"/>
            <w:u w:val="single" w:color="AAAAAA"/>
          </w:rPr>
          <w:t>2010-2018" (https://census.gov/d ata/tables/time-series/demo/popest/2010s-total-cities-and-towns.ht ml)</w:t>
        </w:r>
        <w:r>
          <w:rPr>
            <w:color w:val="666666"/>
            <w:sz w:val="16"/>
            <w:u w:val="none"/>
          </w:rPr>
          <w:t>. U.S. Census Bureau. October 2019. Retrieved October 18,</w:t>
        </w:r>
      </w:hyperlink>
      <w:r>
        <w:rPr>
          <w:color w:val="666666"/>
          <w:sz w:val="16"/>
          <w:u w:val="none"/>
        </w:rPr>
        <w:t> 2019.</w:t>
      </w:r>
    </w:p>
    <w:p>
      <w:pPr>
        <w:pStyle w:val="ListParagraph"/>
        <w:numPr>
          <w:ilvl w:val="0"/>
          <w:numId w:val="18"/>
        </w:numPr>
        <w:tabs>
          <w:tab w:pos="386" w:val="left" w:leader="none"/>
        </w:tabs>
        <w:spacing w:line="235" w:lineRule="auto" w:before="40" w:after="0"/>
        <w:ind w:left="385" w:right="280" w:hanging="351"/>
        <w:jc w:val="left"/>
        <w:rPr>
          <w:sz w:val="16"/>
          <w:u w:val="none"/>
        </w:rPr>
      </w:pPr>
      <w:hyperlink r:id="rId1312">
        <w:r>
          <w:rPr>
            <w:sz w:val="16"/>
            <w:u w:val="single" w:color="AAAAAA"/>
          </w:rPr>
          <w:t>"OMB Bulletin No. 17-01: Revised Delineations of Metropolitan Statistical Areas, Micropolitan Statistical Areas, and Combined Statistical Areas, and Guidance on Uses of the Delineations of These Areas"</w:t>
        </w:r>
        <w:r>
          <w:rPr>
            <w:spacing w:val="-17"/>
            <w:sz w:val="16"/>
            <w:u w:val="single" w:color="AAAAAA"/>
          </w:rPr>
          <w:t> </w:t>
        </w:r>
        <w:r>
          <w:rPr>
            <w:sz w:val="16"/>
            <w:u w:val="single" w:color="AAAAAA"/>
          </w:rPr>
          <w:t>(https://www.whitehouse.gov/sites/whitehouse.gov/fi</w:t>
        </w:r>
        <w:r>
          <w:rPr>
            <w:sz w:val="16"/>
            <w:u w:val="none"/>
          </w:rPr>
          <w:t>l</w:t>
        </w:r>
      </w:hyperlink>
      <w:hyperlink r:id="rId1313">
        <w:r>
          <w:rPr>
            <w:sz w:val="16"/>
            <w:u w:val="single" w:color="AAAAAA"/>
          </w:rPr>
          <w:t> es/omb/bulletins/2017/b-17-01.pdf)</w:t>
        </w:r>
        <w:r>
          <w:rPr>
            <w:sz w:val="16"/>
            <w:u w:val="none"/>
          </w:rPr>
          <w:t> </w:t>
        </w:r>
        <w:r>
          <w:rPr>
            <w:color w:val="666666"/>
            <w:sz w:val="16"/>
            <w:u w:val="none"/>
          </w:rPr>
          <w:t>(PDF).</w:t>
        </w:r>
        <w:r>
          <w:rPr>
            <w:sz w:val="16"/>
            <w:u w:val="none"/>
          </w:rPr>
          <w:t> </w:t>
        </w:r>
        <w:r>
          <w:rPr>
            <w:sz w:val="16"/>
            <w:u w:val="single" w:color="AAAAAA"/>
          </w:rPr>
          <w:t>United States Office of Management and Budget</w:t>
        </w:r>
        <w:r>
          <w:rPr>
            <w:color w:val="666666"/>
            <w:sz w:val="16"/>
            <w:u w:val="none"/>
          </w:rPr>
          <w:t>. August 15, 2017. Retrieved March 6,</w:t>
        </w:r>
      </w:hyperlink>
      <w:r>
        <w:rPr>
          <w:color w:val="666666"/>
          <w:sz w:val="16"/>
          <w:u w:val="none"/>
        </w:rPr>
        <w:t> 2018.</w:t>
      </w:r>
    </w:p>
    <w:p>
      <w:pPr>
        <w:pStyle w:val="ListParagraph"/>
        <w:numPr>
          <w:ilvl w:val="0"/>
          <w:numId w:val="18"/>
        </w:numPr>
        <w:tabs>
          <w:tab w:pos="386" w:val="left" w:leader="none"/>
        </w:tabs>
        <w:spacing w:line="235" w:lineRule="auto" w:before="39" w:after="0"/>
        <w:ind w:left="385" w:right="218" w:hanging="351"/>
        <w:jc w:val="left"/>
        <w:rPr>
          <w:sz w:val="16"/>
          <w:u w:val="none"/>
        </w:rPr>
      </w:pPr>
      <w:hyperlink r:id="rId1314">
        <w:r>
          <w:rPr>
            <w:sz w:val="16"/>
            <w:u w:val="single" w:color="AAAAAA"/>
          </w:rPr>
          <w:t>"Metropolitan and Micropolitan Statistical Areas Population </w:t>
        </w:r>
        <w:r>
          <w:rPr>
            <w:spacing w:val="-3"/>
            <w:sz w:val="16"/>
            <w:u w:val="single" w:color="AAAAAA"/>
          </w:rPr>
          <w:t>Totals: </w:t>
        </w:r>
        <w:r>
          <w:rPr>
            <w:sz w:val="16"/>
            <w:u w:val="single" w:color="AAAAAA"/>
          </w:rPr>
          <w:t>2010-2018" (https://census.gov/data/tables/time-series/demo/popes t/2010s-total-metro-and-micro-statistical-areas.html)</w:t>
        </w:r>
        <w:r>
          <w:rPr>
            <w:color w:val="666666"/>
            <w:sz w:val="16"/>
            <w:u w:val="none"/>
          </w:rPr>
          <w:t>. </w:t>
        </w:r>
        <w:r>
          <w:rPr>
            <w:i/>
            <w:color w:val="666666"/>
            <w:sz w:val="16"/>
            <w:u w:val="none"/>
          </w:rPr>
          <w:t>2018</w:t>
        </w:r>
      </w:hyperlink>
      <w:r>
        <w:rPr>
          <w:i/>
          <w:color w:val="666666"/>
          <w:sz w:val="16"/>
          <w:u w:val="none"/>
        </w:rPr>
        <w:t> </w:t>
      </w:r>
      <w:r>
        <w:rPr>
          <w:i/>
          <w:color w:val="666666"/>
          <w:sz w:val="16"/>
          <w:u w:val="none"/>
        </w:rPr>
        <w:t>Population Estimates</w:t>
      </w:r>
      <w:r>
        <w:rPr>
          <w:color w:val="666666"/>
          <w:sz w:val="16"/>
          <w:u w:val="none"/>
        </w:rPr>
        <w:t>.</w:t>
      </w:r>
      <w:hyperlink r:id="rId536">
        <w:r>
          <w:rPr>
            <w:sz w:val="16"/>
            <w:u w:val="none"/>
          </w:rPr>
          <w:t> </w:t>
        </w:r>
        <w:r>
          <w:rPr>
            <w:sz w:val="16"/>
            <w:u w:val="single" w:color="AAAAAA"/>
          </w:rPr>
          <w:t>United States Census Bureau</w:t>
        </w:r>
      </w:hyperlink>
      <w:r>
        <w:rPr>
          <w:color w:val="666666"/>
          <w:sz w:val="16"/>
          <w:u w:val="none"/>
        </w:rPr>
        <w:t>, Population Division. October 2019. Retrieved October 18,</w:t>
      </w:r>
      <w:r>
        <w:rPr>
          <w:color w:val="666666"/>
          <w:spacing w:val="-2"/>
          <w:sz w:val="16"/>
          <w:u w:val="none"/>
        </w:rPr>
        <w:t> </w:t>
      </w:r>
      <w:r>
        <w:rPr>
          <w:color w:val="666666"/>
          <w:sz w:val="16"/>
          <w:u w:val="none"/>
        </w:rPr>
        <w:t>2019.</w:t>
      </w:r>
    </w:p>
    <w:p>
      <w:pPr>
        <w:pStyle w:val="ListParagraph"/>
        <w:numPr>
          <w:ilvl w:val="0"/>
          <w:numId w:val="18"/>
        </w:numPr>
        <w:tabs>
          <w:tab w:pos="386" w:val="left" w:leader="none"/>
        </w:tabs>
        <w:spacing w:line="235" w:lineRule="auto" w:before="39" w:after="0"/>
        <w:ind w:left="385" w:right="248" w:hanging="351"/>
        <w:jc w:val="left"/>
        <w:rPr>
          <w:sz w:val="16"/>
          <w:u w:val="none"/>
        </w:rPr>
      </w:pPr>
      <w:hyperlink r:id="rId1315">
        <w:r>
          <w:rPr>
            <w:sz w:val="16"/>
            <w:u w:val="single" w:color="AAAAAA"/>
          </w:rPr>
          <w:t>"Annual Estimates of the Resident Population: April 1, 2010 to July 1, 2017—United States—Combined Statistical Area; and for </w:t>
        </w:r>
        <w:r>
          <w:rPr>
            <w:spacing w:val="-3"/>
            <w:sz w:val="16"/>
            <w:u w:val="single" w:color="AAAAAA"/>
          </w:rPr>
          <w:t>Puerto </w:t>
        </w:r>
        <w:r>
          <w:rPr>
            <w:sz w:val="16"/>
            <w:u w:val="single" w:color="AAAAAA"/>
          </w:rPr>
          <w:t>Rico" (https://factfinder.census.gov/bkmk/table/1.0/en/PEP/2017/G CTPEPANNR.US41PR)</w:t>
        </w:r>
        <w:r>
          <w:rPr>
            <w:color w:val="666666"/>
            <w:sz w:val="16"/>
            <w:u w:val="none"/>
          </w:rPr>
          <w:t>.</w:t>
        </w:r>
      </w:hyperlink>
      <w:hyperlink r:id="rId536">
        <w:r>
          <w:rPr>
            <w:sz w:val="16"/>
            <w:u w:val="none"/>
          </w:rPr>
          <w:t> </w:t>
        </w:r>
        <w:r>
          <w:rPr>
            <w:sz w:val="16"/>
            <w:u w:val="single" w:color="AAAAAA"/>
          </w:rPr>
          <w:t>United States Census Bureau</w:t>
        </w:r>
      </w:hyperlink>
      <w:hyperlink r:id="rId1315">
        <w:r>
          <w:rPr>
            <w:color w:val="666666"/>
            <w:sz w:val="16"/>
            <w:u w:val="none"/>
          </w:rPr>
          <w:t>, Population</w:t>
        </w:r>
      </w:hyperlink>
      <w:r>
        <w:rPr>
          <w:color w:val="666666"/>
          <w:sz w:val="16"/>
          <w:u w:val="none"/>
        </w:rPr>
        <w:t> Division. March 2018. Retrieved March 31,</w:t>
      </w:r>
      <w:r>
        <w:rPr>
          <w:color w:val="666666"/>
          <w:spacing w:val="-1"/>
          <w:sz w:val="16"/>
          <w:u w:val="none"/>
        </w:rPr>
        <w:t> </w:t>
      </w:r>
      <w:r>
        <w:rPr>
          <w:color w:val="666666"/>
          <w:sz w:val="16"/>
          <w:u w:val="none"/>
        </w:rPr>
        <w:t>2018.</w:t>
      </w:r>
    </w:p>
    <w:p>
      <w:pPr>
        <w:pStyle w:val="ListParagraph"/>
        <w:numPr>
          <w:ilvl w:val="0"/>
          <w:numId w:val="18"/>
        </w:numPr>
        <w:tabs>
          <w:tab w:pos="386" w:val="left" w:leader="none"/>
        </w:tabs>
        <w:spacing w:line="235" w:lineRule="auto" w:before="40" w:after="0"/>
        <w:ind w:left="385" w:right="245" w:hanging="351"/>
        <w:jc w:val="left"/>
        <w:rPr>
          <w:sz w:val="16"/>
          <w:u w:val="none"/>
        </w:rPr>
      </w:pPr>
      <w:hyperlink r:id="rId1316">
        <w:r>
          <w:rPr>
            <w:color w:val="666666"/>
            <w:spacing w:val="-3"/>
            <w:sz w:val="16"/>
            <w:u w:val="none"/>
          </w:rPr>
          <w:t>Teresa </w:t>
        </w:r>
        <w:r>
          <w:rPr>
            <w:color w:val="666666"/>
            <w:sz w:val="16"/>
            <w:u w:val="none"/>
          </w:rPr>
          <w:t>Watanabe; Hector Becerra (April 1, 2010).</w:t>
        </w:r>
        <w:r>
          <w:rPr>
            <w:sz w:val="16"/>
            <w:u w:val="none"/>
          </w:rPr>
          <w:t> </w:t>
        </w:r>
        <w:r>
          <w:rPr>
            <w:sz w:val="16"/>
            <w:u w:val="single" w:color="AAAAAA"/>
          </w:rPr>
          <w:t>"Native-born Californians regain majority status" (https://articles.latimes.com/201 0/apr/01/local/la-me-homegrown1-2010apr01)</w:t>
        </w:r>
        <w:r>
          <w:rPr>
            <w:color w:val="666666"/>
            <w:sz w:val="16"/>
            <w:u w:val="none"/>
          </w:rPr>
          <w:t>. </w:t>
        </w:r>
        <w:r>
          <w:rPr>
            <w:i/>
            <w:color w:val="666666"/>
            <w:sz w:val="16"/>
            <w:u w:val="none"/>
          </w:rPr>
          <w:t>Los Angeles Times</w:t>
        </w:r>
        <w:r>
          <w:rPr>
            <w:color w:val="666666"/>
            <w:sz w:val="16"/>
            <w:u w:val="none"/>
          </w:rPr>
          <w:t>.</w:t>
        </w:r>
      </w:hyperlink>
      <w:r>
        <w:rPr>
          <w:color w:val="666666"/>
          <w:sz w:val="16"/>
          <w:u w:val="none"/>
        </w:rPr>
        <w:t> Retrieved January 19,</w:t>
      </w:r>
      <w:r>
        <w:rPr>
          <w:color w:val="666666"/>
          <w:spacing w:val="-1"/>
          <w:sz w:val="16"/>
          <w:u w:val="none"/>
        </w:rPr>
        <w:t> </w:t>
      </w:r>
      <w:r>
        <w:rPr>
          <w:color w:val="666666"/>
          <w:sz w:val="16"/>
          <w:u w:val="none"/>
        </w:rPr>
        <w:t>2013.</w:t>
      </w:r>
    </w:p>
    <w:p>
      <w:pPr>
        <w:pStyle w:val="ListParagraph"/>
        <w:numPr>
          <w:ilvl w:val="0"/>
          <w:numId w:val="18"/>
        </w:numPr>
        <w:tabs>
          <w:tab w:pos="386" w:val="left" w:leader="none"/>
        </w:tabs>
        <w:spacing w:line="235" w:lineRule="auto" w:before="39" w:after="0"/>
        <w:ind w:left="385" w:right="266" w:hanging="351"/>
        <w:jc w:val="left"/>
        <w:rPr>
          <w:sz w:val="16"/>
          <w:u w:val="none"/>
        </w:rPr>
      </w:pPr>
      <w:hyperlink r:id="rId1317">
        <w:r>
          <w:rPr>
            <w:sz w:val="16"/>
            <w:u w:val="single" w:color="AAAAAA"/>
          </w:rPr>
          <w:t>"Net Migration from Mexico Falls to Zero—and Perhaps Less" (htt </w:t>
        </w:r>
        <w:r>
          <w:rPr>
            <w:spacing w:val="-1"/>
            <w:sz w:val="16"/>
            <w:u w:val="single" w:color="AAAAAA"/>
          </w:rPr>
          <w:t>p://www.pewhispanic.org/files/2012/04/PHC-04-23-Mexican-Migrat</w:t>
        </w:r>
        <w:r>
          <w:rPr>
            <w:spacing w:val="-1"/>
            <w:sz w:val="16"/>
            <w:u w:val="none"/>
          </w:rPr>
          <w:t>i</w:t>
        </w:r>
        <w:r>
          <w:rPr>
            <w:spacing w:val="-1"/>
            <w:sz w:val="16"/>
            <w:u w:val="single" w:color="AAAAAA"/>
          </w:rPr>
          <w:t> </w:t>
        </w:r>
        <w:r>
          <w:rPr>
            <w:sz w:val="16"/>
            <w:u w:val="single" w:color="AAAAAA"/>
          </w:rPr>
          <w:t>on.pdf)</w:t>
        </w:r>
        <w:r>
          <w:rPr>
            <w:sz w:val="16"/>
            <w:u w:val="none"/>
          </w:rPr>
          <w:t> </w:t>
        </w:r>
        <w:r>
          <w:rPr>
            <w:color w:val="666666"/>
            <w:sz w:val="16"/>
            <w:u w:val="none"/>
          </w:rPr>
          <w:t>(PDF). Pew Hispanic Center. Retrieved July 19,</w:t>
        </w:r>
        <w:r>
          <w:rPr>
            <w:color w:val="666666"/>
            <w:spacing w:val="-2"/>
            <w:sz w:val="16"/>
            <w:u w:val="none"/>
          </w:rPr>
          <w:t> </w:t>
        </w:r>
        <w:r>
          <w:rPr>
            <w:color w:val="666666"/>
            <w:sz w:val="16"/>
            <w:u w:val="none"/>
          </w:rPr>
          <w:t>2015.</w:t>
        </w:r>
      </w:hyperlink>
    </w:p>
    <w:p>
      <w:pPr>
        <w:spacing w:after="0" w:line="235" w:lineRule="auto"/>
        <w:jc w:val="left"/>
        <w:rPr>
          <w:sz w:val="16"/>
        </w:rPr>
        <w:sectPr>
          <w:type w:val="continuous"/>
          <w:pgSz w:w="11900" w:h="16840"/>
          <w:pgMar w:top="640" w:bottom="280" w:left="600" w:right="600"/>
          <w:cols w:num="2" w:equalWidth="0">
            <w:col w:w="5261" w:space="40"/>
            <w:col w:w="5399"/>
          </w:cols>
        </w:sectPr>
      </w:pPr>
    </w:p>
    <w:p>
      <w:pPr>
        <w:pStyle w:val="ListParagraph"/>
        <w:numPr>
          <w:ilvl w:val="0"/>
          <w:numId w:val="18"/>
        </w:numPr>
        <w:tabs>
          <w:tab w:pos="477" w:val="left" w:leader="none"/>
        </w:tabs>
        <w:spacing w:line="235" w:lineRule="auto" w:before="74" w:after="0"/>
        <w:ind w:left="476" w:right="1" w:hanging="356"/>
        <w:jc w:val="left"/>
        <w:rPr>
          <w:sz w:val="16"/>
          <w:u w:val="none"/>
        </w:rPr>
      </w:pPr>
      <w:r>
        <w:rPr>
          <w:color w:val="666666"/>
          <w:sz w:val="16"/>
          <w:u w:val="none"/>
        </w:rPr>
        <w:t>Stephen Magagnini; Phillip Reese (January 17, 2013).</w:t>
      </w:r>
      <w:r>
        <w:rPr>
          <w:sz w:val="16"/>
          <w:u w:val="none"/>
        </w:rPr>
        <w:t> </w:t>
      </w:r>
      <w:r>
        <w:rPr>
          <w:sz w:val="16"/>
          <w:u w:val="single" w:color="AAAAAA"/>
        </w:rPr>
        <w:t>"Census shows Asians eclipse Latino arrivals to California" (https://web.arch</w:t>
      </w:r>
      <w:r>
        <w:rPr>
          <w:sz w:val="16"/>
          <w:u w:val="none"/>
        </w:rPr>
        <w:t>i</w:t>
      </w:r>
      <w:r>
        <w:rPr>
          <w:sz w:val="16"/>
          <w:u w:val="single" w:color="AAAAAA"/>
        </w:rPr>
        <w:t> </w:t>
      </w:r>
      <w:hyperlink r:id="rId1318">
        <w:r>
          <w:rPr>
            <w:sz w:val="16"/>
            <w:u w:val="single" w:color="AAAAAA"/>
          </w:rPr>
          <w:t>ve.org/web/20130118232108/http://www</w:t>
        </w:r>
      </w:hyperlink>
      <w:r>
        <w:rPr>
          <w:sz w:val="16"/>
          <w:u w:val="single" w:color="AAAAAA"/>
        </w:rPr>
        <w:t>.sacbee.com/2013/01/17/5 120459/asian-immigrants-to-california.html)</w:t>
      </w:r>
      <w:r>
        <w:rPr>
          <w:color w:val="666666"/>
          <w:sz w:val="16"/>
          <w:u w:val="none"/>
        </w:rPr>
        <w:t>. </w:t>
      </w:r>
      <w:r>
        <w:rPr>
          <w:i/>
          <w:color w:val="666666"/>
          <w:sz w:val="16"/>
          <w:u w:val="none"/>
        </w:rPr>
        <w:t>Sacramento Bee</w:t>
      </w:r>
      <w:r>
        <w:rPr>
          <w:color w:val="666666"/>
          <w:sz w:val="16"/>
          <w:u w:val="none"/>
        </w:rPr>
        <w:t>.</w:t>
      </w:r>
      <w:hyperlink r:id="rId1319">
        <w:r>
          <w:rPr>
            <w:color w:val="666666"/>
            <w:sz w:val="16"/>
            <w:u w:val="none"/>
          </w:rPr>
          <w:t> Archived from</w:t>
        </w:r>
        <w:r>
          <w:rPr>
            <w:sz w:val="16"/>
            <w:u w:val="none"/>
          </w:rPr>
          <w:t> </w:t>
        </w:r>
        <w:r>
          <w:rPr>
            <w:sz w:val="16"/>
            <w:u w:val="single" w:color="AAAAAA"/>
          </w:rPr>
          <w:t>the original (http://www.sacbee.com/2013/01/17/512 0459/asian-immigrants-to-california.html)</w:t>
        </w:r>
        <w:r>
          <w:rPr>
            <w:sz w:val="16"/>
            <w:u w:val="none"/>
          </w:rPr>
          <w:t> </w:t>
        </w:r>
        <w:r>
          <w:rPr>
            <w:color w:val="666666"/>
            <w:sz w:val="16"/>
            <w:u w:val="none"/>
          </w:rPr>
          <w:t>on January 18, 2013.</w:t>
        </w:r>
      </w:hyperlink>
      <w:r>
        <w:rPr>
          <w:color w:val="666666"/>
          <w:sz w:val="16"/>
          <w:u w:val="none"/>
        </w:rPr>
        <w:t> Retrieved January 19,</w:t>
      </w:r>
      <w:r>
        <w:rPr>
          <w:color w:val="666666"/>
          <w:spacing w:val="-1"/>
          <w:sz w:val="16"/>
          <w:u w:val="none"/>
        </w:rPr>
        <w:t> </w:t>
      </w:r>
      <w:r>
        <w:rPr>
          <w:color w:val="666666"/>
          <w:sz w:val="16"/>
          <w:u w:val="none"/>
        </w:rPr>
        <w:t>2013.</w:t>
      </w:r>
    </w:p>
    <w:p>
      <w:pPr>
        <w:pStyle w:val="ListParagraph"/>
        <w:numPr>
          <w:ilvl w:val="0"/>
          <w:numId w:val="18"/>
        </w:numPr>
        <w:tabs>
          <w:tab w:pos="477" w:val="left" w:leader="none"/>
        </w:tabs>
        <w:spacing w:line="235" w:lineRule="auto" w:before="39" w:after="0"/>
        <w:ind w:left="476" w:right="24" w:hanging="356"/>
        <w:jc w:val="left"/>
        <w:rPr>
          <w:sz w:val="16"/>
          <w:u w:val="none"/>
        </w:rPr>
      </w:pPr>
      <w:hyperlink r:id="rId1320">
        <w:r>
          <w:rPr>
            <w:sz w:val="16"/>
            <w:u w:val="single" w:color="AAAAAA"/>
          </w:rPr>
          <w:t>"Latino mojo"</w:t>
        </w:r>
        <w:r>
          <w:rPr>
            <w:spacing w:val="-17"/>
            <w:sz w:val="16"/>
            <w:u w:val="single" w:color="AAAAAA"/>
          </w:rPr>
          <w:t> </w:t>
        </w:r>
        <w:r>
          <w:rPr>
            <w:sz w:val="16"/>
            <w:u w:val="single" w:color="AAAAAA"/>
          </w:rPr>
          <w:t>(https://www.economist.com/news/united-states/2165 4583-latino-mojo)</w:t>
        </w:r>
        <w:r>
          <w:rPr>
            <w:color w:val="666666"/>
            <w:sz w:val="16"/>
            <w:u w:val="none"/>
          </w:rPr>
          <w:t>. </w:t>
        </w:r>
        <w:r>
          <w:rPr>
            <w:i/>
            <w:color w:val="666666"/>
            <w:sz w:val="16"/>
            <w:u w:val="none"/>
          </w:rPr>
          <w:t>The Economist</w:t>
        </w:r>
        <w:r>
          <w:rPr>
            <w:color w:val="666666"/>
            <w:sz w:val="16"/>
            <w:u w:val="none"/>
          </w:rPr>
          <w:t>. June 20,</w:t>
        </w:r>
        <w:r>
          <w:rPr>
            <w:color w:val="666666"/>
            <w:spacing w:val="-1"/>
            <w:sz w:val="16"/>
            <w:u w:val="none"/>
          </w:rPr>
          <w:t> </w:t>
        </w:r>
        <w:r>
          <w:rPr>
            <w:color w:val="666666"/>
            <w:sz w:val="16"/>
            <w:u w:val="none"/>
          </w:rPr>
          <w:t>2015.</w:t>
        </w:r>
      </w:hyperlink>
    </w:p>
    <w:p>
      <w:pPr>
        <w:pStyle w:val="ListParagraph"/>
        <w:numPr>
          <w:ilvl w:val="0"/>
          <w:numId w:val="18"/>
        </w:numPr>
        <w:tabs>
          <w:tab w:pos="477" w:val="left" w:leader="none"/>
        </w:tabs>
        <w:spacing w:line="235" w:lineRule="auto" w:before="40" w:after="0"/>
        <w:ind w:left="476" w:right="33" w:hanging="356"/>
        <w:jc w:val="left"/>
        <w:rPr>
          <w:sz w:val="16"/>
          <w:u w:val="none"/>
        </w:rPr>
      </w:pPr>
      <w:hyperlink r:id="rId1321">
        <w:r>
          <w:rPr>
            <w:sz w:val="16"/>
            <w:u w:val="single" w:color="AAAAAA"/>
          </w:rPr>
          <w:t>"Unauthorized Immigrants: 11.1 Million in 2011"</w:t>
        </w:r>
        <w:r>
          <w:rPr>
            <w:spacing w:val="-19"/>
            <w:sz w:val="16"/>
            <w:u w:val="single" w:color="AAAAAA"/>
          </w:rPr>
          <w:t> </w:t>
        </w:r>
        <w:r>
          <w:rPr>
            <w:sz w:val="16"/>
            <w:u w:val="single" w:color="AAAAAA"/>
          </w:rPr>
          <w:t>(http://www.pewhis panic.org/2012/12/06/unauthorized-immigrants-11-1-million-in-201 1/)</w:t>
        </w:r>
        <w:r>
          <w:rPr>
            <w:color w:val="666666"/>
            <w:sz w:val="16"/>
            <w:u w:val="none"/>
          </w:rPr>
          <w:t>. </w:t>
        </w:r>
        <w:r>
          <w:rPr>
            <w:i/>
            <w:color w:val="666666"/>
            <w:sz w:val="16"/>
            <w:u w:val="none"/>
          </w:rPr>
          <w:t>Pew Research Center's Hispanic Trends Project</w:t>
        </w:r>
        <w:r>
          <w:rPr>
            <w:color w:val="666666"/>
            <w:sz w:val="16"/>
            <w:u w:val="none"/>
          </w:rPr>
          <w:t>. December 6,</w:t>
        </w:r>
      </w:hyperlink>
      <w:r>
        <w:rPr>
          <w:color w:val="666666"/>
          <w:sz w:val="16"/>
          <w:u w:val="none"/>
        </w:rPr>
        <w:t> 2012. Retrieved August 25,</w:t>
      </w:r>
      <w:r>
        <w:rPr>
          <w:color w:val="666666"/>
          <w:spacing w:val="-1"/>
          <w:sz w:val="16"/>
          <w:u w:val="none"/>
        </w:rPr>
        <w:t> </w:t>
      </w:r>
      <w:r>
        <w:rPr>
          <w:color w:val="666666"/>
          <w:sz w:val="16"/>
          <w:u w:val="none"/>
        </w:rPr>
        <w:t>2015.</w:t>
      </w:r>
    </w:p>
    <w:p>
      <w:pPr>
        <w:pStyle w:val="ListParagraph"/>
        <w:numPr>
          <w:ilvl w:val="0"/>
          <w:numId w:val="18"/>
        </w:numPr>
        <w:tabs>
          <w:tab w:pos="477" w:val="left" w:leader="none"/>
        </w:tabs>
        <w:spacing w:line="235" w:lineRule="auto" w:before="40" w:after="0"/>
        <w:ind w:left="476" w:right="72" w:hanging="356"/>
        <w:jc w:val="left"/>
        <w:rPr>
          <w:sz w:val="16"/>
          <w:u w:val="none"/>
        </w:rPr>
      </w:pPr>
      <w:hyperlink r:id="rId1322">
        <w:r>
          <w:rPr>
            <w:sz w:val="16"/>
            <w:u w:val="single" w:color="AAAAAA"/>
          </w:rPr>
          <w:t>California's Illegal Immigrant Shortage</w:t>
        </w:r>
        <w:r>
          <w:rPr>
            <w:spacing w:val="-19"/>
            <w:sz w:val="16"/>
            <w:u w:val="single" w:color="AAAAAA"/>
          </w:rPr>
          <w:t> </w:t>
        </w:r>
        <w:r>
          <w:rPr>
            <w:sz w:val="16"/>
            <w:u w:val="single" w:color="AAAAAA"/>
          </w:rPr>
          <w:t>(http://www.businessweek.c om/articles/2012-05-03/californias-illegal-immigrant-shortage)</w:t>
        </w:r>
        <w:r>
          <w:rPr>
            <w:color w:val="666666"/>
            <w:sz w:val="16"/>
            <w:u w:val="none"/>
          </w:rPr>
          <w:t>,</w:t>
        </w:r>
      </w:hyperlink>
      <w:r>
        <w:rPr>
          <w:color w:val="666666"/>
          <w:sz w:val="16"/>
          <w:u w:val="none"/>
        </w:rPr>
        <w:t> </w:t>
      </w:r>
      <w:r>
        <w:rPr>
          <w:i/>
          <w:color w:val="666666"/>
          <w:sz w:val="16"/>
          <w:u w:val="none"/>
        </w:rPr>
        <w:t>Bloomberg BusinessWeek</w:t>
      </w:r>
      <w:r>
        <w:rPr>
          <w:color w:val="666666"/>
          <w:sz w:val="16"/>
          <w:u w:val="none"/>
        </w:rPr>
        <w:t>, May 3,</w:t>
      </w:r>
      <w:r>
        <w:rPr>
          <w:color w:val="666666"/>
          <w:spacing w:val="-1"/>
          <w:sz w:val="16"/>
          <w:u w:val="none"/>
        </w:rPr>
        <w:t> </w:t>
      </w:r>
      <w:r>
        <w:rPr>
          <w:color w:val="666666"/>
          <w:sz w:val="16"/>
          <w:u w:val="none"/>
        </w:rPr>
        <w:t>2012.</w:t>
      </w:r>
    </w:p>
    <w:p>
      <w:pPr>
        <w:pStyle w:val="ListParagraph"/>
        <w:numPr>
          <w:ilvl w:val="0"/>
          <w:numId w:val="18"/>
        </w:numPr>
        <w:tabs>
          <w:tab w:pos="477" w:val="left" w:leader="none"/>
        </w:tabs>
        <w:spacing w:line="235" w:lineRule="auto" w:before="39" w:after="0"/>
        <w:ind w:left="476" w:right="11" w:hanging="356"/>
        <w:jc w:val="left"/>
        <w:rPr>
          <w:sz w:val="16"/>
          <w:u w:val="none"/>
        </w:rPr>
      </w:pPr>
      <w:hyperlink r:id="rId1323">
        <w:r>
          <w:rPr>
            <w:color w:val="666666"/>
            <w:sz w:val="16"/>
            <w:u w:val="none"/>
          </w:rPr>
          <w:t>Slevin, Peter (April 30, 2010).</w:t>
        </w:r>
        <w:r>
          <w:rPr>
            <w:sz w:val="16"/>
            <w:u w:val="none"/>
          </w:rPr>
          <w:t> </w:t>
        </w:r>
        <w:r>
          <w:rPr>
            <w:sz w:val="16"/>
            <w:u w:val="single" w:color="AAAAAA"/>
          </w:rPr>
          <w:t>"New Arizona law puts police in 'tenuous' spot"</w:t>
        </w:r>
        <w:r>
          <w:rPr>
            <w:spacing w:val="-18"/>
            <w:sz w:val="16"/>
            <w:u w:val="single" w:color="AAAAAA"/>
          </w:rPr>
          <w:t> </w:t>
        </w:r>
        <w:r>
          <w:rPr>
            <w:sz w:val="16"/>
            <w:u w:val="single" w:color="AAAAAA"/>
          </w:rPr>
          <w:t>(https://www.washingtonpost.com/wp-dyn/content/gr aphic/2010/04/29/GR2010042904397.html)</w:t>
        </w:r>
        <w:r>
          <w:rPr>
            <w:color w:val="666666"/>
            <w:sz w:val="16"/>
            <w:u w:val="none"/>
          </w:rPr>
          <w:t>. </w:t>
        </w:r>
        <w:r>
          <w:rPr>
            <w:i/>
            <w:color w:val="666666"/>
            <w:sz w:val="16"/>
            <w:u w:val="none"/>
          </w:rPr>
          <w:t>The Washington Post</w:t>
        </w:r>
        <w:r>
          <w:rPr>
            <w:color w:val="666666"/>
            <w:sz w:val="16"/>
            <w:u w:val="none"/>
          </w:rPr>
          <w:t>.</w:t>
        </w:r>
      </w:hyperlink>
      <w:r>
        <w:rPr>
          <w:color w:val="666666"/>
          <w:sz w:val="16"/>
          <w:u w:val="none"/>
        </w:rPr>
        <w:t> Washington, DC. pp.</w:t>
      </w:r>
      <w:r>
        <w:rPr>
          <w:color w:val="666666"/>
          <w:spacing w:val="-10"/>
          <w:sz w:val="16"/>
          <w:u w:val="none"/>
        </w:rPr>
        <w:t> </w:t>
      </w:r>
      <w:r>
        <w:rPr>
          <w:color w:val="666666"/>
          <w:sz w:val="16"/>
          <w:u w:val="none"/>
        </w:rPr>
        <w:t>A4.</w:t>
      </w:r>
    </w:p>
    <w:p>
      <w:pPr>
        <w:pStyle w:val="ListParagraph"/>
        <w:numPr>
          <w:ilvl w:val="0"/>
          <w:numId w:val="18"/>
        </w:numPr>
        <w:tabs>
          <w:tab w:pos="477" w:val="left" w:leader="none"/>
        </w:tabs>
        <w:spacing w:line="235" w:lineRule="auto" w:before="40" w:after="0"/>
        <w:ind w:left="476" w:right="0" w:hanging="356"/>
        <w:jc w:val="left"/>
        <w:rPr>
          <w:sz w:val="16"/>
          <w:u w:val="none"/>
        </w:rPr>
      </w:pPr>
      <w:hyperlink r:id="rId1324">
        <w:r>
          <w:rPr>
            <w:color w:val="666666"/>
            <w:sz w:val="16"/>
            <w:u w:val="none"/>
          </w:rPr>
          <w:t>Michael Gardner (April 19, 2011).</w:t>
        </w:r>
        <w:r>
          <w:rPr>
            <w:sz w:val="16"/>
            <w:u w:val="none"/>
          </w:rPr>
          <w:t> </w:t>
        </w:r>
        <w:r>
          <w:rPr>
            <w:sz w:val="16"/>
            <w:u w:val="single" w:color="AAAAAA"/>
          </w:rPr>
          <w:t>"Cutting services to illega</w:t>
        </w:r>
        <w:r>
          <w:rPr>
            <w:sz w:val="16"/>
            <w:u w:val="none"/>
          </w:rPr>
          <w:t>l</w:t>
        </w:r>
        <w:r>
          <w:rPr>
            <w:sz w:val="16"/>
            <w:u w:val="single" w:color="AAAAAA"/>
          </w:rPr>
          <w:t> immigrants isn't easy"</w:t>
        </w:r>
        <w:r>
          <w:rPr>
            <w:spacing w:val="-21"/>
            <w:sz w:val="16"/>
            <w:u w:val="single" w:color="AAAAAA"/>
          </w:rPr>
          <w:t> </w:t>
        </w:r>
        <w:r>
          <w:rPr>
            <w:sz w:val="16"/>
            <w:u w:val="single" w:color="AAAAAA"/>
          </w:rPr>
          <w:t>(http://www.sandiegouniontribune.com/sdut-c utting-services-to-illegal-immigrants-isnt-easy-2011apr19-htmlstory. html)</w:t>
        </w:r>
        <w:r>
          <w:rPr>
            <w:color w:val="666666"/>
            <w:sz w:val="16"/>
            <w:u w:val="none"/>
          </w:rPr>
          <w:t>.</w:t>
        </w:r>
      </w:hyperlink>
      <w:hyperlink r:id="rId1325">
        <w:r>
          <w:rPr>
            <w:sz w:val="16"/>
            <w:u w:val="none"/>
          </w:rPr>
          <w:t> </w:t>
        </w:r>
        <w:r>
          <w:rPr>
            <w:i/>
            <w:sz w:val="16"/>
            <w:u w:val="single" w:color="AAAAAA"/>
          </w:rPr>
          <w:t>The San Diego Union-Tribune</w:t>
        </w:r>
      </w:hyperlink>
      <w:hyperlink r:id="rId1324">
        <w:r>
          <w:rPr>
            <w:color w:val="666666"/>
            <w:sz w:val="16"/>
            <w:u w:val="none"/>
          </w:rPr>
          <w:t>. Retrieved August 8,</w:t>
        </w:r>
        <w:r>
          <w:rPr>
            <w:color w:val="666666"/>
            <w:spacing w:val="-9"/>
            <w:sz w:val="16"/>
            <w:u w:val="none"/>
          </w:rPr>
          <w:t> </w:t>
        </w:r>
        <w:r>
          <w:rPr>
            <w:color w:val="666666"/>
            <w:sz w:val="16"/>
            <w:u w:val="none"/>
          </w:rPr>
          <w:t>2017.</w:t>
        </w:r>
      </w:hyperlink>
    </w:p>
    <w:p>
      <w:pPr>
        <w:pStyle w:val="ListParagraph"/>
        <w:numPr>
          <w:ilvl w:val="0"/>
          <w:numId w:val="18"/>
        </w:numPr>
        <w:tabs>
          <w:tab w:pos="477" w:val="left" w:leader="none"/>
        </w:tabs>
        <w:spacing w:line="235" w:lineRule="auto" w:before="39" w:after="0"/>
        <w:ind w:left="476" w:right="69" w:hanging="356"/>
        <w:jc w:val="left"/>
        <w:rPr>
          <w:sz w:val="16"/>
          <w:u w:val="none"/>
        </w:rPr>
      </w:pPr>
      <w:hyperlink r:id="rId1326">
        <w:r>
          <w:rPr>
            <w:color w:val="666666"/>
            <w:sz w:val="16"/>
            <w:u w:val="none"/>
          </w:rPr>
          <w:t>Johnson, Hans; Hill, Laura (July 2011).</w:t>
        </w:r>
        <w:r>
          <w:rPr>
            <w:sz w:val="16"/>
            <w:u w:val="none"/>
          </w:rPr>
          <w:t> </w:t>
        </w:r>
        <w:r>
          <w:rPr>
            <w:sz w:val="16"/>
            <w:u w:val="single" w:color="AAAAAA"/>
          </w:rPr>
          <w:t>"Illegal Immigration" (http:// www.ppic.org/content/pubs/atissue/AI_711HJAI.pdf)</w:t>
        </w:r>
        <w:r>
          <w:rPr>
            <w:sz w:val="16"/>
            <w:u w:val="none"/>
          </w:rPr>
          <w:t> </w:t>
        </w:r>
        <w:r>
          <w:rPr>
            <w:color w:val="666666"/>
            <w:sz w:val="16"/>
            <w:u w:val="none"/>
          </w:rPr>
          <w:t>(PDF).</w:t>
        </w:r>
      </w:hyperlink>
      <w:r>
        <w:rPr>
          <w:color w:val="666666"/>
          <w:sz w:val="16"/>
          <w:u w:val="none"/>
        </w:rPr>
        <w:t> </w:t>
      </w:r>
      <w:r>
        <w:rPr>
          <w:i/>
          <w:color w:val="666666"/>
          <w:sz w:val="16"/>
          <w:u w:val="none"/>
        </w:rPr>
        <w:t>Publications</w:t>
      </w:r>
      <w:r>
        <w:rPr>
          <w:color w:val="666666"/>
          <w:sz w:val="16"/>
          <w:u w:val="none"/>
        </w:rPr>
        <w:t>.</w:t>
      </w:r>
      <w:hyperlink r:id="rId1327">
        <w:r>
          <w:rPr>
            <w:sz w:val="16"/>
            <w:u w:val="none"/>
          </w:rPr>
          <w:t> </w:t>
        </w:r>
        <w:r>
          <w:rPr>
            <w:sz w:val="16"/>
            <w:u w:val="single" w:color="AAAAAA"/>
          </w:rPr>
          <w:t>Public Policy Institute of California</w:t>
        </w:r>
      </w:hyperlink>
      <w:r>
        <w:rPr>
          <w:color w:val="666666"/>
          <w:sz w:val="16"/>
          <w:u w:val="none"/>
        </w:rPr>
        <w:t>. Retrieved January 15,</w:t>
      </w:r>
      <w:r>
        <w:rPr>
          <w:color w:val="666666"/>
          <w:spacing w:val="-1"/>
          <w:sz w:val="16"/>
          <w:u w:val="none"/>
        </w:rPr>
        <w:t> </w:t>
      </w:r>
      <w:r>
        <w:rPr>
          <w:color w:val="666666"/>
          <w:sz w:val="16"/>
          <w:u w:val="none"/>
        </w:rPr>
        <w:t>2013.</w:t>
      </w:r>
    </w:p>
    <w:p>
      <w:pPr>
        <w:pStyle w:val="ListParagraph"/>
        <w:numPr>
          <w:ilvl w:val="0"/>
          <w:numId w:val="18"/>
        </w:numPr>
        <w:tabs>
          <w:tab w:pos="477" w:val="left" w:leader="none"/>
        </w:tabs>
        <w:spacing w:line="235" w:lineRule="auto" w:before="40" w:after="0"/>
        <w:ind w:left="476" w:right="0" w:hanging="356"/>
        <w:jc w:val="left"/>
        <w:rPr>
          <w:sz w:val="16"/>
          <w:u w:val="none"/>
        </w:rPr>
      </w:pPr>
      <w:hyperlink r:id="rId1328">
        <w:r>
          <w:rPr>
            <w:sz w:val="16"/>
            <w:u w:val="single" w:color="AAAAAA"/>
          </w:rPr>
          <w:t>"Officials in Sanctuary Cities Condemn Trump's Proposal </w:t>
        </w:r>
        <w:r>
          <w:rPr>
            <w:spacing w:val="-9"/>
            <w:sz w:val="16"/>
            <w:u w:val="single" w:color="AAAAAA"/>
          </w:rPr>
          <w:t>To </w:t>
        </w:r>
        <w:r>
          <w:rPr>
            <w:sz w:val="16"/>
            <w:u w:val="single" w:color="AAAAAA"/>
          </w:rPr>
          <w:t>Move Immigrant Detainees" (https://www.npr.org/2019/04/15/713616857/ officials-in-sanctuary-cities-condemn-trumps-proposal-to-move-imm igrant-detainee?t=1567429578598)</w:t>
        </w:r>
        <w:r>
          <w:rPr>
            <w:color w:val="666666"/>
            <w:sz w:val="16"/>
            <w:u w:val="none"/>
          </w:rPr>
          <w:t>. April 15, 2019.</w:t>
        </w:r>
      </w:hyperlink>
    </w:p>
    <w:p>
      <w:pPr>
        <w:pStyle w:val="ListParagraph"/>
        <w:numPr>
          <w:ilvl w:val="0"/>
          <w:numId w:val="18"/>
        </w:numPr>
        <w:tabs>
          <w:tab w:pos="477" w:val="left" w:leader="none"/>
        </w:tabs>
        <w:spacing w:line="235" w:lineRule="auto" w:before="39" w:after="0"/>
        <w:ind w:left="476" w:right="20" w:hanging="356"/>
        <w:jc w:val="left"/>
        <w:rPr>
          <w:sz w:val="16"/>
          <w:u w:val="none"/>
        </w:rPr>
      </w:pPr>
      <w:hyperlink r:id="rId1329">
        <w:r>
          <w:rPr>
            <w:sz w:val="16"/>
            <w:u w:val="single" w:color="AAAAAA"/>
          </w:rPr>
          <w:t>"Cities, States Resist—and Assist—Immigration Crackdown in </w:t>
        </w:r>
        <w:r>
          <w:rPr>
            <w:spacing w:val="-4"/>
            <w:sz w:val="16"/>
            <w:u w:val="single" w:color="AAAAAA"/>
          </w:rPr>
          <w:t>New </w:t>
        </w:r>
        <w:r>
          <w:rPr>
            <w:sz w:val="16"/>
            <w:u w:val="single" w:color="AAAAAA"/>
          </w:rPr>
          <w:t>Ways" (https://pew.org/2O8sa9I)</w:t>
        </w:r>
        <w:r>
          <w:rPr>
            <w:color w:val="666666"/>
            <w:sz w:val="16"/>
            <w:u w:val="none"/>
          </w:rPr>
          <w:t>.</w:t>
        </w:r>
        <w:r>
          <w:rPr>
            <w:color w:val="666666"/>
            <w:spacing w:val="-3"/>
            <w:sz w:val="16"/>
            <w:u w:val="none"/>
          </w:rPr>
          <w:t> </w:t>
        </w:r>
        <w:r>
          <w:rPr>
            <w:i/>
            <w:color w:val="666666"/>
            <w:sz w:val="16"/>
            <w:u w:val="none"/>
          </w:rPr>
          <w:t>pew.org</w:t>
        </w:r>
        <w:r>
          <w:rPr>
            <w:color w:val="666666"/>
            <w:sz w:val="16"/>
            <w:u w:val="none"/>
          </w:rPr>
          <w:t>.</w:t>
        </w:r>
      </w:hyperlink>
    </w:p>
    <w:p>
      <w:pPr>
        <w:pStyle w:val="ListParagraph"/>
        <w:numPr>
          <w:ilvl w:val="0"/>
          <w:numId w:val="18"/>
        </w:numPr>
        <w:tabs>
          <w:tab w:pos="477" w:val="left" w:leader="none"/>
        </w:tabs>
        <w:spacing w:line="235" w:lineRule="auto" w:before="40" w:after="0"/>
        <w:ind w:left="476" w:right="99" w:hanging="356"/>
        <w:jc w:val="left"/>
        <w:rPr>
          <w:sz w:val="16"/>
          <w:u w:val="none"/>
        </w:rPr>
      </w:pPr>
      <w:hyperlink r:id="rId1330">
        <w:r>
          <w:rPr>
            <w:sz w:val="16"/>
            <w:u w:val="single" w:color="AAAAAA"/>
          </w:rPr>
          <w:t>"Report: Nearly Half of Americans Live in Jurisdictions With Sanctuary Policies"</w:t>
        </w:r>
        <w:r>
          <w:rPr>
            <w:spacing w:val="-18"/>
            <w:sz w:val="16"/>
            <w:u w:val="single" w:color="AAAAAA"/>
          </w:rPr>
          <w:t> </w:t>
        </w:r>
        <w:r>
          <w:rPr>
            <w:sz w:val="16"/>
            <w:u w:val="single" w:color="AAAAAA"/>
          </w:rPr>
          <w:t>(https://insider.foxnews.com/2018/05/11/half-a mericans-live-under-sanctuary-city-policies)</w:t>
        </w:r>
        <w:r>
          <w:rPr>
            <w:color w:val="666666"/>
            <w:sz w:val="16"/>
            <w:u w:val="none"/>
          </w:rPr>
          <w:t>. </w:t>
        </w:r>
        <w:r>
          <w:rPr>
            <w:i/>
            <w:color w:val="666666"/>
            <w:sz w:val="16"/>
            <w:u w:val="none"/>
          </w:rPr>
          <w:t>Fox News Insider</w:t>
        </w:r>
        <w:r>
          <w:rPr>
            <w:color w:val="666666"/>
            <w:sz w:val="16"/>
            <w:u w:val="none"/>
          </w:rPr>
          <w:t>.</w:t>
        </w:r>
      </w:hyperlink>
      <w:r>
        <w:rPr>
          <w:color w:val="666666"/>
          <w:sz w:val="16"/>
          <w:u w:val="none"/>
        </w:rPr>
        <w:t> May 11, 2018.</w:t>
      </w:r>
    </w:p>
    <w:p>
      <w:pPr>
        <w:pStyle w:val="ListParagraph"/>
        <w:numPr>
          <w:ilvl w:val="0"/>
          <w:numId w:val="19"/>
        </w:numPr>
        <w:tabs>
          <w:tab w:pos="383" w:val="left" w:leader="none"/>
        </w:tabs>
        <w:spacing w:line="235" w:lineRule="auto" w:before="74" w:after="0"/>
        <w:ind w:left="382" w:right="238" w:hanging="351"/>
        <w:jc w:val="left"/>
        <w:rPr>
          <w:sz w:val="16"/>
          <w:u w:val="none"/>
        </w:rPr>
      </w:pPr>
      <w:hyperlink r:id="rId1331">
        <w:r>
          <w:rPr>
            <w:sz w:val="16"/>
            <w:u w:val="single" w:color="AAAAAA"/>
          </w:rPr>
          <w:br w:type="column"/>
        </w:r>
        <w:r>
          <w:rPr>
            <w:spacing w:val="-3"/>
            <w:sz w:val="16"/>
            <w:u w:val="single" w:color="AAAAAA"/>
          </w:rPr>
          <w:t>"Total </w:t>
        </w:r>
        <w:r>
          <w:rPr>
            <w:sz w:val="16"/>
            <w:u w:val="single" w:color="AAAAAA"/>
          </w:rPr>
          <w:t>Ancestry Reported" (http://factfinder.census.gov/bkmk/table</w:t>
        </w:r>
        <w:r>
          <w:rPr>
            <w:sz w:val="16"/>
            <w:u w:val="none"/>
          </w:rPr>
          <w:t>/</w:t>
        </w:r>
        <w:r>
          <w:rPr>
            <w:sz w:val="16"/>
            <w:u w:val="single" w:color="AAAAAA"/>
          </w:rPr>
          <w:t> 1.0/en/ACS/13_5YR/B04003/0400000US06)</w:t>
        </w:r>
        <w:r>
          <w:rPr>
            <w:color w:val="666666"/>
            <w:sz w:val="16"/>
            <w:u w:val="none"/>
          </w:rPr>
          <w:t>. </w:t>
        </w:r>
        <w:r>
          <w:rPr>
            <w:i/>
            <w:color w:val="666666"/>
            <w:sz w:val="16"/>
            <w:u w:val="none"/>
          </w:rPr>
          <w:t>2009–2013 American</w:t>
        </w:r>
      </w:hyperlink>
      <w:r>
        <w:rPr>
          <w:i/>
          <w:color w:val="666666"/>
          <w:sz w:val="16"/>
          <w:u w:val="none"/>
        </w:rPr>
        <w:t> </w:t>
      </w:r>
      <w:r>
        <w:rPr>
          <w:i/>
          <w:color w:val="666666"/>
          <w:sz w:val="16"/>
          <w:u w:val="none"/>
        </w:rPr>
        <w:t>Community Survey 5-Year Estimates</w:t>
      </w:r>
      <w:r>
        <w:rPr>
          <w:color w:val="666666"/>
          <w:sz w:val="16"/>
          <w:u w:val="none"/>
        </w:rPr>
        <w:t>. United States Census Bureau. 2013. Retrieved January 1,</w:t>
      </w:r>
      <w:r>
        <w:rPr>
          <w:color w:val="666666"/>
          <w:spacing w:val="-2"/>
          <w:sz w:val="16"/>
          <w:u w:val="none"/>
        </w:rPr>
        <w:t> </w:t>
      </w:r>
      <w:r>
        <w:rPr>
          <w:color w:val="666666"/>
          <w:sz w:val="16"/>
          <w:u w:val="none"/>
        </w:rPr>
        <w:t>2015.</w:t>
      </w:r>
    </w:p>
    <w:p>
      <w:pPr>
        <w:pStyle w:val="ListParagraph"/>
        <w:numPr>
          <w:ilvl w:val="0"/>
          <w:numId w:val="19"/>
        </w:numPr>
        <w:tabs>
          <w:tab w:pos="383" w:val="left" w:leader="none"/>
        </w:tabs>
        <w:spacing w:line="235" w:lineRule="auto" w:before="40" w:after="0"/>
        <w:ind w:left="382" w:right="270" w:hanging="351"/>
        <w:jc w:val="left"/>
        <w:rPr>
          <w:sz w:val="16"/>
          <w:u w:val="none"/>
        </w:rPr>
      </w:pPr>
      <w:hyperlink r:id="rId1332">
        <w:r>
          <w:rPr>
            <w:spacing w:val="-3"/>
            <w:sz w:val="16"/>
            <w:u w:val="single" w:color="AAAAAA"/>
          </w:rPr>
          <w:t>"Total </w:t>
        </w:r>
        <w:r>
          <w:rPr>
            <w:sz w:val="16"/>
            <w:u w:val="single" w:color="AAAAAA"/>
          </w:rPr>
          <w:t>Population" (http://factfinder2.census.gov/faces/tableservice </w:t>
        </w:r>
        <w:r>
          <w:rPr>
            <w:spacing w:val="-1"/>
            <w:sz w:val="16"/>
            <w:u w:val="single" w:color="AAAAAA"/>
          </w:rPr>
          <w:t>s/jsf/pages/productview.xhtml?pid=DEC_10_SF2_PCT1&amp;prodType</w:t>
        </w:r>
      </w:hyperlink>
    </w:p>
    <w:p>
      <w:pPr>
        <w:spacing w:line="235" w:lineRule="auto" w:before="0"/>
        <w:ind w:left="382" w:right="222" w:firstLine="0"/>
        <w:jc w:val="left"/>
        <w:rPr>
          <w:sz w:val="16"/>
        </w:rPr>
      </w:pPr>
      <w:hyperlink r:id="rId1332">
        <w:r>
          <w:rPr>
            <w:sz w:val="16"/>
            <w:u w:val="single" w:color="AAAAAA"/>
          </w:rPr>
          <w:t>=table)</w:t>
        </w:r>
        <w:r>
          <w:rPr>
            <w:color w:val="666666"/>
            <w:sz w:val="16"/>
          </w:rPr>
          <w:t>. </w:t>
        </w:r>
      </w:hyperlink>
      <w:hyperlink r:id="rId537">
        <w:r>
          <w:rPr>
            <w:i/>
            <w:sz w:val="16"/>
            <w:u w:val="single" w:color="AAAAAA"/>
          </w:rPr>
          <w:t>2010 Census</w:t>
        </w:r>
      </w:hyperlink>
      <w:hyperlink r:id="rId1332">
        <w:r>
          <w:rPr>
            <w:i/>
            <w:color w:val="666666"/>
            <w:sz w:val="16"/>
          </w:rPr>
          <w:t>, </w:t>
        </w:r>
      </w:hyperlink>
      <w:hyperlink r:id="rId536">
        <w:r>
          <w:rPr>
            <w:i/>
            <w:sz w:val="16"/>
            <w:u w:val="single" w:color="AAAAAA"/>
          </w:rPr>
          <w:t>United States Census Bureau</w:t>
        </w:r>
      </w:hyperlink>
      <w:hyperlink r:id="rId1332">
        <w:r>
          <w:rPr>
            <w:color w:val="666666"/>
            <w:sz w:val="16"/>
          </w:rPr>
          <w:t>. United States</w:t>
        </w:r>
      </w:hyperlink>
      <w:r>
        <w:rPr>
          <w:color w:val="666666"/>
          <w:sz w:val="16"/>
        </w:rPr>
        <w:t> Department of Commerce. 2010. Retrieved May 1, 2013.</w:t>
      </w:r>
    </w:p>
    <w:p>
      <w:pPr>
        <w:pStyle w:val="ListParagraph"/>
        <w:numPr>
          <w:ilvl w:val="0"/>
          <w:numId w:val="19"/>
        </w:numPr>
        <w:tabs>
          <w:tab w:pos="383" w:val="left" w:leader="none"/>
        </w:tabs>
        <w:spacing w:line="235" w:lineRule="auto" w:before="39" w:after="0"/>
        <w:ind w:left="382" w:right="606" w:hanging="351"/>
        <w:jc w:val="left"/>
        <w:rPr>
          <w:sz w:val="16"/>
          <w:u w:val="none"/>
        </w:rPr>
      </w:pPr>
      <w:hyperlink r:id="rId1333">
        <w:r>
          <w:rPr>
            <w:sz w:val="16"/>
            <w:u w:val="single" w:color="AAAAAA"/>
          </w:rPr>
          <w:t>"California" (http://www.mla.org/map_data)</w:t>
        </w:r>
        <w:r>
          <w:rPr>
            <w:color w:val="666666"/>
            <w:sz w:val="16"/>
            <w:u w:val="none"/>
          </w:rPr>
          <w:t>.</w:t>
        </w:r>
        <w:r>
          <w:rPr>
            <w:sz w:val="16"/>
            <w:u w:val="none"/>
          </w:rPr>
          <w:t> </w:t>
        </w:r>
        <w:r>
          <w:rPr>
            <w:sz w:val="16"/>
            <w:u w:val="single" w:color="AAAAAA"/>
          </w:rPr>
          <w:t>Modern</w:t>
        </w:r>
        <w:r>
          <w:rPr>
            <w:spacing w:val="-18"/>
            <w:sz w:val="16"/>
            <w:u w:val="single" w:color="AAAAAA"/>
          </w:rPr>
          <w:t> </w:t>
        </w:r>
        <w:r>
          <w:rPr>
            <w:sz w:val="16"/>
            <w:u w:val="single" w:color="AAAAAA"/>
          </w:rPr>
          <w:t>Language Association</w:t>
        </w:r>
        <w:r>
          <w:rPr>
            <w:color w:val="666666"/>
            <w:sz w:val="16"/>
            <w:u w:val="none"/>
          </w:rPr>
          <w:t>. Retrieved August 11,</w:t>
        </w:r>
        <w:r>
          <w:rPr>
            <w:color w:val="666666"/>
            <w:spacing w:val="-1"/>
            <w:sz w:val="16"/>
            <w:u w:val="none"/>
          </w:rPr>
          <w:t> </w:t>
        </w:r>
        <w:r>
          <w:rPr>
            <w:color w:val="666666"/>
            <w:sz w:val="16"/>
            <w:u w:val="none"/>
          </w:rPr>
          <w:t>2013.</w:t>
        </w:r>
      </w:hyperlink>
    </w:p>
    <w:p>
      <w:pPr>
        <w:pStyle w:val="ListParagraph"/>
        <w:numPr>
          <w:ilvl w:val="0"/>
          <w:numId w:val="19"/>
        </w:numPr>
        <w:tabs>
          <w:tab w:pos="383" w:val="left" w:leader="none"/>
        </w:tabs>
        <w:spacing w:line="235" w:lineRule="auto" w:before="40" w:after="0"/>
        <w:ind w:left="382" w:right="253" w:hanging="351"/>
        <w:jc w:val="left"/>
        <w:rPr>
          <w:sz w:val="16"/>
          <w:u w:val="none"/>
        </w:rPr>
      </w:pPr>
      <w:hyperlink r:id="rId1334">
        <w:r>
          <w:rPr>
            <w:color w:val="666666"/>
            <w:sz w:val="16"/>
            <w:u w:val="none"/>
          </w:rPr>
          <w:t>Hyon B. Shin; Robert A. Kominski (April 2010).</w:t>
        </w:r>
        <w:r>
          <w:rPr>
            <w:sz w:val="16"/>
            <w:u w:val="none"/>
          </w:rPr>
          <w:t> </w:t>
        </w:r>
        <w:r>
          <w:rPr>
            <w:sz w:val="16"/>
            <w:u w:val="single" w:color="AAAAAA"/>
          </w:rPr>
          <w:t>"Language Use in the United States: 2007"</w:t>
        </w:r>
        <w:r>
          <w:rPr>
            <w:spacing w:val="-19"/>
            <w:sz w:val="16"/>
            <w:u w:val="single" w:color="AAAAAA"/>
          </w:rPr>
          <w:t> </w:t>
        </w:r>
        <w:r>
          <w:rPr>
            <w:sz w:val="16"/>
            <w:u w:val="single" w:color="AAAAAA"/>
          </w:rPr>
          <w:t>(https://www.census.gov/hhes/socdemo/la</w:t>
        </w:r>
      </w:hyperlink>
      <w:hyperlink r:id="rId1145">
        <w:r>
          <w:rPr>
            <w:sz w:val="16"/>
            <w:u w:val="single" w:color="AAAAAA"/>
          </w:rPr>
          <w:t> nguage/data/acs/ACS-12.pdf)</w:t>
        </w:r>
        <w:r>
          <w:rPr>
            <w:sz w:val="16"/>
            <w:u w:val="none"/>
          </w:rPr>
          <w:t> </w:t>
        </w:r>
        <w:r>
          <w:rPr>
            <w:color w:val="666666"/>
            <w:sz w:val="16"/>
            <w:u w:val="none"/>
          </w:rPr>
          <w:t>(PDF). </w:t>
        </w:r>
        <w:r>
          <w:rPr>
            <w:i/>
            <w:color w:val="666666"/>
            <w:sz w:val="16"/>
            <w:u w:val="none"/>
          </w:rPr>
          <w:t>Census.gov</w:t>
        </w:r>
        <w:r>
          <w:rPr>
            <w:color w:val="666666"/>
            <w:sz w:val="16"/>
            <w:u w:val="none"/>
          </w:rPr>
          <w:t>.</w:t>
        </w:r>
        <w:r>
          <w:rPr>
            <w:sz w:val="16"/>
            <w:u w:val="none"/>
          </w:rPr>
          <w:t> </w:t>
        </w:r>
        <w:r>
          <w:rPr>
            <w:sz w:val="16"/>
            <w:u w:val="single" w:color="AAAAAA"/>
          </w:rPr>
          <w:t>U.S. Census Bureau</w:t>
        </w:r>
        <w:r>
          <w:rPr>
            <w:color w:val="666666"/>
            <w:sz w:val="16"/>
            <w:u w:val="none"/>
          </w:rPr>
          <w:t>. Retrieved May 27,</w:t>
        </w:r>
        <w:r>
          <w:rPr>
            <w:color w:val="666666"/>
            <w:spacing w:val="-2"/>
            <w:sz w:val="16"/>
            <w:u w:val="none"/>
          </w:rPr>
          <w:t> </w:t>
        </w:r>
        <w:r>
          <w:rPr>
            <w:color w:val="666666"/>
            <w:sz w:val="16"/>
            <w:u w:val="none"/>
          </w:rPr>
          <w:t>2013.</w:t>
        </w:r>
      </w:hyperlink>
    </w:p>
    <w:p>
      <w:pPr>
        <w:pStyle w:val="ListParagraph"/>
        <w:numPr>
          <w:ilvl w:val="0"/>
          <w:numId w:val="19"/>
        </w:numPr>
        <w:tabs>
          <w:tab w:pos="383" w:val="left" w:leader="none"/>
        </w:tabs>
        <w:spacing w:line="235" w:lineRule="auto" w:before="40" w:after="0"/>
        <w:ind w:left="382" w:right="295" w:hanging="351"/>
        <w:jc w:val="left"/>
        <w:rPr>
          <w:sz w:val="16"/>
          <w:u w:val="none"/>
        </w:rPr>
      </w:pPr>
      <w:hyperlink r:id="rId1335">
        <w:r>
          <w:rPr>
            <w:sz w:val="16"/>
            <w:u w:val="single" w:color="AAAAAA"/>
          </w:rPr>
          <w:t>"What other languages is the written or audio test available in?//Driver License and Identification (ID) Card Information" (http:// www.dmv.ca.gov/dl/dl_info.htm#languages)</w:t>
        </w:r>
        <w:r>
          <w:rPr>
            <w:color w:val="666666"/>
            <w:sz w:val="16"/>
            <w:u w:val="none"/>
          </w:rPr>
          <w:t>. California</w:t>
        </w:r>
        <w:r>
          <w:rPr>
            <w:color w:val="666666"/>
            <w:spacing w:val="-27"/>
            <w:sz w:val="16"/>
            <w:u w:val="none"/>
          </w:rPr>
          <w:t> </w:t>
        </w:r>
        <w:r>
          <w:rPr>
            <w:color w:val="666666"/>
            <w:sz w:val="16"/>
            <w:u w:val="none"/>
          </w:rPr>
          <w:t>Department</w:t>
        </w:r>
      </w:hyperlink>
      <w:r>
        <w:rPr>
          <w:color w:val="666666"/>
          <w:sz w:val="16"/>
          <w:u w:val="none"/>
        </w:rPr>
        <w:t> of Motor</w:t>
      </w:r>
      <w:r>
        <w:rPr>
          <w:color w:val="666666"/>
          <w:spacing w:val="-1"/>
          <w:sz w:val="16"/>
          <w:u w:val="none"/>
        </w:rPr>
        <w:t> </w:t>
      </w:r>
      <w:r>
        <w:rPr>
          <w:color w:val="666666"/>
          <w:sz w:val="16"/>
          <w:u w:val="none"/>
        </w:rPr>
        <w:t>Vehicles.</w:t>
      </w:r>
    </w:p>
    <w:p>
      <w:pPr>
        <w:pStyle w:val="ListParagraph"/>
        <w:numPr>
          <w:ilvl w:val="0"/>
          <w:numId w:val="19"/>
        </w:numPr>
        <w:tabs>
          <w:tab w:pos="383" w:val="left" w:leader="none"/>
        </w:tabs>
        <w:spacing w:line="235" w:lineRule="auto" w:before="39" w:after="0"/>
        <w:ind w:left="382" w:right="221" w:hanging="351"/>
        <w:jc w:val="left"/>
        <w:rPr>
          <w:sz w:val="16"/>
          <w:u w:val="none"/>
        </w:rPr>
      </w:pPr>
      <w:hyperlink r:id="rId1336">
        <w:r>
          <w:rPr>
            <w:sz w:val="16"/>
            <w:u w:val="single" w:color="AAAAAA"/>
          </w:rPr>
          <w:t>Wesson, Herb</w:t>
        </w:r>
        <w:r>
          <w:rPr>
            <w:sz w:val="16"/>
            <w:u w:val="none"/>
          </w:rPr>
          <w:t> </w:t>
        </w:r>
      </w:hyperlink>
      <w:r>
        <w:rPr>
          <w:color w:val="666666"/>
          <w:sz w:val="16"/>
          <w:u w:val="none"/>
        </w:rPr>
        <w:t>(July 17, 2001).</w:t>
      </w:r>
      <w:r>
        <w:rPr>
          <w:sz w:val="16"/>
          <w:u w:val="none"/>
        </w:rPr>
        <w:t> </w:t>
      </w:r>
      <w:r>
        <w:rPr>
          <w:sz w:val="16"/>
          <w:u w:val="single" w:color="AAAAAA"/>
        </w:rPr>
        <w:t>"AB 800 Assembly Bill—Bil</w:t>
      </w:r>
      <w:r>
        <w:rPr>
          <w:sz w:val="16"/>
          <w:u w:val="none"/>
        </w:rPr>
        <w:t>l</w:t>
      </w:r>
      <w:r>
        <w:rPr>
          <w:sz w:val="16"/>
          <w:u w:val="single" w:color="AAAAAA"/>
        </w:rPr>
        <w:t> Analysis" </w:t>
      </w:r>
      <w:hyperlink r:id="rId1337">
        <w:r>
          <w:rPr>
            <w:sz w:val="16"/>
            <w:u w:val="single" w:color="AAAAAA"/>
          </w:rPr>
          <w:t>(https://web.archive.org/web/20101123142018/http://info</w:t>
        </w:r>
      </w:hyperlink>
      <w:r>
        <w:rPr>
          <w:sz w:val="16"/>
          <w:u w:val="none"/>
        </w:rPr>
        <w:t>.</w:t>
      </w:r>
      <w:r>
        <w:rPr>
          <w:sz w:val="16"/>
          <w:u w:val="single" w:color="AAAAAA"/>
        </w:rPr>
        <w:t> sen.ca.gov/pub/01-02/bill/asm/ab_0751-0800/ab_800_cfa_200201 16_162757_sen_comm.html)</w:t>
      </w:r>
      <w:r>
        <w:rPr>
          <w:color w:val="666666"/>
          <w:sz w:val="16"/>
          <w:u w:val="none"/>
        </w:rPr>
        <w:t>. California State Assembly. p. 3.</w:t>
      </w:r>
      <w:hyperlink r:id="rId1338">
        <w:r>
          <w:rPr>
            <w:color w:val="666666"/>
            <w:sz w:val="16"/>
            <w:u w:val="none"/>
          </w:rPr>
          <w:t> Archived from</w:t>
        </w:r>
        <w:r>
          <w:rPr>
            <w:sz w:val="16"/>
            <w:u w:val="none"/>
          </w:rPr>
          <w:t> </w:t>
        </w:r>
        <w:r>
          <w:rPr>
            <w:sz w:val="16"/>
            <w:u w:val="single" w:color="AAAAAA"/>
          </w:rPr>
          <w:t>the original (http://info.sen.ca.gov/pub/01-02/bill/asm/ ab_0751-0800/ab_800_cfa_20020116_162757_sen_comm.html)</w:t>
        </w:r>
      </w:hyperlink>
      <w:r>
        <w:rPr>
          <w:color w:val="666666"/>
          <w:sz w:val="16"/>
          <w:u w:val="none"/>
        </w:rPr>
        <w:t> on November 23, 2010. Retrieved December 27, 2009. "In 1986, California voters amended the state constitution to provide that the: The [</w:t>
      </w:r>
      <w:hyperlink r:id="rId1339">
        <w:r>
          <w:rPr>
            <w:i/>
            <w:sz w:val="16"/>
            <w:u w:val="single" w:color="AAAAAA"/>
          </w:rPr>
          <w:t>sic</w:t>
        </w:r>
      </w:hyperlink>
      <w:r>
        <w:rPr>
          <w:color w:val="666666"/>
          <w:sz w:val="16"/>
          <w:u w:val="none"/>
        </w:rPr>
        <w:t>] Legislature and officials of the State of California shall take all steps necessary to insure that the role of English as the common language of the State of California is preserved and enhanced. The Legislature shall make no law which diminishes or ignores the role of English as the common language of</w:t>
      </w:r>
      <w:r>
        <w:rPr>
          <w:color w:val="666666"/>
          <w:spacing w:val="-1"/>
          <w:sz w:val="16"/>
          <w:u w:val="none"/>
        </w:rPr>
        <w:t> </w:t>
      </w:r>
      <w:r>
        <w:rPr>
          <w:color w:val="666666"/>
          <w:sz w:val="16"/>
          <w:u w:val="none"/>
        </w:rPr>
        <w:t>California."</w:t>
      </w:r>
    </w:p>
    <w:p>
      <w:pPr>
        <w:pStyle w:val="ListParagraph"/>
        <w:numPr>
          <w:ilvl w:val="0"/>
          <w:numId w:val="19"/>
        </w:numPr>
        <w:tabs>
          <w:tab w:pos="383" w:val="left" w:leader="none"/>
        </w:tabs>
        <w:spacing w:line="235" w:lineRule="auto" w:before="38" w:after="0"/>
        <w:ind w:left="382" w:right="1014" w:hanging="351"/>
        <w:jc w:val="left"/>
        <w:rPr>
          <w:sz w:val="16"/>
          <w:u w:val="none"/>
        </w:rPr>
      </w:pPr>
      <w:r>
        <w:rPr>
          <w:color w:val="666666"/>
          <w:sz w:val="16"/>
          <w:u w:val="none"/>
        </w:rPr>
        <w:t>Hull, Dana (May 20, 2006). "English already is 'official' </w:t>
      </w:r>
      <w:r>
        <w:rPr>
          <w:color w:val="666666"/>
          <w:spacing w:val="-6"/>
          <w:sz w:val="16"/>
          <w:u w:val="none"/>
        </w:rPr>
        <w:t>in </w:t>
      </w:r>
      <w:r>
        <w:rPr>
          <w:color w:val="666666"/>
          <w:sz w:val="16"/>
          <w:u w:val="none"/>
        </w:rPr>
        <w:t>California".</w:t>
      </w:r>
      <w:r>
        <w:rPr>
          <w:sz w:val="16"/>
          <w:u w:val="none"/>
        </w:rPr>
        <w:t> </w:t>
      </w:r>
      <w:hyperlink r:id="rId1340">
        <w:r>
          <w:rPr>
            <w:i/>
            <w:sz w:val="16"/>
            <w:u w:val="single" w:color="AAAAAA"/>
          </w:rPr>
          <w:t>San Jose Mercury News</w:t>
        </w:r>
      </w:hyperlink>
      <w:r>
        <w:rPr>
          <w:color w:val="666666"/>
          <w:sz w:val="16"/>
          <w:u w:val="none"/>
        </w:rPr>
        <w:t>.</w:t>
      </w:r>
    </w:p>
    <w:p>
      <w:pPr>
        <w:pStyle w:val="ListParagraph"/>
        <w:numPr>
          <w:ilvl w:val="0"/>
          <w:numId w:val="19"/>
        </w:numPr>
        <w:tabs>
          <w:tab w:pos="383" w:val="left" w:leader="none"/>
        </w:tabs>
        <w:spacing w:line="235" w:lineRule="auto" w:before="40" w:after="0"/>
        <w:ind w:left="382" w:right="239" w:hanging="351"/>
        <w:jc w:val="left"/>
        <w:rPr>
          <w:sz w:val="16"/>
          <w:u w:val="none"/>
        </w:rPr>
      </w:pPr>
      <w:r>
        <w:rPr>
          <w:sz w:val="16"/>
          <w:u w:val="single" w:color="AAAAAA"/>
        </w:rPr>
        <w:t>"MLA Data Center" (https://web.archive.org/web/20060619224705/ </w:t>
      </w:r>
      <w:hyperlink r:id="rId1341">
        <w:r>
          <w:rPr>
            <w:sz w:val="16"/>
            <w:u w:val="single" w:color="AAAAAA"/>
          </w:rPr>
          <w:t>http://www.mla.org/cgi-shl/docstudio/docs.pl?map_data_results)</w:t>
        </w:r>
        <w:r>
          <w:rPr>
            <w:color w:val="666666"/>
            <w:sz w:val="16"/>
            <w:u w:val="none"/>
          </w:rPr>
          <w:t>.</w:t>
        </w:r>
      </w:hyperlink>
      <w:hyperlink r:id="rId1342">
        <w:r>
          <w:rPr>
            <w:color w:val="666666"/>
            <w:sz w:val="16"/>
            <w:u w:val="none"/>
          </w:rPr>
          <w:t> Archived from</w:t>
        </w:r>
        <w:r>
          <w:rPr>
            <w:sz w:val="16"/>
            <w:u w:val="none"/>
          </w:rPr>
          <w:t> </w:t>
        </w:r>
        <w:r>
          <w:rPr>
            <w:sz w:val="16"/>
            <w:u w:val="single" w:color="AAAAAA"/>
          </w:rPr>
          <w:t>the original</w:t>
        </w:r>
        <w:r>
          <w:rPr>
            <w:spacing w:val="-19"/>
            <w:sz w:val="16"/>
            <w:u w:val="single" w:color="AAAAAA"/>
          </w:rPr>
          <w:t> </w:t>
        </w:r>
        <w:r>
          <w:rPr>
            <w:sz w:val="16"/>
            <w:u w:val="single" w:color="AAAAAA"/>
          </w:rPr>
          <w:t>(http://www.mla.org/cgi-shl/docstudio/doc s.pl?map_data_results)</w:t>
        </w:r>
        <w:r>
          <w:rPr>
            <w:sz w:val="16"/>
            <w:u w:val="none"/>
          </w:rPr>
          <w:t> </w:t>
        </w:r>
        <w:r>
          <w:rPr>
            <w:color w:val="666666"/>
            <w:sz w:val="16"/>
            <w:u w:val="none"/>
          </w:rPr>
          <w:t>on June 19, 2006. Retrieved August 10,</w:t>
        </w:r>
      </w:hyperlink>
      <w:r>
        <w:rPr>
          <w:color w:val="666666"/>
          <w:sz w:val="16"/>
          <w:u w:val="none"/>
        </w:rPr>
        <w:t> 2013.</w:t>
      </w:r>
    </w:p>
    <w:p>
      <w:pPr>
        <w:spacing w:after="0" w:line="235" w:lineRule="auto"/>
        <w:jc w:val="left"/>
        <w:rPr>
          <w:sz w:val="16"/>
        </w:rPr>
        <w:sectPr>
          <w:pgSz w:w="11900" w:h="16840"/>
          <w:pgMar w:top="640" w:bottom="280" w:left="600" w:right="600"/>
          <w:cols w:num="2" w:equalWidth="0">
            <w:col w:w="5264" w:space="40"/>
            <w:col w:w="5396"/>
          </w:cols>
        </w:sectPr>
      </w:pPr>
    </w:p>
    <w:p>
      <w:pPr>
        <w:pStyle w:val="ListParagraph"/>
        <w:numPr>
          <w:ilvl w:val="1"/>
          <w:numId w:val="19"/>
        </w:numPr>
        <w:tabs>
          <w:tab w:pos="477" w:val="left" w:leader="none"/>
        </w:tabs>
        <w:spacing w:line="142" w:lineRule="exact" w:before="0" w:after="0"/>
        <w:ind w:left="476" w:right="0" w:hanging="356"/>
        <w:jc w:val="left"/>
        <w:rPr>
          <w:i/>
          <w:sz w:val="16"/>
          <w:u w:val="none"/>
        </w:rPr>
      </w:pPr>
      <w:hyperlink r:id="rId1343">
        <w:r>
          <w:rPr>
            <w:sz w:val="16"/>
            <w:u w:val="single" w:color="AAAAAA"/>
          </w:rPr>
          <w:t>2016 U.S. Census QuickFacts (https://www.census.gov/quickfacts/t</w:t>
        </w:r>
      </w:hyperlink>
      <w:r>
        <w:rPr>
          <w:sz w:val="16"/>
          <w:u w:val="none"/>
        </w:rPr>
        <w:t> </w:t>
      </w:r>
      <w:r>
        <w:rPr>
          <w:color w:val="666666"/>
          <w:position w:val="8"/>
          <w:sz w:val="16"/>
          <w:u w:val="none"/>
        </w:rPr>
        <w:t>166.</w:t>
      </w:r>
      <w:hyperlink r:id="rId1344">
        <w:r>
          <w:rPr>
            <w:position w:val="8"/>
            <w:sz w:val="16"/>
            <w:u w:val="none"/>
          </w:rPr>
          <w:t> </w:t>
        </w:r>
        <w:r>
          <w:rPr>
            <w:i/>
            <w:position w:val="8"/>
            <w:sz w:val="16"/>
            <w:u w:val="single" w:color="AAAAAA"/>
          </w:rPr>
          <w:t>Native Tribes, Groups, Language Families and Dialects</w:t>
        </w:r>
        <w:r>
          <w:rPr>
            <w:i/>
            <w:spacing w:val="-3"/>
            <w:position w:val="8"/>
            <w:sz w:val="16"/>
            <w:u w:val="single" w:color="AAAAAA"/>
          </w:rPr>
          <w:t> </w:t>
        </w:r>
        <w:r>
          <w:rPr>
            <w:i/>
            <w:position w:val="8"/>
            <w:sz w:val="16"/>
            <w:u w:val="single" w:color="AAAAAA"/>
          </w:rPr>
          <w:t>of</w:t>
        </w:r>
      </w:hyperlink>
    </w:p>
    <w:p>
      <w:pPr>
        <w:spacing w:after="0" w:line="142" w:lineRule="exact"/>
        <w:jc w:val="left"/>
        <w:rPr>
          <w:sz w:val="16"/>
        </w:rPr>
        <w:sectPr>
          <w:type w:val="continuous"/>
          <w:pgSz w:w="11900" w:h="16840"/>
          <w:pgMar w:top="640" w:bottom="280" w:left="600" w:right="600"/>
        </w:sectPr>
      </w:pPr>
    </w:p>
    <w:p>
      <w:pPr>
        <w:pStyle w:val="BodyText"/>
        <w:spacing w:before="75"/>
        <w:ind w:left="476"/>
        <w:rPr>
          <w:rFonts w:ascii="Arial"/>
        </w:rPr>
      </w:pPr>
      <w:hyperlink r:id="rId1343">
        <w:r>
          <w:rPr>
            <w:rFonts w:ascii="Arial"/>
            <w:u w:val="single" w:color="AAAAAA"/>
          </w:rPr>
          <w:t>able/RHI125215/06)</w:t>
        </w:r>
        <w:r>
          <w:rPr>
            <w:rFonts w:ascii="Arial"/>
            <w:color w:val="666666"/>
          </w:rPr>
          <w:t>, </w:t>
        </w:r>
      </w:hyperlink>
      <w:hyperlink r:id="rId536">
        <w:r>
          <w:rPr>
            <w:rFonts w:ascii="Arial"/>
            <w:u w:val="single" w:color="AAAAAA"/>
          </w:rPr>
          <w:t>United States Census Bureau</w:t>
        </w:r>
      </w:hyperlink>
      <w:hyperlink r:id="rId1343">
        <w:r>
          <w:rPr>
            <w:rFonts w:ascii="Arial"/>
            <w:color w:val="666666"/>
          </w:rPr>
          <w:t>, 2016.</w:t>
        </w:r>
      </w:hyperlink>
    </w:p>
    <w:p>
      <w:pPr>
        <w:pStyle w:val="ListParagraph"/>
        <w:numPr>
          <w:ilvl w:val="1"/>
          <w:numId w:val="19"/>
        </w:numPr>
        <w:tabs>
          <w:tab w:pos="477" w:val="left" w:leader="none"/>
        </w:tabs>
        <w:spacing w:line="235" w:lineRule="auto" w:before="39" w:after="0"/>
        <w:ind w:left="476" w:right="321" w:hanging="356"/>
        <w:jc w:val="left"/>
        <w:rPr>
          <w:sz w:val="16"/>
          <w:u w:val="none"/>
        </w:rPr>
      </w:pPr>
      <w:r>
        <w:rPr>
          <w:color w:val="666666"/>
          <w:sz w:val="16"/>
          <w:u w:val="none"/>
        </w:rPr>
        <w:t>as quoted in Clark, Donald </w:t>
      </w:r>
      <w:r>
        <w:rPr>
          <w:color w:val="666666"/>
          <w:spacing w:val="-9"/>
          <w:sz w:val="16"/>
          <w:u w:val="none"/>
        </w:rPr>
        <w:t>T. </w:t>
      </w:r>
      <w:r>
        <w:rPr>
          <w:color w:val="666666"/>
          <w:sz w:val="16"/>
          <w:u w:val="none"/>
        </w:rPr>
        <w:t>(2008). </w:t>
      </w:r>
      <w:r>
        <w:rPr>
          <w:i/>
          <w:color w:val="666666"/>
          <w:sz w:val="16"/>
          <w:u w:val="none"/>
        </w:rPr>
        <w:t>Santa Cruz County </w:t>
      </w:r>
      <w:r>
        <w:rPr>
          <w:i/>
          <w:color w:val="666666"/>
          <w:spacing w:val="-3"/>
          <w:sz w:val="16"/>
          <w:u w:val="none"/>
        </w:rPr>
        <w:t>Place </w:t>
      </w:r>
      <w:r>
        <w:rPr>
          <w:i/>
          <w:color w:val="666666"/>
          <w:sz w:val="16"/>
          <w:u w:val="none"/>
        </w:rPr>
        <w:t>Names </w:t>
      </w:r>
      <w:r>
        <w:rPr>
          <w:color w:val="666666"/>
          <w:sz w:val="16"/>
          <w:u w:val="none"/>
        </w:rPr>
        <w:t>p.442, Scotts </w:t>
      </w:r>
      <w:r>
        <w:rPr>
          <w:color w:val="666666"/>
          <w:spacing w:val="-4"/>
          <w:sz w:val="16"/>
          <w:u w:val="none"/>
        </w:rPr>
        <w:t>Valley, </w:t>
      </w:r>
      <w:r>
        <w:rPr>
          <w:color w:val="666666"/>
          <w:sz w:val="16"/>
          <w:u w:val="none"/>
        </w:rPr>
        <w:t>California, Kestrel</w:t>
      </w:r>
      <w:r>
        <w:rPr>
          <w:color w:val="666666"/>
          <w:spacing w:val="4"/>
          <w:sz w:val="16"/>
          <w:u w:val="none"/>
        </w:rPr>
        <w:t> </w:t>
      </w:r>
      <w:r>
        <w:rPr>
          <w:color w:val="666666"/>
          <w:sz w:val="16"/>
          <w:u w:val="none"/>
        </w:rPr>
        <w:t>Press.</w:t>
      </w:r>
    </w:p>
    <w:p>
      <w:pPr>
        <w:pStyle w:val="ListParagraph"/>
        <w:numPr>
          <w:ilvl w:val="1"/>
          <w:numId w:val="19"/>
        </w:numPr>
        <w:tabs>
          <w:tab w:pos="477" w:val="left" w:leader="none"/>
        </w:tabs>
        <w:spacing w:line="240" w:lineRule="auto" w:before="37" w:after="0"/>
        <w:ind w:left="476" w:right="0" w:hanging="356"/>
        <w:jc w:val="left"/>
        <w:rPr>
          <w:sz w:val="16"/>
          <w:u w:val="none"/>
        </w:rPr>
      </w:pPr>
      <w:hyperlink r:id="rId1345">
        <w:r>
          <w:rPr>
            <w:color w:val="666666"/>
            <w:sz w:val="16"/>
            <w:u w:val="none"/>
          </w:rPr>
          <w:t>Exner, Rich.</w:t>
        </w:r>
        <w:r>
          <w:rPr>
            <w:sz w:val="16"/>
            <w:u w:val="none"/>
          </w:rPr>
          <w:t> </w:t>
        </w:r>
        <w:r>
          <w:rPr>
            <w:sz w:val="16"/>
            <w:u w:val="single" w:color="AAAAAA"/>
          </w:rPr>
          <w:t>"Americans under age 1 now mostly minorities, but</w:t>
        </w:r>
        <w:r>
          <w:rPr>
            <w:spacing w:val="-8"/>
            <w:sz w:val="16"/>
            <w:u w:val="single" w:color="AAAAAA"/>
          </w:rPr>
          <w:t> </w:t>
        </w:r>
        <w:r>
          <w:rPr>
            <w:spacing w:val="-5"/>
            <w:sz w:val="16"/>
            <w:u w:val="single" w:color="AAAAAA"/>
          </w:rPr>
          <w:t>not</w:t>
        </w:r>
      </w:hyperlink>
    </w:p>
    <w:p>
      <w:pPr>
        <w:pStyle w:val="BodyText"/>
        <w:spacing w:line="235" w:lineRule="auto"/>
        <w:ind w:left="395" w:right="49"/>
        <w:rPr>
          <w:rFonts w:ascii="Arial"/>
        </w:rPr>
      </w:pPr>
      <w:r>
        <w:rPr/>
        <w:br w:type="column"/>
      </w:r>
      <w:hyperlink r:id="rId1344">
        <w:r>
          <w:rPr>
            <w:rFonts w:ascii="Arial"/>
            <w:i/>
            <w:u w:val="single" w:color="AAAAAA"/>
          </w:rPr>
          <w:t>California in 1770 </w:t>
        </w:r>
        <w:r>
          <w:rPr>
            <w:rFonts w:ascii="Arial"/>
            <w:u w:val="single" w:color="AAAAAA"/>
          </w:rPr>
          <w:t>(http://www.californiaprehistory.com/tribmap.html)</w:t>
        </w:r>
      </w:hyperlink>
      <w:r>
        <w:rPr>
          <w:rFonts w:ascii="Arial"/>
        </w:rPr>
        <w:t> </w:t>
      </w:r>
      <w:r>
        <w:rPr>
          <w:rFonts w:ascii="Arial"/>
          <w:color w:val="666666"/>
        </w:rPr>
        <w:t>(Map) (1966 ed.). Coyote Press. Retrieved December 27, 2009.</w:t>
      </w:r>
    </w:p>
    <w:p>
      <w:pPr>
        <w:spacing w:line="235" w:lineRule="auto" w:before="37"/>
        <w:ind w:left="395" w:right="49" w:hanging="352"/>
        <w:jc w:val="left"/>
        <w:rPr>
          <w:sz w:val="16"/>
        </w:rPr>
      </w:pPr>
      <w:r>
        <w:rPr>
          <w:color w:val="666666"/>
          <w:sz w:val="16"/>
        </w:rPr>
        <w:t>167.</w:t>
      </w:r>
      <w:r>
        <w:rPr>
          <w:sz w:val="16"/>
        </w:rPr>
        <w:t> </w:t>
      </w:r>
      <w:hyperlink r:id="rId1346">
        <w:r>
          <w:rPr>
            <w:i/>
            <w:sz w:val="16"/>
            <w:u w:val="single" w:color="AAAAAA"/>
          </w:rPr>
          <w:t>California Indians Root Languages and Tribal Groups </w:t>
        </w:r>
        <w:r>
          <w:rPr>
            <w:sz w:val="16"/>
            <w:u w:val="single" w:color="AAAAAA"/>
          </w:rPr>
          <w:t>(http://www.p arks.ca.gov/?page_id=23545)</w:t>
        </w:r>
        <w:r>
          <w:rPr>
            <w:sz w:val="16"/>
          </w:rPr>
          <w:t> </w:t>
        </w:r>
        <w:r>
          <w:rPr>
            <w:color w:val="666666"/>
            <w:sz w:val="16"/>
          </w:rPr>
          <w:t>(Map) (1994 ed.). California State</w:t>
        </w:r>
      </w:hyperlink>
      <w:r>
        <w:rPr>
          <w:color w:val="666666"/>
          <w:sz w:val="16"/>
        </w:rPr>
        <w:t> Parks. Retrieved December 27, 2009.</w:t>
      </w:r>
    </w:p>
    <w:p>
      <w:pPr>
        <w:spacing w:after="0" w:line="235" w:lineRule="auto"/>
        <w:jc w:val="left"/>
        <w:rPr>
          <w:sz w:val="16"/>
        </w:rPr>
        <w:sectPr>
          <w:type w:val="continuous"/>
          <w:pgSz w:w="11900" w:h="16840"/>
          <w:pgMar w:top="640" w:bottom="280" w:left="600" w:right="600"/>
          <w:cols w:num="2" w:equalWidth="0">
            <w:col w:w="5251" w:space="40"/>
            <w:col w:w="5409"/>
          </w:cols>
        </w:sectPr>
      </w:pPr>
    </w:p>
    <w:p>
      <w:pPr>
        <w:pStyle w:val="BodyText"/>
        <w:spacing w:line="62" w:lineRule="auto"/>
        <w:ind w:left="476"/>
        <w:rPr>
          <w:rFonts w:ascii="Arial" w:hAnsi="Arial"/>
        </w:rPr>
      </w:pPr>
      <w:hyperlink r:id="rId1345">
        <w:r>
          <w:rPr>
            <w:rFonts w:ascii="Arial" w:hAnsi="Arial"/>
            <w:u w:val="single" w:color="AAAAAA"/>
          </w:rPr>
          <w:t>in Ohio: Statistical Snapshot" (http://www.cleveland.com/datacentra</w:t>
        </w:r>
      </w:hyperlink>
      <w:r>
        <w:rPr>
          <w:rFonts w:ascii="Arial" w:hAnsi="Arial"/>
        </w:rPr>
        <w:t> </w:t>
      </w:r>
      <w:r>
        <w:rPr>
          <w:rFonts w:ascii="Arial" w:hAnsi="Arial"/>
          <w:color w:val="666666"/>
          <w:position w:val="-9"/>
        </w:rPr>
        <w:t>168. </w:t>
      </w:r>
      <w:hyperlink r:id="rId1347">
        <w:r>
          <w:rPr>
            <w:rFonts w:ascii="Arial" w:hAnsi="Arial"/>
            <w:position w:val="-9"/>
            <w:u w:val="single" w:color="AAAAAA"/>
          </w:rPr>
          <w:t>"Indigenous Farmworker Study—Indigenous Mexicans in California</w:t>
        </w:r>
      </w:hyperlink>
    </w:p>
    <w:p>
      <w:pPr>
        <w:spacing w:after="0" w:line="62" w:lineRule="auto"/>
        <w:rPr>
          <w:rFonts w:ascii="Arial" w:hAnsi="Arial"/>
        </w:rPr>
        <w:sectPr>
          <w:type w:val="continuous"/>
          <w:pgSz w:w="11900" w:h="16840"/>
          <w:pgMar w:top="640" w:bottom="280" w:left="600" w:right="600"/>
        </w:sectPr>
      </w:pPr>
    </w:p>
    <w:p>
      <w:pPr>
        <w:pStyle w:val="BodyText"/>
        <w:spacing w:line="152" w:lineRule="exact"/>
        <w:ind w:left="476"/>
        <w:rPr>
          <w:rFonts w:ascii="Arial"/>
        </w:rPr>
      </w:pPr>
      <w:hyperlink r:id="rId1345">
        <w:r>
          <w:rPr>
            <w:rFonts w:ascii="Arial"/>
            <w:u w:val="single" w:color="AAAAAA"/>
          </w:rPr>
          <w:t>l/index.ssf/2012/06/americas_under_age_1_populatio.html)</w:t>
        </w:r>
        <w:r>
          <w:rPr>
            <w:rFonts w:ascii="Arial"/>
            <w:color w:val="666666"/>
          </w:rPr>
          <w:t>.</w:t>
        </w:r>
      </w:hyperlink>
    </w:p>
    <w:p>
      <w:pPr>
        <w:spacing w:line="182" w:lineRule="exact" w:before="0"/>
        <w:ind w:left="476" w:right="0" w:firstLine="0"/>
        <w:jc w:val="left"/>
        <w:rPr>
          <w:sz w:val="16"/>
        </w:rPr>
      </w:pPr>
      <w:r>
        <w:rPr>
          <w:i/>
          <w:color w:val="666666"/>
          <w:sz w:val="16"/>
        </w:rPr>
        <w:t>cleveland.com</w:t>
      </w:r>
      <w:r>
        <w:rPr>
          <w:color w:val="666666"/>
          <w:sz w:val="16"/>
        </w:rPr>
        <w:t>. Advance Ohio. Retrieved September 20, 2016.</w:t>
      </w:r>
    </w:p>
    <w:p>
      <w:pPr>
        <w:pStyle w:val="BodyText"/>
        <w:spacing w:line="235" w:lineRule="auto" w:before="39"/>
        <w:ind w:left="476" w:right="33" w:hanging="357"/>
        <w:rPr>
          <w:rFonts w:ascii="Arial" w:hAnsi="Arial"/>
        </w:rPr>
      </w:pPr>
      <w:r>
        <w:rPr>
          <w:rFonts w:ascii="Arial" w:hAnsi="Arial"/>
          <w:color w:val="666666"/>
        </w:rPr>
        <w:t>152.</w:t>
      </w:r>
      <w:r>
        <w:rPr>
          <w:rFonts w:ascii="Arial" w:hAnsi="Arial"/>
        </w:rPr>
        <w:t> </w:t>
      </w:r>
      <w:r>
        <w:rPr>
          <w:rFonts w:ascii="Arial" w:hAnsi="Arial"/>
          <w:u w:val="single" w:color="AAAAAA"/>
        </w:rPr>
        <w:t>"California—ACS Demographic and Housing Estimates: 2006– 2008" </w:t>
      </w:r>
      <w:hyperlink r:id="rId1348">
        <w:r>
          <w:rPr>
            <w:rFonts w:ascii="Arial" w:hAnsi="Arial"/>
            <w:u w:val="single" w:color="AAAAAA"/>
          </w:rPr>
          <w:t>(https://web.archive.org/web/20110430162923/http://factfind</w:t>
        </w:r>
      </w:hyperlink>
      <w:r>
        <w:rPr>
          <w:rFonts w:ascii="Arial" w:hAnsi="Arial"/>
          <w:u w:val="single" w:color="AAAAAA"/>
        </w:rPr>
        <w:t> </w:t>
      </w:r>
      <w:r>
        <w:rPr>
          <w:rFonts w:ascii="Arial" w:hAnsi="Arial"/>
          <w:spacing w:val="-1"/>
          <w:u w:val="single" w:color="AAAAAA"/>
        </w:rPr>
        <w:t>er.census.gov/servlet/ADPTable?_bm=y&amp;-geo_id=04000US06&amp;-qr</w:t>
      </w:r>
    </w:p>
    <w:p>
      <w:pPr>
        <w:pStyle w:val="BodyText"/>
        <w:spacing w:line="235" w:lineRule="auto"/>
        <w:ind w:left="476"/>
        <w:rPr>
          <w:rFonts w:ascii="Arial"/>
        </w:rPr>
      </w:pPr>
      <w:r>
        <w:rPr>
          <w:rFonts w:ascii="Arial"/>
          <w:u w:val="single" w:color="AAAAAA"/>
        </w:rPr>
        <w:t>_name=ACS_2008_3YR_G00_DP3YR5&amp;-ds_name=ACS_2008_3</w:t>
      </w:r>
      <w:r>
        <w:rPr>
          <w:rFonts w:ascii="Arial"/>
        </w:rPr>
        <w:t> </w:t>
      </w:r>
      <w:r>
        <w:rPr>
          <w:rFonts w:ascii="Arial"/>
          <w:u w:val="single" w:color="AAAAAA"/>
        </w:rPr>
        <w:t>YR_G00_&amp;-_lang=en&amp;-_sse=on)</w:t>
      </w:r>
      <w:r>
        <w:rPr>
          <w:rFonts w:ascii="Arial"/>
          <w:color w:val="666666"/>
        </w:rPr>
        <w:t>. </w:t>
      </w:r>
      <w:r>
        <w:rPr>
          <w:rFonts w:ascii="Arial"/>
          <w:i/>
          <w:color w:val="666666"/>
        </w:rPr>
        <w:t>American Fact Finder</w:t>
      </w:r>
      <w:r>
        <w:rPr>
          <w:rFonts w:ascii="Arial"/>
          <w:color w:val="666666"/>
        </w:rPr>
        <w:t>. US </w:t>
      </w:r>
      <w:hyperlink r:id="rId1349">
        <w:r>
          <w:rPr>
            <w:rFonts w:ascii="Arial"/>
            <w:color w:val="666666"/>
          </w:rPr>
          <w:t>Census Bureau. Archived from </w:t>
        </w:r>
        <w:r>
          <w:rPr>
            <w:rFonts w:ascii="Arial"/>
            <w:u w:val="single" w:color="AAAAAA"/>
          </w:rPr>
          <w:t>the original</w:t>
        </w:r>
        <w:r>
          <w:rPr>
            <w:rFonts w:ascii="Arial"/>
            <w:spacing w:val="-23"/>
            <w:u w:val="single" w:color="AAAAAA"/>
          </w:rPr>
          <w:t> </w:t>
        </w:r>
        <w:r>
          <w:rPr>
            <w:rFonts w:ascii="Arial"/>
            <w:u w:val="single" w:color="AAAAAA"/>
          </w:rPr>
          <w:t>(http://factfinder.census</w:t>
        </w:r>
        <w:r>
          <w:rPr>
            <w:rFonts w:ascii="Arial"/>
          </w:rPr>
          <w:t>. </w:t>
        </w:r>
        <w:r>
          <w:rPr>
            <w:rFonts w:ascii="Arial"/>
            <w:u w:val="single" w:color="AAAAAA"/>
          </w:rPr>
          <w:t>gov/servlet/ADPTable?_bm=y&amp;-geo_id=04000US06&amp;-qr_name=A</w:t>
        </w:r>
        <w:r>
          <w:rPr>
            <w:rFonts w:ascii="Arial"/>
          </w:rPr>
          <w:t> </w:t>
        </w:r>
        <w:r>
          <w:rPr>
            <w:rFonts w:ascii="Arial"/>
            <w:u w:val="single" w:color="AAAAAA"/>
          </w:rPr>
          <w:t>CS_2008_3YR_G00_DP3YR5&amp;-ds_name=ACS_2008_3YR_G00_</w:t>
        </w:r>
      </w:hyperlink>
    </w:p>
    <w:p>
      <w:pPr>
        <w:pStyle w:val="BodyText"/>
        <w:spacing w:line="235" w:lineRule="auto" w:before="72"/>
        <w:ind w:left="416" w:right="221"/>
        <w:rPr>
          <w:rFonts w:ascii="Arial"/>
        </w:rPr>
      </w:pPr>
      <w:r>
        <w:rPr/>
        <w:br w:type="column"/>
      </w:r>
      <w:hyperlink r:id="rId1347">
        <w:r>
          <w:rPr>
            <w:rFonts w:ascii="Arial"/>
            <w:u w:val="single" w:color="AAAAAA"/>
          </w:rPr>
          <w:t>Agriculture. Section V. Language and Culture" (http://indigenousfar</w:t>
        </w:r>
        <w:r>
          <w:rPr>
            <w:rFonts w:ascii="Arial"/>
          </w:rPr>
          <w:t> </w:t>
        </w:r>
        <w:r>
          <w:rPr>
            <w:rFonts w:ascii="Arial"/>
            <w:u w:val="single" w:color="AAAAAA"/>
          </w:rPr>
          <w:t>mworkers.org/final_report_section_v.pdf)</w:t>
        </w:r>
        <w:r>
          <w:rPr>
            <w:rFonts w:ascii="Arial"/>
          </w:rPr>
          <w:t> </w:t>
        </w:r>
        <w:r>
          <w:rPr>
            <w:rFonts w:ascii="Arial"/>
            <w:color w:val="666666"/>
          </w:rPr>
          <w:t>(PDF). 2013. Retrieved</w:t>
        </w:r>
      </w:hyperlink>
      <w:r>
        <w:rPr>
          <w:rFonts w:ascii="Arial"/>
          <w:color w:val="666666"/>
        </w:rPr>
        <w:t> July 1, 2013.</w:t>
      </w:r>
    </w:p>
    <w:p>
      <w:pPr>
        <w:pStyle w:val="BodyText"/>
        <w:spacing w:line="235" w:lineRule="auto" w:before="40"/>
        <w:ind w:left="416" w:right="221" w:hanging="352"/>
        <w:rPr>
          <w:rFonts w:ascii="Arial" w:hAnsi="Arial"/>
        </w:rPr>
      </w:pPr>
      <w:r>
        <w:rPr>
          <w:rFonts w:ascii="Arial" w:hAnsi="Arial"/>
          <w:color w:val="666666"/>
        </w:rPr>
        <w:t>169. Bucholtz, Mary; et all (December 2007). "Hella Nor Cal or </w:t>
      </w:r>
      <w:r>
        <w:rPr>
          <w:rFonts w:ascii="Arial" w:hAnsi="Arial"/>
          <w:color w:val="666666"/>
          <w:spacing w:val="-3"/>
        </w:rPr>
        <w:t>Totally </w:t>
      </w:r>
      <w:r>
        <w:rPr>
          <w:rFonts w:ascii="Arial" w:hAnsi="Arial"/>
          <w:color w:val="666666"/>
        </w:rPr>
        <w:t>So Cal?: The Perceptual Dialectology of California". </w:t>
      </w:r>
      <w:r>
        <w:rPr>
          <w:rFonts w:ascii="Arial" w:hAnsi="Arial"/>
          <w:i/>
          <w:color w:val="666666"/>
        </w:rPr>
        <w:t>Journal of </w:t>
      </w:r>
      <w:hyperlink r:id="rId1350">
        <w:r>
          <w:rPr>
            <w:rFonts w:ascii="Arial" w:hAnsi="Arial"/>
            <w:i/>
            <w:color w:val="666666"/>
          </w:rPr>
          <w:t>English Linguistics</w:t>
        </w:r>
        <w:r>
          <w:rPr>
            <w:rFonts w:ascii="Arial" w:hAnsi="Arial"/>
            <w:color w:val="666666"/>
          </w:rPr>
          <w:t>. </w:t>
        </w:r>
        <w:r>
          <w:rPr>
            <w:rFonts w:ascii="Arial" w:hAnsi="Arial"/>
            <w:b/>
            <w:color w:val="666666"/>
          </w:rPr>
          <w:t>35 </w:t>
        </w:r>
        <w:r>
          <w:rPr>
            <w:rFonts w:ascii="Arial" w:hAnsi="Arial"/>
            <w:color w:val="666666"/>
          </w:rPr>
          <w:t>(4): 325–352.</w:t>
        </w:r>
        <w:r>
          <w:rPr>
            <w:rFonts w:ascii="Arial" w:hAnsi="Arial"/>
          </w:rPr>
          <w:t> </w:t>
        </w:r>
        <w:r>
          <w:rPr>
            <w:rFonts w:ascii="Arial" w:hAnsi="Arial"/>
            <w:u w:val="single" w:color="AAAAAA"/>
          </w:rPr>
          <w:t>CiteSeerX 10.1.1.516.3682 (h</w:t>
        </w:r>
        <w:r>
          <w:rPr>
            <w:rFonts w:ascii="Arial" w:hAnsi="Arial"/>
          </w:rPr>
          <w:t>t</w:t>
        </w:r>
        <w:r>
          <w:rPr>
            <w:rFonts w:ascii="Arial" w:hAnsi="Arial"/>
            <w:u w:val="single" w:color="AAAAAA"/>
          </w:rPr>
          <w:t> tps://citeseerx.ist.psu.edu/viewdoc/summary?doi=10.1.1.516.3682)</w:t>
        </w:r>
        <w:r>
          <w:rPr>
            <w:rFonts w:ascii="Arial" w:hAnsi="Arial"/>
            <w:color w:val="666666"/>
          </w:rPr>
          <w:t>.</w:t>
        </w:r>
      </w:hyperlink>
      <w:hyperlink r:id="rId1351">
        <w:r>
          <w:rPr>
            <w:rFonts w:ascii="Arial" w:hAnsi="Arial"/>
            <w:u w:val="single" w:color="AAAAAA"/>
          </w:rPr>
          <w:t> doi</w:t>
        </w:r>
        <w:r>
          <w:rPr>
            <w:rFonts w:ascii="Arial" w:hAnsi="Arial"/>
            <w:color w:val="666666"/>
            <w:u w:val="single" w:color="AAAAAA"/>
          </w:rPr>
          <w:t>:</w:t>
        </w:r>
        <w:r>
          <w:rPr>
            <w:rFonts w:ascii="Arial" w:hAnsi="Arial"/>
            <w:u w:val="single" w:color="AAAAAA"/>
          </w:rPr>
          <w:t>10.1177/0075424207307780 (https://doi.org/10.1177%2F00754 24207307780)</w:t>
        </w:r>
        <w:r>
          <w:rPr>
            <w:rFonts w:ascii="Arial" w:hAnsi="Arial"/>
            <w:color w:val="666666"/>
          </w:rPr>
          <w:t>.</w:t>
        </w:r>
      </w:hyperlink>
    </w:p>
    <w:p>
      <w:pPr>
        <w:spacing w:after="0" w:line="235" w:lineRule="auto"/>
        <w:rPr>
          <w:rFonts w:ascii="Arial" w:hAnsi="Arial"/>
        </w:rPr>
        <w:sectPr>
          <w:type w:val="continuous"/>
          <w:pgSz w:w="11900" w:h="16840"/>
          <w:pgMar w:top="640" w:bottom="280" w:left="600" w:right="600"/>
          <w:cols w:num="2" w:equalWidth="0">
            <w:col w:w="5230" w:space="40"/>
            <w:col w:w="5430"/>
          </w:cols>
        </w:sectPr>
      </w:pPr>
    </w:p>
    <w:p>
      <w:pPr>
        <w:pStyle w:val="BodyText"/>
        <w:spacing w:line="112" w:lineRule="auto" w:before="13"/>
        <w:ind w:left="476"/>
        <w:rPr>
          <w:rFonts w:ascii="Arial" w:hAnsi="Arial"/>
        </w:rPr>
      </w:pPr>
      <w:hyperlink r:id="rId1349">
        <w:r>
          <w:rPr>
            <w:rFonts w:ascii="Arial" w:hAnsi="Arial"/>
            <w:position w:val="-3"/>
            <w:u w:val="single" w:color="AAAAAA"/>
          </w:rPr>
          <w:t>&amp;-_lang=en&amp;-_sse=on)</w:t>
        </w:r>
        <w:r>
          <w:rPr>
            <w:rFonts w:ascii="Arial" w:hAnsi="Arial"/>
            <w:position w:val="-3"/>
          </w:rPr>
          <w:t> </w:t>
        </w:r>
        <w:r>
          <w:rPr>
            <w:rFonts w:ascii="Arial" w:hAnsi="Arial"/>
            <w:color w:val="666666"/>
            <w:position w:val="-3"/>
          </w:rPr>
          <w:t>on April 30, 2011. Retrieved March 8, 2016</w:t>
        </w:r>
      </w:hyperlink>
      <w:r>
        <w:rPr>
          <w:rFonts w:ascii="Arial" w:hAnsi="Arial"/>
          <w:color w:val="666666"/>
          <w:position w:val="-3"/>
        </w:rPr>
        <w:t>. </w:t>
      </w:r>
      <w:r>
        <w:rPr>
          <w:rFonts w:ascii="Arial" w:hAnsi="Arial"/>
          <w:color w:val="666666"/>
        </w:rPr>
        <w:t>170. Park, Bborie (December 2003). </w:t>
      </w:r>
      <w:r>
        <w:rPr>
          <w:rFonts w:ascii="Arial" w:hAnsi="Arial"/>
          <w:u w:val="single" w:color="AAAAAA"/>
        </w:rPr>
        <w:t>"A World of Opportunity—Which</w:t>
      </w:r>
    </w:p>
    <w:p>
      <w:pPr>
        <w:spacing w:after="0" w:line="112" w:lineRule="auto"/>
        <w:rPr>
          <w:rFonts w:ascii="Arial" w:hAnsi="Arial"/>
        </w:rPr>
        <w:sectPr>
          <w:type w:val="continuous"/>
          <w:pgSz w:w="11900" w:h="16840"/>
          <w:pgMar w:top="640" w:bottom="280" w:left="600" w:right="600"/>
        </w:sectPr>
      </w:pPr>
    </w:p>
    <w:p>
      <w:pPr>
        <w:pStyle w:val="ListParagraph"/>
        <w:numPr>
          <w:ilvl w:val="0"/>
          <w:numId w:val="20"/>
        </w:numPr>
        <w:tabs>
          <w:tab w:pos="477" w:val="left" w:leader="none"/>
        </w:tabs>
        <w:spacing w:line="235" w:lineRule="auto" w:before="78" w:after="0"/>
        <w:ind w:left="476" w:right="31" w:hanging="356"/>
        <w:jc w:val="left"/>
        <w:rPr>
          <w:sz w:val="16"/>
          <w:u w:val="none"/>
        </w:rPr>
      </w:pPr>
      <w:r>
        <w:rPr>
          <w:color w:val="666666"/>
          <w:sz w:val="16"/>
          <w:u w:val="none"/>
        </w:rPr>
        <w:t>"</w:t>
      </w:r>
      <w:r>
        <w:rPr>
          <w:sz w:val="16"/>
          <w:u w:val="single" w:color="AAAAAA"/>
        </w:rPr>
        <w:t>Whites in state 'below the replacement' level</w:t>
      </w:r>
      <w:r>
        <w:rPr>
          <w:spacing w:val="-11"/>
          <w:sz w:val="16"/>
          <w:u w:val="single" w:color="AAAAAA"/>
        </w:rPr>
        <w:t> </w:t>
      </w:r>
      <w:hyperlink r:id="rId1352">
        <w:r>
          <w:rPr>
            <w:sz w:val="16"/>
            <w:u w:val="single" w:color="AAAAAA"/>
          </w:rPr>
          <w:t>(http://www.sfgate.co</w:t>
        </w:r>
      </w:hyperlink>
      <w:hyperlink r:id="rId1353">
        <w:r>
          <w:rPr>
            <w:sz w:val="16"/>
            <w:u w:val="single" w:color="AAAAAA"/>
          </w:rPr>
          <w:t> m/cgi-bin/article.cgi?f=/c/a/2010/06/05/MNSG1DQ1BL.DTL)</w:t>
        </w:r>
        <w:r>
          <w:rPr>
            <w:color w:val="666666"/>
            <w:sz w:val="16"/>
            <w:u w:val="none"/>
          </w:rPr>
          <w:t>".</w:t>
        </w:r>
        <w:r>
          <w:rPr>
            <w:sz w:val="16"/>
            <w:u w:val="none"/>
          </w:rPr>
          <w:t> </w:t>
        </w:r>
        <w:r>
          <w:rPr>
            <w:sz w:val="16"/>
            <w:u w:val="single" w:color="AAAAAA"/>
          </w:rPr>
          <w:t>San Francisco Chronicle</w:t>
        </w:r>
        <w:r>
          <w:rPr>
            <w:color w:val="666666"/>
            <w:sz w:val="16"/>
            <w:u w:val="none"/>
          </w:rPr>
          <w:t>. June 5,</w:t>
        </w:r>
        <w:r>
          <w:rPr>
            <w:color w:val="666666"/>
            <w:spacing w:val="-1"/>
            <w:sz w:val="16"/>
            <w:u w:val="none"/>
          </w:rPr>
          <w:t> </w:t>
        </w:r>
        <w:r>
          <w:rPr>
            <w:color w:val="666666"/>
            <w:sz w:val="16"/>
            <w:u w:val="none"/>
          </w:rPr>
          <w:t>2010.</w:t>
        </w:r>
      </w:hyperlink>
    </w:p>
    <w:p>
      <w:pPr>
        <w:pStyle w:val="ListParagraph"/>
        <w:numPr>
          <w:ilvl w:val="0"/>
          <w:numId w:val="20"/>
        </w:numPr>
        <w:tabs>
          <w:tab w:pos="477" w:val="left" w:leader="none"/>
        </w:tabs>
        <w:spacing w:line="235" w:lineRule="auto" w:before="39" w:after="0"/>
        <w:ind w:left="476" w:right="45" w:hanging="356"/>
        <w:jc w:val="both"/>
        <w:rPr>
          <w:sz w:val="16"/>
          <w:u w:val="none"/>
        </w:rPr>
      </w:pPr>
      <w:hyperlink r:id="rId1354">
        <w:r>
          <w:rPr>
            <w:color w:val="666666"/>
            <w:sz w:val="16"/>
            <w:u w:val="none"/>
          </w:rPr>
          <w:t>Wendell Cox.</w:t>
        </w:r>
        <w:r>
          <w:rPr>
            <w:sz w:val="16"/>
            <w:u w:val="none"/>
          </w:rPr>
          <w:t> </w:t>
        </w:r>
        <w:r>
          <w:rPr>
            <w:sz w:val="16"/>
            <w:u w:val="single" w:color="AAAAAA"/>
          </w:rPr>
          <w:t>"Asians: America's Fastest Growing Minority" (http:// </w:t>
        </w:r>
        <w:r>
          <w:rPr>
            <w:spacing w:val="-1"/>
            <w:sz w:val="16"/>
            <w:u w:val="single" w:color="AAAAAA"/>
          </w:rPr>
          <w:t>www.newgeography.com/content/004825-asians-americas-fastest- </w:t>
        </w:r>
        <w:r>
          <w:rPr>
            <w:sz w:val="16"/>
            <w:u w:val="single" w:color="AAAAAA"/>
          </w:rPr>
          <w:t>growing-minority)</w:t>
        </w:r>
        <w:r>
          <w:rPr>
            <w:color w:val="666666"/>
            <w:sz w:val="16"/>
            <w:u w:val="none"/>
          </w:rPr>
          <w:t>. NewsGeography. Retrieved July 19,</w:t>
        </w:r>
        <w:r>
          <w:rPr>
            <w:color w:val="666666"/>
            <w:spacing w:val="-1"/>
            <w:sz w:val="16"/>
            <w:u w:val="none"/>
          </w:rPr>
          <w:t> </w:t>
        </w:r>
        <w:r>
          <w:rPr>
            <w:color w:val="666666"/>
            <w:sz w:val="16"/>
            <w:u w:val="none"/>
          </w:rPr>
          <w:t>2015.</w:t>
        </w:r>
      </w:hyperlink>
    </w:p>
    <w:p>
      <w:pPr>
        <w:pStyle w:val="ListParagraph"/>
        <w:numPr>
          <w:ilvl w:val="0"/>
          <w:numId w:val="20"/>
        </w:numPr>
        <w:tabs>
          <w:tab w:pos="477" w:val="left" w:leader="none"/>
        </w:tabs>
        <w:spacing w:line="235" w:lineRule="auto" w:before="40" w:after="0"/>
        <w:ind w:left="476" w:right="0" w:hanging="356"/>
        <w:jc w:val="left"/>
        <w:rPr>
          <w:sz w:val="16"/>
          <w:u w:val="none"/>
        </w:rPr>
      </w:pPr>
      <w:r>
        <w:rPr>
          <w:color w:val="666666"/>
          <w:sz w:val="16"/>
          <w:u w:val="none"/>
        </w:rPr>
        <w:t>Campbell Gibson; Kay Jung (September 2002).</w:t>
      </w:r>
      <w:r>
        <w:rPr>
          <w:sz w:val="16"/>
          <w:u w:val="none"/>
        </w:rPr>
        <w:t> </w:t>
      </w:r>
      <w:r>
        <w:rPr>
          <w:sz w:val="16"/>
          <w:u w:val="single" w:color="AAAAAA"/>
        </w:rPr>
        <w:t>"Historical Census Statistics on Population </w:t>
      </w:r>
      <w:r>
        <w:rPr>
          <w:spacing w:val="-3"/>
          <w:sz w:val="16"/>
          <w:u w:val="single" w:color="AAAAAA"/>
        </w:rPr>
        <w:t>Totals </w:t>
      </w:r>
      <w:r>
        <w:rPr>
          <w:sz w:val="16"/>
          <w:u w:val="single" w:color="AAAAAA"/>
        </w:rPr>
        <w:t>By Race, 1790 to 1990, and By Hispanic Origin, 1970 to 1990, For The United States, Regions, Divisions, and States" (https://web.archive.org/web/200807250448 </w:t>
      </w:r>
      <w:hyperlink r:id="rId1355">
        <w:r>
          <w:rPr>
            <w:sz w:val="16"/>
            <w:u w:val="single" w:color="AAAAAA"/>
          </w:rPr>
          <w:t>57/http://www.census.gov/population/www/documentation/twps005</w:t>
        </w:r>
      </w:hyperlink>
      <w:r>
        <w:rPr>
          <w:sz w:val="16"/>
          <w:u w:val="single" w:color="AAAAAA"/>
        </w:rPr>
        <w:t> 6/twps0056.html)</w:t>
      </w:r>
      <w:r>
        <w:rPr>
          <w:color w:val="666666"/>
          <w:sz w:val="16"/>
          <w:u w:val="none"/>
        </w:rPr>
        <w:t>. </w:t>
      </w:r>
      <w:r>
        <w:rPr>
          <w:i/>
          <w:color w:val="666666"/>
          <w:sz w:val="16"/>
          <w:u w:val="none"/>
        </w:rPr>
        <w:t>Population Division</w:t>
      </w:r>
      <w:r>
        <w:rPr>
          <w:color w:val="666666"/>
          <w:sz w:val="16"/>
          <w:u w:val="none"/>
        </w:rPr>
        <w:t>. United States Census</w:t>
      </w:r>
      <w:hyperlink r:id="rId1221">
        <w:r>
          <w:rPr>
            <w:color w:val="666666"/>
            <w:sz w:val="16"/>
            <w:u w:val="none"/>
          </w:rPr>
          <w:t> Bureau. Archived from</w:t>
        </w:r>
        <w:r>
          <w:rPr>
            <w:sz w:val="16"/>
            <w:u w:val="none"/>
          </w:rPr>
          <w:t> </w:t>
        </w:r>
        <w:r>
          <w:rPr>
            <w:sz w:val="16"/>
            <w:u w:val="single" w:color="AAAAAA"/>
          </w:rPr>
          <w:t>the original</w:t>
        </w:r>
        <w:r>
          <w:rPr>
            <w:spacing w:val="-23"/>
            <w:sz w:val="16"/>
            <w:u w:val="single" w:color="AAAAAA"/>
          </w:rPr>
          <w:t> </w:t>
        </w:r>
        <w:r>
          <w:rPr>
            <w:sz w:val="16"/>
            <w:u w:val="single" w:color="AAAAAA"/>
          </w:rPr>
          <w:t>(https://www.census.gov/populat ion/www/documentation/twps0056/twps0056.html)</w:t>
        </w:r>
        <w:r>
          <w:rPr>
            <w:sz w:val="16"/>
            <w:u w:val="none"/>
          </w:rPr>
          <w:t> </w:t>
        </w:r>
        <w:r>
          <w:rPr>
            <w:color w:val="666666"/>
            <w:sz w:val="16"/>
            <w:u w:val="none"/>
          </w:rPr>
          <w:t>on July 25,</w:t>
        </w:r>
      </w:hyperlink>
      <w:r>
        <w:rPr>
          <w:color w:val="666666"/>
          <w:sz w:val="16"/>
          <w:u w:val="none"/>
        </w:rPr>
        <w:t> 2008. Retrieved December 27,</w:t>
      </w:r>
      <w:r>
        <w:rPr>
          <w:color w:val="666666"/>
          <w:spacing w:val="-2"/>
          <w:sz w:val="16"/>
          <w:u w:val="none"/>
        </w:rPr>
        <w:t> </w:t>
      </w:r>
      <w:r>
        <w:rPr>
          <w:color w:val="666666"/>
          <w:sz w:val="16"/>
          <w:u w:val="none"/>
        </w:rPr>
        <w:t>2014.</w:t>
      </w:r>
    </w:p>
    <w:p>
      <w:pPr>
        <w:pStyle w:val="BodyText"/>
        <w:spacing w:line="235" w:lineRule="auto"/>
        <w:ind w:left="407" w:right="221"/>
        <w:rPr>
          <w:rFonts w:ascii="Arial"/>
        </w:rPr>
      </w:pPr>
      <w:r>
        <w:rPr/>
        <w:br w:type="column"/>
      </w:r>
      <w:r>
        <w:rPr>
          <w:rFonts w:ascii="Arial"/>
          <w:u w:val="single" w:color="AAAAAA"/>
        </w:rPr>
        <w:t>New Languages Davis Students Would Like to Study and Why" (htt</w:t>
      </w:r>
      <w:r>
        <w:rPr>
          <w:rFonts w:ascii="Arial"/>
        </w:rPr>
        <w:t> </w:t>
      </w:r>
      <w:hyperlink r:id="rId1356">
        <w:r>
          <w:rPr>
            <w:rFonts w:ascii="Arial"/>
            <w:u w:val="single" w:color="AAAAAA"/>
          </w:rPr>
          <w:t>ps://web.archive.org/web/20100611013350/http://www</w:t>
        </w:r>
      </w:hyperlink>
      <w:r>
        <w:rPr>
          <w:rFonts w:ascii="Arial"/>
          <w:u w:val="single" w:color="AAAAAA"/>
        </w:rPr>
        <w:t>.sariweb.ucd</w:t>
      </w:r>
      <w:r>
        <w:rPr>
          <w:rFonts w:ascii="Arial"/>
        </w:rPr>
        <w:t> </w:t>
      </w:r>
      <w:r>
        <w:rPr>
          <w:rFonts w:ascii="Arial"/>
          <w:u w:val="single" w:color="AAAAAA"/>
        </w:rPr>
        <w:t>avis.edu/downloads/311AWorldOfOpportunity.pdf)</w:t>
      </w:r>
      <w:r>
        <w:rPr>
          <w:rFonts w:ascii="Arial"/>
        </w:rPr>
        <w:t> </w:t>
      </w:r>
      <w:r>
        <w:rPr>
          <w:rFonts w:ascii="Arial"/>
          <w:color w:val="666666"/>
        </w:rPr>
        <w:t>(PDF). </w:t>
      </w:r>
      <w:hyperlink r:id="rId1357">
        <w:r>
          <w:rPr>
            <w:rFonts w:ascii="Arial"/>
            <w:u w:val="single" w:color="AAAAAA"/>
          </w:rPr>
          <w:t>UC</w:t>
        </w:r>
        <w:r>
          <w:rPr>
            <w:rFonts w:ascii="Arial"/>
            <w:spacing w:val="-21"/>
            <w:u w:val="single" w:color="AAAAAA"/>
          </w:rPr>
          <w:t> </w:t>
        </w:r>
        <w:r>
          <w:rPr>
            <w:rFonts w:ascii="Arial"/>
            <w:u w:val="single" w:color="AAAAAA"/>
          </w:rPr>
          <w:t>Davis</w:t>
        </w:r>
      </w:hyperlink>
      <w:r>
        <w:rPr>
          <w:rFonts w:ascii="Arial"/>
        </w:rPr>
        <w:t> </w:t>
      </w:r>
      <w:hyperlink r:id="rId1358">
        <w:r>
          <w:rPr>
            <w:rFonts w:ascii="Arial"/>
            <w:color w:val="666666"/>
          </w:rPr>
          <w:t>Student Affairs Research and Information. Archived from </w:t>
        </w:r>
        <w:r>
          <w:rPr>
            <w:rFonts w:ascii="Arial"/>
            <w:u w:val="single" w:color="AAAAAA"/>
          </w:rPr>
          <w:t>the</w:t>
        </w:r>
        <w:r>
          <w:rPr>
            <w:rFonts w:ascii="Arial"/>
          </w:rPr>
          <w:t> </w:t>
        </w:r>
        <w:r>
          <w:rPr>
            <w:rFonts w:ascii="Arial"/>
            <w:u w:val="single" w:color="AAAAAA"/>
          </w:rPr>
          <w:t>original</w:t>
        </w:r>
        <w:r>
          <w:rPr>
            <w:rFonts w:ascii="Arial"/>
            <w:spacing w:val="-21"/>
            <w:u w:val="single" w:color="AAAAAA"/>
          </w:rPr>
          <w:t> </w:t>
        </w:r>
        <w:r>
          <w:rPr>
            <w:rFonts w:ascii="Arial"/>
            <w:u w:val="single" w:color="AAAAAA"/>
          </w:rPr>
          <w:t>(http://www.sariweb.ucdavis.edu/downloads/311AWorldOfO</w:t>
        </w:r>
        <w:r>
          <w:rPr>
            <w:rFonts w:ascii="Arial"/>
          </w:rPr>
          <w:t> </w:t>
        </w:r>
        <w:r>
          <w:rPr>
            <w:rFonts w:ascii="Arial"/>
            <w:u w:val="single" w:color="AAAAAA"/>
          </w:rPr>
          <w:t>pportunity.pdf)</w:t>
        </w:r>
        <w:r>
          <w:rPr>
            <w:rFonts w:ascii="Arial"/>
          </w:rPr>
          <w:t> </w:t>
        </w:r>
        <w:r>
          <w:rPr>
            <w:rFonts w:ascii="Arial"/>
            <w:color w:val="666666"/>
          </w:rPr>
          <w:t>(PDF) on June 11, 2010. Retrieved December</w:t>
        </w:r>
        <w:r>
          <w:rPr>
            <w:rFonts w:ascii="Arial"/>
            <w:color w:val="666666"/>
            <w:spacing w:val="-9"/>
          </w:rPr>
          <w:t> </w:t>
        </w:r>
        <w:r>
          <w:rPr>
            <w:rFonts w:ascii="Arial"/>
            <w:color w:val="666666"/>
          </w:rPr>
          <w:t>27,</w:t>
        </w:r>
      </w:hyperlink>
    </w:p>
    <w:p>
      <w:pPr>
        <w:pStyle w:val="BodyText"/>
        <w:spacing w:line="180" w:lineRule="exact"/>
        <w:ind w:left="407"/>
        <w:rPr>
          <w:rFonts w:ascii="Arial"/>
        </w:rPr>
      </w:pPr>
      <w:r>
        <w:rPr>
          <w:rFonts w:ascii="Arial"/>
          <w:color w:val="666666"/>
        </w:rPr>
        <w:t>2009.</w:t>
      </w:r>
    </w:p>
    <w:p>
      <w:pPr>
        <w:pStyle w:val="BodyText"/>
        <w:spacing w:line="235" w:lineRule="auto" w:before="37"/>
        <w:ind w:left="407" w:right="194" w:hanging="352"/>
        <w:rPr>
          <w:rFonts w:ascii="Arial"/>
        </w:rPr>
      </w:pPr>
      <w:r>
        <w:rPr>
          <w:rFonts w:ascii="Arial"/>
          <w:color w:val="666666"/>
        </w:rPr>
        <w:t>171.</w:t>
      </w:r>
      <w:r>
        <w:rPr>
          <w:rFonts w:ascii="Arial"/>
        </w:rPr>
        <w:t> </w:t>
      </w:r>
      <w:hyperlink r:id="rId1359">
        <w:r>
          <w:rPr>
            <w:rFonts w:ascii="Arial"/>
            <w:u w:val="single" w:color="AAAAAA"/>
          </w:rPr>
          <w:t>"America's Changing Religious Landscape, </w:t>
        </w:r>
        <w:r>
          <w:rPr>
            <w:rFonts w:ascii="Arial"/>
            <w:i/>
            <w:u w:val="single" w:color="AAAAAA"/>
          </w:rPr>
          <w:t>Appendix D: Detailed </w:t>
        </w:r>
        <w:r>
          <w:rPr>
            <w:rFonts w:ascii="Arial"/>
            <w:i/>
            <w:u w:val="single" w:color="AAAAAA"/>
          </w:rPr>
          <w:t>Tables</w:t>
        </w:r>
        <w:r>
          <w:rPr>
            <w:rFonts w:ascii="Arial"/>
            <w:u w:val="single" w:color="AAAAAA"/>
          </w:rPr>
          <w:t>" (http://www.pewforum.org/files/2015/05/Appendix-D-Detaile d-Tables.pdf)</w:t>
        </w:r>
        <w:r>
          <w:rPr>
            <w:rFonts w:ascii="Arial"/>
          </w:rPr>
          <w:t> </w:t>
        </w:r>
        <w:r>
          <w:rPr>
            <w:rFonts w:ascii="Arial"/>
            <w:color w:val="666666"/>
          </w:rPr>
          <w:t>(PDF). Pew Research Center. May 12, 2015.</w:t>
        </w:r>
      </w:hyperlink>
      <w:r>
        <w:rPr>
          <w:rFonts w:ascii="Arial"/>
          <w:color w:val="666666"/>
        </w:rPr>
        <w:t> Retrieved June 5, 2015.</w:t>
      </w:r>
    </w:p>
    <w:p>
      <w:pPr>
        <w:pStyle w:val="BodyText"/>
        <w:spacing w:line="235" w:lineRule="auto" w:before="39"/>
        <w:ind w:left="407" w:right="280" w:hanging="352"/>
        <w:rPr>
          <w:rFonts w:ascii="Arial"/>
        </w:rPr>
      </w:pPr>
      <w:r>
        <w:rPr>
          <w:rFonts w:ascii="Arial"/>
          <w:color w:val="666666"/>
        </w:rPr>
        <w:t>172.</w:t>
      </w:r>
      <w:r>
        <w:rPr>
          <w:rFonts w:ascii="Arial"/>
        </w:rPr>
        <w:t> </w:t>
      </w:r>
      <w:hyperlink r:id="rId1360">
        <w:r>
          <w:rPr>
            <w:rFonts w:ascii="Arial"/>
            <w:u w:val="single" w:color="AAAAAA"/>
          </w:rPr>
          <w:t>"Religious Affiliation by State in the U.S" (http://religions.pewforum. org/pdf/report-religious-landscape-study-full.pdf)</w:t>
        </w:r>
        <w:r>
          <w:rPr>
            <w:rFonts w:ascii="Arial"/>
          </w:rPr>
          <w:t> </w:t>
        </w:r>
        <w:r>
          <w:rPr>
            <w:rFonts w:ascii="Arial"/>
            <w:color w:val="666666"/>
          </w:rPr>
          <w:t>(PDF). </w:t>
        </w:r>
        <w:r>
          <w:rPr>
            <w:rFonts w:ascii="Arial"/>
            <w:i/>
            <w:color w:val="666666"/>
          </w:rPr>
          <w:t>U.S</w:t>
        </w:r>
      </w:hyperlink>
      <w:r>
        <w:rPr>
          <w:rFonts w:ascii="Arial"/>
          <w:i/>
          <w:color w:val="666666"/>
        </w:rPr>
        <w:t> </w:t>
      </w:r>
      <w:r>
        <w:rPr>
          <w:rFonts w:ascii="Arial"/>
          <w:i/>
          <w:color w:val="666666"/>
        </w:rPr>
        <w:t>Religious Landscape Study</w:t>
      </w:r>
      <w:r>
        <w:rPr>
          <w:rFonts w:ascii="Arial"/>
          <w:color w:val="666666"/>
        </w:rPr>
        <w:t>.</w:t>
      </w:r>
      <w:hyperlink r:id="rId841">
        <w:r>
          <w:rPr>
            <w:rFonts w:ascii="Arial"/>
          </w:rPr>
          <w:t> </w:t>
        </w:r>
        <w:r>
          <w:rPr>
            <w:rFonts w:ascii="Arial"/>
            <w:u w:val="single" w:color="AAAAAA"/>
          </w:rPr>
          <w:t>Pew Research Center</w:t>
        </w:r>
      </w:hyperlink>
      <w:r>
        <w:rPr>
          <w:rFonts w:ascii="Arial"/>
          <w:color w:val="666666"/>
        </w:rPr>
        <w:t>. p. 103. Retrieved June 24, 2010.</w:t>
      </w:r>
    </w:p>
    <w:p>
      <w:pPr>
        <w:spacing w:after="0" w:line="235" w:lineRule="auto"/>
        <w:rPr>
          <w:rFonts w:ascii="Arial"/>
        </w:rPr>
        <w:sectPr>
          <w:type w:val="continuous"/>
          <w:pgSz w:w="11900" w:h="16840"/>
          <w:pgMar w:top="640" w:bottom="280" w:left="600" w:right="600"/>
          <w:cols w:num="2" w:equalWidth="0">
            <w:col w:w="5239" w:space="40"/>
            <w:col w:w="5421"/>
          </w:cols>
        </w:sectPr>
      </w:pPr>
    </w:p>
    <w:p>
      <w:pPr>
        <w:pStyle w:val="BodyText"/>
        <w:spacing w:line="141" w:lineRule="exact"/>
        <w:ind w:left="119"/>
        <w:rPr>
          <w:rFonts w:ascii="Arial"/>
        </w:rPr>
      </w:pPr>
      <w:r>
        <w:rPr>
          <w:rFonts w:ascii="Arial"/>
          <w:color w:val="666666"/>
        </w:rPr>
        <w:t>156.</w:t>
      </w:r>
      <w:r>
        <w:rPr>
          <w:rFonts w:ascii="Arial"/>
        </w:rPr>
        <w:t> </w:t>
      </w:r>
      <w:hyperlink r:id="rId1361">
        <w:r>
          <w:rPr>
            <w:rFonts w:ascii="Arial"/>
            <w:u w:val="single" w:color="AAAAAA"/>
          </w:rPr>
          <w:t>"California: 2000" (https://www.census.gov/prod/2002pubs/c2kprof0</w:t>
        </w:r>
      </w:hyperlink>
      <w:r>
        <w:rPr>
          <w:rFonts w:ascii="Arial"/>
        </w:rPr>
        <w:t> </w:t>
      </w:r>
      <w:r>
        <w:rPr>
          <w:rFonts w:ascii="Arial"/>
          <w:color w:val="666666"/>
          <w:position w:val="8"/>
        </w:rPr>
        <w:t>173. Ira M. Sheskin and Arnold Dashefsky, "Jewish Population of the</w:t>
      </w:r>
    </w:p>
    <w:p>
      <w:pPr>
        <w:spacing w:after="0" w:line="141" w:lineRule="exact"/>
        <w:rPr>
          <w:rFonts w:ascii="Arial"/>
        </w:rPr>
        <w:sectPr>
          <w:type w:val="continuous"/>
          <w:pgSz w:w="11900" w:h="16840"/>
          <w:pgMar w:top="640" w:bottom="280" w:left="600" w:right="600"/>
        </w:sectPr>
      </w:pPr>
    </w:p>
    <w:p>
      <w:pPr>
        <w:pStyle w:val="BodyText"/>
        <w:spacing w:line="235" w:lineRule="auto" w:before="78"/>
        <w:ind w:left="476" w:right="421"/>
        <w:rPr>
          <w:rFonts w:ascii="Arial"/>
        </w:rPr>
      </w:pPr>
      <w:hyperlink r:id="rId1361">
        <w:r>
          <w:rPr>
            <w:rFonts w:ascii="Arial"/>
            <w:u w:val="single" w:color="AAAAAA"/>
          </w:rPr>
          <w:t>0-ca.pdf)</w:t>
        </w:r>
        <w:r>
          <w:rPr>
            <w:rFonts w:ascii="Arial"/>
          </w:rPr>
          <w:t> </w:t>
        </w:r>
        <w:r>
          <w:rPr>
            <w:rFonts w:ascii="Arial"/>
            <w:color w:val="666666"/>
          </w:rPr>
          <w:t>(PDF). </w:t>
        </w:r>
        <w:r>
          <w:rPr>
            <w:rFonts w:ascii="Arial"/>
            <w:i/>
            <w:color w:val="666666"/>
          </w:rPr>
          <w:t>Census 2000 Profile</w:t>
        </w:r>
        <w:r>
          <w:rPr>
            <w:rFonts w:ascii="Arial"/>
            <w:color w:val="666666"/>
          </w:rPr>
          <w:t>. United States Census</w:t>
        </w:r>
      </w:hyperlink>
      <w:r>
        <w:rPr>
          <w:rFonts w:ascii="Arial"/>
          <w:color w:val="666666"/>
        </w:rPr>
        <w:t> Bureau. August 2002. Retrieved December 27, 2014.</w:t>
      </w:r>
    </w:p>
    <w:p>
      <w:pPr>
        <w:pStyle w:val="BodyText"/>
        <w:spacing w:line="235" w:lineRule="auto" w:before="39"/>
        <w:ind w:left="476" w:hanging="357"/>
        <w:rPr>
          <w:rFonts w:ascii="Arial"/>
        </w:rPr>
      </w:pPr>
      <w:r>
        <w:rPr>
          <w:rFonts w:ascii="Arial"/>
          <w:color w:val="666666"/>
        </w:rPr>
        <w:t>157.</w:t>
      </w:r>
      <w:r>
        <w:rPr>
          <w:rFonts w:ascii="Arial"/>
        </w:rPr>
        <w:t> </w:t>
      </w:r>
      <w:hyperlink r:id="rId1362">
        <w:r>
          <w:rPr>
            <w:rFonts w:ascii="Arial"/>
            <w:u w:val="single" w:color="AAAAAA"/>
          </w:rPr>
          <w:t>"Profile of General Population and Housing Characteristics: 2010" </w:t>
        </w:r>
        <w:r>
          <w:rPr>
            <w:rFonts w:ascii="Arial"/>
            <w:spacing w:val="-1"/>
            <w:u w:val="single" w:color="AAAAAA"/>
          </w:rPr>
          <w:t>(http://factfinder.census.gov/bkmk/table/1.0/en/DEC/10_SF1/SF1D </w:t>
        </w:r>
        <w:r>
          <w:rPr>
            <w:rFonts w:ascii="Arial"/>
            <w:u w:val="single" w:color="AAAAAA"/>
          </w:rPr>
          <w:t>P1/0400000US06)</w:t>
        </w:r>
        <w:r>
          <w:rPr>
            <w:rFonts w:ascii="Arial"/>
            <w:color w:val="666666"/>
          </w:rPr>
          <w:t>. </w:t>
        </w:r>
        <w:r>
          <w:rPr>
            <w:rFonts w:ascii="Arial"/>
            <w:i/>
            <w:color w:val="666666"/>
          </w:rPr>
          <w:t>2010 Census Summary File 1</w:t>
        </w:r>
        <w:r>
          <w:rPr>
            <w:rFonts w:ascii="Arial"/>
            <w:color w:val="666666"/>
          </w:rPr>
          <w:t>. United States</w:t>
        </w:r>
      </w:hyperlink>
      <w:r>
        <w:rPr>
          <w:rFonts w:ascii="Arial"/>
          <w:color w:val="666666"/>
        </w:rPr>
        <w:t> Census Bureau. 2010. Retrieved December 27, 2014.</w:t>
      </w:r>
    </w:p>
    <w:p>
      <w:pPr>
        <w:spacing w:line="235" w:lineRule="auto" w:before="0"/>
        <w:ind w:left="460" w:right="183" w:firstLine="0"/>
        <w:jc w:val="left"/>
        <w:rPr>
          <w:sz w:val="16"/>
        </w:rPr>
      </w:pPr>
      <w:r>
        <w:rPr/>
        <w:br w:type="column"/>
      </w:r>
      <w:r>
        <w:rPr>
          <w:color w:val="666666"/>
          <w:sz w:val="16"/>
        </w:rPr>
        <w:t>United States, 2006", </w:t>
      </w:r>
      <w:hyperlink r:id="rId828">
        <w:r>
          <w:rPr>
            <w:i/>
            <w:sz w:val="16"/>
            <w:u w:val="single" w:color="AAAAAA"/>
          </w:rPr>
          <w:t>American Jewish Year Book</w:t>
        </w:r>
        <w:r>
          <w:rPr>
            <w:i/>
            <w:sz w:val="16"/>
          </w:rPr>
          <w:t> </w:t>
        </w:r>
      </w:hyperlink>
      <w:r>
        <w:rPr>
          <w:i/>
          <w:color w:val="666666"/>
          <w:sz w:val="16"/>
        </w:rPr>
        <w:t>2006</w:t>
      </w:r>
      <w:r>
        <w:rPr>
          <w:color w:val="666666"/>
          <w:sz w:val="16"/>
        </w:rPr>
        <w:t>, Volume </w:t>
      </w:r>
      <w:hyperlink r:id="rId1363">
        <w:r>
          <w:rPr>
            <w:color w:val="666666"/>
            <w:sz w:val="16"/>
          </w:rPr>
          <w:t>106 </w:t>
        </w:r>
        <w:r>
          <w:rPr>
            <w:sz w:val="16"/>
            <w:u w:val="single" w:color="AAAAAA"/>
          </w:rPr>
          <w:t>[1] (https://www.jewishvirtuallibrary.org/jsource/US-Israel/usjew</w:t>
        </w:r>
        <w:r>
          <w:rPr>
            <w:sz w:val="16"/>
          </w:rPr>
          <w:t> </w:t>
        </w:r>
        <w:r>
          <w:rPr>
            <w:sz w:val="16"/>
            <w:u w:val="single" w:color="AAAAAA"/>
          </w:rPr>
          <w:t>pop.html)</w:t>
        </w:r>
      </w:hyperlink>
    </w:p>
    <w:p>
      <w:pPr>
        <w:pStyle w:val="ListParagraph"/>
        <w:numPr>
          <w:ilvl w:val="0"/>
          <w:numId w:val="21"/>
        </w:numPr>
        <w:tabs>
          <w:tab w:pos="461" w:val="left" w:leader="none"/>
        </w:tabs>
        <w:spacing w:line="235" w:lineRule="auto" w:before="37" w:after="0"/>
        <w:ind w:left="460" w:right="280" w:hanging="351"/>
        <w:jc w:val="left"/>
        <w:rPr>
          <w:sz w:val="16"/>
          <w:u w:val="none"/>
        </w:rPr>
      </w:pPr>
      <w:hyperlink r:id="rId1364">
        <w:r>
          <w:rPr>
            <w:sz w:val="16"/>
            <w:u w:val="single" w:color="AAAAAA"/>
          </w:rPr>
          <w:t>"The Association of Religion Data Archives | State Membership Report"</w:t>
        </w:r>
        <w:r>
          <w:rPr>
            <w:spacing w:val="-15"/>
            <w:sz w:val="16"/>
            <w:u w:val="single" w:color="AAAAAA"/>
          </w:rPr>
          <w:t> </w:t>
        </w:r>
        <w:r>
          <w:rPr>
            <w:sz w:val="16"/>
            <w:u w:val="single" w:color="AAAAAA"/>
          </w:rPr>
          <w:t>(http://www.thearda.com/rcms2010/r/s/06/rcms2010_06_st ate_adh_2010.asp)</w:t>
        </w:r>
        <w:r>
          <w:rPr>
            <w:color w:val="666666"/>
            <w:sz w:val="16"/>
            <w:u w:val="none"/>
          </w:rPr>
          <w:t>. thearda.com. Retrieved December 16,</w:t>
        </w:r>
        <w:r>
          <w:rPr>
            <w:color w:val="666666"/>
            <w:spacing w:val="-3"/>
            <w:sz w:val="16"/>
            <w:u w:val="none"/>
          </w:rPr>
          <w:t> </w:t>
        </w:r>
        <w:r>
          <w:rPr>
            <w:color w:val="666666"/>
            <w:sz w:val="16"/>
            <w:u w:val="none"/>
          </w:rPr>
          <w:t>2013.</w:t>
        </w:r>
      </w:hyperlink>
    </w:p>
    <w:p>
      <w:pPr>
        <w:spacing w:after="0" w:line="235" w:lineRule="auto"/>
        <w:jc w:val="left"/>
        <w:rPr>
          <w:sz w:val="16"/>
        </w:rPr>
        <w:sectPr>
          <w:type w:val="continuous"/>
          <w:pgSz w:w="11900" w:h="16840"/>
          <w:pgMar w:top="640" w:bottom="280" w:left="600" w:right="600"/>
          <w:cols w:num="2" w:equalWidth="0">
            <w:col w:w="5186" w:space="40"/>
            <w:col w:w="5474"/>
          </w:cols>
        </w:sectPr>
      </w:pPr>
    </w:p>
    <w:p>
      <w:pPr>
        <w:pStyle w:val="ListParagraph"/>
        <w:numPr>
          <w:ilvl w:val="0"/>
          <w:numId w:val="21"/>
        </w:numPr>
        <w:tabs>
          <w:tab w:pos="477" w:val="left" w:leader="none"/>
        </w:tabs>
        <w:spacing w:line="235" w:lineRule="auto" w:before="74" w:after="0"/>
        <w:ind w:left="476" w:right="43" w:hanging="356"/>
        <w:jc w:val="left"/>
        <w:rPr>
          <w:sz w:val="16"/>
          <w:u w:val="none"/>
        </w:rPr>
      </w:pPr>
      <w:hyperlink r:id="rId1365">
        <w:r>
          <w:rPr>
            <w:color w:val="666666"/>
            <w:sz w:val="16"/>
            <w:u w:val="none"/>
          </w:rPr>
          <w:t>Helfand, Duke (June 24, 2008).</w:t>
        </w:r>
        <w:r>
          <w:rPr>
            <w:sz w:val="16"/>
            <w:u w:val="none"/>
          </w:rPr>
          <w:t> </w:t>
        </w:r>
        <w:r>
          <w:rPr>
            <w:sz w:val="16"/>
            <w:u w:val="single" w:color="AAAAAA"/>
          </w:rPr>
          <w:t>"State has a relaxed view on religion—Survey finds Californians are less certain about the existence of God than others in the U.S" (https://articles.latimes.co m/2008/jun/24/local/me-faith24)</w:t>
        </w:r>
        <w:r>
          <w:rPr>
            <w:color w:val="666666"/>
            <w:sz w:val="16"/>
            <w:u w:val="none"/>
          </w:rPr>
          <w:t>. </w:t>
        </w:r>
        <w:r>
          <w:rPr>
            <w:i/>
            <w:color w:val="666666"/>
            <w:sz w:val="16"/>
            <w:u w:val="none"/>
          </w:rPr>
          <w:t>Los Angeles Times</w:t>
        </w:r>
        <w:r>
          <w:rPr>
            <w:color w:val="666666"/>
            <w:sz w:val="16"/>
            <w:u w:val="none"/>
          </w:rPr>
          <w:t>. Retrieved</w:t>
        </w:r>
      </w:hyperlink>
      <w:r>
        <w:rPr>
          <w:color w:val="666666"/>
          <w:sz w:val="16"/>
          <w:u w:val="none"/>
        </w:rPr>
        <w:t> December 27,</w:t>
      </w:r>
      <w:r>
        <w:rPr>
          <w:color w:val="666666"/>
          <w:spacing w:val="-2"/>
          <w:sz w:val="16"/>
          <w:u w:val="none"/>
        </w:rPr>
        <w:t> </w:t>
      </w:r>
      <w:r>
        <w:rPr>
          <w:color w:val="666666"/>
          <w:sz w:val="16"/>
          <w:u w:val="none"/>
        </w:rPr>
        <w:t>2009.</w:t>
      </w:r>
    </w:p>
    <w:p>
      <w:pPr>
        <w:pStyle w:val="ListParagraph"/>
        <w:numPr>
          <w:ilvl w:val="0"/>
          <w:numId w:val="21"/>
        </w:numPr>
        <w:tabs>
          <w:tab w:pos="477" w:val="left" w:leader="none"/>
        </w:tabs>
        <w:spacing w:line="235" w:lineRule="auto" w:before="40" w:after="0"/>
        <w:ind w:left="476" w:right="0" w:hanging="356"/>
        <w:jc w:val="left"/>
        <w:rPr>
          <w:sz w:val="16"/>
          <w:u w:val="none"/>
        </w:rPr>
      </w:pPr>
      <w:r>
        <w:rPr>
          <w:color w:val="666666"/>
          <w:sz w:val="16"/>
          <w:u w:val="none"/>
        </w:rPr>
        <w:t>Naranjo, Candice.</w:t>
      </w:r>
      <w:r>
        <w:rPr>
          <w:sz w:val="16"/>
          <w:u w:val="none"/>
        </w:rPr>
        <w:t> </w:t>
      </w:r>
      <w:r>
        <w:rPr>
          <w:sz w:val="16"/>
          <w:u w:val="single" w:color="AAAAAA"/>
        </w:rPr>
        <w:t>"The Super Bowl is Coming to Levi's Stadium in 2016"</w:t>
      </w:r>
      <w:r>
        <w:rPr>
          <w:spacing w:val="-11"/>
          <w:sz w:val="16"/>
          <w:u w:val="single" w:color="AAAAAA"/>
        </w:rPr>
        <w:t> </w:t>
      </w:r>
      <w:hyperlink r:id="rId1366">
        <w:r>
          <w:rPr>
            <w:sz w:val="16"/>
            <w:u w:val="single" w:color="AAAAAA"/>
          </w:rPr>
          <w:t>(https://web.archive.org/web/20140329080701/http://news.kr</w:t>
        </w:r>
      </w:hyperlink>
    </w:p>
    <w:p>
      <w:pPr>
        <w:pStyle w:val="BodyText"/>
        <w:spacing w:line="235" w:lineRule="auto" w:before="74"/>
        <w:ind w:left="421" w:right="236" w:hanging="352"/>
        <w:rPr>
          <w:rFonts w:ascii="Arial"/>
        </w:rPr>
      </w:pPr>
      <w:r>
        <w:rPr/>
        <w:br w:type="column"/>
      </w:r>
      <w:r>
        <w:rPr>
          <w:rFonts w:ascii="Arial"/>
          <w:color w:val="666666"/>
        </w:rPr>
        <w:t>187. </w:t>
      </w:r>
      <w:hyperlink r:id="rId1367">
        <w:r>
          <w:rPr>
            <w:rFonts w:ascii="Arial"/>
            <w:color w:val="666666"/>
          </w:rPr>
          <w:t>Kendall, Rebecca.</w:t>
        </w:r>
        <w:r>
          <w:rPr>
            <w:rFonts w:ascii="Arial"/>
          </w:rPr>
          <w:t> </w:t>
        </w:r>
        <w:r>
          <w:rPr>
            <w:rFonts w:ascii="Arial"/>
            <w:u w:val="single" w:color="AAAAAA"/>
          </w:rPr>
          <w:t>"UCLA breaks several records with 2017 freshman applications" (http://newsroom.ucla.edu/releases/ucla-bre aks-several-records-with-2017-freshman-applications)</w:t>
        </w:r>
        <w:r>
          <w:rPr>
            <w:rFonts w:ascii="Arial"/>
            <w:color w:val="666666"/>
          </w:rPr>
          <w:t>. </w:t>
        </w:r>
        <w:r>
          <w:rPr>
            <w:rFonts w:ascii="Arial"/>
            <w:i/>
            <w:color w:val="666666"/>
          </w:rPr>
          <w:t>UCLA</w:t>
        </w:r>
      </w:hyperlink>
      <w:r>
        <w:rPr>
          <w:rFonts w:ascii="Arial"/>
          <w:i/>
          <w:color w:val="666666"/>
        </w:rPr>
        <w:t> </w:t>
      </w:r>
      <w:r>
        <w:rPr>
          <w:rFonts w:ascii="Arial"/>
          <w:i/>
          <w:color w:val="666666"/>
        </w:rPr>
        <w:t>Newsroom</w:t>
      </w:r>
      <w:r>
        <w:rPr>
          <w:rFonts w:ascii="Arial"/>
          <w:color w:val="666666"/>
        </w:rPr>
        <w:t>. Retrieved May 8, 2017.</w:t>
      </w:r>
    </w:p>
    <w:p>
      <w:pPr>
        <w:pStyle w:val="BodyText"/>
        <w:spacing w:line="235" w:lineRule="auto" w:before="40"/>
        <w:ind w:left="421" w:right="249" w:hanging="352"/>
        <w:rPr>
          <w:rFonts w:ascii="Arial"/>
        </w:rPr>
      </w:pPr>
      <w:r>
        <w:rPr>
          <w:rFonts w:ascii="Arial"/>
          <w:color w:val="666666"/>
        </w:rPr>
        <w:t>188. Powell, Farran. "California Students Face Competition for College Options". </w:t>
      </w:r>
      <w:r>
        <w:rPr>
          <w:rFonts w:ascii="Arial"/>
          <w:i/>
          <w:color w:val="666666"/>
        </w:rPr>
        <w:t>U.S. News &amp; World Report</w:t>
      </w:r>
      <w:r>
        <w:rPr>
          <w:rFonts w:ascii="Arial"/>
          <w:color w:val="666666"/>
        </w:rPr>
        <w:t>. N.p., February 6, 2017. Web. May 7, 2017.</w:t>
      </w:r>
    </w:p>
    <w:p>
      <w:pPr>
        <w:spacing w:after="0" w:line="235" w:lineRule="auto"/>
        <w:rPr>
          <w:rFonts w:ascii="Arial"/>
        </w:rPr>
        <w:sectPr>
          <w:pgSz w:w="11900" w:h="16840"/>
          <w:pgMar w:top="640" w:bottom="280" w:left="600" w:right="600"/>
          <w:cols w:num="2" w:equalWidth="0">
            <w:col w:w="5226" w:space="40"/>
            <w:col w:w="5434"/>
          </w:cols>
        </w:sectPr>
      </w:pPr>
    </w:p>
    <w:p>
      <w:pPr>
        <w:pStyle w:val="BodyText"/>
        <w:spacing w:line="182" w:lineRule="exact"/>
        <w:ind w:left="476"/>
        <w:rPr>
          <w:rFonts w:ascii="Arial"/>
        </w:rPr>
      </w:pPr>
      <w:r>
        <w:rPr>
          <w:rFonts w:ascii="Arial"/>
          <w:u w:val="single" w:color="AAAAAA"/>
        </w:rPr>
        <w:t>on4.com/news/the-super-bowl-is-coming-to-levis-stadium-in-2016/)</w:t>
      </w:r>
      <w:r>
        <w:rPr>
          <w:rFonts w:ascii="Arial"/>
          <w:color w:val="666666"/>
        </w:rPr>
        <w:t>. </w:t>
      </w:r>
      <w:r>
        <w:rPr>
          <w:rFonts w:ascii="Arial"/>
          <w:color w:val="666666"/>
          <w:position w:val="-3"/>
        </w:rPr>
        <w:t>189. </w:t>
      </w:r>
      <w:hyperlink r:id="rId1368">
        <w:r>
          <w:rPr>
            <w:rFonts w:ascii="Arial"/>
            <w:position w:val="-3"/>
            <w:u w:val="single" w:color="AAAAAA"/>
          </w:rPr>
          <w:t>"Rising number of rejections raises fears that Long Beach is</w:t>
        </w:r>
      </w:hyperlink>
    </w:p>
    <w:p>
      <w:pPr>
        <w:spacing w:after="0" w:line="182" w:lineRule="exact"/>
        <w:rPr>
          <w:rFonts w:ascii="Arial"/>
        </w:rPr>
        <w:sectPr>
          <w:type w:val="continuous"/>
          <w:pgSz w:w="11900" w:h="16840"/>
          <w:pgMar w:top="640" w:bottom="280" w:left="600" w:right="600"/>
        </w:sectPr>
      </w:pPr>
    </w:p>
    <w:p>
      <w:pPr>
        <w:pStyle w:val="BodyText"/>
        <w:spacing w:line="235" w:lineRule="auto"/>
        <w:ind w:left="476" w:right="23"/>
        <w:rPr>
          <w:rFonts w:ascii="Arial"/>
        </w:rPr>
      </w:pPr>
      <w:hyperlink r:id="rId1369">
        <w:r>
          <w:rPr>
            <w:rFonts w:ascii="Arial"/>
            <w:color w:val="666666"/>
          </w:rPr>
          <w:t>KRON 4. Archived from </w:t>
        </w:r>
        <w:r>
          <w:rPr>
            <w:rFonts w:ascii="Arial"/>
            <w:u w:val="single" w:color="AAAAAA"/>
          </w:rPr>
          <w:t>the original (http://news.kron4.com/news/th</w:t>
        </w:r>
        <w:r>
          <w:rPr>
            <w:rFonts w:ascii="Arial"/>
          </w:rPr>
          <w:t> </w:t>
        </w:r>
        <w:r>
          <w:rPr>
            <w:rFonts w:ascii="Arial"/>
            <w:u w:val="single" w:color="AAAAAA"/>
          </w:rPr>
          <w:t>e-super-bowl-is-coming-to-levis-stadium-in-2016/)</w:t>
        </w:r>
        <w:r>
          <w:rPr>
            <w:rFonts w:ascii="Arial"/>
          </w:rPr>
          <w:t> </w:t>
        </w:r>
        <w:r>
          <w:rPr>
            <w:rFonts w:ascii="Arial"/>
            <w:color w:val="666666"/>
          </w:rPr>
          <w:t>on March 29,</w:t>
        </w:r>
      </w:hyperlink>
      <w:r>
        <w:rPr>
          <w:rFonts w:ascii="Arial"/>
          <w:color w:val="666666"/>
        </w:rPr>
        <w:t> 2014. Retrieved March 28, 2014.</w:t>
      </w:r>
    </w:p>
    <w:p>
      <w:pPr>
        <w:pStyle w:val="BodyText"/>
        <w:spacing w:line="235" w:lineRule="auto" w:before="37"/>
        <w:ind w:left="476" w:right="1" w:hanging="357"/>
        <w:rPr>
          <w:rFonts w:ascii="Arial" w:hAnsi="Arial"/>
        </w:rPr>
      </w:pPr>
      <w:r>
        <w:rPr>
          <w:rFonts w:ascii="Arial" w:hAnsi="Arial"/>
          <w:color w:val="666666"/>
        </w:rPr>
        <w:t>177.</w:t>
      </w:r>
      <w:r>
        <w:rPr>
          <w:rFonts w:ascii="Arial" w:hAnsi="Arial"/>
        </w:rPr>
        <w:t> </w:t>
      </w:r>
      <w:hyperlink r:id="rId1370">
        <w:r>
          <w:rPr>
            <w:rFonts w:ascii="Arial" w:hAnsi="Arial"/>
            <w:u w:val="single" w:color="AAAAAA"/>
          </w:rPr>
          <w:t>Nagourney, Adam</w:t>
        </w:r>
        <w:r>
          <w:rPr>
            <w:rFonts w:ascii="Arial" w:hAnsi="Arial"/>
            <w:color w:val="666666"/>
          </w:rPr>
          <w:t>; Longman, Jeré (July 31, 2017).</w:t>
        </w:r>
        <w:r>
          <w:rPr>
            <w:rFonts w:ascii="Arial" w:hAnsi="Arial"/>
          </w:rPr>
          <w:t> </w:t>
        </w:r>
        <w:r>
          <w:rPr>
            <w:rFonts w:ascii="Arial" w:hAnsi="Arial"/>
            <w:u w:val="single" w:color="AAAAAA"/>
          </w:rPr>
          <w:t>"Los Angeles Makes Deal to Host the 2028 Summer Olympics" (https://www.nyt</w:t>
        </w:r>
        <w:r>
          <w:rPr>
            <w:rFonts w:ascii="Arial" w:hAnsi="Arial"/>
          </w:rPr>
          <w:t>i</w:t>
        </w:r>
        <w:r>
          <w:rPr>
            <w:rFonts w:ascii="Arial" w:hAnsi="Arial"/>
            <w:u w:val="single" w:color="AAAAAA"/>
          </w:rPr>
          <w:t> mes.com/2017/07/31/sports/olympics/los-angeles-2028-summer-o</w:t>
        </w:r>
        <w:r>
          <w:rPr>
            <w:rFonts w:ascii="Arial" w:hAnsi="Arial"/>
          </w:rPr>
          <w:t>l</w:t>
        </w:r>
        <w:r>
          <w:rPr>
            <w:rFonts w:ascii="Arial" w:hAnsi="Arial"/>
            <w:u w:val="single" w:color="AAAAAA"/>
          </w:rPr>
          <w:t> ympics.html)</w:t>
        </w:r>
        <w:r>
          <w:rPr>
            <w:rFonts w:ascii="Arial" w:hAnsi="Arial"/>
            <w:color w:val="666666"/>
          </w:rPr>
          <w:t>.</w:t>
        </w:r>
      </w:hyperlink>
      <w:hyperlink r:id="rId1371">
        <w:r>
          <w:rPr>
            <w:rFonts w:ascii="Arial" w:hAnsi="Arial"/>
          </w:rPr>
          <w:t> </w:t>
        </w:r>
        <w:r>
          <w:rPr>
            <w:rFonts w:ascii="Arial" w:hAnsi="Arial"/>
            <w:i/>
            <w:u w:val="single" w:color="AAAAAA"/>
          </w:rPr>
          <w:t>The New York Times</w:t>
        </w:r>
      </w:hyperlink>
      <w:hyperlink r:id="rId1370">
        <w:r>
          <w:rPr>
            <w:rFonts w:ascii="Arial" w:hAnsi="Arial"/>
            <w:color w:val="666666"/>
          </w:rPr>
          <w:t>.</w:t>
        </w:r>
        <w:r>
          <w:rPr>
            <w:rFonts w:ascii="Arial" w:hAnsi="Arial"/>
          </w:rPr>
          <w:t> </w:t>
        </w:r>
        <w:r>
          <w:rPr>
            <w:rFonts w:ascii="Arial" w:hAnsi="Arial"/>
            <w:u w:val="single" w:color="AAAAAA"/>
          </w:rPr>
          <w:t>Archived (https://web.archive.o</w:t>
        </w:r>
      </w:hyperlink>
      <w:hyperlink r:id="rId1372">
        <w:r>
          <w:rPr>
            <w:rFonts w:ascii="Arial" w:hAnsi="Arial"/>
            <w:u w:val="single" w:color="AAAAAA"/>
          </w:rPr>
          <w:t> rg/web/20170802233825/https://www</w:t>
        </w:r>
      </w:hyperlink>
      <w:r>
        <w:rPr>
          <w:rFonts w:ascii="Arial" w:hAnsi="Arial"/>
          <w:u w:val="single" w:color="AAAAAA"/>
        </w:rPr>
        <w:t>.nytimes.com/2017/07/31/spor ts/olympics/los-angeles-2028-summer-olympics.html)</w:t>
      </w:r>
      <w:r>
        <w:rPr>
          <w:rFonts w:ascii="Arial" w:hAnsi="Arial"/>
        </w:rPr>
        <w:t> </w:t>
      </w:r>
      <w:r>
        <w:rPr>
          <w:rFonts w:ascii="Arial" w:hAnsi="Arial"/>
          <w:color w:val="666666"/>
        </w:rPr>
        <w:t>from the original on August 2, 2017.</w:t>
      </w:r>
    </w:p>
    <w:p>
      <w:pPr>
        <w:pStyle w:val="BodyText"/>
        <w:spacing w:line="235" w:lineRule="auto" w:before="39"/>
        <w:ind w:left="476" w:right="-3" w:hanging="357"/>
        <w:rPr>
          <w:rFonts w:ascii="Arial"/>
        </w:rPr>
      </w:pPr>
      <w:r>
        <w:rPr>
          <w:rFonts w:ascii="Arial"/>
          <w:color w:val="666666"/>
        </w:rPr>
        <w:t>178.</w:t>
      </w:r>
      <w:r>
        <w:rPr>
          <w:rFonts w:ascii="Arial"/>
        </w:rPr>
        <w:t> </w:t>
      </w:r>
      <w:hyperlink r:id="rId1373">
        <w:r>
          <w:rPr>
            <w:rFonts w:ascii="Arial"/>
            <w:u w:val="single" w:color="AAAAAA"/>
          </w:rPr>
          <w:t>"Proposition 98 Primer"</w:t>
        </w:r>
        <w:r>
          <w:rPr>
            <w:rFonts w:ascii="Arial"/>
            <w:spacing w:val="-20"/>
            <w:u w:val="single" w:color="AAAAAA"/>
          </w:rPr>
          <w:t> </w:t>
        </w:r>
        <w:r>
          <w:rPr>
            <w:rFonts w:ascii="Arial"/>
            <w:u w:val="single" w:color="AAAAAA"/>
          </w:rPr>
          <w:t>(http://www.lao.ca.gov/2005/prop_98_prime r/prop_98_primer_020805.htm)</w:t>
        </w:r>
        <w:r>
          <w:rPr>
            <w:rFonts w:ascii="Arial"/>
            <w:color w:val="666666"/>
          </w:rPr>
          <w:t>. </w:t>
        </w:r>
        <w:r>
          <w:rPr>
            <w:rFonts w:ascii="Arial"/>
            <w:i/>
            <w:color w:val="666666"/>
          </w:rPr>
          <w:t>LAO.ca.gov</w:t>
        </w:r>
        <w:r>
          <w:rPr>
            <w:rFonts w:ascii="Arial"/>
            <w:color w:val="666666"/>
          </w:rPr>
          <w:t>. California Legislative</w:t>
        </w:r>
      </w:hyperlink>
      <w:r>
        <w:rPr>
          <w:rFonts w:ascii="Arial"/>
          <w:color w:val="666666"/>
        </w:rPr>
        <w:t> Analyst's Office. February 2005. Retrieved January 29,</w:t>
      </w:r>
      <w:r>
        <w:rPr>
          <w:rFonts w:ascii="Arial"/>
          <w:color w:val="666666"/>
          <w:spacing w:val="-2"/>
        </w:rPr>
        <w:t> </w:t>
      </w:r>
      <w:r>
        <w:rPr>
          <w:rFonts w:ascii="Arial"/>
          <w:color w:val="666666"/>
        </w:rPr>
        <w:t>2010.</w:t>
      </w:r>
    </w:p>
    <w:p>
      <w:pPr>
        <w:pStyle w:val="BodyText"/>
        <w:spacing w:line="235" w:lineRule="auto" w:before="38"/>
        <w:ind w:left="382" w:right="222"/>
        <w:jc w:val="both"/>
        <w:rPr>
          <w:rFonts w:ascii="Arial"/>
        </w:rPr>
      </w:pPr>
      <w:r>
        <w:rPr/>
        <w:br w:type="column"/>
      </w:r>
      <w:hyperlink r:id="rId1368">
        <w:r>
          <w:rPr>
            <w:rFonts w:ascii="Arial"/>
            <w:u w:val="single" w:color="AAAAAA"/>
          </w:rPr>
          <w:t>becoming 'elite' university" (https://edsource.org/2016/rising-numbe</w:t>
        </w:r>
        <w:r>
          <w:rPr>
            <w:rFonts w:ascii="Arial"/>
          </w:rPr>
          <w:t> </w:t>
        </w:r>
        <w:r>
          <w:rPr>
            <w:rFonts w:ascii="Arial"/>
            <w:u w:val="single" w:color="AAAAAA"/>
          </w:rPr>
          <w:t>r-of-rejections-raise-fears-that-long-beach-is-becoming-elite-univers</w:t>
        </w:r>
        <w:r>
          <w:rPr>
            <w:rFonts w:ascii="Arial"/>
          </w:rPr>
          <w:t> </w:t>
        </w:r>
        <w:r>
          <w:rPr>
            <w:rFonts w:ascii="Arial"/>
            <w:u w:val="single" w:color="AAAAAA"/>
          </w:rPr>
          <w:t>ity/95431)</w:t>
        </w:r>
        <w:r>
          <w:rPr>
            <w:rFonts w:ascii="Arial"/>
            <w:color w:val="666666"/>
          </w:rPr>
          <w:t>. </w:t>
        </w:r>
        <w:r>
          <w:rPr>
            <w:rFonts w:ascii="Arial"/>
            <w:i/>
            <w:color w:val="666666"/>
          </w:rPr>
          <w:t>EdSource</w:t>
        </w:r>
        <w:r>
          <w:rPr>
            <w:rFonts w:ascii="Arial"/>
            <w:color w:val="666666"/>
          </w:rPr>
          <w:t>. Retrieved May 8, 2017.</w:t>
        </w:r>
      </w:hyperlink>
    </w:p>
    <w:p>
      <w:pPr>
        <w:pStyle w:val="ListParagraph"/>
        <w:numPr>
          <w:ilvl w:val="0"/>
          <w:numId w:val="22"/>
        </w:numPr>
        <w:tabs>
          <w:tab w:pos="383" w:val="left" w:leader="none"/>
        </w:tabs>
        <w:spacing w:line="235" w:lineRule="auto" w:before="39" w:after="0"/>
        <w:ind w:left="382" w:right="241" w:hanging="351"/>
        <w:jc w:val="left"/>
        <w:rPr>
          <w:sz w:val="16"/>
          <w:u w:val="none"/>
        </w:rPr>
      </w:pPr>
      <w:hyperlink r:id="rId1374">
        <w:r>
          <w:rPr>
            <w:sz w:val="16"/>
            <w:u w:val="single" w:color="AAAAAA"/>
          </w:rPr>
          <w:t>"Senate Concurrent Resolution No. 71"</w:t>
        </w:r>
        <w:r>
          <w:rPr>
            <w:spacing w:val="-19"/>
            <w:sz w:val="16"/>
            <w:u w:val="single" w:color="AAAAAA"/>
          </w:rPr>
          <w:t> </w:t>
        </w:r>
        <w:r>
          <w:rPr>
            <w:sz w:val="16"/>
            <w:u w:val="single" w:color="AAAAAA"/>
          </w:rPr>
          <w:t>(http://soir.senate.ca.gov/sc r71)</w:t>
        </w:r>
        <w:r>
          <w:rPr>
            <w:color w:val="666666"/>
            <w:sz w:val="16"/>
            <w:u w:val="none"/>
          </w:rPr>
          <w:t>. Senate Office of International</w:t>
        </w:r>
        <w:r>
          <w:rPr>
            <w:color w:val="666666"/>
            <w:spacing w:val="-1"/>
            <w:sz w:val="16"/>
            <w:u w:val="none"/>
          </w:rPr>
          <w:t> </w:t>
        </w:r>
        <w:r>
          <w:rPr>
            <w:color w:val="666666"/>
            <w:sz w:val="16"/>
            <w:u w:val="none"/>
          </w:rPr>
          <w:t>Relations.</w:t>
        </w:r>
      </w:hyperlink>
    </w:p>
    <w:p>
      <w:pPr>
        <w:pStyle w:val="ListParagraph"/>
        <w:numPr>
          <w:ilvl w:val="0"/>
          <w:numId w:val="22"/>
        </w:numPr>
        <w:tabs>
          <w:tab w:pos="383" w:val="left" w:leader="none"/>
        </w:tabs>
        <w:spacing w:line="235" w:lineRule="auto" w:before="40" w:after="0"/>
        <w:ind w:left="382" w:right="538" w:hanging="351"/>
        <w:jc w:val="left"/>
        <w:rPr>
          <w:sz w:val="16"/>
          <w:u w:val="none"/>
        </w:rPr>
      </w:pPr>
      <w:hyperlink r:id="rId1375">
        <w:r>
          <w:rPr>
            <w:sz w:val="16"/>
            <w:u w:val="single" w:color="AAAAAA"/>
          </w:rPr>
          <w:t>"California's Sister State Relationships | Senate Office of International Relations"</w:t>
        </w:r>
        <w:r>
          <w:rPr>
            <w:spacing w:val="-18"/>
            <w:sz w:val="16"/>
            <w:u w:val="single" w:color="AAAAAA"/>
          </w:rPr>
          <w:t> </w:t>
        </w:r>
        <w:r>
          <w:rPr>
            <w:sz w:val="16"/>
            <w:u w:val="single" w:color="AAAAAA"/>
          </w:rPr>
          <w:t>(https://soir.senate.ca.gov/sisterstates)</w:t>
        </w:r>
      </w:hyperlink>
      <w:r>
        <w:rPr>
          <w:color w:val="666666"/>
          <w:sz w:val="16"/>
          <w:u w:val="none"/>
        </w:rPr>
        <w:t>. Soir.senate.ca.gov. Retrieved September 30,</w:t>
      </w:r>
      <w:r>
        <w:rPr>
          <w:color w:val="666666"/>
          <w:spacing w:val="-2"/>
          <w:sz w:val="16"/>
          <w:u w:val="none"/>
        </w:rPr>
        <w:t> </w:t>
      </w:r>
      <w:r>
        <w:rPr>
          <w:color w:val="666666"/>
          <w:sz w:val="16"/>
          <w:u w:val="none"/>
        </w:rPr>
        <w:t>2018.</w:t>
      </w:r>
    </w:p>
    <w:p>
      <w:pPr>
        <w:pStyle w:val="ListParagraph"/>
        <w:numPr>
          <w:ilvl w:val="0"/>
          <w:numId w:val="22"/>
        </w:numPr>
        <w:tabs>
          <w:tab w:pos="383" w:val="left" w:leader="none"/>
        </w:tabs>
        <w:spacing w:line="235" w:lineRule="auto" w:before="40" w:after="0"/>
        <w:ind w:left="382" w:right="232" w:hanging="351"/>
        <w:jc w:val="left"/>
        <w:rPr>
          <w:sz w:val="16"/>
          <w:u w:val="none"/>
        </w:rPr>
      </w:pPr>
      <w:r>
        <w:rPr>
          <w:sz w:val="16"/>
          <w:u w:val="single" w:color="AAAAAA"/>
        </w:rPr>
        <w:t>"California-Alberta Relations" (https://web.archive.org/web/2018092 </w:t>
      </w:r>
      <w:hyperlink r:id="rId1376">
        <w:r>
          <w:rPr>
            <w:sz w:val="16"/>
            <w:u w:val="single" w:color="AAAAAA"/>
          </w:rPr>
          <w:t>9233318/http://economic.alberta.ca/documents/California-AB.pdf?</w:t>
        </w:r>
      </w:hyperlink>
      <w:hyperlink r:id="rId1377">
        <w:r>
          <w:rPr>
            <w:sz w:val="16"/>
            <w:u w:val="single" w:color="AAAAAA"/>
          </w:rPr>
          <w:t> 0.8097911507356912)</w:t>
        </w:r>
        <w:r>
          <w:rPr>
            <w:sz w:val="16"/>
            <w:u w:val="none"/>
          </w:rPr>
          <w:t> </w:t>
        </w:r>
        <w:r>
          <w:rPr>
            <w:color w:val="666666"/>
            <w:sz w:val="16"/>
            <w:u w:val="none"/>
          </w:rPr>
          <w:t>(PDF). Archived from</w:t>
        </w:r>
        <w:r>
          <w:rPr>
            <w:sz w:val="16"/>
            <w:u w:val="none"/>
          </w:rPr>
          <w:t> </w:t>
        </w:r>
        <w:r>
          <w:rPr>
            <w:sz w:val="16"/>
            <w:u w:val="single" w:color="AAAAAA"/>
          </w:rPr>
          <w:t>the original (http://eco nomic.alberta.ca/documents/California-AB.pdf?0.80979115073569</w:t>
        </w:r>
      </w:hyperlink>
    </w:p>
    <w:p>
      <w:pPr>
        <w:pStyle w:val="BodyText"/>
        <w:spacing w:line="142" w:lineRule="exact"/>
        <w:ind w:left="382"/>
        <w:jc w:val="both"/>
        <w:rPr>
          <w:rFonts w:ascii="Arial"/>
        </w:rPr>
      </w:pPr>
      <w:hyperlink r:id="rId1377">
        <w:r>
          <w:rPr>
            <w:rFonts w:ascii="Arial"/>
            <w:u w:val="single" w:color="AAAAAA"/>
          </w:rPr>
          <w:t>12)</w:t>
        </w:r>
        <w:r>
          <w:rPr>
            <w:rFonts w:ascii="Arial"/>
          </w:rPr>
          <w:t> </w:t>
        </w:r>
        <w:r>
          <w:rPr>
            <w:rFonts w:ascii="Arial"/>
            <w:color w:val="666666"/>
          </w:rPr>
          <w:t>(PDF) on September 29, 2018. Retrieved September 29,</w:t>
        </w:r>
        <w:r>
          <w:rPr>
            <w:rFonts w:ascii="Arial"/>
            <w:color w:val="666666"/>
            <w:spacing w:val="-3"/>
          </w:rPr>
          <w:t> </w:t>
        </w:r>
        <w:r>
          <w:rPr>
            <w:rFonts w:ascii="Arial"/>
            <w:color w:val="666666"/>
          </w:rPr>
          <w:t>2018.</w:t>
        </w:r>
      </w:hyperlink>
    </w:p>
    <w:p>
      <w:pPr>
        <w:spacing w:after="0" w:line="142" w:lineRule="exact"/>
        <w:jc w:val="both"/>
        <w:rPr>
          <w:rFonts w:ascii="Arial"/>
        </w:rPr>
        <w:sectPr>
          <w:type w:val="continuous"/>
          <w:pgSz w:w="11900" w:h="16840"/>
          <w:pgMar w:top="640" w:bottom="280" w:left="600" w:right="600"/>
          <w:cols w:num="2" w:equalWidth="0">
            <w:col w:w="5264" w:space="40"/>
            <w:col w:w="5396"/>
          </w:cols>
        </w:sectPr>
      </w:pPr>
    </w:p>
    <w:p>
      <w:pPr>
        <w:pStyle w:val="BodyText"/>
        <w:spacing w:line="72" w:lineRule="auto" w:before="43"/>
        <w:ind w:left="119"/>
        <w:rPr>
          <w:rFonts w:ascii="Arial" w:hAnsi="Arial"/>
        </w:rPr>
      </w:pPr>
      <w:r>
        <w:rPr>
          <w:rFonts w:ascii="Arial" w:hAnsi="Arial"/>
          <w:color w:val="666666"/>
        </w:rPr>
        <w:t>179.</w:t>
      </w:r>
      <w:r>
        <w:rPr>
          <w:rFonts w:ascii="Arial" w:hAnsi="Arial"/>
        </w:rPr>
        <w:t> </w:t>
      </w:r>
      <w:hyperlink r:id="rId1378">
        <w:r>
          <w:rPr>
            <w:rFonts w:ascii="Arial" w:hAnsi="Arial"/>
            <w:u w:val="single" w:color="AAAAAA"/>
          </w:rPr>
          <w:t>"Education Spending Per Student by State" (http://www.governing.c</w:t>
        </w:r>
      </w:hyperlink>
      <w:r>
        <w:rPr>
          <w:rFonts w:ascii="Arial" w:hAnsi="Arial"/>
        </w:rPr>
        <w:t> </w:t>
      </w:r>
      <w:r>
        <w:rPr>
          <w:rFonts w:ascii="Arial" w:hAnsi="Arial"/>
          <w:color w:val="666666"/>
          <w:position w:val="-7"/>
        </w:rPr>
        <w:t>193.</w:t>
      </w:r>
      <w:hyperlink r:id="rId1151">
        <w:r>
          <w:rPr>
            <w:rFonts w:ascii="Arial" w:hAnsi="Arial"/>
            <w:position w:val="-7"/>
          </w:rPr>
          <w:t> </w:t>
        </w:r>
        <w:r>
          <w:rPr>
            <w:rFonts w:ascii="Arial" w:hAnsi="Arial"/>
            <w:position w:val="-7"/>
            <w:u w:val="single" w:color="AAAAAA"/>
          </w:rPr>
          <w:t>"GDP by State—U.S. Bureau of Economic Analysis (BEA)" (https://</w:t>
        </w:r>
      </w:hyperlink>
    </w:p>
    <w:p>
      <w:pPr>
        <w:spacing w:after="0" w:line="72" w:lineRule="auto"/>
        <w:rPr>
          <w:rFonts w:ascii="Arial" w:hAnsi="Arial"/>
        </w:rPr>
        <w:sectPr>
          <w:type w:val="continuous"/>
          <w:pgSz w:w="11900" w:h="16840"/>
          <w:pgMar w:top="640" w:bottom="280" w:left="600" w:right="600"/>
        </w:sectPr>
      </w:pPr>
    </w:p>
    <w:p>
      <w:pPr>
        <w:pStyle w:val="BodyText"/>
        <w:spacing w:line="235" w:lineRule="auto"/>
        <w:ind w:left="476"/>
        <w:rPr>
          <w:rFonts w:ascii="Arial"/>
        </w:rPr>
      </w:pPr>
      <w:hyperlink r:id="rId1378">
        <w:r>
          <w:rPr>
            <w:rFonts w:ascii="Arial"/>
            <w:u w:val="single" w:color="AAAAAA"/>
          </w:rPr>
          <w:t>om/gov-data/education-data/state-education-spending-per-pupil-dat</w:t>
        </w:r>
        <w:r>
          <w:rPr>
            <w:rFonts w:ascii="Arial"/>
          </w:rPr>
          <w:t> </w:t>
        </w:r>
        <w:r>
          <w:rPr>
            <w:rFonts w:ascii="Arial"/>
            <w:u w:val="single" w:color="AAAAAA"/>
          </w:rPr>
          <w:t>a.html)</w:t>
        </w:r>
        <w:r>
          <w:rPr>
            <w:rFonts w:ascii="Arial"/>
            <w:color w:val="666666"/>
          </w:rPr>
          <w:t>. </w:t>
        </w:r>
      </w:hyperlink>
      <w:hyperlink r:id="rId1379">
        <w:r>
          <w:rPr>
            <w:rFonts w:ascii="Arial"/>
            <w:i/>
            <w:u w:val="single" w:color="AAAAAA"/>
          </w:rPr>
          <w:t>Governing</w:t>
        </w:r>
      </w:hyperlink>
      <w:hyperlink r:id="rId1378">
        <w:r>
          <w:rPr>
            <w:rFonts w:ascii="Arial"/>
            <w:color w:val="666666"/>
          </w:rPr>
          <w:t>. June 1, 2018. </w:t>
        </w:r>
        <w:r>
          <w:rPr>
            <w:rFonts w:ascii="Arial"/>
            <w:u w:val="single" w:color="AAAAAA"/>
          </w:rPr>
          <w:t>Archived (https://web.archive.or</w:t>
        </w:r>
      </w:hyperlink>
      <w:r>
        <w:rPr>
          <w:rFonts w:ascii="Arial"/>
        </w:rPr>
        <w:t> </w:t>
      </w:r>
      <w:hyperlink r:id="rId1380">
        <w:r>
          <w:rPr>
            <w:rFonts w:ascii="Arial"/>
            <w:spacing w:val="-1"/>
            <w:u w:val="single" w:color="AAAAAA"/>
          </w:rPr>
          <w:t>g/web/20180702004654/http://www.governing.com/gov-data/educat</w:t>
        </w:r>
      </w:hyperlink>
      <w:r>
        <w:rPr>
          <w:rFonts w:ascii="Arial"/>
          <w:spacing w:val="-1"/>
        </w:rPr>
        <w:t> </w:t>
      </w:r>
      <w:r>
        <w:rPr>
          <w:rFonts w:ascii="Arial"/>
          <w:u w:val="single" w:color="AAAAAA"/>
        </w:rPr>
        <w:t>ion-data/state-education-spending-per-pupil-data.html)</w:t>
      </w:r>
      <w:r>
        <w:rPr>
          <w:rFonts w:ascii="Arial"/>
        </w:rPr>
        <w:t> </w:t>
      </w:r>
      <w:r>
        <w:rPr>
          <w:rFonts w:ascii="Arial"/>
          <w:color w:val="666666"/>
        </w:rPr>
        <w:t>from the original on July 2, 2018. Retrieved July 18, 2018. "NOTE: Adult education, community services and other nonelementary- secondary program expenditures are excluded."</w:t>
      </w:r>
    </w:p>
    <w:p>
      <w:pPr>
        <w:pStyle w:val="BodyText"/>
        <w:spacing w:line="165" w:lineRule="exact" w:before="34"/>
        <w:ind w:left="119"/>
        <w:rPr>
          <w:rFonts w:ascii="Arial"/>
        </w:rPr>
      </w:pPr>
      <w:r>
        <w:rPr>
          <w:rFonts w:ascii="Arial"/>
          <w:color w:val="666666"/>
        </w:rPr>
        <w:t>180. </w:t>
      </w:r>
      <w:hyperlink r:id="rId1381">
        <w:r>
          <w:rPr>
            <w:rFonts w:ascii="Arial"/>
            <w:color w:val="666666"/>
          </w:rPr>
          <w:t>Gordon, Tracy; Iselin, John (January 1, 2017).</w:t>
        </w:r>
        <w:r>
          <w:rPr>
            <w:rFonts w:ascii="Arial"/>
          </w:rPr>
          <w:t> </w:t>
        </w:r>
        <w:r>
          <w:rPr>
            <w:rFonts w:ascii="Arial"/>
            <w:u w:val="single" w:color="AAAAAA"/>
          </w:rPr>
          <w:t>"What Everyone</w:t>
        </w:r>
      </w:hyperlink>
    </w:p>
    <w:p>
      <w:pPr>
        <w:pStyle w:val="BodyText"/>
        <w:spacing w:line="182" w:lineRule="exact" w:before="75"/>
        <w:ind w:left="379"/>
        <w:rPr>
          <w:rFonts w:ascii="Arial"/>
        </w:rPr>
      </w:pPr>
      <w:r>
        <w:rPr/>
        <w:br w:type="column"/>
      </w:r>
      <w:hyperlink r:id="rId1151">
        <w:r>
          <w:rPr>
            <w:rFonts w:ascii="Arial"/>
            <w:u w:val="single" w:color="AAAAAA"/>
          </w:rPr>
          <w:t>www.bea.gov/system/files/2019-04/qgdpstate0519_4.pdf)</w:t>
        </w:r>
        <w:r>
          <w:rPr>
            <w:rFonts w:ascii="Arial"/>
          </w:rPr>
          <w:t> </w:t>
        </w:r>
        <w:r>
          <w:rPr>
            <w:rFonts w:ascii="Arial"/>
            <w:color w:val="666666"/>
          </w:rPr>
          <w:t>(PDF).</w:t>
        </w:r>
      </w:hyperlink>
    </w:p>
    <w:p>
      <w:pPr>
        <w:spacing w:line="182" w:lineRule="exact" w:before="0"/>
        <w:ind w:left="379" w:right="0" w:firstLine="0"/>
        <w:jc w:val="left"/>
        <w:rPr>
          <w:sz w:val="16"/>
        </w:rPr>
      </w:pPr>
      <w:r>
        <w:rPr>
          <w:i/>
          <w:color w:val="666666"/>
          <w:sz w:val="16"/>
        </w:rPr>
        <w:t>Bea.gov</w:t>
      </w:r>
      <w:r>
        <w:rPr>
          <w:color w:val="666666"/>
          <w:sz w:val="16"/>
        </w:rPr>
        <w:t>.</w:t>
      </w:r>
    </w:p>
    <w:p>
      <w:pPr>
        <w:pStyle w:val="BodyText"/>
        <w:spacing w:line="235" w:lineRule="auto" w:before="39"/>
        <w:ind w:left="379" w:right="220" w:hanging="352"/>
        <w:rPr>
          <w:rFonts w:ascii="Arial"/>
        </w:rPr>
      </w:pPr>
      <w:r>
        <w:rPr>
          <w:rFonts w:ascii="Arial"/>
          <w:color w:val="666666"/>
        </w:rPr>
        <w:t>194. Analysis, US Department of Commerce, BEA, Bureau of Economic.</w:t>
      </w:r>
      <w:r>
        <w:rPr>
          <w:rFonts w:ascii="Arial"/>
          <w:u w:val="single" w:color="AAAAAA"/>
        </w:rPr>
        <w:t> </w:t>
      </w:r>
      <w:hyperlink r:id="rId1382">
        <w:r>
          <w:rPr>
            <w:rFonts w:ascii="Arial"/>
            <w:u w:val="single" w:color="AAAAAA"/>
          </w:rPr>
          <w:t>"Bureau of Economic Analysis" (https://bea.gov/newsreleases/regio nal/gdp_state/qgdpstate_newsrelease.htm)</w:t>
        </w:r>
        <w:r>
          <w:rPr>
            <w:rFonts w:ascii="Arial"/>
            <w:color w:val="666666"/>
          </w:rPr>
          <w:t>. </w:t>
        </w:r>
        <w:r>
          <w:rPr>
            <w:rFonts w:ascii="Arial"/>
            <w:i/>
            <w:color w:val="666666"/>
          </w:rPr>
          <w:t>bea.gov</w:t>
        </w:r>
        <w:r>
          <w:rPr>
            <w:rFonts w:ascii="Arial"/>
            <w:color w:val="666666"/>
          </w:rPr>
          <w:t>. Retrieved</w:t>
        </w:r>
      </w:hyperlink>
      <w:r>
        <w:rPr>
          <w:rFonts w:ascii="Arial"/>
          <w:color w:val="666666"/>
        </w:rPr>
        <w:t> May 18, 2018.</w:t>
      </w:r>
    </w:p>
    <w:p>
      <w:pPr>
        <w:pStyle w:val="BodyText"/>
        <w:spacing w:before="37"/>
        <w:ind w:left="28"/>
        <w:rPr>
          <w:rFonts w:ascii="Arial"/>
        </w:rPr>
      </w:pPr>
      <w:r>
        <w:rPr>
          <w:rFonts w:ascii="Arial"/>
          <w:color w:val="666666"/>
        </w:rPr>
        <w:t>195.</w:t>
      </w:r>
      <w:r>
        <w:rPr>
          <w:rFonts w:ascii="Arial"/>
        </w:rPr>
        <w:t> </w:t>
      </w:r>
      <w:hyperlink r:id="rId926">
        <w:r>
          <w:rPr>
            <w:rFonts w:ascii="Arial"/>
            <w:u w:val="single" w:color="AAAAAA"/>
          </w:rPr>
          <w:t>Comparison between U.S. states and countries by GDP (nominal)</w:t>
        </w:r>
      </w:hyperlink>
    </w:p>
    <w:p>
      <w:pPr>
        <w:spacing w:after="0"/>
        <w:rPr>
          <w:rFonts w:ascii="Arial"/>
        </w:rPr>
        <w:sectPr>
          <w:type w:val="continuous"/>
          <w:pgSz w:w="11900" w:h="16840"/>
          <w:pgMar w:top="640" w:bottom="280" w:left="600" w:right="600"/>
          <w:cols w:num="2" w:equalWidth="0">
            <w:col w:w="5267" w:space="40"/>
            <w:col w:w="5393"/>
          </w:cols>
        </w:sectPr>
      </w:pPr>
    </w:p>
    <w:p>
      <w:pPr>
        <w:pStyle w:val="BodyText"/>
        <w:spacing w:line="180" w:lineRule="exact"/>
        <w:ind w:left="476"/>
        <w:rPr>
          <w:rFonts w:ascii="Arial"/>
        </w:rPr>
      </w:pPr>
      <w:hyperlink r:id="rId1381">
        <w:r>
          <w:rPr>
            <w:rFonts w:ascii="Arial"/>
            <w:u w:val="single" w:color="AAAAAA"/>
          </w:rPr>
          <w:t>Should Know about Their State's Budget" (http://apps.urban.org/fea</w:t>
        </w:r>
      </w:hyperlink>
      <w:r>
        <w:rPr>
          <w:rFonts w:ascii="Arial"/>
        </w:rPr>
        <w:t> </w:t>
      </w:r>
      <w:r>
        <w:rPr>
          <w:rFonts w:ascii="Arial"/>
          <w:color w:val="666666"/>
          <w:position w:val="2"/>
        </w:rPr>
        <w:t>196. </w:t>
      </w:r>
      <w:hyperlink r:id="rId1383">
        <w:r>
          <w:rPr>
            <w:rFonts w:ascii="Arial"/>
            <w:position w:val="2"/>
            <w:u w:val="single" w:color="AAAAAA"/>
          </w:rPr>
          <w:t>"California Poised to Move Up in World Economy Rankings in</w:t>
        </w:r>
      </w:hyperlink>
    </w:p>
    <w:p>
      <w:pPr>
        <w:spacing w:after="0" w:line="180" w:lineRule="exact"/>
        <w:rPr>
          <w:rFonts w:ascii="Arial"/>
        </w:rPr>
        <w:sectPr>
          <w:type w:val="continuous"/>
          <w:pgSz w:w="11900" w:h="16840"/>
          <w:pgMar w:top="640" w:bottom="280" w:left="600" w:right="600"/>
        </w:sectPr>
      </w:pPr>
    </w:p>
    <w:p>
      <w:pPr>
        <w:pStyle w:val="BodyText"/>
        <w:spacing w:line="182" w:lineRule="exact" w:before="15"/>
        <w:ind w:left="476"/>
        <w:rPr>
          <w:rFonts w:ascii="Arial"/>
        </w:rPr>
      </w:pPr>
      <w:hyperlink r:id="rId1381">
        <w:r>
          <w:rPr>
            <w:rFonts w:ascii="Arial"/>
            <w:u w:val="single" w:color="AAAAAA"/>
          </w:rPr>
          <w:t>tures/what-drives-state-spending/)</w:t>
        </w:r>
        <w:r>
          <w:rPr>
            <w:rFonts w:ascii="Arial"/>
            <w:color w:val="666666"/>
          </w:rPr>
          <w:t>. </w:t>
        </w:r>
      </w:hyperlink>
      <w:hyperlink r:id="rId1384">
        <w:r>
          <w:rPr>
            <w:rFonts w:ascii="Arial"/>
            <w:u w:val="single" w:color="AAAAAA"/>
          </w:rPr>
          <w:t>Urban Institute</w:t>
        </w:r>
      </w:hyperlink>
      <w:hyperlink r:id="rId1381">
        <w:r>
          <w:rPr>
            <w:rFonts w:ascii="Arial"/>
            <w:color w:val="666666"/>
          </w:rPr>
          <w:t>. Retrieved</w:t>
        </w:r>
      </w:hyperlink>
    </w:p>
    <w:p>
      <w:pPr>
        <w:pStyle w:val="BodyText"/>
        <w:spacing w:line="235" w:lineRule="auto" w:before="1"/>
        <w:ind w:left="476" w:right="-16"/>
        <w:rPr>
          <w:rFonts w:ascii="Arial"/>
        </w:rPr>
      </w:pPr>
      <w:r>
        <w:rPr>
          <w:rFonts w:ascii="Arial"/>
          <w:color w:val="666666"/>
        </w:rPr>
        <w:t>July 16, 2018. "This chart includes two places, District of Columbia, and the U.S. average, so the number rankings rank 52 total</w:t>
      </w:r>
    </w:p>
    <w:p>
      <w:pPr>
        <w:pStyle w:val="BodyText"/>
        <w:spacing w:line="235" w:lineRule="auto"/>
        <w:ind w:left="413" w:right="196"/>
        <w:rPr>
          <w:rFonts w:ascii="Arial"/>
        </w:rPr>
      </w:pPr>
      <w:r>
        <w:rPr/>
        <w:br w:type="column"/>
      </w:r>
      <w:hyperlink r:id="rId1383">
        <w:r>
          <w:rPr>
            <w:rFonts w:ascii="Arial"/>
            <w:u w:val="single" w:color="AAAAAA"/>
          </w:rPr>
          <w:t>2013" (http://www.ccsce.com/PDF/Numbers-July-2013-CA-Econom</w:t>
        </w:r>
        <w:r>
          <w:rPr>
            <w:rFonts w:ascii="Arial"/>
          </w:rPr>
          <w:t> </w:t>
        </w:r>
        <w:r>
          <w:rPr>
            <w:rFonts w:ascii="Arial"/>
            <w:u w:val="single" w:color="AAAAAA"/>
          </w:rPr>
          <w:t>y-Rankings-2012.pdf)</w:t>
        </w:r>
        <w:r>
          <w:rPr>
            <w:rFonts w:ascii="Arial"/>
          </w:rPr>
          <w:t> </w:t>
        </w:r>
        <w:r>
          <w:rPr>
            <w:rFonts w:ascii="Arial"/>
            <w:color w:val="666666"/>
          </w:rPr>
          <w:t>(PDF). Center for Continuing Study of the</w:t>
        </w:r>
      </w:hyperlink>
      <w:r>
        <w:rPr>
          <w:rFonts w:ascii="Arial"/>
          <w:color w:val="666666"/>
        </w:rPr>
        <w:t> California Economy. July 2013. Retrieved June 14, 2014.</w:t>
      </w:r>
    </w:p>
    <w:p>
      <w:pPr>
        <w:spacing w:after="0" w:line="235" w:lineRule="auto"/>
        <w:rPr>
          <w:rFonts w:ascii="Arial"/>
        </w:rPr>
        <w:sectPr>
          <w:type w:val="continuous"/>
          <w:pgSz w:w="11900" w:h="16840"/>
          <w:pgMar w:top="640" w:bottom="280" w:left="600" w:right="600"/>
          <w:cols w:num="2" w:equalWidth="0">
            <w:col w:w="5233" w:space="40"/>
            <w:col w:w="5427"/>
          </w:cols>
        </w:sectPr>
      </w:pPr>
    </w:p>
    <w:p>
      <w:pPr>
        <w:pStyle w:val="BodyText"/>
        <w:spacing w:line="201" w:lineRule="exact"/>
        <w:ind w:left="476"/>
        <w:rPr>
          <w:rFonts w:ascii="Arial"/>
        </w:rPr>
      </w:pPr>
      <w:r>
        <w:rPr>
          <w:rFonts w:ascii="Arial"/>
          <w:color w:val="666666"/>
          <w:position w:val="2"/>
        </w:rPr>
        <w:t>entities; this needs to be understood when viewing these rankings." </w:t>
      </w:r>
      <w:r>
        <w:rPr>
          <w:rFonts w:ascii="Arial"/>
          <w:color w:val="666666"/>
        </w:rPr>
        <w:t>197. </w:t>
      </w:r>
      <w:hyperlink r:id="rId1385">
        <w:r>
          <w:rPr>
            <w:rFonts w:ascii="Arial"/>
            <w:u w:val="single" w:color="AAAAAA"/>
          </w:rPr>
          <w:t>"Calif. retains economy that would be 8th largest" (http://www.busin</w:t>
        </w:r>
      </w:hyperlink>
    </w:p>
    <w:p>
      <w:pPr>
        <w:spacing w:after="0" w:line="201" w:lineRule="exact"/>
        <w:rPr>
          <w:rFonts w:ascii="Arial"/>
        </w:rPr>
        <w:sectPr>
          <w:type w:val="continuous"/>
          <w:pgSz w:w="11900" w:h="16840"/>
          <w:pgMar w:top="640" w:bottom="280" w:left="600" w:right="600"/>
        </w:sectPr>
      </w:pPr>
    </w:p>
    <w:p>
      <w:pPr>
        <w:pStyle w:val="BodyText"/>
        <w:spacing w:line="235" w:lineRule="auto" w:before="19"/>
        <w:ind w:left="476" w:right="25" w:hanging="357"/>
        <w:rPr>
          <w:rFonts w:ascii="Arial"/>
        </w:rPr>
      </w:pPr>
      <w:r>
        <w:rPr>
          <w:rFonts w:ascii="Arial"/>
          <w:color w:val="666666"/>
        </w:rPr>
        <w:t>181. </w:t>
      </w:r>
      <w:hyperlink r:id="rId1386">
        <w:r>
          <w:rPr>
            <w:rFonts w:ascii="Arial"/>
            <w:color w:val="666666"/>
          </w:rPr>
          <w:t>Gordon, Tracy; Iselin, John (January 1, 2017).</w:t>
        </w:r>
        <w:r>
          <w:rPr>
            <w:rFonts w:ascii="Arial"/>
          </w:rPr>
          <w:t> </w:t>
        </w:r>
        <w:r>
          <w:rPr>
            <w:rFonts w:ascii="Arial"/>
            <w:u w:val="single" w:color="AAAAAA"/>
          </w:rPr>
          <w:t>"What Everyone Should Know about Their State's Budget" (http://apps.urban.org/fea</w:t>
        </w:r>
      </w:hyperlink>
    </w:p>
    <w:p>
      <w:pPr>
        <w:pStyle w:val="BodyText"/>
        <w:spacing w:line="235" w:lineRule="auto"/>
        <w:ind w:left="119" w:right="308"/>
        <w:rPr>
          <w:rFonts w:ascii="Arial"/>
        </w:rPr>
      </w:pPr>
      <w:r>
        <w:rPr/>
        <w:br w:type="column"/>
      </w:r>
      <w:hyperlink r:id="rId1385">
        <w:r>
          <w:rPr>
            <w:rFonts w:ascii="Arial"/>
            <w:u w:val="single" w:color="AAAAAA"/>
          </w:rPr>
          <w:t>essweek.com/ap/financialnews/D9JS1MLO0.htm)</w:t>
        </w:r>
        <w:r>
          <w:rPr>
            <w:rFonts w:ascii="Arial"/>
            <w:color w:val="666666"/>
          </w:rPr>
          <w:t>. </w:t>
        </w:r>
        <w:r>
          <w:rPr>
            <w:rFonts w:ascii="Arial"/>
            <w:i/>
            <w:color w:val="666666"/>
          </w:rPr>
          <w:t>Bloomberg</w:t>
        </w:r>
      </w:hyperlink>
      <w:r>
        <w:rPr>
          <w:rFonts w:ascii="Arial"/>
          <w:i/>
          <w:color w:val="666666"/>
        </w:rPr>
        <w:t> </w:t>
      </w:r>
      <w:r>
        <w:rPr>
          <w:rFonts w:ascii="Arial"/>
          <w:i/>
          <w:color w:val="666666"/>
        </w:rPr>
        <w:t>BusinessWeek</w:t>
      </w:r>
      <w:r>
        <w:rPr>
          <w:rFonts w:ascii="Arial"/>
          <w:color w:val="666666"/>
        </w:rPr>
        <w:t>. December 2, 2010. Retrieved September 2, 2012.</w:t>
      </w:r>
    </w:p>
    <w:p>
      <w:pPr>
        <w:spacing w:after="0" w:line="235" w:lineRule="auto"/>
        <w:rPr>
          <w:rFonts w:ascii="Arial"/>
        </w:rPr>
        <w:sectPr>
          <w:type w:val="continuous"/>
          <w:pgSz w:w="11900" w:h="16840"/>
          <w:pgMar w:top="640" w:bottom="280" w:left="600" w:right="600"/>
          <w:cols w:num="2" w:equalWidth="0">
            <w:col w:w="5296" w:space="270"/>
            <w:col w:w="5134"/>
          </w:cols>
        </w:sectPr>
      </w:pPr>
    </w:p>
    <w:p>
      <w:pPr>
        <w:pStyle w:val="BodyText"/>
        <w:spacing w:line="182" w:lineRule="exact"/>
        <w:ind w:left="476"/>
        <w:rPr>
          <w:rFonts w:ascii="Arial"/>
        </w:rPr>
      </w:pPr>
      <w:hyperlink r:id="rId1386">
        <w:r>
          <w:rPr>
            <w:rFonts w:ascii="Arial"/>
            <w:position w:val="2"/>
            <w:u w:val="single" w:color="AAAAAA"/>
          </w:rPr>
          <w:t>tures/what-drives-state-spending/spending-drivers-documentation.p</w:t>
        </w:r>
      </w:hyperlink>
      <w:r>
        <w:rPr>
          <w:rFonts w:ascii="Arial"/>
          <w:position w:val="2"/>
        </w:rPr>
        <w:t> </w:t>
      </w:r>
      <w:r>
        <w:rPr>
          <w:rFonts w:ascii="Arial"/>
          <w:color w:val="666666"/>
        </w:rPr>
        <w:t>198. </w:t>
      </w:r>
      <w:hyperlink r:id="rId1387">
        <w:r>
          <w:rPr>
            <w:rFonts w:ascii="Arial"/>
            <w:u w:val="single" w:color="AAAAAA"/>
          </w:rPr>
          <w:t>"GDP, PPP (current international $)" (http://data.worldbank.org/indic</w:t>
        </w:r>
      </w:hyperlink>
    </w:p>
    <w:p>
      <w:pPr>
        <w:spacing w:after="0" w:line="182" w:lineRule="exact"/>
        <w:rPr>
          <w:rFonts w:ascii="Arial"/>
        </w:rPr>
        <w:sectPr>
          <w:type w:val="continuous"/>
          <w:pgSz w:w="11900" w:h="16840"/>
          <w:pgMar w:top="640" w:bottom="280" w:left="600" w:right="600"/>
        </w:sectPr>
      </w:pPr>
    </w:p>
    <w:p>
      <w:pPr>
        <w:pStyle w:val="BodyText"/>
        <w:spacing w:line="235" w:lineRule="auto"/>
        <w:ind w:left="476"/>
        <w:rPr>
          <w:rFonts w:ascii="Arial"/>
        </w:rPr>
      </w:pPr>
      <w:hyperlink r:id="rId1386">
        <w:r>
          <w:rPr>
            <w:rFonts w:ascii="Arial"/>
            <w:u w:val="single" w:color="AAAAAA"/>
          </w:rPr>
          <w:t>df)</w:t>
        </w:r>
        <w:r>
          <w:rPr>
            <w:rFonts w:ascii="Arial"/>
          </w:rPr>
          <w:t> </w:t>
        </w:r>
        <w:r>
          <w:rPr>
            <w:rFonts w:ascii="Arial"/>
            <w:color w:val="666666"/>
          </w:rPr>
          <w:t>(PDF). </w:t>
        </w:r>
      </w:hyperlink>
      <w:hyperlink r:id="rId1384">
        <w:r>
          <w:rPr>
            <w:rFonts w:ascii="Arial"/>
            <w:u w:val="single" w:color="AAAAAA"/>
          </w:rPr>
          <w:t>Urban Institute</w:t>
        </w:r>
      </w:hyperlink>
      <w:hyperlink r:id="rId1386">
        <w:r>
          <w:rPr>
            <w:rFonts w:ascii="Arial"/>
            <w:color w:val="666666"/>
          </w:rPr>
          <w:t>. p. 7. </w:t>
        </w:r>
        <w:r>
          <w:rPr>
            <w:rFonts w:ascii="Arial"/>
            <w:u w:val="single" w:color="AAAAAA"/>
          </w:rPr>
          <w:t>Archived (https://web.archive.org/w</w:t>
        </w:r>
      </w:hyperlink>
      <w:r>
        <w:rPr>
          <w:rFonts w:ascii="Arial"/>
        </w:rPr>
        <w:t> </w:t>
      </w:r>
      <w:hyperlink r:id="rId1388">
        <w:r>
          <w:rPr>
            <w:rFonts w:ascii="Arial"/>
            <w:u w:val="single" w:color="AAAAAA"/>
          </w:rPr>
          <w:t>eb/20170202025027/http://apps.urban.org/features/what-drives-stat</w:t>
        </w:r>
      </w:hyperlink>
      <w:r>
        <w:rPr>
          <w:rFonts w:ascii="Arial"/>
        </w:rPr>
        <w:t> </w:t>
      </w:r>
      <w:r>
        <w:rPr>
          <w:rFonts w:ascii="Arial"/>
          <w:u w:val="single" w:color="AAAAAA"/>
        </w:rPr>
        <w:t>e-spending/spending-drivers-documentation.pdf)</w:t>
      </w:r>
      <w:r>
        <w:rPr>
          <w:rFonts w:ascii="Arial"/>
        </w:rPr>
        <w:t> </w:t>
      </w:r>
      <w:r>
        <w:rPr>
          <w:rFonts w:ascii="Arial"/>
          <w:color w:val="666666"/>
        </w:rPr>
        <w:t>(PDF) from the original on February 2, 2017. Retrieved July 16, 2018. "For state and local government spending, we rely primarily on the U.S. Census Bureau's Census of Governments Annual Survey of State and Local Government Finances for fiscal year 2012, as revised and released on October 23, 2015.1 For state and local government employment and payroll, we draw from the U.S. Census Bureau's Census of Governments Government Employment and Payroll survey for full-time equivalent employees in March</w:t>
      </w:r>
      <w:r>
        <w:rPr>
          <w:rFonts w:ascii="Arial"/>
          <w:color w:val="666666"/>
          <w:spacing w:val="-1"/>
        </w:rPr>
        <w:t> </w:t>
      </w:r>
      <w:r>
        <w:rPr>
          <w:rFonts w:ascii="Arial"/>
          <w:color w:val="666666"/>
        </w:rPr>
        <w:t>2012."</w:t>
      </w:r>
    </w:p>
    <w:p>
      <w:pPr>
        <w:pStyle w:val="BodyText"/>
        <w:spacing w:line="235" w:lineRule="auto" w:before="36"/>
        <w:ind w:left="476" w:right="16" w:hanging="357"/>
        <w:rPr>
          <w:rFonts w:ascii="Arial"/>
        </w:rPr>
      </w:pPr>
      <w:r>
        <w:rPr>
          <w:rFonts w:ascii="Arial"/>
          <w:color w:val="666666"/>
        </w:rPr>
        <w:t>182. </w:t>
      </w:r>
      <w:hyperlink r:id="rId1389">
        <w:r>
          <w:rPr>
            <w:rFonts w:ascii="Arial"/>
            <w:color w:val="666666"/>
          </w:rPr>
          <w:t>Woolfolk, John (January 15, 2018).</w:t>
        </w:r>
        <w:r>
          <w:rPr>
            <w:rFonts w:ascii="Arial"/>
          </w:rPr>
          <w:t> </w:t>
        </w:r>
        <w:r>
          <w:rPr>
            <w:rFonts w:ascii="Arial"/>
            <w:u w:val="single" w:color="AAAAAA"/>
          </w:rPr>
          <w:t>"Why do Californians pay more state and local taxes than Texans?" (https://www.mercurynews.co m/2018/01/13/why-do-californians-pay-more-state-and-local-taxes-t han-texans/)</w:t>
        </w:r>
        <w:r>
          <w:rPr>
            <w:rFonts w:ascii="Arial"/>
            <w:color w:val="666666"/>
          </w:rPr>
          <w:t>.</w:t>
        </w:r>
      </w:hyperlink>
      <w:hyperlink r:id="rId1390">
        <w:r>
          <w:rPr>
            <w:rFonts w:ascii="Arial"/>
          </w:rPr>
          <w:t> </w:t>
        </w:r>
        <w:r>
          <w:rPr>
            <w:rFonts w:ascii="Arial"/>
            <w:i/>
            <w:u w:val="single" w:color="AAAAAA"/>
          </w:rPr>
          <w:t>San Jose Mercury News</w:t>
        </w:r>
      </w:hyperlink>
      <w:hyperlink r:id="rId1389">
        <w:r>
          <w:rPr>
            <w:rFonts w:ascii="Arial"/>
            <w:color w:val="666666"/>
          </w:rPr>
          <w:t>.</w:t>
        </w:r>
        <w:r>
          <w:rPr>
            <w:rFonts w:ascii="Arial"/>
          </w:rPr>
          <w:t> </w:t>
        </w:r>
        <w:r>
          <w:rPr>
            <w:rFonts w:ascii="Arial"/>
            <w:u w:val="single" w:color="AAAAAA"/>
          </w:rPr>
          <w:t>Archived (https://web.archiv</w:t>
        </w:r>
      </w:hyperlink>
      <w:hyperlink r:id="rId1391">
        <w:r>
          <w:rPr>
            <w:rFonts w:ascii="Arial"/>
            <w:u w:val="single" w:color="AAAAAA"/>
          </w:rPr>
          <w:t> e.org/web/20180208202805/https://www</w:t>
        </w:r>
      </w:hyperlink>
      <w:r>
        <w:rPr>
          <w:rFonts w:ascii="Arial"/>
          <w:u w:val="single" w:color="AAAAAA"/>
        </w:rPr>
        <w:t>.mercurynews.com/2018/0 1/13/why-do-californians-pay-more-state-and-local-taxes-than-texa</w:t>
      </w:r>
    </w:p>
    <w:p>
      <w:pPr>
        <w:pStyle w:val="BodyText"/>
        <w:spacing w:line="235" w:lineRule="auto" w:before="18"/>
        <w:ind w:left="379" w:right="163"/>
        <w:rPr>
          <w:rFonts w:ascii="Arial"/>
        </w:rPr>
      </w:pPr>
      <w:r>
        <w:rPr/>
        <w:br w:type="column"/>
      </w:r>
      <w:hyperlink r:id="rId1387">
        <w:r>
          <w:rPr>
            <w:rFonts w:ascii="Arial"/>
            <w:u w:val="single" w:color="AAAAAA"/>
          </w:rPr>
          <w:t>ator/NY.GDP.MKTP.PP.CD?order=wbapi_data_value_2012+wbapi_</w:t>
        </w:r>
        <w:r>
          <w:rPr>
            <w:rFonts w:ascii="Arial"/>
          </w:rPr>
          <w:t> </w:t>
        </w:r>
        <w:r>
          <w:rPr>
            <w:rFonts w:ascii="Arial"/>
            <w:u w:val="single" w:color="AAAAAA"/>
          </w:rPr>
          <w:t>data_value+wbapi_data_value-last&amp;sort=desc)</w:t>
        </w:r>
        <w:r>
          <w:rPr>
            <w:rFonts w:ascii="Arial"/>
            <w:color w:val="666666"/>
          </w:rPr>
          <w:t>. World Bank,</w:t>
        </w:r>
      </w:hyperlink>
      <w:r>
        <w:rPr>
          <w:rFonts w:ascii="Arial"/>
          <w:color w:val="666666"/>
        </w:rPr>
        <w:t> International Comparison Program database. Retrieved June 14, 2014.</w:t>
      </w:r>
    </w:p>
    <w:p>
      <w:pPr>
        <w:pStyle w:val="ListParagraph"/>
        <w:numPr>
          <w:ilvl w:val="0"/>
          <w:numId w:val="23"/>
        </w:numPr>
        <w:tabs>
          <w:tab w:pos="380" w:val="left" w:leader="none"/>
        </w:tabs>
        <w:spacing w:line="235" w:lineRule="auto" w:before="39" w:after="0"/>
        <w:ind w:left="379" w:right="262" w:hanging="351"/>
        <w:jc w:val="left"/>
        <w:rPr>
          <w:sz w:val="16"/>
          <w:u w:val="none"/>
        </w:rPr>
      </w:pPr>
      <w:hyperlink r:id="rId1392">
        <w:r>
          <w:rPr>
            <w:spacing w:val="-5"/>
            <w:sz w:val="16"/>
            <w:u w:val="single" w:color="AAAAAA"/>
          </w:rPr>
          <w:t>"GDP, </w:t>
        </w:r>
        <w:r>
          <w:rPr>
            <w:sz w:val="16"/>
            <w:u w:val="single" w:color="AAAAAA"/>
          </w:rPr>
          <w:t>current prices" (https://www.imf.org/external/datamapper/NG DPD@WEO/OEMDC/ADVEC/WEOWORLD)</w:t>
        </w:r>
        <w:r>
          <w:rPr>
            <w:color w:val="666666"/>
            <w:sz w:val="16"/>
            <w:u w:val="none"/>
          </w:rPr>
          <w:t>. </w:t>
        </w:r>
        <w:r>
          <w:rPr>
            <w:i/>
            <w:color w:val="666666"/>
            <w:sz w:val="16"/>
            <w:u w:val="none"/>
          </w:rPr>
          <w:t>World Economic</w:t>
        </w:r>
      </w:hyperlink>
      <w:r>
        <w:rPr>
          <w:i/>
          <w:color w:val="666666"/>
          <w:sz w:val="16"/>
          <w:u w:val="none"/>
        </w:rPr>
        <w:t> </w:t>
      </w:r>
      <w:r>
        <w:rPr>
          <w:i/>
          <w:color w:val="666666"/>
          <w:sz w:val="16"/>
          <w:u w:val="none"/>
        </w:rPr>
        <w:t>Outlook</w:t>
      </w:r>
      <w:r>
        <w:rPr>
          <w:color w:val="666666"/>
          <w:sz w:val="16"/>
          <w:u w:val="none"/>
        </w:rPr>
        <w:t>. International Monetary Fund. October 2019. Retrieved January 22,</w:t>
      </w:r>
      <w:r>
        <w:rPr>
          <w:color w:val="666666"/>
          <w:spacing w:val="-1"/>
          <w:sz w:val="16"/>
          <w:u w:val="none"/>
        </w:rPr>
        <w:t> </w:t>
      </w:r>
      <w:r>
        <w:rPr>
          <w:color w:val="666666"/>
          <w:sz w:val="16"/>
          <w:u w:val="none"/>
        </w:rPr>
        <w:t>2020.</w:t>
      </w:r>
    </w:p>
    <w:p>
      <w:pPr>
        <w:pStyle w:val="ListParagraph"/>
        <w:numPr>
          <w:ilvl w:val="0"/>
          <w:numId w:val="23"/>
        </w:numPr>
        <w:tabs>
          <w:tab w:pos="380" w:val="left" w:leader="none"/>
        </w:tabs>
        <w:spacing w:line="235" w:lineRule="auto" w:before="40" w:after="0"/>
        <w:ind w:left="379" w:right="224" w:hanging="351"/>
        <w:jc w:val="left"/>
        <w:rPr>
          <w:sz w:val="16"/>
          <w:u w:val="none"/>
        </w:rPr>
      </w:pPr>
      <w:hyperlink r:id="rId1393">
        <w:r>
          <w:rPr>
            <w:sz w:val="16"/>
            <w:u w:val="single" w:color="AAAAAA"/>
          </w:rPr>
          <w:t>"U.S. Census Bureau QuickFacts: California"</w:t>
        </w:r>
        <w:r>
          <w:rPr>
            <w:spacing w:val="-10"/>
            <w:sz w:val="16"/>
            <w:u w:val="single" w:color="AAAAAA"/>
          </w:rPr>
          <w:t> </w:t>
        </w:r>
        <w:r>
          <w:rPr>
            <w:sz w:val="16"/>
            <w:u w:val="single" w:color="AAAAAA"/>
          </w:rPr>
          <w:t>(https://www.census.g ov/quickfacts/CA)</w:t>
        </w:r>
        <w:r>
          <w:rPr>
            <w:color w:val="666666"/>
            <w:sz w:val="16"/>
            <w:u w:val="none"/>
          </w:rPr>
          <w:t>.</w:t>
        </w:r>
        <w:r>
          <w:rPr>
            <w:color w:val="666666"/>
            <w:spacing w:val="-1"/>
            <w:sz w:val="16"/>
            <w:u w:val="none"/>
          </w:rPr>
          <w:t> </w:t>
        </w:r>
        <w:r>
          <w:rPr>
            <w:i/>
            <w:color w:val="666666"/>
            <w:sz w:val="16"/>
            <w:u w:val="none"/>
          </w:rPr>
          <w:t>www.census.gov</w:t>
        </w:r>
        <w:r>
          <w:rPr>
            <w:color w:val="666666"/>
            <w:sz w:val="16"/>
            <w:u w:val="none"/>
          </w:rPr>
          <w:t>.</w:t>
        </w:r>
      </w:hyperlink>
    </w:p>
    <w:p>
      <w:pPr>
        <w:pStyle w:val="ListParagraph"/>
        <w:numPr>
          <w:ilvl w:val="0"/>
          <w:numId w:val="23"/>
        </w:numPr>
        <w:tabs>
          <w:tab w:pos="380" w:val="left" w:leader="none"/>
        </w:tabs>
        <w:spacing w:line="235" w:lineRule="auto" w:before="39" w:after="0"/>
        <w:ind w:left="379" w:right="259" w:hanging="351"/>
        <w:jc w:val="left"/>
        <w:rPr>
          <w:sz w:val="16"/>
          <w:u w:val="none"/>
        </w:rPr>
      </w:pPr>
      <w:hyperlink r:id="rId1394">
        <w:r>
          <w:rPr>
            <w:sz w:val="16"/>
            <w:u w:val="single" w:color="AAAAAA"/>
          </w:rPr>
          <w:t>"2011 CalFacts"</w:t>
        </w:r>
        <w:r>
          <w:rPr>
            <w:spacing w:val="-10"/>
            <w:sz w:val="16"/>
            <w:u w:val="single" w:color="AAAAAA"/>
          </w:rPr>
          <w:t> </w:t>
        </w:r>
        <w:r>
          <w:rPr>
            <w:sz w:val="16"/>
            <w:u w:val="single" w:color="AAAAAA"/>
          </w:rPr>
          <w:t>(http://www.lao.ca.gov/reports/2011/calfacts/calfac ts_010511.aspx)</w:t>
        </w:r>
        <w:r>
          <w:rPr>
            <w:color w:val="666666"/>
            <w:sz w:val="16"/>
            <w:u w:val="none"/>
          </w:rPr>
          <w:t>. Lao.ca.gov. Retrieved April 22,</w:t>
        </w:r>
        <w:r>
          <w:rPr>
            <w:color w:val="666666"/>
            <w:spacing w:val="-2"/>
            <w:sz w:val="16"/>
            <w:u w:val="none"/>
          </w:rPr>
          <w:t> </w:t>
        </w:r>
        <w:r>
          <w:rPr>
            <w:color w:val="666666"/>
            <w:sz w:val="16"/>
            <w:u w:val="none"/>
          </w:rPr>
          <w:t>2011.</w:t>
        </w:r>
      </w:hyperlink>
    </w:p>
    <w:p>
      <w:pPr>
        <w:pStyle w:val="ListParagraph"/>
        <w:numPr>
          <w:ilvl w:val="0"/>
          <w:numId w:val="23"/>
        </w:numPr>
        <w:tabs>
          <w:tab w:pos="380" w:val="left" w:leader="none"/>
        </w:tabs>
        <w:spacing w:line="235" w:lineRule="auto" w:before="40" w:after="0"/>
        <w:ind w:left="379" w:right="238" w:hanging="351"/>
        <w:jc w:val="left"/>
        <w:rPr>
          <w:sz w:val="16"/>
          <w:u w:val="none"/>
        </w:rPr>
      </w:pPr>
      <w:r>
        <w:rPr>
          <w:sz w:val="16"/>
          <w:u w:val="single" w:color="AAAAAA"/>
        </w:rPr>
        <w:t>"Trade Statistics"</w:t>
      </w:r>
      <w:r>
        <w:rPr>
          <w:spacing w:val="-15"/>
          <w:sz w:val="16"/>
          <w:u w:val="single" w:color="AAAAAA"/>
        </w:rPr>
        <w:t> </w:t>
      </w:r>
      <w:r>
        <w:rPr>
          <w:sz w:val="16"/>
          <w:u w:val="single" w:color="AAAAAA"/>
        </w:rPr>
        <w:t>(https://web.archive.org/web/20100209095504/htt </w:t>
      </w:r>
      <w:hyperlink r:id="rId1395">
        <w:r>
          <w:rPr>
            <w:sz w:val="16"/>
            <w:u w:val="single" w:color="AAAAAA"/>
          </w:rPr>
          <w:t>p://www.calchamber.com/international/trade/pages/tradestatistics.a</w:t>
        </w:r>
      </w:hyperlink>
      <w:hyperlink r:id="rId1396">
        <w:r>
          <w:rPr>
            <w:sz w:val="16"/>
            <w:u w:val="single" w:color="AAAAAA"/>
          </w:rPr>
          <w:t> spx)</w:t>
        </w:r>
        <w:r>
          <w:rPr>
            <w:color w:val="666666"/>
            <w:sz w:val="16"/>
            <w:u w:val="none"/>
          </w:rPr>
          <w:t>. California Chamber of Commerce. Archived from</w:t>
        </w:r>
        <w:r>
          <w:rPr>
            <w:sz w:val="16"/>
            <w:u w:val="none"/>
          </w:rPr>
          <w:t> </w:t>
        </w:r>
        <w:r>
          <w:rPr>
            <w:sz w:val="16"/>
            <w:u w:val="single" w:color="AAAAAA"/>
          </w:rPr>
          <w:t>the origina</w:t>
        </w:r>
        <w:r>
          <w:rPr>
            <w:sz w:val="16"/>
            <w:u w:val="none"/>
          </w:rPr>
          <w:t>l</w:t>
        </w:r>
        <w:r>
          <w:rPr>
            <w:sz w:val="16"/>
            <w:u w:val="single" w:color="AAAAAA"/>
          </w:rPr>
          <w:t> (http://www.calchamber.com/international/trade/pages/tradestatistic s.aspx)</w:t>
        </w:r>
        <w:r>
          <w:rPr>
            <w:sz w:val="16"/>
            <w:u w:val="none"/>
          </w:rPr>
          <w:t> </w:t>
        </w:r>
        <w:r>
          <w:rPr>
            <w:color w:val="666666"/>
            <w:sz w:val="16"/>
            <w:u w:val="none"/>
          </w:rPr>
          <w:t>on February 9, 2010. Retrieved January 29,</w:t>
        </w:r>
        <w:r>
          <w:rPr>
            <w:color w:val="666666"/>
            <w:spacing w:val="-2"/>
            <w:sz w:val="16"/>
            <w:u w:val="none"/>
          </w:rPr>
          <w:t> </w:t>
        </w:r>
        <w:r>
          <w:rPr>
            <w:color w:val="666666"/>
            <w:sz w:val="16"/>
            <w:u w:val="none"/>
          </w:rPr>
          <w:t>2010.</w:t>
        </w:r>
      </w:hyperlink>
    </w:p>
    <w:p>
      <w:pPr>
        <w:spacing w:after="0" w:line="235" w:lineRule="auto"/>
        <w:jc w:val="left"/>
        <w:rPr>
          <w:sz w:val="16"/>
        </w:rPr>
        <w:sectPr>
          <w:type w:val="continuous"/>
          <w:pgSz w:w="11900" w:h="16840"/>
          <w:pgMar w:top="640" w:bottom="280" w:left="600" w:right="600"/>
          <w:cols w:num="2" w:equalWidth="0">
            <w:col w:w="5267" w:space="40"/>
            <w:col w:w="5393"/>
          </w:cols>
        </w:sectPr>
      </w:pPr>
    </w:p>
    <w:p>
      <w:pPr>
        <w:pStyle w:val="BodyText"/>
        <w:spacing w:line="181" w:lineRule="exact"/>
        <w:ind w:left="476"/>
        <w:rPr>
          <w:rFonts w:ascii="Arial"/>
        </w:rPr>
      </w:pPr>
      <w:r>
        <w:rPr>
          <w:rFonts w:ascii="Arial"/>
          <w:u w:val="single" w:color="AAAAAA"/>
        </w:rPr>
        <w:t>ns/)</w:t>
      </w:r>
      <w:r>
        <w:rPr>
          <w:rFonts w:ascii="Arial"/>
        </w:rPr>
        <w:t> </w:t>
      </w:r>
      <w:r>
        <w:rPr>
          <w:rFonts w:ascii="Arial"/>
          <w:color w:val="666666"/>
        </w:rPr>
        <w:t>from the original on February 8, 2018. Retrieved July 16, 2018. 203. </w:t>
      </w:r>
      <w:hyperlink r:id="rId1397">
        <w:r>
          <w:rPr>
            <w:rFonts w:ascii="Arial"/>
            <w:u w:val="single" w:color="AAAAAA"/>
          </w:rPr>
          <w:t>"Cal Facts 2006 State Economy" (http://www.lao.ca.gov/2006/cal_f</w:t>
        </w:r>
      </w:hyperlink>
    </w:p>
    <w:p>
      <w:pPr>
        <w:spacing w:after="0" w:line="181" w:lineRule="exact"/>
        <w:rPr>
          <w:rFonts w:ascii="Arial"/>
        </w:rPr>
        <w:sectPr>
          <w:type w:val="continuous"/>
          <w:pgSz w:w="11900" w:h="16840"/>
          <w:pgMar w:top="640" w:bottom="280" w:left="600" w:right="600"/>
        </w:sectPr>
      </w:pPr>
    </w:p>
    <w:p>
      <w:pPr>
        <w:pStyle w:val="BodyText"/>
        <w:spacing w:line="235" w:lineRule="auto"/>
        <w:ind w:left="476" w:right="72"/>
        <w:rPr>
          <w:rFonts w:ascii="Arial"/>
        </w:rPr>
      </w:pPr>
      <w:r>
        <w:rPr>
          <w:rFonts w:ascii="Arial"/>
          <w:color w:val="666666"/>
        </w:rPr>
        <w:t>"California spending per resident on K-12 schools was about average among the states, but while teacher pay was among the highest, the state trailed others in teachers and support staff per student."</w:t>
      </w:r>
    </w:p>
    <w:p>
      <w:pPr>
        <w:pStyle w:val="BodyText"/>
        <w:spacing w:before="35"/>
        <w:ind w:left="119"/>
        <w:rPr>
          <w:rFonts w:ascii="Arial"/>
        </w:rPr>
      </w:pPr>
      <w:r>
        <w:rPr>
          <w:rFonts w:ascii="Arial"/>
          <w:color w:val="666666"/>
        </w:rPr>
        <w:t>183. </w:t>
      </w:r>
      <w:hyperlink r:id="rId1398">
        <w:r>
          <w:rPr>
            <w:rFonts w:ascii="Arial"/>
            <w:color w:val="666666"/>
          </w:rPr>
          <w:t>Marshall, Carolyn (March 16, 2007).</w:t>
        </w:r>
        <w:r>
          <w:rPr>
            <w:rFonts w:ascii="Arial"/>
          </w:rPr>
          <w:t> </w:t>
        </w:r>
        <w:r>
          <w:rPr>
            <w:rFonts w:ascii="Arial"/>
            <w:u w:val="single" w:color="AAAAAA"/>
          </w:rPr>
          <w:t>"Report Says Public Schools</w:t>
        </w:r>
      </w:hyperlink>
    </w:p>
    <w:p>
      <w:pPr>
        <w:pStyle w:val="BodyText"/>
        <w:spacing w:line="235" w:lineRule="auto"/>
        <w:ind w:left="471" w:right="703"/>
        <w:rPr>
          <w:rFonts w:ascii="Arial"/>
        </w:rPr>
      </w:pPr>
      <w:r>
        <w:rPr/>
        <w:br w:type="column"/>
      </w:r>
      <w:hyperlink r:id="rId1397">
        <w:r>
          <w:rPr>
            <w:rFonts w:ascii="Arial"/>
            <w:u w:val="single" w:color="AAAAAA"/>
          </w:rPr>
          <w:t>acts/2006_calfacts_econ.htm)</w:t>
        </w:r>
        <w:r>
          <w:rPr>
            <w:rFonts w:ascii="Arial"/>
            <w:color w:val="666666"/>
          </w:rPr>
          <w:t>. Legislative Analyst's Office of</w:t>
        </w:r>
      </w:hyperlink>
      <w:r>
        <w:rPr>
          <w:rFonts w:ascii="Arial"/>
          <w:color w:val="666666"/>
        </w:rPr>
        <w:t> California. August 6, 2007. Retrieved January 29, 2010.</w:t>
      </w:r>
    </w:p>
    <w:p>
      <w:pPr>
        <w:pStyle w:val="BodyText"/>
        <w:spacing w:line="235" w:lineRule="auto" w:before="39"/>
        <w:ind w:left="471" w:right="287" w:hanging="352"/>
        <w:rPr>
          <w:rFonts w:ascii="Arial" w:hAnsi="Arial"/>
        </w:rPr>
      </w:pPr>
      <w:r>
        <w:rPr>
          <w:rFonts w:ascii="Arial" w:hAnsi="Arial"/>
          <w:color w:val="666666"/>
        </w:rPr>
        <w:t>204.</w:t>
      </w:r>
      <w:r>
        <w:rPr>
          <w:rFonts w:ascii="Arial" w:hAnsi="Arial"/>
        </w:rPr>
        <w:t> </w:t>
      </w:r>
      <w:hyperlink r:id="rId1399">
        <w:r>
          <w:rPr>
            <w:rFonts w:ascii="Arial" w:hAnsi="Arial"/>
            <w:u w:val="single" w:color="AAAAAA"/>
          </w:rPr>
          <w:t>"California Agricultural Production Statistics 2009–2010" (http://ww w.cdfa.ca.gov/statistics/)</w:t>
        </w:r>
        <w:r>
          <w:rPr>
            <w:rFonts w:ascii="Arial" w:hAnsi="Arial"/>
            <w:color w:val="666666"/>
          </w:rPr>
          <w:t>. cdfa.ca.gov (California Department of</w:t>
        </w:r>
      </w:hyperlink>
      <w:r>
        <w:rPr>
          <w:rFonts w:ascii="Arial" w:hAnsi="Arial"/>
          <w:color w:val="666666"/>
        </w:rPr>
        <w:t> Food and Agriculture). 2010. Retrieved October 5, 2010.</w:t>
      </w:r>
    </w:p>
    <w:p>
      <w:pPr>
        <w:spacing w:after="0" w:line="235" w:lineRule="auto"/>
        <w:rPr>
          <w:rFonts w:ascii="Arial" w:hAnsi="Arial"/>
        </w:rPr>
        <w:sectPr>
          <w:type w:val="continuous"/>
          <w:pgSz w:w="11900" w:h="16840"/>
          <w:pgMar w:top="640" w:bottom="280" w:left="600" w:right="600"/>
          <w:cols w:num="2" w:equalWidth="0">
            <w:col w:w="5149" w:space="66"/>
            <w:col w:w="5485"/>
          </w:cols>
        </w:sectPr>
      </w:pPr>
    </w:p>
    <w:p>
      <w:pPr>
        <w:pStyle w:val="BodyText"/>
        <w:spacing w:line="182" w:lineRule="exact"/>
        <w:ind w:left="476"/>
        <w:rPr>
          <w:rFonts w:ascii="Arial" w:hAnsi="Arial"/>
        </w:rPr>
      </w:pPr>
      <w:hyperlink r:id="rId1398">
        <w:r>
          <w:rPr>
            <w:rFonts w:ascii="Arial" w:hAnsi="Arial"/>
            <w:position w:val="4"/>
            <w:u w:val="single" w:color="AAAAAA"/>
          </w:rPr>
          <w:t>in California Are 'Broken'—New York Times" (https://www.nytimes.c</w:t>
        </w:r>
      </w:hyperlink>
      <w:r>
        <w:rPr>
          <w:rFonts w:ascii="Arial" w:hAnsi="Arial"/>
          <w:position w:val="4"/>
        </w:rPr>
        <w:t> </w:t>
      </w:r>
      <w:r>
        <w:rPr>
          <w:rFonts w:ascii="Arial" w:hAnsi="Arial"/>
          <w:color w:val="666666"/>
        </w:rPr>
        <w:t>205. </w:t>
      </w:r>
      <w:hyperlink r:id="rId1399">
        <w:r>
          <w:rPr>
            <w:rFonts w:ascii="Arial" w:hAnsi="Arial"/>
            <w:u w:val="single" w:color="AAAAAA"/>
          </w:rPr>
          <w:t>"California Agricultural Production Statistics 2011" (http://www.cdfa.</w:t>
        </w:r>
      </w:hyperlink>
    </w:p>
    <w:p>
      <w:pPr>
        <w:spacing w:after="0" w:line="182" w:lineRule="exact"/>
        <w:rPr>
          <w:rFonts w:ascii="Arial" w:hAnsi="Arial"/>
        </w:rPr>
        <w:sectPr>
          <w:type w:val="continuous"/>
          <w:pgSz w:w="11900" w:h="16840"/>
          <w:pgMar w:top="640" w:bottom="280" w:left="600" w:right="600"/>
        </w:sectPr>
      </w:pPr>
    </w:p>
    <w:p>
      <w:pPr>
        <w:pStyle w:val="BodyText"/>
        <w:spacing w:line="235" w:lineRule="auto"/>
        <w:ind w:left="476" w:right="15"/>
        <w:rPr>
          <w:rFonts w:ascii="Arial"/>
        </w:rPr>
      </w:pPr>
      <w:hyperlink r:id="rId1398">
        <w:r>
          <w:rPr>
            <w:rFonts w:ascii="Arial"/>
            <w:u w:val="single" w:color="AAAAAA"/>
          </w:rPr>
          <w:t>om/2007/03/16/education/16schools.html)</w:t>
        </w:r>
        <w:r>
          <w:rPr>
            <w:rFonts w:ascii="Arial"/>
            <w:color w:val="666666"/>
          </w:rPr>
          <w:t>. </w:t>
        </w:r>
        <w:r>
          <w:rPr>
            <w:rFonts w:ascii="Arial"/>
            <w:i/>
            <w:color w:val="666666"/>
          </w:rPr>
          <w:t>The New York Times</w:t>
        </w:r>
        <w:r>
          <w:rPr>
            <w:rFonts w:ascii="Arial"/>
            <w:color w:val="666666"/>
          </w:rPr>
          <w:t>.</w:t>
        </w:r>
      </w:hyperlink>
      <w:r>
        <w:rPr>
          <w:rFonts w:ascii="Arial"/>
          <w:color w:val="666666"/>
        </w:rPr>
        <w:t> California. Retrieved August 23, 2011.</w:t>
      </w:r>
    </w:p>
    <w:p>
      <w:pPr>
        <w:pStyle w:val="BodyText"/>
        <w:spacing w:line="235" w:lineRule="auto" w:before="38"/>
        <w:ind w:left="476" w:right="307"/>
        <w:rPr>
          <w:rFonts w:ascii="Arial"/>
        </w:rPr>
      </w:pPr>
      <w:r>
        <w:rPr/>
        <w:br w:type="column"/>
      </w:r>
      <w:hyperlink r:id="rId1399">
        <w:r>
          <w:rPr>
            <w:rFonts w:ascii="Arial"/>
            <w:u w:val="single" w:color="AAAAAA"/>
          </w:rPr>
          <w:t>ca.gov/statistics/)</w:t>
        </w:r>
        <w:r>
          <w:rPr>
            <w:rFonts w:ascii="Arial"/>
            <w:color w:val="666666"/>
          </w:rPr>
          <w:t>. cdfa.ca.gov (California Department of Food and</w:t>
        </w:r>
      </w:hyperlink>
      <w:r>
        <w:rPr>
          <w:rFonts w:ascii="Arial"/>
          <w:color w:val="666666"/>
        </w:rPr>
        <w:t> Agriculture). 2013. Retrieved May 18, 2013.</w:t>
      </w:r>
    </w:p>
    <w:p>
      <w:pPr>
        <w:spacing w:after="0" w:line="235" w:lineRule="auto"/>
        <w:rPr>
          <w:rFonts w:ascii="Arial"/>
        </w:rPr>
        <w:sectPr>
          <w:type w:val="continuous"/>
          <w:pgSz w:w="11900" w:h="16840"/>
          <w:pgMar w:top="640" w:bottom="280" w:left="600" w:right="600"/>
          <w:cols w:num="2" w:equalWidth="0">
            <w:col w:w="5109" w:space="101"/>
            <w:col w:w="5490"/>
          </w:cols>
        </w:sectPr>
      </w:pPr>
    </w:p>
    <w:p>
      <w:pPr>
        <w:pStyle w:val="ListParagraph"/>
        <w:numPr>
          <w:ilvl w:val="0"/>
          <w:numId w:val="24"/>
        </w:numPr>
        <w:tabs>
          <w:tab w:pos="477" w:val="left" w:leader="none"/>
        </w:tabs>
        <w:spacing w:line="182" w:lineRule="exact" w:before="0" w:after="0"/>
        <w:ind w:left="476" w:right="0" w:hanging="356"/>
        <w:jc w:val="left"/>
        <w:rPr>
          <w:sz w:val="16"/>
          <w:u w:val="none"/>
        </w:rPr>
      </w:pPr>
      <w:hyperlink r:id="rId1400">
        <w:r>
          <w:rPr>
            <w:sz w:val="16"/>
            <w:u w:val="single" w:color="AAAAAA"/>
          </w:rPr>
          <w:t>"Log In—Confluence" (https://confluence.ucop.edu/login.action?os_</w:t>
        </w:r>
      </w:hyperlink>
      <w:r>
        <w:rPr>
          <w:sz w:val="16"/>
          <w:u w:val="none"/>
        </w:rPr>
        <w:t> </w:t>
      </w:r>
      <w:r>
        <w:rPr>
          <w:color w:val="666666"/>
          <w:position w:val="-3"/>
          <w:sz w:val="16"/>
          <w:u w:val="none"/>
        </w:rPr>
        <w:t>206. </w:t>
      </w:r>
      <w:hyperlink r:id="rId1401">
        <w:r>
          <w:rPr>
            <w:color w:val="666666"/>
            <w:position w:val="-3"/>
            <w:sz w:val="16"/>
            <w:u w:val="none"/>
          </w:rPr>
          <w:t>Venton, Danielle (June 5, 2015).</w:t>
        </w:r>
        <w:r>
          <w:rPr>
            <w:position w:val="-3"/>
            <w:sz w:val="16"/>
            <w:u w:val="none"/>
          </w:rPr>
          <w:t> </w:t>
        </w:r>
        <w:r>
          <w:rPr>
            <w:position w:val="-3"/>
            <w:sz w:val="16"/>
            <w:u w:val="single" w:color="AAAAAA"/>
          </w:rPr>
          <w:t>"A Better Way for California</w:t>
        </w:r>
        <w:r>
          <w:rPr>
            <w:spacing w:val="-30"/>
            <w:position w:val="-3"/>
            <w:sz w:val="16"/>
            <w:u w:val="single" w:color="AAAAAA"/>
          </w:rPr>
          <w:t> </w:t>
        </w:r>
        <w:r>
          <w:rPr>
            <w:position w:val="-3"/>
            <w:sz w:val="16"/>
            <w:u w:val="single" w:color="AAAAAA"/>
          </w:rPr>
          <w:t>to</w:t>
        </w:r>
      </w:hyperlink>
    </w:p>
    <w:p>
      <w:pPr>
        <w:spacing w:after="0" w:line="182" w:lineRule="exact"/>
        <w:jc w:val="left"/>
        <w:rPr>
          <w:sz w:val="16"/>
        </w:rPr>
        <w:sectPr>
          <w:type w:val="continuous"/>
          <w:pgSz w:w="11900" w:h="16840"/>
          <w:pgMar w:top="640" w:bottom="280" w:left="600" w:right="600"/>
        </w:sectPr>
      </w:pPr>
    </w:p>
    <w:p>
      <w:pPr>
        <w:pStyle w:val="BodyText"/>
        <w:spacing w:line="235" w:lineRule="auto"/>
        <w:ind w:left="476" w:right="27"/>
        <w:jc w:val="both"/>
        <w:rPr>
          <w:rFonts w:ascii="Arial"/>
        </w:rPr>
      </w:pPr>
      <w:hyperlink r:id="rId1400">
        <w:r>
          <w:rPr>
            <w:rFonts w:ascii="Arial"/>
            <w:u w:val="single" w:color="AAAAAA"/>
          </w:rPr>
          <w:t>destination=%2Fpages%2Fviewpage.action%3FspaceKey%3DUC</w:t>
        </w:r>
        <w:r>
          <w:rPr>
            <w:rFonts w:ascii="Arial"/>
          </w:rPr>
          <w:t> </w:t>
        </w:r>
        <w:r>
          <w:rPr>
            <w:rFonts w:ascii="Arial"/>
            <w:u w:val="single" w:color="AAAAAA"/>
          </w:rPr>
          <w:t>101%26title%3DAbout%2Bthe%2BUniversity%2Bof%2BCalifornia</w:t>
        </w:r>
        <w:r>
          <w:rPr>
            <w:rFonts w:ascii="Arial"/>
          </w:rPr>
          <w:t> </w:t>
        </w:r>
        <w:r>
          <w:rPr>
            <w:rFonts w:ascii="Arial"/>
            <w:u w:val="single" w:color="AAAAAA"/>
          </w:rPr>
          <w:t>&amp;permissionViolation=true)</w:t>
        </w:r>
        <w:r>
          <w:rPr>
            <w:rFonts w:ascii="Arial"/>
            <w:color w:val="666666"/>
          </w:rPr>
          <w:t>. </w:t>
        </w:r>
        <w:r>
          <w:rPr>
            <w:rFonts w:ascii="Arial"/>
            <w:i/>
            <w:color w:val="666666"/>
          </w:rPr>
          <w:t>confluence.ucop.edu</w:t>
        </w:r>
        <w:r>
          <w:rPr>
            <w:rFonts w:ascii="Arial"/>
            <w:color w:val="666666"/>
          </w:rPr>
          <w:t>.</w:t>
        </w:r>
      </w:hyperlink>
    </w:p>
    <w:p>
      <w:pPr>
        <w:pStyle w:val="ListParagraph"/>
        <w:numPr>
          <w:ilvl w:val="0"/>
          <w:numId w:val="24"/>
        </w:numPr>
        <w:tabs>
          <w:tab w:pos="477" w:val="left" w:leader="none"/>
        </w:tabs>
        <w:spacing w:line="235" w:lineRule="auto" w:before="37" w:after="0"/>
        <w:ind w:left="476" w:right="5" w:hanging="356"/>
        <w:jc w:val="left"/>
        <w:rPr>
          <w:sz w:val="16"/>
          <w:u w:val="none"/>
        </w:rPr>
      </w:pPr>
      <w:r>
        <w:rPr>
          <w:sz w:val="16"/>
          <w:u w:val="single" w:color="AAAAAA"/>
        </w:rPr>
        <w:t>"America's Best Hospitals 2007" (https://web.archive.org/web/2007 </w:t>
      </w:r>
      <w:hyperlink r:id="rId1402">
        <w:r>
          <w:rPr>
            <w:sz w:val="16"/>
            <w:u w:val="single" w:color="AAAAAA"/>
          </w:rPr>
          <w:t>0711023109/http://health.usnews.com/usnews/health/best-hospita</w:t>
        </w:r>
      </w:hyperlink>
      <w:r>
        <w:rPr>
          <w:sz w:val="16"/>
          <w:u w:val="none"/>
        </w:rPr>
        <w:t>l</w:t>
      </w:r>
      <w:r>
        <w:rPr>
          <w:sz w:val="16"/>
          <w:u w:val="single" w:color="AAAAAA"/>
        </w:rPr>
        <w:t> s/honorroll.htm)</w:t>
      </w:r>
      <w:r>
        <w:rPr>
          <w:color w:val="666666"/>
          <w:sz w:val="16"/>
          <w:u w:val="none"/>
        </w:rPr>
        <w:t>.</w:t>
      </w:r>
      <w:hyperlink r:id="rId1403">
        <w:r>
          <w:rPr>
            <w:sz w:val="16"/>
            <w:u w:val="none"/>
          </w:rPr>
          <w:t> </w:t>
        </w:r>
        <w:r>
          <w:rPr>
            <w:i/>
            <w:sz w:val="16"/>
            <w:u w:val="single" w:color="AAAAAA"/>
          </w:rPr>
          <w:t>U.S. News &amp; World Report</w:t>
        </w:r>
      </w:hyperlink>
      <w:r>
        <w:rPr>
          <w:color w:val="666666"/>
          <w:sz w:val="16"/>
          <w:u w:val="none"/>
        </w:rPr>
        <w:t>. July 15, 2007.</w:t>
      </w:r>
      <w:hyperlink r:id="rId1404">
        <w:r>
          <w:rPr>
            <w:color w:val="666666"/>
            <w:sz w:val="16"/>
            <w:u w:val="none"/>
          </w:rPr>
          <w:t> Archived from</w:t>
        </w:r>
        <w:r>
          <w:rPr>
            <w:sz w:val="16"/>
            <w:u w:val="none"/>
          </w:rPr>
          <w:t> </w:t>
        </w:r>
        <w:r>
          <w:rPr>
            <w:sz w:val="16"/>
            <w:u w:val="single" w:color="AAAAAA"/>
          </w:rPr>
          <w:t>the original (http://health.usnews.com/usnews/healt h/best-hospitals/honorroll.htm)</w:t>
        </w:r>
        <w:r>
          <w:rPr>
            <w:sz w:val="16"/>
            <w:u w:val="none"/>
          </w:rPr>
          <w:t> </w:t>
        </w:r>
        <w:r>
          <w:rPr>
            <w:color w:val="666666"/>
            <w:sz w:val="16"/>
            <w:u w:val="none"/>
          </w:rPr>
          <w:t>on July 11, 2007. Retrieved July </w:t>
        </w:r>
      </w:hyperlink>
      <w:r>
        <w:rPr>
          <w:color w:val="666666"/>
          <w:spacing w:val="-4"/>
          <w:sz w:val="16"/>
          <w:u w:val="none"/>
        </w:rPr>
        <w:t>15, </w:t>
      </w:r>
      <w:r>
        <w:rPr>
          <w:color w:val="666666"/>
          <w:sz w:val="16"/>
          <w:u w:val="none"/>
        </w:rPr>
        <w:t>2007.</w:t>
      </w:r>
    </w:p>
    <w:p>
      <w:pPr>
        <w:pStyle w:val="ListParagraph"/>
        <w:numPr>
          <w:ilvl w:val="0"/>
          <w:numId w:val="24"/>
        </w:numPr>
        <w:tabs>
          <w:tab w:pos="477" w:val="left" w:leader="none"/>
        </w:tabs>
        <w:spacing w:line="235" w:lineRule="auto" w:before="39" w:after="0"/>
        <w:ind w:left="476" w:right="0" w:hanging="356"/>
        <w:jc w:val="left"/>
        <w:rPr>
          <w:sz w:val="16"/>
          <w:u w:val="none"/>
        </w:rPr>
      </w:pPr>
      <w:r>
        <w:rPr/>
        <w:pict>
          <v:line style="position:absolute;mso-position-horizontal-relative:page;mso-position-vertical-relative:paragraph;z-index:-198808" from="54.01722pt,29.072309pt" to="290.243013pt,29.072309pt" stroked="true" strokeweight=".500478pt" strokecolor="#aaaaaa">
            <v:stroke dashstyle="solid"/>
            <w10:wrap type="none"/>
          </v:line>
        </w:pict>
      </w:r>
      <w:hyperlink r:id="rId1405">
        <w:r>
          <w:rPr>
            <w:color w:val="666666"/>
            <w:sz w:val="16"/>
            <w:u w:val="none"/>
          </w:rPr>
          <w:t>Gilmore, Janet (December 19, 2016).</w:t>
        </w:r>
        <w:r>
          <w:rPr>
            <w:sz w:val="16"/>
            <w:u w:val="none"/>
          </w:rPr>
          <w:t> </w:t>
        </w:r>
        <w:r>
          <w:rPr>
            <w:sz w:val="16"/>
            <w:u w:val="single" w:color="AAAAAA"/>
          </w:rPr>
          <w:t>"85,000 students seek admission to Berkeley's 2017–18 freshman class" (http://news.berk</w:t>
        </w:r>
        <w:r>
          <w:rPr>
            <w:sz w:val="16"/>
            <w:u w:val="none"/>
          </w:rPr>
          <w:t> eley.edu/2016/12/19/85000-students-seek-admission-to-berkeleys-</w:t>
        </w:r>
        <w:r>
          <w:rPr>
            <w:sz w:val="16"/>
            <w:u w:val="single" w:color="AAAAAA"/>
          </w:rPr>
          <w:t> 2017-18-freshman-class/)</w:t>
        </w:r>
        <w:r>
          <w:rPr>
            <w:color w:val="666666"/>
            <w:sz w:val="16"/>
            <w:u w:val="none"/>
          </w:rPr>
          <w:t>. </w:t>
        </w:r>
        <w:r>
          <w:rPr>
            <w:i/>
            <w:color w:val="666666"/>
            <w:sz w:val="16"/>
            <w:u w:val="none"/>
          </w:rPr>
          <w:t>Berkeley News</w:t>
        </w:r>
        <w:r>
          <w:rPr>
            <w:color w:val="666666"/>
            <w:sz w:val="16"/>
            <w:u w:val="none"/>
          </w:rPr>
          <w:t>. Retrieved May 8,</w:t>
        </w:r>
        <w:r>
          <w:rPr>
            <w:color w:val="666666"/>
            <w:spacing w:val="-1"/>
            <w:sz w:val="16"/>
            <w:u w:val="none"/>
          </w:rPr>
          <w:t> </w:t>
        </w:r>
        <w:r>
          <w:rPr>
            <w:color w:val="666666"/>
            <w:sz w:val="16"/>
            <w:u w:val="none"/>
          </w:rPr>
          <w:t>2017.</w:t>
        </w:r>
      </w:hyperlink>
    </w:p>
    <w:p>
      <w:pPr>
        <w:pStyle w:val="BodyText"/>
        <w:spacing w:line="235" w:lineRule="auto" w:before="38"/>
        <w:ind w:left="418"/>
        <w:rPr>
          <w:rFonts w:ascii="Arial"/>
        </w:rPr>
      </w:pPr>
      <w:r>
        <w:rPr/>
        <w:br w:type="column"/>
      </w:r>
      <w:hyperlink r:id="rId1401">
        <w:r>
          <w:rPr>
            <w:rFonts w:ascii="Arial"/>
            <w:u w:val="single" w:color="AAAAAA"/>
          </w:rPr>
          <w:t>Water Its Farms" (https://www.wired.com/2015/06/farming-and-drou</w:t>
        </w:r>
        <w:r>
          <w:rPr>
            <w:rFonts w:ascii="Arial"/>
          </w:rPr>
          <w:t> </w:t>
        </w:r>
        <w:r>
          <w:rPr>
            <w:rFonts w:ascii="Arial"/>
            <w:u w:val="single" w:color="AAAAAA"/>
          </w:rPr>
          <w:t>ght/)</w:t>
        </w:r>
        <w:r>
          <w:rPr>
            <w:rFonts w:ascii="Arial"/>
            <w:color w:val="666666"/>
          </w:rPr>
          <w:t>. </w:t>
        </w:r>
        <w:r>
          <w:rPr>
            <w:rFonts w:ascii="Arial"/>
            <w:i/>
            <w:color w:val="666666"/>
          </w:rPr>
          <w:t>Wired</w:t>
        </w:r>
        <w:r>
          <w:rPr>
            <w:rFonts w:ascii="Arial"/>
            <w:color w:val="666666"/>
          </w:rPr>
          <w:t>. Retrieved June 5, 2015.</w:t>
        </w:r>
      </w:hyperlink>
    </w:p>
    <w:p>
      <w:pPr>
        <w:pStyle w:val="ListParagraph"/>
        <w:numPr>
          <w:ilvl w:val="0"/>
          <w:numId w:val="25"/>
        </w:numPr>
        <w:tabs>
          <w:tab w:pos="419" w:val="left" w:leader="none"/>
        </w:tabs>
        <w:spacing w:line="235" w:lineRule="auto" w:before="39" w:after="0"/>
        <w:ind w:left="418" w:right="220" w:hanging="352"/>
        <w:jc w:val="left"/>
        <w:rPr>
          <w:sz w:val="16"/>
          <w:u w:val="none"/>
        </w:rPr>
      </w:pPr>
      <w:r>
        <w:rPr>
          <w:color w:val="666666"/>
          <w:sz w:val="16"/>
          <w:u w:val="none"/>
        </w:rPr>
        <w:t>Vic </w:t>
      </w:r>
      <w:r>
        <w:rPr>
          <w:color w:val="666666"/>
          <w:spacing w:val="-3"/>
          <w:sz w:val="16"/>
          <w:u w:val="none"/>
        </w:rPr>
        <w:t>Tolomeo; </w:t>
      </w:r>
      <w:r>
        <w:rPr>
          <w:color w:val="666666"/>
          <w:sz w:val="16"/>
          <w:u w:val="none"/>
        </w:rPr>
        <w:t>Kelly Krug; Doug Flohr; Jason Gibson (October 31, 2012).</w:t>
      </w:r>
      <w:r>
        <w:rPr>
          <w:sz w:val="16"/>
          <w:u w:val="none"/>
        </w:rPr>
        <w:t> </w:t>
      </w:r>
      <w:r>
        <w:rPr>
          <w:sz w:val="16"/>
          <w:u w:val="single" w:color="AAAAAA"/>
        </w:rPr>
        <w:t>"California Agricultural Statistics: 2011 Crop </w:t>
      </w:r>
      <w:r>
        <w:rPr>
          <w:spacing w:val="-3"/>
          <w:sz w:val="16"/>
          <w:u w:val="single" w:color="AAAAAA"/>
        </w:rPr>
        <w:t>Year" </w:t>
      </w:r>
      <w:r>
        <w:rPr>
          <w:sz w:val="16"/>
          <w:u w:val="single" w:color="AAAAAA"/>
        </w:rPr>
        <w:t>(https://w </w:t>
      </w:r>
      <w:hyperlink r:id="rId1406">
        <w:r>
          <w:rPr>
            <w:spacing w:val="-1"/>
            <w:sz w:val="16"/>
            <w:u w:val="single" w:color="AAAAAA"/>
          </w:rPr>
          <w:t>eb.archive.org/web/20131224123521/http://www</w:t>
        </w:r>
      </w:hyperlink>
      <w:r>
        <w:rPr>
          <w:spacing w:val="-1"/>
          <w:sz w:val="16"/>
          <w:u w:val="single" w:color="AAAAAA"/>
        </w:rPr>
        <w:t>.nass.usda.gov/Sta </w:t>
      </w:r>
      <w:r>
        <w:rPr>
          <w:sz w:val="16"/>
          <w:u w:val="single" w:color="AAAAAA"/>
        </w:rPr>
        <w:t>tistics_by_State/California/Publications/California_Ag_Statistics/Re ports/2011cas-all.pdf)</w:t>
      </w:r>
      <w:r>
        <w:rPr>
          <w:sz w:val="16"/>
          <w:u w:val="none"/>
        </w:rPr>
        <w:t> </w:t>
      </w:r>
      <w:r>
        <w:rPr>
          <w:color w:val="666666"/>
          <w:sz w:val="16"/>
          <w:u w:val="none"/>
        </w:rPr>
        <w:t>(PDF). </w:t>
      </w:r>
      <w:r>
        <w:rPr>
          <w:i/>
          <w:color w:val="666666"/>
          <w:sz w:val="16"/>
          <w:u w:val="none"/>
        </w:rPr>
        <w:t>National Agricultural Statistics </w:t>
      </w:r>
      <w:r>
        <w:rPr>
          <w:i/>
          <w:color w:val="666666"/>
          <w:sz w:val="16"/>
          <w:u w:val="none"/>
        </w:rPr>
        <w:t>Service</w:t>
      </w:r>
      <w:r>
        <w:rPr>
          <w:color w:val="666666"/>
          <w:sz w:val="16"/>
          <w:u w:val="none"/>
        </w:rPr>
        <w:t>. United States Department of Agriculture. Archived from</w:t>
      </w:r>
      <w:hyperlink r:id="rId1407">
        <w:r>
          <w:rPr>
            <w:sz w:val="16"/>
            <w:u w:val="single" w:color="AAAAAA"/>
          </w:rPr>
          <w:t> the original (http://www.nass.usda.gov/Statistics_by_State/Californ</w:t>
        </w:r>
        <w:r>
          <w:rPr>
            <w:sz w:val="16"/>
            <w:u w:val="none"/>
          </w:rPr>
          <w:t>i</w:t>
        </w:r>
        <w:r>
          <w:rPr>
            <w:sz w:val="16"/>
            <w:u w:val="single" w:color="AAAAAA"/>
          </w:rPr>
          <w:t> a/Publications/California_Ag_Statistics/Reports/2011cas-all.pdf)</w:t>
        </w:r>
      </w:hyperlink>
      <w:r>
        <w:rPr>
          <w:color w:val="666666"/>
          <w:sz w:val="16"/>
          <w:u w:val="none"/>
        </w:rPr>
        <w:t> (PDF) on December 24, 2013. Retrieved July 1,</w:t>
      </w:r>
      <w:r>
        <w:rPr>
          <w:color w:val="666666"/>
          <w:spacing w:val="-2"/>
          <w:sz w:val="16"/>
          <w:u w:val="none"/>
        </w:rPr>
        <w:t> </w:t>
      </w:r>
      <w:r>
        <w:rPr>
          <w:color w:val="666666"/>
          <w:sz w:val="16"/>
          <w:u w:val="none"/>
        </w:rPr>
        <w:t>2013.</w:t>
      </w:r>
    </w:p>
    <w:p>
      <w:pPr>
        <w:spacing w:after="0" w:line="235" w:lineRule="auto"/>
        <w:jc w:val="left"/>
        <w:rPr>
          <w:sz w:val="16"/>
        </w:rPr>
        <w:sectPr>
          <w:type w:val="continuous"/>
          <w:pgSz w:w="11900" w:h="16840"/>
          <w:pgMar w:top="640" w:bottom="280" w:left="600" w:right="600"/>
          <w:cols w:num="2" w:equalWidth="0">
            <w:col w:w="5229" w:space="40"/>
            <w:col w:w="5431"/>
          </w:cols>
        </w:sectPr>
      </w:pPr>
    </w:p>
    <w:p>
      <w:pPr>
        <w:pStyle w:val="ListParagraph"/>
        <w:numPr>
          <w:ilvl w:val="0"/>
          <w:numId w:val="25"/>
        </w:numPr>
        <w:tabs>
          <w:tab w:pos="477" w:val="left" w:leader="none"/>
        </w:tabs>
        <w:spacing w:line="240" w:lineRule="auto" w:before="71" w:after="0"/>
        <w:ind w:left="476" w:right="0" w:hanging="356"/>
        <w:jc w:val="left"/>
        <w:rPr>
          <w:sz w:val="16"/>
          <w:u w:val="none"/>
        </w:rPr>
      </w:pPr>
      <w:r>
        <w:rPr>
          <w:sz w:val="16"/>
          <w:u w:val="single" w:color="AAAAAA"/>
        </w:rPr>
        <w:t>"State Personal Income 2006" (https://web.archive.org/web/200707</w:t>
      </w:r>
      <w:r>
        <w:rPr>
          <w:sz w:val="16"/>
          <w:u w:val="none"/>
        </w:rPr>
        <w:t> </w:t>
      </w:r>
      <w:r>
        <w:rPr>
          <w:color w:val="666666"/>
          <w:sz w:val="16"/>
          <w:u w:val="none"/>
        </w:rPr>
        <w:t>215.</w:t>
      </w:r>
      <w:r>
        <w:rPr>
          <w:sz w:val="16"/>
          <w:u w:val="none"/>
        </w:rPr>
        <w:t> </w:t>
      </w:r>
      <w:r>
        <w:rPr>
          <w:sz w:val="16"/>
          <w:u w:val="single" w:color="AAAAAA"/>
        </w:rPr>
        <w:t>"5. Report for Selected Countries and Subjects"</w:t>
      </w:r>
      <w:r>
        <w:rPr>
          <w:spacing w:val="5"/>
          <w:sz w:val="16"/>
          <w:u w:val="single" w:color="AAAAAA"/>
        </w:rPr>
        <w:t> </w:t>
      </w:r>
      <w:r>
        <w:rPr>
          <w:sz w:val="16"/>
          <w:u w:val="single" w:color="AAAAAA"/>
        </w:rPr>
        <w:t>(https://web.archiv</w:t>
      </w:r>
    </w:p>
    <w:p>
      <w:pPr>
        <w:spacing w:after="0" w:line="240" w:lineRule="auto"/>
        <w:jc w:val="left"/>
        <w:rPr>
          <w:sz w:val="16"/>
        </w:rPr>
        <w:sectPr>
          <w:pgSz w:w="11900" w:h="16840"/>
          <w:pgMar w:top="640" w:bottom="280" w:left="600" w:right="600"/>
        </w:sectPr>
      </w:pPr>
    </w:p>
    <w:p>
      <w:pPr>
        <w:pStyle w:val="BodyText"/>
        <w:spacing w:line="235" w:lineRule="auto"/>
        <w:ind w:left="476" w:right="53"/>
        <w:jc w:val="both"/>
        <w:rPr>
          <w:rFonts w:ascii="Arial"/>
        </w:rPr>
      </w:pPr>
      <w:hyperlink r:id="rId1408">
        <w:r>
          <w:rPr>
            <w:rFonts w:ascii="Arial"/>
            <w:spacing w:val="-1"/>
            <w:u w:val="single" w:color="AAAAAA"/>
          </w:rPr>
          <w:t>04133957/http://www.bea.gov/newsreleases/regional/spi/2007/spi0</w:t>
        </w:r>
      </w:hyperlink>
      <w:r>
        <w:rPr>
          <w:rFonts w:ascii="Arial"/>
          <w:spacing w:val="-1"/>
        </w:rPr>
        <w:t> </w:t>
      </w:r>
      <w:r>
        <w:rPr>
          <w:rFonts w:ascii="Arial"/>
          <w:u w:val="single" w:color="AAAAAA"/>
        </w:rPr>
        <w:t>307.htm)</w:t>
      </w:r>
      <w:r>
        <w:rPr>
          <w:rFonts w:ascii="Arial"/>
        </w:rPr>
        <w:t> </w:t>
      </w:r>
      <w:r>
        <w:rPr>
          <w:rFonts w:ascii="Arial"/>
          <w:color w:val="666666"/>
        </w:rPr>
        <w:t>(Press release). </w:t>
      </w:r>
      <w:hyperlink r:id="rId1409">
        <w:r>
          <w:rPr>
            <w:rFonts w:ascii="Arial"/>
            <w:u w:val="single" w:color="AAAAAA"/>
          </w:rPr>
          <w:t>Bureau of Economic Analysis</w:t>
        </w:r>
      </w:hyperlink>
      <w:r>
        <w:rPr>
          <w:rFonts w:ascii="Arial"/>
          <w:color w:val="666666"/>
        </w:rPr>
        <w:t>. March </w:t>
      </w:r>
      <w:r>
        <w:rPr>
          <w:rFonts w:ascii="Arial"/>
          <w:color w:val="666666"/>
          <w:spacing w:val="-4"/>
        </w:rPr>
        <w:t>27, </w:t>
      </w:r>
      <w:hyperlink r:id="rId1410">
        <w:r>
          <w:rPr>
            <w:rFonts w:ascii="Arial"/>
            <w:color w:val="666666"/>
          </w:rPr>
          <w:t>2007. Archived from </w:t>
        </w:r>
        <w:r>
          <w:rPr>
            <w:rFonts w:ascii="Arial"/>
            <w:u w:val="single" w:color="AAAAAA"/>
          </w:rPr>
          <w:t>the original</w:t>
        </w:r>
        <w:r>
          <w:rPr>
            <w:rFonts w:ascii="Arial"/>
            <w:spacing w:val="-20"/>
            <w:u w:val="single" w:color="AAAAAA"/>
          </w:rPr>
          <w:t> </w:t>
        </w:r>
        <w:r>
          <w:rPr>
            <w:rFonts w:ascii="Arial"/>
            <w:u w:val="single" w:color="AAAAAA"/>
          </w:rPr>
          <w:t>(https://www.bea.gov/newsrelease</w:t>
        </w:r>
        <w:r>
          <w:rPr>
            <w:rFonts w:ascii="Arial"/>
          </w:rPr>
          <w:t> </w:t>
        </w:r>
        <w:r>
          <w:rPr>
            <w:rFonts w:ascii="Arial"/>
            <w:u w:val="single" w:color="AAAAAA"/>
          </w:rPr>
          <w:t>s/regional/spi/2007/spi0307.htm)</w:t>
        </w:r>
        <w:r>
          <w:rPr>
            <w:rFonts w:ascii="Arial"/>
          </w:rPr>
          <w:t> </w:t>
        </w:r>
        <w:r>
          <w:rPr>
            <w:rFonts w:ascii="Arial"/>
            <w:color w:val="666666"/>
          </w:rPr>
          <w:t>on July 4, 2007. Retrieved</w:t>
        </w:r>
      </w:hyperlink>
    </w:p>
    <w:p>
      <w:pPr>
        <w:pStyle w:val="BodyText"/>
        <w:spacing w:line="180" w:lineRule="exact"/>
        <w:ind w:left="476"/>
        <w:rPr>
          <w:rFonts w:ascii="Arial"/>
        </w:rPr>
      </w:pPr>
      <w:r>
        <w:rPr>
          <w:rFonts w:ascii="Arial"/>
          <w:color w:val="666666"/>
        </w:rPr>
        <w:t>January 29, 2010.</w:t>
      </w:r>
    </w:p>
    <w:p>
      <w:pPr>
        <w:pStyle w:val="ListParagraph"/>
        <w:numPr>
          <w:ilvl w:val="0"/>
          <w:numId w:val="25"/>
        </w:numPr>
        <w:tabs>
          <w:tab w:pos="477" w:val="left" w:leader="none"/>
        </w:tabs>
        <w:spacing w:line="235" w:lineRule="auto" w:before="39" w:after="0"/>
        <w:ind w:left="476" w:right="18" w:hanging="356"/>
        <w:jc w:val="left"/>
        <w:rPr>
          <w:sz w:val="16"/>
          <w:u w:val="none"/>
        </w:rPr>
      </w:pPr>
      <w:r>
        <w:rPr>
          <w:color w:val="666666"/>
          <w:sz w:val="16"/>
          <w:u w:val="none"/>
        </w:rPr>
        <w:t>Cowan, </w:t>
      </w:r>
      <w:r>
        <w:rPr>
          <w:color w:val="666666"/>
          <w:spacing w:val="-3"/>
          <w:sz w:val="16"/>
          <w:u w:val="none"/>
        </w:rPr>
        <w:t>Tadlock </w:t>
      </w:r>
      <w:r>
        <w:rPr>
          <w:color w:val="666666"/>
          <w:sz w:val="16"/>
          <w:u w:val="none"/>
        </w:rPr>
        <w:t>(December 12, 2005).</w:t>
      </w:r>
      <w:r>
        <w:rPr>
          <w:sz w:val="16"/>
          <w:u w:val="none"/>
        </w:rPr>
        <w:t> </w:t>
      </w:r>
      <w:r>
        <w:rPr>
          <w:sz w:val="16"/>
          <w:u w:val="single" w:color="AAAAAA"/>
        </w:rPr>
        <w:t>"California's San Joaquin Valley: A Region in Transition"</w:t>
      </w:r>
      <w:r>
        <w:rPr>
          <w:spacing w:val="-17"/>
          <w:sz w:val="16"/>
          <w:u w:val="single" w:color="AAAAAA"/>
        </w:rPr>
        <w:t> </w:t>
      </w:r>
      <w:r>
        <w:rPr>
          <w:sz w:val="16"/>
          <w:u w:val="single" w:color="AAAAAA"/>
        </w:rPr>
        <w:t>(https://web.archive.org/web/200903 </w:t>
      </w:r>
      <w:hyperlink r:id="rId1411">
        <w:r>
          <w:rPr>
            <w:spacing w:val="-1"/>
            <w:sz w:val="16"/>
            <w:u w:val="single" w:color="AAAAAA"/>
          </w:rPr>
          <w:t>24221541/http://www.centralvalleybusinesstimes.com/links/CRS%2</w:t>
        </w:r>
      </w:hyperlink>
      <w:r>
        <w:rPr>
          <w:spacing w:val="-1"/>
          <w:sz w:val="16"/>
          <w:u w:val="single" w:color="AAAAAA"/>
        </w:rPr>
        <w:t> </w:t>
      </w:r>
      <w:r>
        <w:rPr>
          <w:sz w:val="16"/>
          <w:u w:val="single" w:color="AAAAAA"/>
        </w:rPr>
        <w:t>0San%20Joaquin%20Valley%20Report.pdf)</w:t>
      </w:r>
      <w:r>
        <w:rPr>
          <w:sz w:val="16"/>
          <w:u w:val="none"/>
        </w:rPr>
        <w:t> </w:t>
      </w:r>
      <w:r>
        <w:rPr>
          <w:color w:val="666666"/>
          <w:sz w:val="16"/>
          <w:u w:val="none"/>
        </w:rPr>
        <w:t>(PDF). Congressional</w:t>
      </w:r>
      <w:hyperlink r:id="rId1412">
        <w:r>
          <w:rPr>
            <w:color w:val="666666"/>
            <w:sz w:val="16"/>
            <w:u w:val="none"/>
          </w:rPr>
          <w:t> Research Service, Library of Congress. p. 2. Archived from</w:t>
        </w:r>
        <w:r>
          <w:rPr>
            <w:sz w:val="16"/>
            <w:u w:val="none"/>
          </w:rPr>
          <w:t> </w:t>
        </w:r>
        <w:r>
          <w:rPr>
            <w:sz w:val="16"/>
            <w:u w:val="single" w:color="AAAAAA"/>
          </w:rPr>
          <w:t>the original (http://www.centralvalleybusinesstimes.com/links/CRS%20 San%20Joaquin%20Valley%20Report.pdf)</w:t>
        </w:r>
        <w:r>
          <w:rPr>
            <w:sz w:val="16"/>
            <w:u w:val="none"/>
          </w:rPr>
          <w:t> </w:t>
        </w:r>
        <w:r>
          <w:rPr>
            <w:color w:val="666666"/>
            <w:sz w:val="16"/>
            <w:u w:val="none"/>
          </w:rPr>
          <w:t>(PDF) on March 24,</w:t>
        </w:r>
      </w:hyperlink>
      <w:r>
        <w:rPr>
          <w:color w:val="666666"/>
          <w:sz w:val="16"/>
          <w:u w:val="none"/>
        </w:rPr>
        <w:t> 2009. Retrieved January 29,</w:t>
      </w:r>
      <w:r>
        <w:rPr>
          <w:color w:val="666666"/>
          <w:spacing w:val="-1"/>
          <w:sz w:val="16"/>
          <w:u w:val="none"/>
        </w:rPr>
        <w:t> </w:t>
      </w:r>
      <w:r>
        <w:rPr>
          <w:color w:val="666666"/>
          <w:sz w:val="16"/>
          <w:u w:val="none"/>
        </w:rPr>
        <w:t>2010.</w:t>
      </w:r>
    </w:p>
    <w:p>
      <w:pPr>
        <w:pStyle w:val="ListParagraph"/>
        <w:numPr>
          <w:ilvl w:val="0"/>
          <w:numId w:val="25"/>
        </w:numPr>
        <w:tabs>
          <w:tab w:pos="477" w:val="left" w:leader="none"/>
        </w:tabs>
        <w:spacing w:line="235" w:lineRule="auto" w:before="39" w:after="0"/>
        <w:ind w:left="476" w:right="21" w:hanging="356"/>
        <w:jc w:val="left"/>
        <w:rPr>
          <w:sz w:val="16"/>
          <w:u w:val="none"/>
        </w:rPr>
      </w:pPr>
      <w:hyperlink r:id="rId1413">
        <w:r>
          <w:rPr>
            <w:color w:val="666666"/>
            <w:sz w:val="16"/>
            <w:u w:val="none"/>
          </w:rPr>
          <w:t>Berlinger, Joshua (November 12, 2012).</w:t>
        </w:r>
        <w:r>
          <w:rPr>
            <w:sz w:val="16"/>
            <w:u w:val="none"/>
          </w:rPr>
          <w:t> </w:t>
        </w:r>
        <w:r>
          <w:rPr>
            <w:sz w:val="16"/>
            <w:u w:val="single" w:color="AAAAAA"/>
          </w:rPr>
          <w:t>"A New Poverty Calculation Yields Some Surprising Results"</w:t>
        </w:r>
        <w:r>
          <w:rPr>
            <w:spacing w:val="-26"/>
            <w:sz w:val="16"/>
            <w:u w:val="single" w:color="AAAAAA"/>
          </w:rPr>
          <w:t> </w:t>
        </w:r>
        <w:r>
          <w:rPr>
            <w:sz w:val="16"/>
            <w:u w:val="single" w:color="AAAAAA"/>
          </w:rPr>
          <w:t>(http://www.businessin sider.com/new-census-data-on-poverty-rates-yields-some-pretty-sh ocking-results-2012-11)</w:t>
        </w:r>
        <w:r>
          <w:rPr>
            <w:color w:val="666666"/>
            <w:sz w:val="16"/>
            <w:u w:val="none"/>
          </w:rPr>
          <w:t>.</w:t>
        </w:r>
      </w:hyperlink>
      <w:hyperlink r:id="rId1414">
        <w:r>
          <w:rPr>
            <w:sz w:val="16"/>
            <w:u w:val="none"/>
          </w:rPr>
          <w:t> </w:t>
        </w:r>
        <w:r>
          <w:rPr>
            <w:i/>
            <w:sz w:val="16"/>
            <w:u w:val="single" w:color="AAAAAA"/>
          </w:rPr>
          <w:t>Business Insider</w:t>
        </w:r>
      </w:hyperlink>
      <w:hyperlink r:id="rId1413">
        <w:r>
          <w:rPr>
            <w:color w:val="666666"/>
            <w:sz w:val="16"/>
            <w:u w:val="none"/>
          </w:rPr>
          <w:t>. Retrieved October 7,</w:t>
        </w:r>
      </w:hyperlink>
      <w:r>
        <w:rPr>
          <w:color w:val="666666"/>
          <w:sz w:val="16"/>
          <w:u w:val="none"/>
        </w:rPr>
        <w:t> 2013.</w:t>
      </w:r>
    </w:p>
    <w:p>
      <w:pPr>
        <w:pStyle w:val="ListParagraph"/>
        <w:numPr>
          <w:ilvl w:val="0"/>
          <w:numId w:val="25"/>
        </w:numPr>
        <w:tabs>
          <w:tab w:pos="477" w:val="left" w:leader="none"/>
        </w:tabs>
        <w:spacing w:line="235" w:lineRule="auto" w:before="39" w:after="0"/>
        <w:ind w:left="476" w:right="18" w:hanging="356"/>
        <w:jc w:val="left"/>
        <w:rPr>
          <w:sz w:val="16"/>
          <w:u w:val="none"/>
        </w:rPr>
      </w:pPr>
      <w:hyperlink r:id="rId1415">
        <w:r>
          <w:rPr>
            <w:sz w:val="16"/>
            <w:u w:val="single" w:color="AAAAAA"/>
          </w:rPr>
          <w:t>"U.S. Census Bureau QuickFacts: United States"</w:t>
        </w:r>
        <w:r>
          <w:rPr>
            <w:spacing w:val="-10"/>
            <w:sz w:val="16"/>
            <w:u w:val="single" w:color="AAAAAA"/>
          </w:rPr>
          <w:t> </w:t>
        </w:r>
        <w:r>
          <w:rPr>
            <w:sz w:val="16"/>
            <w:u w:val="single" w:color="AAAAAA"/>
          </w:rPr>
          <w:t>(https://www.cens us.gov/quickfacts/US)</w:t>
        </w:r>
        <w:r>
          <w:rPr>
            <w:color w:val="666666"/>
            <w:sz w:val="16"/>
            <w:u w:val="none"/>
          </w:rPr>
          <w:t>. </w:t>
        </w:r>
        <w:r>
          <w:rPr>
            <w:i/>
            <w:color w:val="666666"/>
            <w:sz w:val="16"/>
            <w:u w:val="none"/>
          </w:rPr>
          <w:t>www.census.gov</w:t>
        </w:r>
        <w:r>
          <w:rPr>
            <w:color w:val="666666"/>
            <w:sz w:val="16"/>
            <w:u w:val="none"/>
          </w:rPr>
          <w:t>. Retrieved August 2,</w:t>
        </w:r>
        <w:r>
          <w:rPr>
            <w:color w:val="666666"/>
            <w:spacing w:val="-13"/>
            <w:sz w:val="16"/>
            <w:u w:val="none"/>
          </w:rPr>
          <w:t> </w:t>
        </w:r>
        <w:r>
          <w:rPr>
            <w:color w:val="666666"/>
            <w:sz w:val="16"/>
            <w:u w:val="none"/>
          </w:rPr>
          <w:t>2019.</w:t>
        </w:r>
      </w:hyperlink>
    </w:p>
    <w:p>
      <w:pPr>
        <w:pStyle w:val="ListParagraph"/>
        <w:numPr>
          <w:ilvl w:val="0"/>
          <w:numId w:val="25"/>
        </w:numPr>
        <w:tabs>
          <w:tab w:pos="477" w:val="left" w:leader="none"/>
        </w:tabs>
        <w:spacing w:line="235" w:lineRule="auto" w:before="40" w:after="0"/>
        <w:ind w:left="476" w:right="685" w:hanging="356"/>
        <w:jc w:val="left"/>
        <w:rPr>
          <w:sz w:val="16"/>
          <w:u w:val="none"/>
        </w:rPr>
      </w:pPr>
      <w:r>
        <w:rPr>
          <w:color w:val="666666"/>
          <w:sz w:val="16"/>
          <w:u w:val="none"/>
        </w:rPr>
        <w:t>Scott, Walter (May 2, 2010). "Personality Parade". </w:t>
      </w:r>
      <w:r>
        <w:rPr>
          <w:i/>
          <w:color w:val="666666"/>
          <w:spacing w:val="-3"/>
          <w:sz w:val="16"/>
          <w:u w:val="none"/>
        </w:rPr>
        <w:t>Parade </w:t>
      </w:r>
      <w:r>
        <w:rPr>
          <w:i/>
          <w:color w:val="666666"/>
          <w:sz w:val="16"/>
          <w:u w:val="none"/>
        </w:rPr>
        <w:t>Magazine</w:t>
      </w:r>
      <w:r>
        <w:rPr>
          <w:color w:val="666666"/>
          <w:sz w:val="16"/>
          <w:u w:val="none"/>
        </w:rPr>
        <w:t>. p. 2.</w:t>
      </w:r>
    </w:p>
    <w:p>
      <w:pPr>
        <w:pStyle w:val="ListParagraph"/>
        <w:numPr>
          <w:ilvl w:val="0"/>
          <w:numId w:val="25"/>
        </w:numPr>
        <w:tabs>
          <w:tab w:pos="477" w:val="left" w:leader="none"/>
        </w:tabs>
        <w:spacing w:line="235" w:lineRule="auto" w:before="40" w:after="0"/>
        <w:ind w:left="476" w:right="0" w:hanging="356"/>
        <w:jc w:val="left"/>
        <w:rPr>
          <w:sz w:val="16"/>
          <w:u w:val="none"/>
        </w:rPr>
      </w:pPr>
      <w:hyperlink r:id="rId1416">
        <w:r>
          <w:rPr>
            <w:color w:val="666666"/>
            <w:sz w:val="16"/>
            <w:u w:val="none"/>
          </w:rPr>
          <w:t>Bukszpan, Daniel (March 29, 2012).</w:t>
        </w:r>
        <w:r>
          <w:rPr>
            <w:sz w:val="16"/>
            <w:u w:val="none"/>
          </w:rPr>
          <w:t> </w:t>
        </w:r>
        <w:r>
          <w:rPr>
            <w:sz w:val="16"/>
            <w:u w:val="single" w:color="AAAAAA"/>
          </w:rPr>
          <w:t>"States With the Best Credit Scores"</w:t>
        </w:r>
        <w:r>
          <w:rPr>
            <w:spacing w:val="-17"/>
            <w:sz w:val="16"/>
            <w:u w:val="single" w:color="AAAAAA"/>
          </w:rPr>
          <w:t> </w:t>
        </w:r>
        <w:r>
          <w:rPr>
            <w:sz w:val="16"/>
            <w:u w:val="single" w:color="AAAAAA"/>
          </w:rPr>
          <w:t>(https://www.cnbc.com/2012/03/29/States-With-the-Best-Cr edit-Scores.html)</w:t>
        </w:r>
        <w:r>
          <w:rPr>
            <w:color w:val="666666"/>
            <w:sz w:val="16"/>
            <w:u w:val="none"/>
          </w:rPr>
          <w:t>.</w:t>
        </w:r>
        <w:r>
          <w:rPr>
            <w:color w:val="666666"/>
            <w:spacing w:val="-1"/>
            <w:sz w:val="16"/>
            <w:u w:val="none"/>
          </w:rPr>
          <w:t> </w:t>
        </w:r>
        <w:r>
          <w:rPr>
            <w:i/>
            <w:color w:val="666666"/>
            <w:sz w:val="16"/>
            <w:u w:val="none"/>
          </w:rPr>
          <w:t>Cnbc.com</w:t>
        </w:r>
        <w:r>
          <w:rPr>
            <w:color w:val="666666"/>
            <w:sz w:val="16"/>
            <w:u w:val="none"/>
          </w:rPr>
          <w:t>.</w:t>
        </w:r>
      </w:hyperlink>
    </w:p>
    <w:p>
      <w:pPr>
        <w:pStyle w:val="ListParagraph"/>
        <w:numPr>
          <w:ilvl w:val="0"/>
          <w:numId w:val="25"/>
        </w:numPr>
        <w:tabs>
          <w:tab w:pos="477" w:val="left" w:leader="none"/>
        </w:tabs>
        <w:spacing w:line="235" w:lineRule="auto" w:before="39" w:after="0"/>
        <w:ind w:left="476" w:right="0" w:hanging="356"/>
        <w:jc w:val="both"/>
        <w:rPr>
          <w:sz w:val="16"/>
          <w:u w:val="none"/>
        </w:rPr>
      </w:pPr>
      <w:hyperlink r:id="rId1417">
        <w:r>
          <w:rPr>
            <w:sz w:val="16"/>
            <w:u w:val="single" w:color="AAAAAA"/>
          </w:rPr>
          <w:t>"SAGDP2N Gross domestic product (GDP) by state" (https://apps.b </w:t>
        </w:r>
        <w:r>
          <w:rPr>
            <w:spacing w:val="-1"/>
            <w:sz w:val="16"/>
            <w:u w:val="single" w:color="AAAAAA"/>
          </w:rPr>
          <w:t>ea.gov/iTable/iTable.cfm?reqid=70&amp;step=30&amp;isuri=1&amp;major_area=0 </w:t>
        </w:r>
        <w:r>
          <w:rPr>
            <w:sz w:val="16"/>
            <w:u w:val="single" w:color="AAAAAA"/>
          </w:rPr>
          <w:t>&amp;area=06000&amp;year=2017&amp;tableid=505&amp;category=1505&amp;area_type</w:t>
        </w:r>
      </w:hyperlink>
    </w:p>
    <w:p>
      <w:pPr>
        <w:pStyle w:val="BodyText"/>
        <w:spacing w:line="235" w:lineRule="auto"/>
        <w:ind w:left="476" w:right="4"/>
        <w:jc w:val="both"/>
        <w:rPr>
          <w:rFonts w:ascii="Arial"/>
        </w:rPr>
      </w:pPr>
      <w:hyperlink r:id="rId1417">
        <w:r>
          <w:rPr>
            <w:rFonts w:ascii="Arial"/>
            <w:u w:val="single" w:color="AAAAAA"/>
          </w:rPr>
          <w:t>=0&amp;year_end=-1&amp;classification=naics&amp;state=0&amp;statistic=-1&amp;yearbe</w:t>
        </w:r>
        <w:r>
          <w:rPr>
            <w:rFonts w:ascii="Arial"/>
          </w:rPr>
          <w:t> </w:t>
        </w:r>
        <w:r>
          <w:rPr>
            <w:rFonts w:ascii="Arial"/>
            <w:u w:val="single" w:color="AAAAAA"/>
          </w:rPr>
          <w:t>gin=-1&amp;unit_of_measure=levels)</w:t>
        </w:r>
        <w:r>
          <w:rPr>
            <w:rFonts w:ascii="Arial"/>
            <w:color w:val="666666"/>
          </w:rPr>
          <w:t>. </w:t>
        </w:r>
      </w:hyperlink>
      <w:hyperlink r:id="rId1409">
        <w:r>
          <w:rPr>
            <w:rFonts w:ascii="Arial"/>
            <w:u w:val="single" w:color="AAAAAA"/>
          </w:rPr>
          <w:t>Bureau of Economic Analysis</w:t>
        </w:r>
      </w:hyperlink>
      <w:hyperlink r:id="rId1417">
        <w:r>
          <w:rPr>
            <w:rFonts w:ascii="Arial"/>
            <w:color w:val="666666"/>
          </w:rPr>
          <w:t>.</w:t>
        </w:r>
      </w:hyperlink>
    </w:p>
    <w:p>
      <w:pPr>
        <w:pStyle w:val="BodyText"/>
        <w:spacing w:line="181" w:lineRule="exact"/>
        <w:ind w:left="476"/>
        <w:jc w:val="both"/>
        <w:rPr>
          <w:rFonts w:ascii="Arial"/>
        </w:rPr>
      </w:pPr>
      <w:r>
        <w:rPr>
          <w:rFonts w:ascii="Arial"/>
          <w:color w:val="666666"/>
        </w:rPr>
        <w:t>Retrieved December 21, 2018.</w:t>
      </w:r>
    </w:p>
    <w:p>
      <w:pPr>
        <w:pStyle w:val="BodyText"/>
        <w:spacing w:line="235" w:lineRule="auto"/>
        <w:ind w:left="377" w:right="208"/>
        <w:rPr>
          <w:rFonts w:ascii="Arial"/>
        </w:rPr>
      </w:pPr>
      <w:r>
        <w:rPr/>
        <w:br w:type="column"/>
      </w:r>
      <w:r>
        <w:rPr>
          <w:rFonts w:ascii="Arial"/>
          <w:u w:val="single" w:color="AAAAAA"/>
        </w:rPr>
        <w:t>e.o</w:t>
      </w:r>
      <w:hyperlink r:id="rId1418">
        <w:r>
          <w:rPr>
            <w:rFonts w:ascii="Arial"/>
            <w:u w:val="single" w:color="AAAAAA"/>
          </w:rPr>
          <w:t>rg/web/20190323111307/https://www</w:t>
        </w:r>
      </w:hyperlink>
      <w:r>
        <w:rPr>
          <w:rFonts w:ascii="Arial"/>
          <w:u w:val="single" w:color="AAAAAA"/>
        </w:rPr>
        <w:t>.imf.org/external/pubs/ft/we </w:t>
      </w:r>
      <w:r>
        <w:rPr>
          <w:rFonts w:ascii="Arial"/>
          <w:spacing w:val="-1"/>
          <w:u w:val="single" w:color="AAAAAA"/>
        </w:rPr>
        <w:t>o/2016/01/weodata/weorept.aspx?pr.x=69&amp;pr.y=15&amp;sy=2018&amp;ey=2 </w:t>
      </w:r>
      <w:r>
        <w:rPr>
          <w:rFonts w:ascii="Arial"/>
          <w:u w:val="single" w:color="AAAAAA"/>
        </w:rPr>
        <w:t>018&amp;scsm=1&amp;ssd=1&amp;sort=country&amp;ds=.&amp;br=1&amp;c=512%2C672%2 C914%2C946%2C612%2C137%2C614%2C546%2C311%2C96 2%2C213%2C674%2C911%2C676%2C193%2C548%2C122%2C</w:t>
      </w:r>
    </w:p>
    <w:p>
      <w:pPr>
        <w:pStyle w:val="BodyText"/>
        <w:spacing w:line="178" w:lineRule="exact"/>
        <w:ind w:left="377"/>
        <w:rPr>
          <w:rFonts w:ascii="Arial"/>
        </w:rPr>
      </w:pPr>
      <w:r>
        <w:rPr>
          <w:rFonts w:ascii="Arial"/>
          <w:u w:val="single" w:color="AAAAAA"/>
        </w:rPr>
        <w:t>556%2C912%2C678%2C313%2C181%2C419%2C867%2C513%</w:t>
      </w:r>
    </w:p>
    <w:p>
      <w:pPr>
        <w:pStyle w:val="BodyText"/>
        <w:spacing w:line="180" w:lineRule="exact"/>
        <w:ind w:left="377"/>
        <w:rPr>
          <w:rFonts w:ascii="Arial"/>
        </w:rPr>
      </w:pPr>
      <w:r>
        <w:rPr>
          <w:rFonts w:ascii="Arial"/>
          <w:u w:val="single" w:color="AAAAAA"/>
        </w:rPr>
        <w:t>2C682%2C316%2C684%2C913%2C273%2C124%2C868%2C33</w:t>
      </w:r>
    </w:p>
    <w:p>
      <w:pPr>
        <w:pStyle w:val="BodyText"/>
        <w:spacing w:line="180" w:lineRule="exact"/>
        <w:ind w:left="377"/>
        <w:rPr>
          <w:rFonts w:ascii="Arial"/>
        </w:rPr>
      </w:pPr>
      <w:r>
        <w:rPr>
          <w:rFonts w:ascii="Arial"/>
          <w:u w:val="single" w:color="AAAAAA"/>
        </w:rPr>
        <w:t>9%2C921%2C638%2C948%2C514%2C943%2C218%2C686%2C</w:t>
      </w:r>
    </w:p>
    <w:p>
      <w:pPr>
        <w:pStyle w:val="BodyText"/>
        <w:spacing w:line="180" w:lineRule="exact"/>
        <w:ind w:left="377"/>
        <w:rPr>
          <w:rFonts w:ascii="Arial"/>
        </w:rPr>
      </w:pPr>
      <w:r>
        <w:rPr>
          <w:rFonts w:ascii="Arial"/>
          <w:u w:val="single" w:color="AAAAAA"/>
        </w:rPr>
        <w:t>963%2C688%2C616%2C518%2C223%2C728%2C516%2C558%</w:t>
      </w:r>
    </w:p>
    <w:p>
      <w:pPr>
        <w:pStyle w:val="BodyText"/>
        <w:spacing w:line="180" w:lineRule="exact"/>
        <w:ind w:left="377"/>
        <w:rPr>
          <w:rFonts w:ascii="Arial"/>
        </w:rPr>
      </w:pPr>
      <w:r>
        <w:rPr>
          <w:rFonts w:ascii="Arial"/>
          <w:u w:val="single" w:color="AAAAAA"/>
        </w:rPr>
        <w:t>2C918%2C138%2C748%2C196%2C618%2C278%2C624%2C69</w:t>
      </w:r>
    </w:p>
    <w:p>
      <w:pPr>
        <w:pStyle w:val="BodyText"/>
        <w:spacing w:line="180" w:lineRule="exact"/>
        <w:ind w:left="377"/>
        <w:rPr>
          <w:rFonts w:ascii="Arial"/>
        </w:rPr>
      </w:pPr>
      <w:r>
        <w:rPr>
          <w:rFonts w:ascii="Arial"/>
          <w:u w:val="single" w:color="AAAAAA"/>
        </w:rPr>
        <w:t>2%2C522%2C694%2C622%2C142%2C156%2C449%2C626%2C</w:t>
      </w:r>
    </w:p>
    <w:p>
      <w:pPr>
        <w:pStyle w:val="BodyText"/>
        <w:spacing w:line="180" w:lineRule="exact"/>
        <w:ind w:left="377"/>
        <w:rPr>
          <w:rFonts w:ascii="Arial"/>
        </w:rPr>
      </w:pPr>
      <w:r>
        <w:rPr>
          <w:rFonts w:ascii="Arial"/>
          <w:u w:val="single" w:color="AAAAAA"/>
        </w:rPr>
        <w:t>564%2C628%2C565%2C228%2C283%2C924%2C853%2C233%</w:t>
      </w:r>
    </w:p>
    <w:p>
      <w:pPr>
        <w:pStyle w:val="BodyText"/>
        <w:spacing w:line="180" w:lineRule="exact"/>
        <w:ind w:left="377"/>
        <w:rPr>
          <w:rFonts w:ascii="Arial"/>
        </w:rPr>
      </w:pPr>
      <w:r>
        <w:rPr>
          <w:rFonts w:ascii="Arial"/>
          <w:u w:val="single" w:color="AAAAAA"/>
        </w:rPr>
        <w:t>2C288%2C632%2C293%2C636%2C566%2C634%2C964%2C23</w:t>
      </w:r>
    </w:p>
    <w:p>
      <w:pPr>
        <w:pStyle w:val="BodyText"/>
        <w:spacing w:line="180" w:lineRule="exact"/>
        <w:ind w:left="377"/>
        <w:rPr>
          <w:rFonts w:ascii="Arial"/>
        </w:rPr>
      </w:pPr>
      <w:r>
        <w:rPr>
          <w:rFonts w:ascii="Arial"/>
          <w:u w:val="single" w:color="AAAAAA"/>
        </w:rPr>
        <w:t>8%2C182%2C662%2C359%2C960%2C453%2C423%2C968%2C</w:t>
      </w:r>
    </w:p>
    <w:p>
      <w:pPr>
        <w:pStyle w:val="BodyText"/>
        <w:spacing w:line="180" w:lineRule="exact"/>
        <w:ind w:left="377"/>
        <w:rPr>
          <w:rFonts w:ascii="Arial"/>
        </w:rPr>
      </w:pPr>
      <w:r>
        <w:rPr>
          <w:rFonts w:ascii="Arial"/>
          <w:u w:val="single" w:color="AAAAAA"/>
        </w:rPr>
        <w:t>935%2C922%2C128%2C714%2C611%2C862%2C321%2C135%</w:t>
      </w:r>
    </w:p>
    <w:p>
      <w:pPr>
        <w:pStyle w:val="BodyText"/>
        <w:spacing w:line="180" w:lineRule="exact"/>
        <w:ind w:left="377"/>
        <w:rPr>
          <w:rFonts w:ascii="Arial"/>
        </w:rPr>
      </w:pPr>
      <w:r>
        <w:rPr>
          <w:rFonts w:ascii="Arial"/>
          <w:u w:val="single" w:color="AAAAAA"/>
        </w:rPr>
        <w:t>2C243%2C716%2C248%2C456%2C469%2C722%2C253%2C94</w:t>
      </w:r>
    </w:p>
    <w:p>
      <w:pPr>
        <w:pStyle w:val="BodyText"/>
        <w:spacing w:line="180" w:lineRule="exact"/>
        <w:ind w:left="377"/>
        <w:rPr>
          <w:rFonts w:ascii="Arial"/>
        </w:rPr>
      </w:pPr>
      <w:r>
        <w:rPr>
          <w:rFonts w:ascii="Arial"/>
          <w:u w:val="single" w:color="AAAAAA"/>
        </w:rPr>
        <w:t>2%2C642%2C718%2C643%2C724%2C939%2C576%2C644%2C</w:t>
      </w:r>
    </w:p>
    <w:p>
      <w:pPr>
        <w:pStyle w:val="BodyText"/>
        <w:spacing w:line="180" w:lineRule="exact"/>
        <w:ind w:left="377"/>
        <w:rPr>
          <w:rFonts w:ascii="Arial"/>
        </w:rPr>
      </w:pPr>
      <w:r>
        <w:rPr>
          <w:rFonts w:ascii="Arial"/>
          <w:u w:val="single" w:color="AAAAAA"/>
        </w:rPr>
        <w:t>936%2C819%2C961%2C172%2C813%2C132%2C199%2C646%</w:t>
      </w:r>
    </w:p>
    <w:p>
      <w:pPr>
        <w:pStyle w:val="BodyText"/>
        <w:spacing w:line="180" w:lineRule="exact"/>
        <w:ind w:left="377"/>
        <w:rPr>
          <w:rFonts w:ascii="Arial"/>
        </w:rPr>
      </w:pPr>
      <w:r>
        <w:rPr>
          <w:rFonts w:ascii="Arial"/>
          <w:u w:val="single" w:color="AAAAAA"/>
        </w:rPr>
        <w:t>2C733%2C648%2C184%2C915%2C524%2C134%2C361%2C65</w:t>
      </w:r>
    </w:p>
    <w:p>
      <w:pPr>
        <w:pStyle w:val="BodyText"/>
        <w:spacing w:line="180" w:lineRule="exact"/>
        <w:ind w:left="377"/>
        <w:rPr>
          <w:rFonts w:ascii="Arial"/>
        </w:rPr>
      </w:pPr>
      <w:r>
        <w:rPr>
          <w:rFonts w:ascii="Arial"/>
          <w:u w:val="single" w:color="AAAAAA"/>
        </w:rPr>
        <w:t>2%2C362%2C174%2C364%2C328%2C732%2C258%2C366%2C</w:t>
      </w:r>
    </w:p>
    <w:p>
      <w:pPr>
        <w:pStyle w:val="BodyText"/>
        <w:spacing w:line="180" w:lineRule="exact"/>
        <w:ind w:left="377"/>
        <w:rPr>
          <w:rFonts w:ascii="Arial"/>
        </w:rPr>
      </w:pPr>
      <w:r>
        <w:rPr>
          <w:rFonts w:ascii="Arial"/>
          <w:u w:val="single" w:color="AAAAAA"/>
        </w:rPr>
        <w:t>656%2C734%2C654%2C144%2C336%2C146%2C263%2C463%</w:t>
      </w:r>
    </w:p>
    <w:p>
      <w:pPr>
        <w:pStyle w:val="BodyText"/>
        <w:spacing w:line="180" w:lineRule="exact"/>
        <w:ind w:left="377"/>
        <w:rPr>
          <w:rFonts w:ascii="Arial"/>
        </w:rPr>
      </w:pPr>
      <w:r>
        <w:rPr>
          <w:rFonts w:ascii="Arial"/>
          <w:u w:val="single" w:color="AAAAAA"/>
        </w:rPr>
        <w:t>2C268%2C528%2C532%2C923%2C944%2C738%2C176%2C57</w:t>
      </w:r>
    </w:p>
    <w:p>
      <w:pPr>
        <w:pStyle w:val="BodyText"/>
        <w:spacing w:line="180" w:lineRule="exact"/>
        <w:ind w:left="377"/>
        <w:rPr>
          <w:rFonts w:ascii="Arial"/>
        </w:rPr>
      </w:pPr>
      <w:r>
        <w:rPr>
          <w:rFonts w:ascii="Arial"/>
          <w:u w:val="single" w:color="AAAAAA"/>
        </w:rPr>
        <w:t>8%2C534%2C537%2C536%2C742%2C429%2C866%2C433%2C</w:t>
      </w:r>
    </w:p>
    <w:p>
      <w:pPr>
        <w:pStyle w:val="BodyText"/>
        <w:spacing w:line="180" w:lineRule="exact"/>
        <w:ind w:left="377"/>
        <w:rPr>
          <w:rFonts w:ascii="Arial"/>
        </w:rPr>
      </w:pPr>
      <w:r>
        <w:rPr>
          <w:rFonts w:ascii="Arial"/>
          <w:u w:val="single" w:color="AAAAAA"/>
        </w:rPr>
        <w:t>369%2C178%2C744%2C436%2C186%2C136%2C925%2C343%</w:t>
      </w:r>
    </w:p>
    <w:p>
      <w:pPr>
        <w:pStyle w:val="BodyText"/>
        <w:spacing w:line="180" w:lineRule="exact"/>
        <w:ind w:left="377"/>
        <w:rPr>
          <w:rFonts w:ascii="Arial"/>
        </w:rPr>
      </w:pPr>
      <w:r>
        <w:rPr>
          <w:rFonts w:ascii="Arial"/>
          <w:u w:val="single" w:color="AAAAAA"/>
        </w:rPr>
        <w:t>2C869%2C158%2C746%2C439%2C926%2C916%2C466%2C66</w:t>
      </w:r>
    </w:p>
    <w:p>
      <w:pPr>
        <w:pStyle w:val="BodyText"/>
        <w:spacing w:line="180" w:lineRule="exact"/>
        <w:ind w:left="377"/>
        <w:rPr>
          <w:rFonts w:ascii="Arial"/>
        </w:rPr>
      </w:pPr>
      <w:r>
        <w:rPr>
          <w:rFonts w:ascii="Arial"/>
          <w:u w:val="single" w:color="AAAAAA"/>
        </w:rPr>
        <w:t>4%2C112%2C826%2C111%2C542%2C298%2C967%2C927%2C</w:t>
      </w:r>
    </w:p>
    <w:p>
      <w:pPr>
        <w:pStyle w:val="BodyText"/>
        <w:spacing w:line="180" w:lineRule="exact"/>
        <w:ind w:left="377"/>
        <w:rPr>
          <w:rFonts w:ascii="Arial"/>
        </w:rPr>
      </w:pPr>
      <w:r>
        <w:rPr>
          <w:rFonts w:ascii="Arial"/>
          <w:u w:val="single" w:color="AAAAAA"/>
        </w:rPr>
        <w:t>443%2C846%2C917%2C299%2C544%2C582%2C941%2C474%</w:t>
      </w:r>
    </w:p>
    <w:p>
      <w:pPr>
        <w:pStyle w:val="BodyText"/>
        <w:spacing w:line="180" w:lineRule="exact"/>
        <w:ind w:left="377"/>
        <w:rPr>
          <w:rFonts w:ascii="Arial"/>
        </w:rPr>
      </w:pPr>
      <w:r>
        <w:rPr>
          <w:rFonts w:ascii="Arial"/>
          <w:u w:val="single" w:color="AAAAAA"/>
        </w:rPr>
        <w:t>2C446%2C754%2C666%2C698%2C668&amp;s=NGDPD&amp;grp=0&amp;a=)</w:t>
      </w:r>
      <w:r>
        <w:rPr>
          <w:rFonts w:ascii="Arial"/>
          <w:color w:val="666666"/>
        </w:rPr>
        <w:t>.</w:t>
      </w:r>
    </w:p>
    <w:p>
      <w:pPr>
        <w:pStyle w:val="BodyText"/>
        <w:spacing w:line="235" w:lineRule="auto" w:before="1"/>
        <w:ind w:left="377" w:right="219"/>
        <w:rPr>
          <w:rFonts w:ascii="Arial"/>
        </w:rPr>
      </w:pPr>
      <w:hyperlink r:id="rId1419">
        <w:r>
          <w:rPr>
            <w:rFonts w:ascii="Arial"/>
            <w:color w:val="666666"/>
          </w:rPr>
          <w:t>Archived from </w:t>
        </w:r>
        <w:r>
          <w:rPr>
            <w:rFonts w:ascii="Arial"/>
            <w:u w:val="single" w:color="AAAAAA"/>
          </w:rPr>
          <w:t>the original</w:t>
        </w:r>
        <w:r>
          <w:rPr>
            <w:rFonts w:ascii="Arial"/>
            <w:spacing w:val="-19"/>
            <w:u w:val="single" w:color="AAAAAA"/>
          </w:rPr>
          <w:t> </w:t>
        </w:r>
        <w:r>
          <w:rPr>
            <w:rFonts w:ascii="Arial"/>
            <w:u w:val="single" w:color="AAAAAA"/>
          </w:rPr>
          <w:t>(https://www.imf.org/external/pubs/ft/weo/</w:t>
        </w:r>
        <w:r>
          <w:rPr>
            <w:rFonts w:ascii="Arial"/>
          </w:rPr>
          <w:t> </w:t>
        </w:r>
        <w:r>
          <w:rPr>
            <w:rFonts w:ascii="Arial"/>
            <w:u w:val="single" w:color="AAAAAA"/>
          </w:rPr>
          <w:t>2016/01/weodata/weorept.aspx?pr.x=69&amp;pr.y=15&amp;sy=2018&amp;ey=20</w:t>
        </w:r>
        <w:r>
          <w:rPr>
            <w:rFonts w:ascii="Arial"/>
          </w:rPr>
          <w:t> </w:t>
        </w:r>
        <w:r>
          <w:rPr>
            <w:rFonts w:ascii="Arial"/>
            <w:u w:val="single" w:color="AAAAAA"/>
          </w:rPr>
          <w:t>18&amp;scsm=1&amp;ssd=1&amp;sort=country&amp;ds=.&amp;br=1&amp;c=512%2C672%2C</w:t>
        </w:r>
        <w:r>
          <w:rPr>
            <w:rFonts w:ascii="Arial"/>
          </w:rPr>
          <w:t> </w:t>
        </w:r>
        <w:r>
          <w:rPr>
            <w:rFonts w:ascii="Arial"/>
            <w:u w:val="single" w:color="AAAAAA"/>
          </w:rPr>
          <w:t>914%2C946%2C612%2C137%2C614%2C546%2C311%2C962%</w:t>
        </w:r>
      </w:hyperlink>
    </w:p>
    <w:p>
      <w:pPr>
        <w:pStyle w:val="BodyText"/>
        <w:spacing w:line="179" w:lineRule="exact"/>
        <w:ind w:left="377"/>
        <w:rPr>
          <w:rFonts w:ascii="Arial"/>
        </w:rPr>
      </w:pPr>
      <w:r>
        <w:rPr/>
        <w:pict>
          <v:line style="position:absolute;mso-position-horizontal-relative:page;mso-position-vertical-relative:paragraph;z-index:4552" from="314.265961pt,9.078596pt" to="548.489841pt,9.078596pt" stroked="true" strokeweight=".500478pt" strokecolor="#aaaaaa">
            <v:stroke dashstyle="solid"/>
            <w10:wrap type="none"/>
          </v:line>
        </w:pict>
      </w:r>
      <w:hyperlink r:id="rId1419">
        <w:r>
          <w:rPr>
            <w:rFonts w:ascii="Arial"/>
          </w:rPr>
          <w:t>2C213%2C674%2C911%2C676%2C193%2C548%2C122%2C55</w:t>
        </w:r>
      </w:hyperlink>
    </w:p>
    <w:p>
      <w:pPr>
        <w:pStyle w:val="BodyText"/>
        <w:spacing w:line="180" w:lineRule="exact"/>
        <w:ind w:left="377"/>
        <w:rPr>
          <w:rFonts w:ascii="Arial"/>
        </w:rPr>
      </w:pPr>
      <w:r>
        <w:rPr/>
        <w:pict>
          <v:line style="position:absolute;mso-position-horizontal-relative:page;mso-position-vertical-relative:paragraph;z-index:4576" from="314.265961pt,9.159856pt" to="550.992233pt,9.159856pt" stroked="true" strokeweight=".500478pt" strokecolor="#aaaaaa">
            <v:stroke dashstyle="solid"/>
            <w10:wrap type="none"/>
          </v:line>
        </w:pict>
      </w:r>
      <w:hyperlink r:id="rId1419">
        <w:r>
          <w:rPr>
            <w:rFonts w:ascii="Arial"/>
          </w:rPr>
          <w:t>6%2C912%2C678%2C313%2C181%2C419%2C867%2C513%2C</w:t>
        </w:r>
      </w:hyperlink>
    </w:p>
    <w:p>
      <w:pPr>
        <w:pStyle w:val="BodyText"/>
        <w:spacing w:line="180" w:lineRule="exact"/>
        <w:ind w:left="377"/>
        <w:rPr>
          <w:rFonts w:ascii="Arial"/>
        </w:rPr>
      </w:pPr>
      <w:r>
        <w:rPr/>
        <w:pict>
          <v:line style="position:absolute;mso-position-horizontal-relative:page;mso-position-vertical-relative:paragraph;z-index:4600" from="314.265961pt,9.159861pt" to="549.991276pt,9.159861pt" stroked="true" strokeweight=".500478pt" strokecolor="#aaaaaa">
            <v:stroke dashstyle="solid"/>
            <w10:wrap type="none"/>
          </v:line>
        </w:pict>
      </w:r>
      <w:hyperlink r:id="rId1419">
        <w:r>
          <w:rPr>
            <w:rFonts w:ascii="Arial"/>
          </w:rPr>
          <w:t>682%2C316%2C684%2C913%2C273%2C124%2C868%2C339%</w:t>
        </w:r>
      </w:hyperlink>
    </w:p>
    <w:p>
      <w:pPr>
        <w:pStyle w:val="BodyText"/>
        <w:spacing w:line="180" w:lineRule="exact"/>
        <w:ind w:left="377"/>
        <w:rPr>
          <w:rFonts w:ascii="Arial"/>
        </w:rPr>
      </w:pPr>
      <w:r>
        <w:rPr/>
        <w:pict>
          <v:line style="position:absolute;mso-position-horizontal-relative:page;mso-position-vertical-relative:paragraph;z-index:4624" from="314.265961pt,9.159865pt" to="548.489841pt,9.159865pt" stroked="true" strokeweight=".500478pt" strokecolor="#aaaaaa">
            <v:stroke dashstyle="solid"/>
            <w10:wrap type="none"/>
          </v:line>
        </w:pict>
      </w:r>
      <w:hyperlink r:id="rId1419">
        <w:r>
          <w:rPr>
            <w:rFonts w:ascii="Arial"/>
          </w:rPr>
          <w:t>2C921%2C638%2C948%2C514%2C943%2C218%2C686%2C96</w:t>
        </w:r>
      </w:hyperlink>
    </w:p>
    <w:p>
      <w:pPr>
        <w:pStyle w:val="BodyText"/>
        <w:spacing w:line="180" w:lineRule="exact"/>
        <w:ind w:left="377"/>
        <w:rPr>
          <w:rFonts w:ascii="Arial"/>
        </w:rPr>
      </w:pPr>
      <w:r>
        <w:rPr/>
        <w:pict>
          <v:line style="position:absolute;mso-position-horizontal-relative:page;mso-position-vertical-relative:paragraph;z-index:4648" from="314.265961pt,9.15987pt" to="550.992233pt,9.15987pt" stroked="true" strokeweight=".500478pt" strokecolor="#aaaaaa">
            <v:stroke dashstyle="solid"/>
            <w10:wrap type="none"/>
          </v:line>
        </w:pict>
      </w:r>
      <w:hyperlink r:id="rId1419">
        <w:r>
          <w:rPr>
            <w:rFonts w:ascii="Arial"/>
          </w:rPr>
          <w:t>3%2C688%2C616%2C518%2C223%2C728%2C516%2C558%2C</w:t>
        </w:r>
      </w:hyperlink>
    </w:p>
    <w:p>
      <w:pPr>
        <w:pStyle w:val="BodyText"/>
        <w:spacing w:line="180" w:lineRule="exact"/>
        <w:ind w:left="377"/>
        <w:rPr>
          <w:rFonts w:ascii="Arial"/>
        </w:rPr>
      </w:pPr>
      <w:r>
        <w:rPr/>
        <w:pict>
          <v:line style="position:absolute;mso-position-horizontal-relative:page;mso-position-vertical-relative:paragraph;z-index:4672" from="314.265961pt,9.15986pt" to="549.991276pt,9.15986pt" stroked="true" strokeweight=".500478pt" strokecolor="#aaaaaa">
            <v:stroke dashstyle="solid"/>
            <w10:wrap type="none"/>
          </v:line>
        </w:pict>
      </w:r>
      <w:hyperlink r:id="rId1419">
        <w:r>
          <w:rPr>
            <w:rFonts w:ascii="Arial"/>
          </w:rPr>
          <w:t>918%2C138%2C748%2C196%2C618%2C278%2C624%2C692%</w:t>
        </w:r>
      </w:hyperlink>
    </w:p>
    <w:p>
      <w:pPr>
        <w:pStyle w:val="BodyText"/>
        <w:spacing w:line="180" w:lineRule="exact"/>
        <w:ind w:left="377"/>
        <w:rPr>
          <w:rFonts w:ascii="Arial"/>
        </w:rPr>
      </w:pPr>
      <w:r>
        <w:rPr/>
        <w:pict>
          <v:line style="position:absolute;mso-position-horizontal-relative:page;mso-position-vertical-relative:paragraph;z-index:4696" from="314.265961pt,9.15985pt" to="548.489841pt,9.15985pt" stroked="true" strokeweight=".500478pt" strokecolor="#aaaaaa">
            <v:stroke dashstyle="solid"/>
            <w10:wrap type="none"/>
          </v:line>
        </w:pict>
      </w:r>
      <w:hyperlink r:id="rId1419">
        <w:r>
          <w:rPr>
            <w:rFonts w:ascii="Arial"/>
          </w:rPr>
          <w:t>2C522%2C694%2C622%2C142%2C156%2C449%2C626%2C56</w:t>
        </w:r>
      </w:hyperlink>
    </w:p>
    <w:p>
      <w:pPr>
        <w:pStyle w:val="BodyText"/>
        <w:spacing w:line="180" w:lineRule="exact"/>
        <w:ind w:left="377"/>
        <w:rPr>
          <w:rFonts w:ascii="Arial"/>
        </w:rPr>
      </w:pPr>
      <w:r>
        <w:rPr/>
        <w:pict>
          <v:line style="position:absolute;mso-position-horizontal-relative:page;mso-position-vertical-relative:paragraph;z-index:4720" from="314.265961pt,9.159855pt" to="550.992233pt,9.159855pt" stroked="true" strokeweight=".500478pt" strokecolor="#aaaaaa">
            <v:stroke dashstyle="solid"/>
            <w10:wrap type="none"/>
          </v:line>
        </w:pict>
      </w:r>
      <w:hyperlink r:id="rId1419">
        <w:r>
          <w:rPr>
            <w:rFonts w:ascii="Arial"/>
          </w:rPr>
          <w:t>4%2C628%2C565%2C228%2C283%2C924%2C853%2C233%2C</w:t>
        </w:r>
      </w:hyperlink>
    </w:p>
    <w:p>
      <w:pPr>
        <w:pStyle w:val="BodyText"/>
        <w:spacing w:line="180" w:lineRule="exact"/>
        <w:ind w:left="377"/>
        <w:rPr>
          <w:rFonts w:ascii="Arial"/>
        </w:rPr>
      </w:pPr>
      <w:r>
        <w:rPr/>
        <w:pict>
          <v:line style="position:absolute;mso-position-horizontal-relative:page;mso-position-vertical-relative:paragraph;z-index:4744" from="314.265961pt,9.15986pt" to="549.991276pt,9.15986pt" stroked="true" strokeweight=".500478pt" strokecolor="#aaaaaa">
            <v:stroke dashstyle="solid"/>
            <w10:wrap type="none"/>
          </v:line>
        </w:pict>
      </w:r>
      <w:hyperlink r:id="rId1419">
        <w:r>
          <w:rPr>
            <w:rFonts w:ascii="Arial"/>
          </w:rPr>
          <w:t>288%2C632%2C293%2C636%2C566%2C634%2C964%2C238%</w:t>
        </w:r>
      </w:hyperlink>
    </w:p>
    <w:p>
      <w:pPr>
        <w:pStyle w:val="BodyText"/>
        <w:spacing w:line="180" w:lineRule="exact"/>
        <w:ind w:left="377"/>
        <w:rPr>
          <w:rFonts w:ascii="Arial"/>
        </w:rPr>
      </w:pPr>
      <w:r>
        <w:rPr/>
        <w:pict>
          <v:line style="position:absolute;mso-position-horizontal-relative:page;mso-position-vertical-relative:paragraph;z-index:4768" from="314.265961pt,9.159864pt" to="548.489841pt,9.159864pt" stroked="true" strokeweight=".500478pt" strokecolor="#aaaaaa">
            <v:stroke dashstyle="solid"/>
            <w10:wrap type="none"/>
          </v:line>
        </w:pict>
      </w:r>
      <w:hyperlink r:id="rId1419">
        <w:r>
          <w:rPr>
            <w:rFonts w:ascii="Arial"/>
          </w:rPr>
          <w:t>2C182%2C662%2C359%2C960%2C453%2C423%2C968%2C93</w:t>
        </w:r>
      </w:hyperlink>
    </w:p>
    <w:p>
      <w:pPr>
        <w:pStyle w:val="BodyText"/>
        <w:spacing w:line="180" w:lineRule="exact"/>
        <w:ind w:left="377"/>
        <w:rPr>
          <w:rFonts w:ascii="Arial"/>
        </w:rPr>
      </w:pPr>
      <w:r>
        <w:rPr/>
        <w:pict>
          <v:line style="position:absolute;mso-position-horizontal-relative:page;mso-position-vertical-relative:paragraph;z-index:4792" from="314.265961pt,9.159869pt" to="550.992233pt,9.159869pt" stroked="true" strokeweight=".500478pt" strokecolor="#aaaaaa">
            <v:stroke dashstyle="solid"/>
            <w10:wrap type="none"/>
          </v:line>
        </w:pict>
      </w:r>
      <w:hyperlink r:id="rId1419">
        <w:r>
          <w:rPr>
            <w:rFonts w:ascii="Arial"/>
          </w:rPr>
          <w:t>5%2C922%2C128%2C714%2C611%2C862%2C321%2C135%2C</w:t>
        </w:r>
      </w:hyperlink>
    </w:p>
    <w:p>
      <w:pPr>
        <w:pStyle w:val="BodyText"/>
        <w:spacing w:line="180" w:lineRule="exact"/>
        <w:ind w:left="377"/>
        <w:rPr>
          <w:rFonts w:ascii="Arial"/>
        </w:rPr>
      </w:pPr>
      <w:r>
        <w:rPr/>
        <w:pict>
          <v:line style="position:absolute;mso-position-horizontal-relative:page;mso-position-vertical-relative:paragraph;z-index:4816" from="314.265961pt,9.159859pt" to="549.991276pt,9.159859pt" stroked="true" strokeweight=".500478pt" strokecolor="#aaaaaa">
            <v:stroke dashstyle="solid"/>
            <w10:wrap type="none"/>
          </v:line>
        </w:pict>
      </w:r>
      <w:hyperlink r:id="rId1419">
        <w:r>
          <w:rPr>
            <w:rFonts w:ascii="Arial"/>
          </w:rPr>
          <w:t>243%2C716%2C248%2C456%2C469%2C722%2C253%2C942%</w:t>
        </w:r>
      </w:hyperlink>
    </w:p>
    <w:p>
      <w:pPr>
        <w:pStyle w:val="BodyText"/>
        <w:spacing w:line="180" w:lineRule="exact"/>
        <w:ind w:left="377"/>
        <w:rPr>
          <w:rFonts w:ascii="Arial"/>
        </w:rPr>
      </w:pPr>
      <w:r>
        <w:rPr/>
        <w:pict>
          <v:line style="position:absolute;mso-position-horizontal-relative:page;mso-position-vertical-relative:paragraph;z-index:4840" from="314.265961pt,9.159848pt" to="548.489841pt,9.159848pt" stroked="true" strokeweight=".500478pt" strokecolor="#aaaaaa">
            <v:stroke dashstyle="solid"/>
            <w10:wrap type="none"/>
          </v:line>
        </w:pict>
      </w:r>
      <w:hyperlink r:id="rId1419">
        <w:r>
          <w:rPr>
            <w:rFonts w:ascii="Arial"/>
          </w:rPr>
          <w:t>2C642%2C718%2C643%2C724%2C939%2C576%2C644%2C93</w:t>
        </w:r>
      </w:hyperlink>
    </w:p>
    <w:p>
      <w:pPr>
        <w:pStyle w:val="BodyText"/>
        <w:spacing w:line="180" w:lineRule="exact"/>
        <w:ind w:left="377"/>
        <w:rPr>
          <w:rFonts w:ascii="Arial"/>
        </w:rPr>
      </w:pPr>
      <w:r>
        <w:rPr/>
        <w:pict>
          <v:line style="position:absolute;mso-position-horizontal-relative:page;mso-position-vertical-relative:paragraph;z-index:4864" from="314.265961pt,9.159853pt" to="550.992233pt,9.159853pt" stroked="true" strokeweight=".500478pt" strokecolor="#aaaaaa">
            <v:stroke dashstyle="solid"/>
            <w10:wrap type="none"/>
          </v:line>
        </w:pict>
      </w:r>
      <w:hyperlink r:id="rId1419">
        <w:r>
          <w:rPr>
            <w:rFonts w:ascii="Arial"/>
          </w:rPr>
          <w:t>6%2C819%2C961%2C172%2C813%2C132%2C199%2C646%2C</w:t>
        </w:r>
      </w:hyperlink>
    </w:p>
    <w:p>
      <w:pPr>
        <w:pStyle w:val="BodyText"/>
        <w:spacing w:line="180" w:lineRule="exact"/>
        <w:ind w:left="377"/>
        <w:rPr>
          <w:rFonts w:ascii="Arial"/>
        </w:rPr>
      </w:pPr>
      <w:r>
        <w:rPr/>
        <w:pict>
          <v:line style="position:absolute;mso-position-horizontal-relative:page;mso-position-vertical-relative:paragraph;z-index:4888" from="314.265961pt,9.159858pt" to="549.991276pt,9.159858pt" stroked="true" strokeweight=".500478pt" strokecolor="#aaaaaa">
            <v:stroke dashstyle="solid"/>
            <w10:wrap type="none"/>
          </v:line>
        </w:pict>
      </w:r>
      <w:hyperlink r:id="rId1419">
        <w:r>
          <w:rPr>
            <w:rFonts w:ascii="Arial"/>
          </w:rPr>
          <w:t>733%2C648%2C184%2C915%2C524%2C134%2C361%2C652%</w:t>
        </w:r>
      </w:hyperlink>
    </w:p>
    <w:p>
      <w:pPr>
        <w:pStyle w:val="BodyText"/>
        <w:spacing w:line="180" w:lineRule="exact"/>
        <w:ind w:left="377"/>
        <w:rPr>
          <w:rFonts w:ascii="Arial"/>
        </w:rPr>
      </w:pPr>
      <w:r>
        <w:rPr/>
        <w:pict>
          <v:line style="position:absolute;mso-position-horizontal-relative:page;mso-position-vertical-relative:paragraph;z-index:4912" from="314.265961pt,9.159863pt" to="548.489841pt,9.159863pt" stroked="true" strokeweight=".500478pt" strokecolor="#aaaaaa">
            <v:stroke dashstyle="solid"/>
            <w10:wrap type="none"/>
          </v:line>
        </w:pict>
      </w:r>
      <w:hyperlink r:id="rId1419">
        <w:r>
          <w:rPr>
            <w:rFonts w:ascii="Arial"/>
          </w:rPr>
          <w:t>2C362%2C174%2C364%2C328%2C732%2C258%2C366%2C65</w:t>
        </w:r>
      </w:hyperlink>
    </w:p>
    <w:p>
      <w:pPr>
        <w:pStyle w:val="BodyText"/>
        <w:spacing w:line="180" w:lineRule="exact"/>
        <w:ind w:left="377"/>
        <w:rPr>
          <w:rFonts w:ascii="Arial"/>
        </w:rPr>
      </w:pPr>
      <w:r>
        <w:rPr/>
        <w:pict>
          <v:line style="position:absolute;mso-position-horizontal-relative:page;mso-position-vertical-relative:paragraph;z-index:4936" from="314.265961pt,9.159867pt" to="550.992233pt,9.159867pt" stroked="true" strokeweight=".500478pt" strokecolor="#aaaaaa">
            <v:stroke dashstyle="solid"/>
            <w10:wrap type="none"/>
          </v:line>
        </w:pict>
      </w:r>
      <w:hyperlink r:id="rId1419">
        <w:r>
          <w:rPr>
            <w:rFonts w:ascii="Arial"/>
          </w:rPr>
          <w:t>6%2C734%2C654%2C144%2C336%2C146%2C263%2C463%2C</w:t>
        </w:r>
      </w:hyperlink>
    </w:p>
    <w:p>
      <w:pPr>
        <w:pStyle w:val="BodyText"/>
        <w:spacing w:line="180" w:lineRule="exact"/>
        <w:ind w:left="377"/>
        <w:rPr>
          <w:rFonts w:ascii="Arial"/>
        </w:rPr>
      </w:pPr>
      <w:r>
        <w:rPr/>
        <w:pict>
          <v:line style="position:absolute;mso-position-horizontal-relative:page;mso-position-vertical-relative:paragraph;z-index:4960" from="314.265961pt,9.159857pt" to="549.991276pt,9.159857pt" stroked="true" strokeweight=".500478pt" strokecolor="#aaaaaa">
            <v:stroke dashstyle="solid"/>
            <w10:wrap type="none"/>
          </v:line>
        </w:pict>
      </w:r>
      <w:hyperlink r:id="rId1419">
        <w:r>
          <w:rPr>
            <w:rFonts w:ascii="Arial"/>
          </w:rPr>
          <w:t>268%2C528%2C532%2C923%2C944%2C738%2C176%2C578%</w:t>
        </w:r>
      </w:hyperlink>
    </w:p>
    <w:p>
      <w:pPr>
        <w:pStyle w:val="BodyText"/>
        <w:spacing w:line="180" w:lineRule="exact"/>
        <w:ind w:left="377"/>
        <w:rPr>
          <w:rFonts w:ascii="Arial"/>
        </w:rPr>
      </w:pPr>
      <w:r>
        <w:rPr/>
        <w:pict>
          <v:line style="position:absolute;mso-position-horizontal-relative:page;mso-position-vertical-relative:paragraph;z-index:4984" from="314.265961pt,9.159846pt" to="548.489841pt,9.159846pt" stroked="true" strokeweight=".500478pt" strokecolor="#aaaaaa">
            <v:stroke dashstyle="solid"/>
            <w10:wrap type="none"/>
          </v:line>
        </w:pict>
      </w:r>
      <w:hyperlink r:id="rId1419">
        <w:r>
          <w:rPr>
            <w:rFonts w:ascii="Arial"/>
          </w:rPr>
          <w:t>2C534%2C537%2C536%2C742%2C429%2C866%2C433%2C36</w:t>
        </w:r>
      </w:hyperlink>
    </w:p>
    <w:p>
      <w:pPr>
        <w:pStyle w:val="BodyText"/>
        <w:spacing w:line="180" w:lineRule="exact"/>
        <w:ind w:left="377"/>
        <w:rPr>
          <w:rFonts w:ascii="Arial"/>
        </w:rPr>
      </w:pPr>
      <w:r>
        <w:rPr/>
        <w:pict>
          <v:line style="position:absolute;mso-position-horizontal-relative:page;mso-position-vertical-relative:paragraph;z-index:5008" from="314.265961pt,9.159851pt" to="550.992233pt,9.159851pt" stroked="true" strokeweight=".500478pt" strokecolor="#aaaaaa">
            <v:stroke dashstyle="solid"/>
            <w10:wrap type="none"/>
          </v:line>
        </w:pict>
      </w:r>
      <w:hyperlink r:id="rId1419">
        <w:r>
          <w:rPr>
            <w:rFonts w:ascii="Arial"/>
          </w:rPr>
          <w:t>9%2C178%2C744%2C436%2C186%2C136%2C925%2C343%2C</w:t>
        </w:r>
      </w:hyperlink>
    </w:p>
    <w:p>
      <w:pPr>
        <w:pStyle w:val="BodyText"/>
        <w:spacing w:line="180" w:lineRule="exact"/>
        <w:ind w:left="377"/>
        <w:rPr>
          <w:rFonts w:ascii="Arial"/>
        </w:rPr>
      </w:pPr>
      <w:r>
        <w:rPr/>
        <w:pict>
          <v:line style="position:absolute;mso-position-horizontal-relative:page;mso-position-vertical-relative:paragraph;z-index:5032" from="314.265961pt,9.159856pt" to="549.991276pt,9.159856pt" stroked="true" strokeweight=".500478pt" strokecolor="#aaaaaa">
            <v:stroke dashstyle="solid"/>
            <w10:wrap type="none"/>
          </v:line>
        </w:pict>
      </w:r>
      <w:hyperlink r:id="rId1419">
        <w:r>
          <w:rPr>
            <w:rFonts w:ascii="Arial"/>
          </w:rPr>
          <w:t>869%2C158%2C746%2C439%2C926%2C916%2C466%2C664%</w:t>
        </w:r>
      </w:hyperlink>
    </w:p>
    <w:p>
      <w:pPr>
        <w:pStyle w:val="BodyText"/>
        <w:spacing w:line="180" w:lineRule="exact"/>
        <w:ind w:left="377"/>
        <w:rPr>
          <w:rFonts w:ascii="Arial"/>
        </w:rPr>
      </w:pPr>
      <w:r>
        <w:rPr/>
        <w:pict>
          <v:line style="position:absolute;mso-position-horizontal-relative:page;mso-position-vertical-relative:paragraph;z-index:5056" from="314.265961pt,9.159861pt" to="548.489841pt,9.159861pt" stroked="true" strokeweight=".500478pt" strokecolor="#aaaaaa">
            <v:stroke dashstyle="solid"/>
            <w10:wrap type="none"/>
          </v:line>
        </w:pict>
      </w:r>
      <w:hyperlink r:id="rId1419">
        <w:r>
          <w:rPr>
            <w:rFonts w:ascii="Arial"/>
          </w:rPr>
          <w:t>2C112%2C826%2C111%2C542%2C298%2C967%2C927%2C44</w:t>
        </w:r>
      </w:hyperlink>
    </w:p>
    <w:p>
      <w:pPr>
        <w:pStyle w:val="BodyText"/>
        <w:spacing w:line="180" w:lineRule="exact"/>
        <w:ind w:left="377"/>
        <w:rPr>
          <w:rFonts w:ascii="Arial"/>
        </w:rPr>
      </w:pPr>
      <w:r>
        <w:rPr/>
        <w:pict>
          <v:line style="position:absolute;mso-position-horizontal-relative:page;mso-position-vertical-relative:paragraph;z-index:5080" from="314.265961pt,9.159865pt" to="550.992233pt,9.159865pt" stroked="true" strokeweight=".500478pt" strokecolor="#aaaaaa">
            <v:stroke dashstyle="solid"/>
            <w10:wrap type="none"/>
          </v:line>
        </w:pict>
      </w:r>
      <w:hyperlink r:id="rId1419">
        <w:r>
          <w:rPr>
            <w:rFonts w:ascii="Arial"/>
          </w:rPr>
          <w:t>3%2C846%2C917%2C299%2C544%2C582%2C941%2C474%2C</w:t>
        </w:r>
      </w:hyperlink>
    </w:p>
    <w:p>
      <w:pPr>
        <w:pStyle w:val="BodyText"/>
        <w:spacing w:line="180" w:lineRule="exact"/>
        <w:ind w:left="377"/>
        <w:rPr>
          <w:rFonts w:ascii="Arial"/>
        </w:rPr>
      </w:pPr>
      <w:hyperlink r:id="rId1419">
        <w:r>
          <w:rPr>
            <w:rFonts w:ascii="Arial"/>
            <w:u w:val="single" w:color="AAAAAA"/>
          </w:rPr>
          <w:t>446%2C754%2C666%2C698%2C668&amp;s=NGDPD&amp;grp=0&amp;a=)</w:t>
        </w:r>
        <w:r>
          <w:rPr>
            <w:rFonts w:ascii="Arial"/>
            <w:spacing w:val="-1"/>
          </w:rPr>
          <w:t> </w:t>
        </w:r>
        <w:r>
          <w:rPr>
            <w:rFonts w:ascii="Arial"/>
            <w:color w:val="666666"/>
          </w:rPr>
          <w:t>on</w:t>
        </w:r>
      </w:hyperlink>
    </w:p>
    <w:p>
      <w:pPr>
        <w:pStyle w:val="BodyText"/>
        <w:spacing w:line="182" w:lineRule="exact"/>
        <w:ind w:left="377"/>
        <w:rPr>
          <w:rFonts w:ascii="Arial"/>
        </w:rPr>
      </w:pPr>
      <w:r>
        <w:rPr>
          <w:rFonts w:ascii="Arial"/>
          <w:color w:val="666666"/>
        </w:rPr>
        <w:t>March 23, 2019. Retrieved December 15, 2018.</w:t>
      </w:r>
    </w:p>
    <w:p>
      <w:pPr>
        <w:pStyle w:val="ListParagraph"/>
        <w:numPr>
          <w:ilvl w:val="0"/>
          <w:numId w:val="26"/>
        </w:numPr>
        <w:tabs>
          <w:tab w:pos="378" w:val="left" w:leader="none"/>
        </w:tabs>
        <w:spacing w:line="235" w:lineRule="auto" w:before="39" w:after="0"/>
        <w:ind w:left="377" w:right="253" w:hanging="351"/>
        <w:jc w:val="left"/>
        <w:rPr>
          <w:sz w:val="16"/>
          <w:u w:val="none"/>
        </w:rPr>
      </w:pPr>
      <w:r>
        <w:rPr/>
        <w:pict>
          <v:line style="position:absolute;mso-position-horizontal-relative:page;mso-position-vertical-relative:paragraph;z-index:-198232" from="314.265961pt,20.063679pt" to="551.99319pt,20.063679pt" stroked="true" strokeweight=".500478pt" strokecolor="#aaaaaa">
            <v:stroke dashstyle="solid"/>
            <w10:wrap type="none"/>
          </v:line>
        </w:pict>
      </w:r>
      <w:hyperlink r:id="rId1420">
        <w:r>
          <w:rPr>
            <w:color w:val="666666"/>
            <w:sz w:val="16"/>
            <w:u w:val="none"/>
          </w:rPr>
          <w:t>Nunes, Devin (January 10, 2009).</w:t>
        </w:r>
        <w:r>
          <w:rPr>
            <w:sz w:val="16"/>
            <w:u w:val="none"/>
          </w:rPr>
          <w:t> </w:t>
        </w:r>
        <w:r>
          <w:rPr>
            <w:sz w:val="16"/>
            <w:u w:val="single" w:color="AAAAAA"/>
          </w:rPr>
          <w:t>"California's Gold Rush Has</w:t>
        </w:r>
        <w:r>
          <w:rPr>
            <w:sz w:val="16"/>
            <w:u w:val="none"/>
          </w:rPr>
          <w:t> Been Reversed"</w:t>
        </w:r>
        <w:r>
          <w:rPr>
            <w:spacing w:val="-18"/>
            <w:sz w:val="16"/>
            <w:u w:val="none"/>
          </w:rPr>
          <w:t> </w:t>
        </w:r>
        <w:r>
          <w:rPr>
            <w:sz w:val="16"/>
            <w:u w:val="none"/>
          </w:rPr>
          <w:t>(https://www.wsj.com/articles/SB12315481673346</w:t>
        </w:r>
        <w:r>
          <w:rPr>
            <w:sz w:val="16"/>
            <w:u w:val="single" w:color="AAAAAA"/>
          </w:rPr>
          <w:t> 9917)</w:t>
        </w:r>
        <w:r>
          <w:rPr>
            <w:color w:val="666666"/>
            <w:sz w:val="16"/>
            <w:u w:val="none"/>
          </w:rPr>
          <w:t>. </w:t>
        </w:r>
        <w:r>
          <w:rPr>
            <w:i/>
            <w:color w:val="666666"/>
            <w:sz w:val="16"/>
            <w:u w:val="none"/>
          </w:rPr>
          <w:t>The Wall Street Journal</w:t>
        </w:r>
        <w:r>
          <w:rPr>
            <w:color w:val="666666"/>
            <w:sz w:val="16"/>
            <w:u w:val="none"/>
          </w:rPr>
          <w:t>. p. A9. Retrieved January 29,</w:t>
        </w:r>
        <w:r>
          <w:rPr>
            <w:color w:val="666666"/>
            <w:spacing w:val="-14"/>
            <w:sz w:val="16"/>
            <w:u w:val="none"/>
          </w:rPr>
          <w:t> </w:t>
        </w:r>
        <w:r>
          <w:rPr>
            <w:color w:val="666666"/>
            <w:sz w:val="16"/>
            <w:u w:val="none"/>
          </w:rPr>
          <w:t>2010.</w:t>
        </w:r>
      </w:hyperlink>
    </w:p>
    <w:p>
      <w:pPr>
        <w:pStyle w:val="ListParagraph"/>
        <w:numPr>
          <w:ilvl w:val="0"/>
          <w:numId w:val="26"/>
        </w:numPr>
        <w:tabs>
          <w:tab w:pos="378" w:val="left" w:leader="none"/>
        </w:tabs>
        <w:spacing w:line="235" w:lineRule="auto" w:before="40" w:after="0"/>
        <w:ind w:left="377" w:right="221" w:hanging="351"/>
        <w:jc w:val="left"/>
        <w:rPr>
          <w:sz w:val="16"/>
          <w:u w:val="none"/>
        </w:rPr>
      </w:pPr>
      <w:r>
        <w:rPr/>
        <w:pict>
          <v:line style="position:absolute;mso-position-horizontal-relative:page;mso-position-vertical-relative:paragraph;z-index:-198208" from="314.265961pt,20.113686pt" to="549.991276pt,20.113686pt" stroked="true" strokeweight=".500478pt" strokecolor="#aaaaaa">
            <v:stroke dashstyle="solid"/>
            <w10:wrap type="none"/>
          </v:line>
        </w:pict>
      </w:r>
      <w:hyperlink r:id="rId1421">
        <w:r>
          <w:rPr>
            <w:sz w:val="16"/>
            <w:u w:val="single" w:color="AAAAAA"/>
          </w:rPr>
          <w:t>"California's Brown proposes 'painful' budget cuts"</w:t>
        </w:r>
        <w:r>
          <w:rPr>
            <w:spacing w:val="-19"/>
            <w:sz w:val="16"/>
            <w:u w:val="single" w:color="AAAAAA"/>
          </w:rPr>
          <w:t> </w:t>
        </w:r>
        <w:r>
          <w:rPr>
            <w:sz w:val="16"/>
            <w:u w:val="single" w:color="AAAAAA"/>
          </w:rPr>
          <w:t>(https://www.reut</w:t>
        </w:r>
        <w:r>
          <w:rPr>
            <w:sz w:val="16"/>
            <w:u w:val="none"/>
          </w:rPr>
          <w:t> ers.com/article/2011/01/10/us-california-budget-idUSTRE7095FB2</w:t>
        </w:r>
        <w:r>
          <w:rPr>
            <w:sz w:val="16"/>
            <w:u w:val="single" w:color="AAAAAA"/>
          </w:rPr>
          <w:t> 0110110)</w:t>
        </w:r>
        <w:r>
          <w:rPr>
            <w:color w:val="666666"/>
            <w:sz w:val="16"/>
            <w:u w:val="none"/>
          </w:rPr>
          <w:t>. Reuters. January 10,</w:t>
        </w:r>
        <w:r>
          <w:rPr>
            <w:color w:val="666666"/>
            <w:spacing w:val="-1"/>
            <w:sz w:val="16"/>
            <w:u w:val="none"/>
          </w:rPr>
          <w:t> </w:t>
        </w:r>
        <w:r>
          <w:rPr>
            <w:color w:val="666666"/>
            <w:sz w:val="16"/>
            <w:u w:val="none"/>
          </w:rPr>
          <w:t>2011.</w:t>
        </w:r>
      </w:hyperlink>
    </w:p>
    <w:p>
      <w:pPr>
        <w:pStyle w:val="ListParagraph"/>
        <w:numPr>
          <w:ilvl w:val="0"/>
          <w:numId w:val="26"/>
        </w:numPr>
        <w:tabs>
          <w:tab w:pos="378" w:val="left" w:leader="none"/>
        </w:tabs>
        <w:spacing w:line="235" w:lineRule="auto" w:before="39" w:after="0"/>
        <w:ind w:left="377" w:right="297" w:hanging="351"/>
        <w:jc w:val="left"/>
        <w:rPr>
          <w:sz w:val="16"/>
          <w:u w:val="none"/>
        </w:rPr>
      </w:pPr>
      <w:hyperlink r:id="rId1422">
        <w:r>
          <w:rPr>
            <w:sz w:val="16"/>
            <w:u w:val="single" w:color="AAAAAA"/>
          </w:rPr>
          <w:t>"California's Greek Tragedy"</w:t>
        </w:r>
        <w:r>
          <w:rPr>
            <w:spacing w:val="-23"/>
            <w:sz w:val="16"/>
            <w:u w:val="single" w:color="AAAAAA"/>
          </w:rPr>
          <w:t> </w:t>
        </w:r>
        <w:r>
          <w:rPr>
            <w:sz w:val="16"/>
            <w:u w:val="single" w:color="AAAAAA"/>
          </w:rPr>
          <w:t>(https://www.wsj.com/articles/SB1000 1424052702304537904577277242682364690)</w:t>
        </w:r>
        <w:r>
          <w:rPr>
            <w:color w:val="666666"/>
            <w:sz w:val="16"/>
            <w:u w:val="none"/>
          </w:rPr>
          <w:t>. </w:t>
        </w:r>
        <w:r>
          <w:rPr>
            <w:i/>
            <w:color w:val="666666"/>
            <w:sz w:val="16"/>
            <w:u w:val="none"/>
          </w:rPr>
          <w:t>The Wall Street</w:t>
        </w:r>
      </w:hyperlink>
      <w:r>
        <w:rPr>
          <w:i/>
          <w:color w:val="666666"/>
          <w:sz w:val="16"/>
          <w:u w:val="none"/>
        </w:rPr>
        <w:t> </w:t>
      </w:r>
      <w:r>
        <w:rPr>
          <w:i/>
          <w:color w:val="666666"/>
          <w:sz w:val="16"/>
          <w:u w:val="none"/>
        </w:rPr>
        <w:t>Journal</w:t>
      </w:r>
      <w:r>
        <w:rPr>
          <w:color w:val="666666"/>
          <w:sz w:val="16"/>
          <w:u w:val="none"/>
        </w:rPr>
        <w:t>. March 13,</w:t>
      </w:r>
      <w:r>
        <w:rPr>
          <w:color w:val="666666"/>
          <w:spacing w:val="-1"/>
          <w:sz w:val="16"/>
          <w:u w:val="none"/>
        </w:rPr>
        <w:t> </w:t>
      </w:r>
      <w:r>
        <w:rPr>
          <w:color w:val="666666"/>
          <w:sz w:val="16"/>
          <w:u w:val="none"/>
        </w:rPr>
        <w:t>2012.</w:t>
      </w:r>
    </w:p>
    <w:p>
      <w:pPr>
        <w:pStyle w:val="BodyText"/>
        <w:spacing w:line="235" w:lineRule="auto"/>
        <w:ind w:left="377" w:right="221"/>
        <w:rPr>
          <w:rFonts w:ascii="Arial"/>
        </w:rPr>
      </w:pPr>
      <w:r>
        <w:rPr/>
        <w:pict>
          <v:line style="position:absolute;mso-position-horizontal-relative:page;mso-position-vertical-relative:paragraph;z-index:-198184" from="314.265961pt,18.113689pt" to="550.491754pt,18.113689pt" stroked="true" strokeweight=".500478pt" strokecolor="#aaaaaa">
            <v:stroke dashstyle="solid"/>
            <w10:wrap type="none"/>
          </v:line>
        </w:pict>
      </w:r>
      <w:r>
        <w:rPr/>
        <w:pict>
          <v:line style="position:absolute;mso-position-horizontal-relative:page;mso-position-vertical-relative:paragraph;z-index:-198160" from="314.265961pt,27.122301pt" to="553.995103pt,27.122301pt" stroked="true" strokeweight=".500478pt" strokecolor="#aaaaaa">
            <v:stroke dashstyle="solid"/>
            <w10:wrap type="none"/>
          </v:line>
        </w:pict>
      </w:r>
      <w:hyperlink r:id="rId1423">
        <w:r>
          <w:rPr>
            <w:rFonts w:ascii="Arial"/>
            <w:color w:val="666666"/>
          </w:rPr>
          <w:t>Del Beccaro, Thomas (August 19, 2014). </w:t>
        </w:r>
        <w:r>
          <w:rPr>
            <w:rFonts w:ascii="Arial"/>
            <w:u w:val="single" w:color="AAAAAA"/>
          </w:rPr>
          <w:t>"California's Economic</w:t>
        </w:r>
        <w:r>
          <w:rPr>
            <w:rFonts w:ascii="Arial"/>
          </w:rPr>
          <w:t> Collision Course: Immigration and Water" (https://www.forbes.com/ sites/thomasdelbeccaro/2014/08/19/calfiornias-economic-collision-c </w:t>
        </w:r>
        <w:r>
          <w:rPr>
            <w:rFonts w:ascii="Arial"/>
            <w:u w:val="single" w:color="AAAAAA"/>
          </w:rPr>
          <w:t>ourse-immigration-and-water/)</w:t>
        </w:r>
        <w:r>
          <w:rPr>
            <w:rFonts w:ascii="Arial"/>
            <w:color w:val="666666"/>
          </w:rPr>
          <w:t>. </w:t>
        </w:r>
        <w:r>
          <w:rPr>
            <w:rFonts w:ascii="Arial"/>
            <w:i/>
            <w:color w:val="666666"/>
          </w:rPr>
          <w:t>Forbes</w:t>
        </w:r>
        <w:r>
          <w:rPr>
            <w:rFonts w:ascii="Arial"/>
            <w:color w:val="666666"/>
          </w:rPr>
          <w:t>. Retrieved August 21, 2014.</w:t>
        </w:r>
      </w:hyperlink>
    </w:p>
    <w:p>
      <w:pPr>
        <w:pStyle w:val="ListParagraph"/>
        <w:numPr>
          <w:ilvl w:val="0"/>
          <w:numId w:val="26"/>
        </w:numPr>
        <w:tabs>
          <w:tab w:pos="378" w:val="left" w:leader="none"/>
        </w:tabs>
        <w:spacing w:line="235" w:lineRule="auto" w:before="39" w:after="0"/>
        <w:ind w:left="377" w:right="221" w:hanging="351"/>
        <w:jc w:val="both"/>
        <w:rPr>
          <w:sz w:val="16"/>
          <w:u w:val="none"/>
        </w:rPr>
      </w:pPr>
      <w:r>
        <w:rPr/>
        <w:pict>
          <v:line style="position:absolute;mso-position-horizontal-relative:page;mso-position-vertical-relative:paragraph;z-index:-198136" from="314.265961pt,20.063684pt" to="553.995103pt,20.063684pt" stroked="true" strokeweight=".500478pt" strokecolor="#aaaaaa">
            <v:stroke dashstyle="solid"/>
            <w10:wrap type="none"/>
          </v:line>
        </w:pict>
      </w:r>
      <w:r>
        <w:rPr/>
        <w:pict>
          <v:line style="position:absolute;mso-position-horizontal-relative:page;mso-position-vertical-relative:paragraph;z-index:-198112" from="314.265961pt,29.072296pt" to="551.99319pt,29.072296pt" stroked="true" strokeweight=".500478pt" strokecolor="#aaaaaa">
            <v:stroke dashstyle="solid"/>
            <w10:wrap type="none"/>
          </v:line>
        </w:pict>
      </w:r>
      <w:hyperlink r:id="rId1424">
        <w:r>
          <w:rPr>
            <w:color w:val="666666"/>
            <w:sz w:val="16"/>
            <w:u w:val="none"/>
          </w:rPr>
          <w:t>Michael Gardner (July 28, 2012).</w:t>
        </w:r>
        <w:r>
          <w:rPr>
            <w:sz w:val="16"/>
            <w:u w:val="none"/>
          </w:rPr>
          <w:t> </w:t>
        </w:r>
        <w:r>
          <w:rPr>
            <w:sz w:val="16"/>
            <w:u w:val="single" w:color="AAAAAA"/>
          </w:rPr>
          <w:t>"Is California the welfare capital?:</w:t>
        </w:r>
        <w:r>
          <w:rPr>
            <w:sz w:val="16"/>
            <w:u w:val="none"/>
          </w:rPr>
          <w:t> Delving into why California has such a disproportionate share of </w:t>
        </w:r>
        <w:r>
          <w:rPr>
            <w:spacing w:val="-4"/>
            <w:sz w:val="16"/>
            <w:u w:val="none"/>
          </w:rPr>
          <w:t>the </w:t>
        </w:r>
        <w:r>
          <w:rPr>
            <w:sz w:val="16"/>
            <w:u w:val="none"/>
          </w:rPr>
          <w:t>nation's recipients" (http://www.utsandiego.com/news/2012/jul/28/w</w:t>
        </w:r>
        <w:r>
          <w:rPr>
            <w:sz w:val="16"/>
            <w:u w:val="single" w:color="AAAAAA"/>
          </w:rPr>
          <w:t> elfare-capital-of-the-us/?page=1#article)</w:t>
        </w:r>
        <w:r>
          <w:rPr>
            <w:color w:val="666666"/>
            <w:sz w:val="16"/>
            <w:u w:val="none"/>
          </w:rPr>
          <w:t>. </w:t>
        </w:r>
        <w:r>
          <w:rPr>
            <w:i/>
            <w:color w:val="666666"/>
            <w:sz w:val="16"/>
            <w:u w:val="none"/>
          </w:rPr>
          <w:t>U-T San Diego</w:t>
        </w:r>
        <w:r>
          <w:rPr>
            <w:color w:val="666666"/>
            <w:sz w:val="16"/>
            <w:u w:val="none"/>
          </w:rPr>
          <w:t>. Retrieved</w:t>
        </w:r>
      </w:hyperlink>
      <w:r>
        <w:rPr>
          <w:color w:val="666666"/>
          <w:sz w:val="16"/>
          <w:u w:val="none"/>
        </w:rPr>
        <w:t> August 6,</w:t>
      </w:r>
      <w:r>
        <w:rPr>
          <w:color w:val="666666"/>
          <w:spacing w:val="-2"/>
          <w:sz w:val="16"/>
          <w:u w:val="none"/>
        </w:rPr>
        <w:t> </w:t>
      </w:r>
      <w:r>
        <w:rPr>
          <w:color w:val="666666"/>
          <w:sz w:val="16"/>
          <w:u w:val="none"/>
        </w:rPr>
        <w:t>2012.</w:t>
      </w:r>
    </w:p>
    <w:p>
      <w:pPr>
        <w:pStyle w:val="ListParagraph"/>
        <w:numPr>
          <w:ilvl w:val="0"/>
          <w:numId w:val="26"/>
        </w:numPr>
        <w:tabs>
          <w:tab w:pos="378" w:val="left" w:leader="none"/>
        </w:tabs>
        <w:spacing w:line="235" w:lineRule="auto" w:before="40" w:after="0"/>
        <w:ind w:left="377" w:right="241" w:hanging="351"/>
        <w:jc w:val="left"/>
        <w:rPr>
          <w:sz w:val="16"/>
          <w:u w:val="none"/>
        </w:rPr>
      </w:pPr>
      <w:hyperlink r:id="rId1425">
        <w:r>
          <w:rPr>
            <w:sz w:val="16"/>
            <w:u w:val="single" w:color="AAAAAA"/>
          </w:rPr>
          <w:t>"How much does California owe?"</w:t>
        </w:r>
        <w:r>
          <w:rPr>
            <w:spacing w:val="-10"/>
            <w:sz w:val="16"/>
            <w:u w:val="single" w:color="AAAAAA"/>
          </w:rPr>
          <w:t> </w:t>
        </w:r>
        <w:r>
          <w:rPr>
            <w:sz w:val="16"/>
            <w:u w:val="single" w:color="AAAAAA"/>
          </w:rPr>
          <w:t>(http://www.sfgate.com/opinion/o penforum/article/How-much-does-California-owe-2478624.php)</w:t>
        </w:r>
        <w:r>
          <w:rPr>
            <w:color w:val="666666"/>
            <w:sz w:val="16"/>
            <w:u w:val="none"/>
          </w:rPr>
          <w:t>.</w:t>
        </w:r>
      </w:hyperlink>
      <w:hyperlink r:id="rId1353">
        <w:r>
          <w:rPr>
            <w:sz w:val="16"/>
            <w:u w:val="single" w:color="AAAAAA"/>
          </w:rPr>
          <w:t> </w:t>
        </w:r>
        <w:r>
          <w:rPr>
            <w:i/>
            <w:sz w:val="16"/>
            <w:u w:val="single" w:color="AAAAAA"/>
          </w:rPr>
          <w:t>San Francisco Chronicle</w:t>
        </w:r>
      </w:hyperlink>
      <w:r>
        <w:rPr>
          <w:color w:val="666666"/>
          <w:sz w:val="16"/>
          <w:u w:val="none"/>
        </w:rPr>
        <w:t>. January 19, 2011.</w:t>
      </w:r>
    </w:p>
    <w:p>
      <w:pPr>
        <w:spacing w:after="0" w:line="235" w:lineRule="auto"/>
        <w:jc w:val="left"/>
        <w:rPr>
          <w:sz w:val="16"/>
        </w:rPr>
        <w:sectPr>
          <w:type w:val="continuous"/>
          <w:pgSz w:w="11900" w:h="16840"/>
          <w:pgMar w:top="640" w:bottom="280" w:left="600" w:right="600"/>
          <w:cols w:num="2" w:equalWidth="0">
            <w:col w:w="5269" w:space="40"/>
            <w:col w:w="5391"/>
          </w:cols>
        </w:sectPr>
      </w:pPr>
    </w:p>
    <w:p>
      <w:pPr>
        <w:pStyle w:val="ListParagraph"/>
        <w:numPr>
          <w:ilvl w:val="0"/>
          <w:numId w:val="26"/>
        </w:numPr>
        <w:tabs>
          <w:tab w:pos="477" w:val="left" w:leader="none"/>
        </w:tabs>
        <w:spacing w:line="235" w:lineRule="auto" w:before="74" w:after="0"/>
        <w:ind w:left="476" w:right="6" w:hanging="356"/>
        <w:jc w:val="left"/>
        <w:rPr>
          <w:sz w:val="16"/>
          <w:u w:val="none"/>
        </w:rPr>
      </w:pPr>
      <w:hyperlink r:id="rId1426">
        <w:r>
          <w:rPr>
            <w:spacing w:val="-3"/>
            <w:sz w:val="16"/>
            <w:u w:val="single" w:color="AAAAAA"/>
          </w:rPr>
          <w:t>Gov. </w:t>
        </w:r>
        <w:r>
          <w:rPr>
            <w:sz w:val="16"/>
            <w:u w:val="single" w:color="AAAAAA"/>
          </w:rPr>
          <w:t>Brown proudly signs balanced state budget (http://www.sfgat e.com/news/article/Gov-Brown-proudly-signs-balanced-state-budge t-4628307.php)</w:t>
        </w:r>
        <w:r>
          <w:rPr>
            <w:color w:val="666666"/>
            <w:sz w:val="16"/>
            <w:u w:val="none"/>
          </w:rPr>
          <w:t>. SFGate (June 27, 2013). Retrieved July 29, 2013.</w:t>
        </w:r>
      </w:hyperlink>
    </w:p>
    <w:p>
      <w:pPr>
        <w:pStyle w:val="ListParagraph"/>
        <w:numPr>
          <w:ilvl w:val="0"/>
          <w:numId w:val="26"/>
        </w:numPr>
        <w:tabs>
          <w:tab w:pos="477" w:val="left" w:leader="none"/>
        </w:tabs>
        <w:spacing w:line="235" w:lineRule="auto" w:before="40" w:after="0"/>
        <w:ind w:left="476" w:right="48" w:hanging="356"/>
        <w:jc w:val="both"/>
        <w:rPr>
          <w:sz w:val="16"/>
          <w:u w:val="none"/>
        </w:rPr>
      </w:pPr>
      <w:hyperlink r:id="rId1427">
        <w:r>
          <w:rPr>
            <w:sz w:val="16"/>
            <w:u w:val="single" w:color="AAAAAA"/>
          </w:rPr>
          <w:t>"California's current debt load: $132 billion"</w:t>
        </w:r>
        <w:r>
          <w:rPr>
            <w:spacing w:val="-19"/>
            <w:sz w:val="16"/>
            <w:u w:val="single" w:color="AAAAAA"/>
          </w:rPr>
          <w:t> </w:t>
        </w:r>
        <w:r>
          <w:rPr>
            <w:sz w:val="16"/>
            <w:u w:val="single" w:color="AAAAAA"/>
          </w:rPr>
          <w:t>(http://www.bizjournals. com/sacramento/news/2013/09/06/californias-current-debt-load-13 2.html)</w:t>
        </w:r>
        <w:r>
          <w:rPr>
            <w:color w:val="666666"/>
            <w:sz w:val="16"/>
            <w:u w:val="none"/>
          </w:rPr>
          <w:t>.</w:t>
        </w:r>
      </w:hyperlink>
    </w:p>
    <w:p>
      <w:pPr>
        <w:pStyle w:val="ListParagraph"/>
        <w:numPr>
          <w:ilvl w:val="0"/>
          <w:numId w:val="26"/>
        </w:numPr>
        <w:tabs>
          <w:tab w:pos="477" w:val="left" w:leader="none"/>
        </w:tabs>
        <w:spacing w:line="235" w:lineRule="auto" w:before="40" w:after="0"/>
        <w:ind w:left="476" w:right="23" w:hanging="356"/>
        <w:jc w:val="left"/>
        <w:rPr>
          <w:sz w:val="16"/>
          <w:u w:val="none"/>
        </w:rPr>
      </w:pPr>
      <w:hyperlink r:id="rId1428">
        <w:r>
          <w:rPr>
            <w:sz w:val="16"/>
            <w:u w:val="single" w:color="AAAAAA"/>
          </w:rPr>
          <w:t>"California Proposition 30, Sales and Income </w:t>
        </w:r>
        <w:r>
          <w:rPr>
            <w:spacing w:val="-6"/>
            <w:sz w:val="16"/>
            <w:u w:val="single" w:color="AAAAAA"/>
          </w:rPr>
          <w:t>Tax </w:t>
        </w:r>
        <w:r>
          <w:rPr>
            <w:sz w:val="16"/>
            <w:u w:val="single" w:color="AAAAAA"/>
          </w:rPr>
          <w:t>Increase (2012)" (http://ballotpedia.org/wiki/index.php/California_Proposition_30,_Sa les_and_Income_Tax_Increase_(2012)#cite_note-taxfoundation_s</w:t>
        </w:r>
        <w:r>
          <w:rPr>
            <w:sz w:val="16"/>
            <w:u w:val="none"/>
          </w:rPr>
          <w:t>t</w:t>
        </w:r>
        <w:r>
          <w:rPr>
            <w:sz w:val="16"/>
            <w:u w:val="single" w:color="AAAAAA"/>
          </w:rPr>
          <w:t> ates-6)</w:t>
        </w:r>
        <w:r>
          <w:rPr>
            <w:color w:val="666666"/>
            <w:sz w:val="16"/>
            <w:u w:val="none"/>
          </w:rPr>
          <w:t>. Ballotpedia. Retrieved January 16,</w:t>
        </w:r>
        <w:r>
          <w:rPr>
            <w:color w:val="666666"/>
            <w:spacing w:val="-1"/>
            <w:sz w:val="16"/>
            <w:u w:val="none"/>
          </w:rPr>
          <w:t> </w:t>
        </w:r>
        <w:r>
          <w:rPr>
            <w:color w:val="666666"/>
            <w:sz w:val="16"/>
            <w:u w:val="none"/>
          </w:rPr>
          <w:t>2013.</w:t>
        </w:r>
      </w:hyperlink>
    </w:p>
    <w:p>
      <w:pPr>
        <w:pStyle w:val="ListParagraph"/>
        <w:numPr>
          <w:ilvl w:val="0"/>
          <w:numId w:val="26"/>
        </w:numPr>
        <w:tabs>
          <w:tab w:pos="477" w:val="left" w:leader="none"/>
        </w:tabs>
        <w:spacing w:line="235" w:lineRule="auto" w:before="39" w:after="0"/>
        <w:ind w:left="476" w:right="56" w:hanging="356"/>
        <w:jc w:val="left"/>
        <w:rPr>
          <w:sz w:val="16"/>
          <w:u w:val="none"/>
        </w:rPr>
      </w:pPr>
      <w:hyperlink r:id="rId1429">
        <w:r>
          <w:rPr>
            <w:color w:val="666666"/>
            <w:sz w:val="16"/>
            <w:u w:val="none"/>
          </w:rPr>
          <w:t>Mufson, Steven (February 17, 2007).</w:t>
        </w:r>
        <w:r>
          <w:rPr>
            <w:sz w:val="16"/>
            <w:u w:val="none"/>
          </w:rPr>
          <w:t> </w:t>
        </w:r>
        <w:r>
          <w:rPr>
            <w:sz w:val="16"/>
            <w:u w:val="single" w:color="AAAAAA"/>
          </w:rPr>
          <w:t>"In Energy Conservation, Calif. Sees Light"</w:t>
        </w:r>
        <w:r>
          <w:rPr>
            <w:spacing w:val="-19"/>
            <w:sz w:val="16"/>
            <w:u w:val="single" w:color="AAAAAA"/>
          </w:rPr>
          <w:t> </w:t>
        </w:r>
        <w:r>
          <w:rPr>
            <w:sz w:val="16"/>
            <w:u w:val="single" w:color="AAAAAA"/>
          </w:rPr>
          <w:t>(https://www.washingtonpost.com/wp-dyn/conten</w:t>
        </w:r>
      </w:hyperlink>
      <w:hyperlink r:id="rId1430">
        <w:r>
          <w:rPr>
            <w:sz w:val="16"/>
            <w:u w:val="single" w:color="AAAAAA"/>
          </w:rPr>
          <w:t> t/article/2007/02/16/AR2007021602274.html)</w:t>
        </w:r>
        <w:r>
          <w:rPr>
            <w:color w:val="666666"/>
            <w:sz w:val="16"/>
            <w:u w:val="none"/>
          </w:rPr>
          <w:t>.</w:t>
        </w:r>
        <w:r>
          <w:rPr>
            <w:sz w:val="16"/>
            <w:u w:val="none"/>
          </w:rPr>
          <w:t> </w:t>
        </w:r>
        <w:r>
          <w:rPr>
            <w:i/>
            <w:sz w:val="16"/>
            <w:u w:val="single" w:color="AAAAAA"/>
          </w:rPr>
          <w:t>The Washington </w:t>
        </w:r>
        <w:r>
          <w:rPr>
            <w:i/>
            <w:sz w:val="16"/>
            <w:u w:val="single" w:color="AAAAAA"/>
          </w:rPr>
          <w:t>Post</w:t>
        </w:r>
        <w:r>
          <w:rPr>
            <w:color w:val="666666"/>
            <w:sz w:val="16"/>
            <w:u w:val="none"/>
          </w:rPr>
          <w:t>. Retrieved February 28,</w:t>
        </w:r>
        <w:r>
          <w:rPr>
            <w:color w:val="666666"/>
            <w:spacing w:val="-2"/>
            <w:sz w:val="16"/>
            <w:u w:val="none"/>
          </w:rPr>
          <w:t> </w:t>
        </w:r>
        <w:r>
          <w:rPr>
            <w:color w:val="666666"/>
            <w:sz w:val="16"/>
            <w:u w:val="none"/>
          </w:rPr>
          <w:t>2010.</w:t>
        </w:r>
      </w:hyperlink>
    </w:p>
    <w:p>
      <w:pPr>
        <w:pStyle w:val="ListParagraph"/>
        <w:numPr>
          <w:ilvl w:val="0"/>
          <w:numId w:val="26"/>
        </w:numPr>
        <w:tabs>
          <w:tab w:pos="477" w:val="left" w:leader="none"/>
        </w:tabs>
        <w:spacing w:line="235" w:lineRule="auto" w:before="40" w:after="0"/>
        <w:ind w:left="476" w:right="14" w:hanging="356"/>
        <w:jc w:val="left"/>
        <w:rPr>
          <w:sz w:val="16"/>
          <w:u w:val="none"/>
        </w:rPr>
      </w:pPr>
      <w:r>
        <w:rPr>
          <w:sz w:val="16"/>
          <w:u w:val="single" w:color="AAAAAA"/>
        </w:rPr>
        <w:t>"California—U.S. Energy Information Administration (EIA)" (https:// </w:t>
      </w:r>
      <w:hyperlink r:id="rId1431">
        <w:r>
          <w:rPr>
            <w:sz w:val="16"/>
            <w:u w:val="single" w:color="AAAAAA"/>
          </w:rPr>
          <w:t>web.archive.org/web/20101229175513/http://tonto.eia.doe.gov/stat</w:t>
        </w:r>
      </w:hyperlink>
      <w:r>
        <w:rPr>
          <w:sz w:val="16"/>
          <w:u w:val="single" w:color="AAAAAA"/>
        </w:rPr>
        <w:t> e/state_energy_profiles.cfm?sid=CA)</w:t>
      </w:r>
      <w:r>
        <w:rPr>
          <w:color w:val="666666"/>
          <w:sz w:val="16"/>
          <w:u w:val="none"/>
        </w:rPr>
        <w:t>. Tonto.eia.doe.gov. October</w:t>
      </w:r>
      <w:hyperlink r:id="rId1432">
        <w:r>
          <w:rPr>
            <w:color w:val="666666"/>
            <w:sz w:val="16"/>
            <w:u w:val="none"/>
          </w:rPr>
          <w:t> 20, 2011. Archived from</w:t>
        </w:r>
        <w:r>
          <w:rPr>
            <w:sz w:val="16"/>
            <w:u w:val="none"/>
          </w:rPr>
          <w:t> </w:t>
        </w:r>
        <w:r>
          <w:rPr>
            <w:sz w:val="16"/>
            <w:u w:val="single" w:color="AAAAAA"/>
          </w:rPr>
          <w:t>the original (http://tonto.eia.doe.gov/state/s tate_energy_profiles.cfm?sid=CA)</w:t>
        </w:r>
        <w:r>
          <w:rPr>
            <w:sz w:val="16"/>
            <w:u w:val="none"/>
          </w:rPr>
          <w:t> </w:t>
        </w:r>
        <w:r>
          <w:rPr>
            <w:color w:val="666666"/>
            <w:sz w:val="16"/>
            <w:u w:val="none"/>
          </w:rPr>
          <w:t>on December 29, 2010.</w:t>
        </w:r>
      </w:hyperlink>
      <w:r>
        <w:rPr>
          <w:color w:val="666666"/>
          <w:sz w:val="16"/>
          <w:u w:val="none"/>
        </w:rPr>
        <w:t> Retrieved October 28,</w:t>
      </w:r>
      <w:r>
        <w:rPr>
          <w:color w:val="666666"/>
          <w:spacing w:val="-2"/>
          <w:sz w:val="16"/>
          <w:u w:val="none"/>
        </w:rPr>
        <w:t> </w:t>
      </w:r>
      <w:r>
        <w:rPr>
          <w:color w:val="666666"/>
          <w:sz w:val="16"/>
          <w:u w:val="none"/>
        </w:rPr>
        <w:t>2011.</w:t>
      </w:r>
    </w:p>
    <w:p>
      <w:pPr>
        <w:pStyle w:val="ListParagraph"/>
        <w:numPr>
          <w:ilvl w:val="0"/>
          <w:numId w:val="26"/>
        </w:numPr>
        <w:tabs>
          <w:tab w:pos="477" w:val="left" w:leader="none"/>
        </w:tabs>
        <w:spacing w:line="235" w:lineRule="auto" w:before="39" w:after="0"/>
        <w:ind w:left="476" w:right="0" w:hanging="356"/>
        <w:jc w:val="left"/>
        <w:rPr>
          <w:sz w:val="16"/>
          <w:u w:val="none"/>
        </w:rPr>
      </w:pPr>
      <w:hyperlink r:id="rId1433">
        <w:r>
          <w:rPr>
            <w:sz w:val="16"/>
            <w:u w:val="single" w:color="AAAAAA"/>
          </w:rPr>
          <w:t>California OKs new transmission for renewables</w:t>
        </w:r>
        <w:r>
          <w:rPr>
            <w:spacing w:val="-22"/>
            <w:sz w:val="16"/>
            <w:u w:val="single" w:color="AAAAAA"/>
          </w:rPr>
          <w:t> </w:t>
        </w:r>
        <w:r>
          <w:rPr>
            <w:sz w:val="16"/>
            <w:u w:val="single" w:color="AAAAAA"/>
          </w:rPr>
          <w:t>(https://www.reuter s.com/article/idUSTRE5BG4YI20091217)</w:t>
        </w:r>
        <w:r>
          <w:rPr>
            <w:sz w:val="16"/>
            <w:u w:val="none"/>
          </w:rPr>
          <w:t> </w:t>
        </w:r>
        <w:r>
          <w:rPr>
            <w:color w:val="666666"/>
            <w:sz w:val="16"/>
            <w:u w:val="none"/>
          </w:rPr>
          <w:t>Reuters, December 17,</w:t>
        </w:r>
      </w:hyperlink>
      <w:r>
        <w:rPr>
          <w:color w:val="666666"/>
          <w:sz w:val="16"/>
          <w:u w:val="none"/>
        </w:rPr>
        <w:t> 2009.</w:t>
      </w:r>
    </w:p>
    <w:p>
      <w:pPr>
        <w:pStyle w:val="ListParagraph"/>
        <w:numPr>
          <w:ilvl w:val="0"/>
          <w:numId w:val="26"/>
        </w:numPr>
        <w:tabs>
          <w:tab w:pos="477" w:val="left" w:leader="none"/>
        </w:tabs>
        <w:spacing w:line="235" w:lineRule="auto" w:before="40" w:after="0"/>
        <w:ind w:left="476" w:right="5" w:hanging="356"/>
        <w:jc w:val="both"/>
        <w:rPr>
          <w:sz w:val="16"/>
          <w:u w:val="none"/>
        </w:rPr>
      </w:pPr>
      <w:hyperlink r:id="rId1434">
        <w:r>
          <w:rPr>
            <w:sz w:val="16"/>
            <w:u w:val="single" w:color="AAAAAA"/>
          </w:rPr>
          <w:t>Mark Z. Jacobson</w:t>
        </w:r>
        <w:r>
          <w:rPr>
            <w:sz w:val="16"/>
            <w:u w:val="none"/>
          </w:rPr>
          <w:t> </w:t>
        </w:r>
      </w:hyperlink>
      <w:r>
        <w:rPr>
          <w:color w:val="666666"/>
          <w:sz w:val="16"/>
          <w:u w:val="none"/>
        </w:rPr>
        <w:t>et al.: </w:t>
      </w:r>
      <w:r>
        <w:rPr>
          <w:i/>
          <w:color w:val="666666"/>
          <w:sz w:val="16"/>
          <w:u w:val="none"/>
        </w:rPr>
        <w:t>A roadmap for repowering California for all </w:t>
      </w:r>
      <w:r>
        <w:rPr>
          <w:i/>
          <w:color w:val="666666"/>
          <w:sz w:val="16"/>
          <w:u w:val="none"/>
        </w:rPr>
        <w:t>purposes with wind, water, and sunlight</w:t>
      </w:r>
      <w:r>
        <w:rPr>
          <w:color w:val="666666"/>
          <w:sz w:val="16"/>
          <w:u w:val="none"/>
        </w:rPr>
        <w:t>. In:</w:t>
      </w:r>
      <w:hyperlink r:id="rId1435">
        <w:r>
          <w:rPr>
            <w:sz w:val="16"/>
            <w:u w:val="none"/>
          </w:rPr>
          <w:t> </w:t>
        </w:r>
        <w:r>
          <w:rPr>
            <w:i/>
            <w:sz w:val="16"/>
            <w:u w:val="single" w:color="AAAAAA"/>
          </w:rPr>
          <w:t>Energy</w:t>
        </w:r>
        <w:r>
          <w:rPr>
            <w:i/>
            <w:sz w:val="16"/>
            <w:u w:val="none"/>
          </w:rPr>
          <w:t> </w:t>
        </w:r>
      </w:hyperlink>
      <w:r>
        <w:rPr>
          <w:color w:val="666666"/>
          <w:sz w:val="16"/>
          <w:u w:val="none"/>
        </w:rPr>
        <w:t>73 (2014), </w:t>
      </w:r>
      <w:r>
        <w:rPr>
          <w:color w:val="666666"/>
          <w:spacing w:val="-3"/>
          <w:sz w:val="16"/>
          <w:u w:val="none"/>
        </w:rPr>
        <w:t>875–</w:t>
      </w:r>
      <w:hyperlink r:id="rId1436">
        <w:r>
          <w:rPr>
            <w:color w:val="666666"/>
            <w:spacing w:val="-3"/>
            <w:sz w:val="16"/>
            <w:u w:val="none"/>
          </w:rPr>
          <w:t> </w:t>
        </w:r>
        <w:r>
          <w:rPr>
            <w:color w:val="666666"/>
            <w:sz w:val="16"/>
            <w:u w:val="none"/>
          </w:rPr>
          <w:t>889,</w:t>
        </w:r>
        <w:r>
          <w:rPr>
            <w:sz w:val="16"/>
            <w:u w:val="none"/>
          </w:rPr>
          <w:t> </w:t>
        </w:r>
        <w:r>
          <w:rPr>
            <w:sz w:val="16"/>
            <w:u w:val="single" w:color="AAAAAA"/>
          </w:rPr>
          <w:t>doi</w:t>
        </w:r>
        <w:r>
          <w:rPr>
            <w:color w:val="666666"/>
            <w:sz w:val="16"/>
            <w:u w:val="single" w:color="AAAAAA"/>
          </w:rPr>
          <w:t>:</w:t>
        </w:r>
        <w:r>
          <w:rPr>
            <w:sz w:val="16"/>
            <w:u w:val="single" w:color="AAAAAA"/>
          </w:rPr>
          <w:t>10.1016/j.energy.2014.06.099 (https://doi.org/10.1016%2F j.energy.2014.06.099)</w:t>
        </w:r>
        <w:r>
          <w:rPr>
            <w:color w:val="666666"/>
            <w:sz w:val="16"/>
            <w:u w:val="none"/>
          </w:rPr>
          <w:t>.</w:t>
        </w:r>
      </w:hyperlink>
    </w:p>
    <w:p>
      <w:pPr>
        <w:pStyle w:val="ListParagraph"/>
        <w:numPr>
          <w:ilvl w:val="0"/>
          <w:numId w:val="26"/>
        </w:numPr>
        <w:tabs>
          <w:tab w:pos="477" w:val="left" w:leader="none"/>
        </w:tabs>
        <w:spacing w:line="235" w:lineRule="auto" w:before="39" w:after="0"/>
        <w:ind w:left="476" w:right="83" w:hanging="356"/>
        <w:jc w:val="left"/>
        <w:rPr>
          <w:sz w:val="16"/>
          <w:u w:val="none"/>
        </w:rPr>
      </w:pPr>
      <w:r>
        <w:rPr>
          <w:color w:val="666666"/>
          <w:sz w:val="16"/>
          <w:u w:val="none"/>
        </w:rPr>
        <w:t>Doyle, Jim (March 9, 2009).</w:t>
      </w:r>
      <w:r>
        <w:rPr>
          <w:sz w:val="16"/>
          <w:u w:val="none"/>
        </w:rPr>
        <w:t> </w:t>
      </w:r>
      <w:r>
        <w:rPr>
          <w:sz w:val="16"/>
          <w:u w:val="single" w:color="AAAAAA"/>
        </w:rPr>
        <w:t>"Nuclear power industry sees opening for revival" (http://www.sfgate.com/cgi-bin/article.cgi?f=/c/a/2009/0 3/08/MN3H16ANEN.DTL)</w:t>
      </w:r>
      <w:r>
        <w:rPr>
          <w:color w:val="666666"/>
          <w:sz w:val="16"/>
          <w:u w:val="none"/>
        </w:rPr>
        <w:t>. </w:t>
      </w:r>
      <w:r>
        <w:rPr>
          <w:i/>
          <w:color w:val="666666"/>
          <w:sz w:val="16"/>
          <w:u w:val="none"/>
        </w:rPr>
        <w:t>San Francisco Chronicle</w:t>
      </w:r>
      <w:r>
        <w:rPr>
          <w:color w:val="666666"/>
          <w:sz w:val="16"/>
          <w:u w:val="none"/>
        </w:rPr>
        <w:t>. Hearst Communications. p. A-1. Retrieved January 29,</w:t>
      </w:r>
      <w:r>
        <w:rPr>
          <w:color w:val="666666"/>
          <w:spacing w:val="-10"/>
          <w:sz w:val="16"/>
          <w:u w:val="none"/>
        </w:rPr>
        <w:t> </w:t>
      </w:r>
      <w:r>
        <w:rPr>
          <w:color w:val="666666"/>
          <w:sz w:val="16"/>
          <w:u w:val="none"/>
        </w:rPr>
        <w:t>2010.</w:t>
      </w:r>
    </w:p>
    <w:p>
      <w:pPr>
        <w:pStyle w:val="ListParagraph"/>
        <w:numPr>
          <w:ilvl w:val="0"/>
          <w:numId w:val="26"/>
        </w:numPr>
        <w:tabs>
          <w:tab w:pos="477" w:val="left" w:leader="none"/>
        </w:tabs>
        <w:spacing w:line="235" w:lineRule="auto" w:before="40" w:after="0"/>
        <w:ind w:left="476" w:right="9" w:hanging="356"/>
        <w:jc w:val="left"/>
        <w:rPr>
          <w:sz w:val="16"/>
          <w:u w:val="none"/>
        </w:rPr>
      </w:pPr>
      <w:r>
        <w:rPr>
          <w:color w:val="666666"/>
          <w:sz w:val="16"/>
          <w:u w:val="none"/>
        </w:rPr>
        <w:t>Brunswick, Mark (April 30, 2009).</w:t>
      </w:r>
      <w:r>
        <w:rPr>
          <w:sz w:val="16"/>
          <w:u w:val="none"/>
        </w:rPr>
        <w:t> </w:t>
      </w:r>
      <w:r>
        <w:rPr>
          <w:sz w:val="16"/>
          <w:u w:val="single" w:color="AAAAAA"/>
        </w:rPr>
        <w:t>"Minnesota House says no to new nuclear power plants" (https://web.archive.org/web/201210160 </w:t>
      </w:r>
      <w:hyperlink r:id="rId1437">
        <w:r>
          <w:rPr>
            <w:sz w:val="16"/>
            <w:u w:val="single" w:color="AAAAAA"/>
          </w:rPr>
          <w:t>92454/http://www.startribune.com/politics/44101672.html)</w:t>
        </w:r>
      </w:hyperlink>
      <w:r>
        <w:rPr>
          <w:color w:val="666666"/>
          <w:sz w:val="16"/>
          <w:u w:val="none"/>
        </w:rPr>
        <w:t>. </w:t>
      </w:r>
      <w:r>
        <w:rPr>
          <w:i/>
          <w:color w:val="666666"/>
          <w:sz w:val="16"/>
          <w:u w:val="none"/>
        </w:rPr>
        <w:t>Star</w:t>
      </w:r>
      <w:hyperlink r:id="rId1438">
        <w:r>
          <w:rPr>
            <w:i/>
            <w:color w:val="666666"/>
            <w:sz w:val="16"/>
            <w:u w:val="none"/>
          </w:rPr>
          <w:t> </w:t>
        </w:r>
        <w:r>
          <w:rPr>
            <w:i/>
            <w:color w:val="666666"/>
            <w:sz w:val="16"/>
            <w:u w:val="none"/>
          </w:rPr>
          <w:t>Tribune</w:t>
        </w:r>
        <w:r>
          <w:rPr>
            <w:color w:val="666666"/>
            <w:sz w:val="16"/>
            <w:u w:val="none"/>
          </w:rPr>
          <w:t>. Minnesota: Chris Harte. Archived from</w:t>
        </w:r>
        <w:r>
          <w:rPr>
            <w:sz w:val="16"/>
            <w:u w:val="none"/>
          </w:rPr>
          <w:t> </w:t>
        </w:r>
        <w:r>
          <w:rPr>
            <w:sz w:val="16"/>
            <w:u w:val="single" w:color="AAAAAA"/>
          </w:rPr>
          <w:t>the original</w:t>
        </w:r>
        <w:r>
          <w:rPr>
            <w:spacing w:val="-24"/>
            <w:sz w:val="16"/>
            <w:u w:val="single" w:color="AAAAAA"/>
          </w:rPr>
          <w:t> </w:t>
        </w:r>
        <w:r>
          <w:rPr>
            <w:sz w:val="16"/>
            <w:u w:val="single" w:color="AAAAAA"/>
          </w:rPr>
          <w:t>(http://w ww.startribune.com/politics/44101672.html)</w:t>
        </w:r>
        <w:r>
          <w:rPr>
            <w:sz w:val="16"/>
            <w:u w:val="none"/>
          </w:rPr>
          <w:t> </w:t>
        </w:r>
        <w:r>
          <w:rPr>
            <w:color w:val="666666"/>
            <w:sz w:val="16"/>
            <w:u w:val="none"/>
          </w:rPr>
          <w:t>on October 16, 2012.</w:t>
        </w:r>
      </w:hyperlink>
      <w:r>
        <w:rPr>
          <w:color w:val="666666"/>
          <w:sz w:val="16"/>
          <w:u w:val="none"/>
        </w:rPr>
        <w:t> Retrieved January 29,</w:t>
      </w:r>
      <w:r>
        <w:rPr>
          <w:color w:val="666666"/>
          <w:spacing w:val="-1"/>
          <w:sz w:val="16"/>
          <w:u w:val="none"/>
        </w:rPr>
        <w:t> </w:t>
      </w:r>
      <w:r>
        <w:rPr>
          <w:color w:val="666666"/>
          <w:sz w:val="16"/>
          <w:u w:val="none"/>
        </w:rPr>
        <w:t>2010.</w:t>
      </w:r>
    </w:p>
    <w:p>
      <w:pPr>
        <w:pStyle w:val="ListParagraph"/>
        <w:numPr>
          <w:ilvl w:val="0"/>
          <w:numId w:val="26"/>
        </w:numPr>
        <w:tabs>
          <w:tab w:pos="477" w:val="left" w:leader="none"/>
        </w:tabs>
        <w:spacing w:line="235" w:lineRule="auto" w:before="39" w:after="0"/>
        <w:ind w:left="476" w:right="50" w:hanging="356"/>
        <w:jc w:val="left"/>
        <w:rPr>
          <w:sz w:val="16"/>
          <w:u w:val="none"/>
        </w:rPr>
      </w:pPr>
      <w:hyperlink r:id="rId1439">
        <w:r>
          <w:rPr>
            <w:color w:val="666666"/>
            <w:sz w:val="16"/>
            <w:u w:val="none"/>
          </w:rPr>
          <w:t>Mieszkowski, Katharine (September 2, 2010).</w:t>
        </w:r>
        <w:r>
          <w:rPr>
            <w:sz w:val="16"/>
            <w:u w:val="none"/>
          </w:rPr>
          <w:t> </w:t>
        </w:r>
        <w:r>
          <w:rPr>
            <w:sz w:val="16"/>
            <w:u w:val="single" w:color="AAAAAA"/>
          </w:rPr>
          <w:t>"California Is </w:t>
        </w:r>
        <w:r>
          <w:rPr>
            <w:spacing w:val="-5"/>
            <w:sz w:val="16"/>
            <w:u w:val="single" w:color="AAAAAA"/>
          </w:rPr>
          <w:t>Tops </w:t>
        </w:r>
        <w:r>
          <w:rPr>
            <w:sz w:val="16"/>
            <w:u w:val="single" w:color="AAAAAA"/>
          </w:rPr>
          <w:t>in Worst Roads—Pulse of the Bay"</w:t>
        </w:r>
        <w:r>
          <w:rPr>
            <w:spacing w:val="-23"/>
            <w:sz w:val="16"/>
            <w:u w:val="single" w:color="AAAAAA"/>
          </w:rPr>
          <w:t> </w:t>
        </w:r>
        <w:r>
          <w:rPr>
            <w:sz w:val="16"/>
            <w:u w:val="single" w:color="AAAAAA"/>
          </w:rPr>
          <w:t>(http://www.baycitizen.org/blogs/p ulse-of-the-bay/read-while-you-are-waiting-traffic-clear)</w:t>
        </w:r>
        <w:r>
          <w:rPr>
            <w:color w:val="666666"/>
            <w:sz w:val="16"/>
            <w:u w:val="none"/>
          </w:rPr>
          <w:t>. The Bay</w:t>
        </w:r>
      </w:hyperlink>
      <w:r>
        <w:rPr>
          <w:color w:val="666666"/>
          <w:sz w:val="16"/>
          <w:u w:val="none"/>
        </w:rPr>
        <w:t> Citizen. Retrieved April 22,</w:t>
      </w:r>
      <w:r>
        <w:rPr>
          <w:color w:val="666666"/>
          <w:spacing w:val="-2"/>
          <w:sz w:val="16"/>
          <w:u w:val="none"/>
        </w:rPr>
        <w:t> </w:t>
      </w:r>
      <w:r>
        <w:rPr>
          <w:color w:val="666666"/>
          <w:sz w:val="16"/>
          <w:u w:val="none"/>
        </w:rPr>
        <w:t>2011.</w:t>
      </w:r>
    </w:p>
    <w:p>
      <w:pPr>
        <w:pStyle w:val="ListParagraph"/>
        <w:numPr>
          <w:ilvl w:val="0"/>
          <w:numId w:val="26"/>
        </w:numPr>
        <w:tabs>
          <w:tab w:pos="477" w:val="left" w:leader="none"/>
        </w:tabs>
        <w:spacing w:line="182" w:lineRule="exact" w:before="36" w:after="0"/>
        <w:ind w:left="476" w:right="0" w:hanging="356"/>
        <w:jc w:val="left"/>
        <w:rPr>
          <w:sz w:val="16"/>
          <w:u w:val="none"/>
        </w:rPr>
      </w:pPr>
      <w:hyperlink r:id="rId1440">
        <w:r>
          <w:rPr>
            <w:sz w:val="16"/>
            <w:u w:val="single" w:color="AAAAAA"/>
          </w:rPr>
          <w:t>"A bridge too far gone"</w:t>
        </w:r>
        <w:r>
          <w:rPr>
            <w:spacing w:val="-8"/>
            <w:sz w:val="16"/>
            <w:u w:val="single" w:color="AAAAAA"/>
          </w:rPr>
          <w:t> </w:t>
        </w:r>
        <w:r>
          <w:rPr>
            <w:sz w:val="16"/>
            <w:u w:val="single" w:color="AAAAAA"/>
          </w:rPr>
          <w:t>(http://www.economist.com/node/9621456)</w:t>
        </w:r>
      </w:hyperlink>
      <w:r>
        <w:rPr>
          <w:color w:val="666666"/>
          <w:sz w:val="16"/>
          <w:u w:val="none"/>
        </w:rPr>
        <w:t>.</w:t>
      </w:r>
    </w:p>
    <w:p>
      <w:pPr>
        <w:spacing w:line="182" w:lineRule="exact" w:before="0"/>
        <w:ind w:left="476" w:right="0" w:firstLine="0"/>
        <w:jc w:val="left"/>
        <w:rPr>
          <w:sz w:val="16"/>
        </w:rPr>
      </w:pPr>
      <w:r>
        <w:rPr>
          <w:i/>
          <w:color w:val="666666"/>
          <w:sz w:val="16"/>
        </w:rPr>
        <w:t>The Economist</w:t>
      </w:r>
      <w:r>
        <w:rPr>
          <w:color w:val="666666"/>
          <w:sz w:val="16"/>
        </w:rPr>
        <w:t>. August 9, 2007.</w:t>
      </w:r>
    </w:p>
    <w:p>
      <w:pPr>
        <w:pStyle w:val="ListParagraph"/>
        <w:numPr>
          <w:ilvl w:val="0"/>
          <w:numId w:val="26"/>
        </w:numPr>
        <w:tabs>
          <w:tab w:pos="477" w:val="left" w:leader="none"/>
        </w:tabs>
        <w:spacing w:line="235" w:lineRule="auto" w:before="40" w:after="0"/>
        <w:ind w:left="476" w:right="46" w:hanging="356"/>
        <w:jc w:val="left"/>
        <w:rPr>
          <w:sz w:val="16"/>
          <w:u w:val="none"/>
        </w:rPr>
      </w:pPr>
      <w:hyperlink r:id="rId1441">
        <w:r>
          <w:rPr>
            <w:sz w:val="16"/>
            <w:u w:val="single" w:color="AAAAAA"/>
          </w:rPr>
          <w:t>"19th Annual Report on the Performance of State Highway Systems (1984–2008)" (http://reason.org/files/19th_annual_highwa y_report.pdf)</w:t>
        </w:r>
        <w:r>
          <w:rPr>
            <w:sz w:val="16"/>
            <w:u w:val="none"/>
          </w:rPr>
          <w:t> </w:t>
        </w:r>
        <w:r>
          <w:rPr>
            <w:color w:val="666666"/>
            <w:sz w:val="16"/>
            <w:u w:val="none"/>
          </w:rPr>
          <w:t>(PDF).</w:t>
        </w:r>
        <w:r>
          <w:rPr>
            <w:color w:val="666666"/>
            <w:spacing w:val="-1"/>
            <w:sz w:val="16"/>
            <w:u w:val="none"/>
          </w:rPr>
          <w:t> </w:t>
        </w:r>
        <w:r>
          <w:rPr>
            <w:i/>
            <w:color w:val="666666"/>
            <w:sz w:val="16"/>
            <w:u w:val="none"/>
          </w:rPr>
          <w:t>Reason.org</w:t>
        </w:r>
        <w:r>
          <w:rPr>
            <w:color w:val="666666"/>
            <w:sz w:val="16"/>
            <w:u w:val="none"/>
          </w:rPr>
          <w:t>.</w:t>
        </w:r>
      </w:hyperlink>
    </w:p>
    <w:p>
      <w:pPr>
        <w:pStyle w:val="ListParagraph"/>
        <w:numPr>
          <w:ilvl w:val="0"/>
          <w:numId w:val="26"/>
        </w:numPr>
        <w:tabs>
          <w:tab w:pos="477" w:val="left" w:leader="none"/>
        </w:tabs>
        <w:spacing w:line="235" w:lineRule="auto" w:before="39" w:after="0"/>
        <w:ind w:left="476" w:right="204" w:hanging="356"/>
        <w:jc w:val="left"/>
        <w:rPr>
          <w:sz w:val="16"/>
          <w:u w:val="none"/>
        </w:rPr>
      </w:pPr>
      <w:hyperlink r:id="rId1442">
        <w:r>
          <w:rPr>
            <w:sz w:val="16"/>
            <w:u w:val="single" w:color="AAAAAA"/>
          </w:rPr>
          <w:t>"The San Francisco—Oakland Bay Bridge Facts at a glance" </w:t>
        </w:r>
        <w:r>
          <w:rPr>
            <w:spacing w:val="-3"/>
            <w:sz w:val="16"/>
            <w:u w:val="single" w:color="AAAAAA"/>
          </w:rPr>
          <w:t>(htt </w:t>
        </w:r>
        <w:r>
          <w:rPr>
            <w:sz w:val="16"/>
            <w:u w:val="single" w:color="AAAAAA"/>
          </w:rPr>
          <w:t>p://www.dot.ca.gov/hq/esc/tollbridge/SFOBB/Sfobbfacts.html)</w:t>
        </w:r>
        <w:r>
          <w:rPr>
            <w:color w:val="666666"/>
            <w:sz w:val="16"/>
            <w:u w:val="none"/>
          </w:rPr>
          <w:t>.</w:t>
        </w:r>
      </w:hyperlink>
      <w:hyperlink r:id="rId962">
        <w:r>
          <w:rPr>
            <w:sz w:val="16"/>
            <w:u w:val="single" w:color="AAAAAA"/>
          </w:rPr>
          <w:t> California Department of Transportation</w:t>
        </w:r>
      </w:hyperlink>
      <w:r>
        <w:rPr>
          <w:color w:val="666666"/>
          <w:sz w:val="16"/>
          <w:u w:val="none"/>
        </w:rPr>
        <w:t>. Retrieved April 5,</w:t>
      </w:r>
      <w:r>
        <w:rPr>
          <w:color w:val="666666"/>
          <w:spacing w:val="-8"/>
          <w:sz w:val="16"/>
          <w:u w:val="none"/>
        </w:rPr>
        <w:t> </w:t>
      </w:r>
      <w:r>
        <w:rPr>
          <w:color w:val="666666"/>
          <w:sz w:val="16"/>
          <w:u w:val="none"/>
        </w:rPr>
        <w:t>2012.</w:t>
      </w:r>
    </w:p>
    <w:p>
      <w:pPr>
        <w:pStyle w:val="ListParagraph"/>
        <w:numPr>
          <w:ilvl w:val="0"/>
          <w:numId w:val="26"/>
        </w:numPr>
        <w:tabs>
          <w:tab w:pos="477" w:val="left" w:leader="none"/>
        </w:tabs>
        <w:spacing w:line="235" w:lineRule="auto" w:before="40" w:after="0"/>
        <w:ind w:left="476" w:right="64" w:hanging="356"/>
        <w:jc w:val="left"/>
        <w:rPr>
          <w:sz w:val="16"/>
          <w:u w:val="none"/>
        </w:rPr>
      </w:pPr>
      <w:hyperlink r:id="rId1443">
        <w:r>
          <w:rPr>
            <w:color w:val="666666"/>
            <w:sz w:val="16"/>
            <w:u w:val="none"/>
          </w:rPr>
          <w:t>Pool, Bob (June 25, 2010).</w:t>
        </w:r>
        <w:r>
          <w:rPr>
            <w:sz w:val="16"/>
            <w:u w:val="none"/>
          </w:rPr>
          <w:t> </w:t>
        </w:r>
        <w:r>
          <w:rPr>
            <w:sz w:val="16"/>
            <w:u w:val="single" w:color="AAAAAA"/>
          </w:rPr>
          <w:t>"Pasadena Freeway getting a new </w:t>
        </w:r>
        <w:r>
          <w:rPr>
            <w:spacing w:val="-3"/>
            <w:sz w:val="16"/>
            <w:u w:val="single" w:color="AAAAAA"/>
          </w:rPr>
          <w:t>look </w:t>
        </w:r>
        <w:r>
          <w:rPr>
            <w:sz w:val="16"/>
            <w:u w:val="single" w:color="AAAAAA"/>
          </w:rPr>
          <w:t>and a new name" (https://articles.latimes.com/2010/jun/25/local/la- me-parkway-20100625)</w:t>
        </w:r>
        <w:r>
          <w:rPr>
            <w:color w:val="666666"/>
            <w:sz w:val="16"/>
            <w:u w:val="none"/>
          </w:rPr>
          <w:t>. </w:t>
        </w:r>
        <w:r>
          <w:rPr>
            <w:i/>
            <w:color w:val="666666"/>
            <w:sz w:val="16"/>
            <w:u w:val="none"/>
          </w:rPr>
          <w:t>Los Angeles Times</w:t>
        </w:r>
        <w:r>
          <w:rPr>
            <w:color w:val="666666"/>
            <w:sz w:val="16"/>
            <w:u w:val="none"/>
          </w:rPr>
          <w:t>. Retrieved April 5,</w:t>
        </w:r>
      </w:hyperlink>
      <w:r>
        <w:rPr>
          <w:color w:val="666666"/>
          <w:sz w:val="16"/>
          <w:u w:val="none"/>
        </w:rPr>
        <w:t> 2012.</w:t>
      </w:r>
    </w:p>
    <w:p>
      <w:pPr>
        <w:pStyle w:val="ListParagraph"/>
        <w:numPr>
          <w:ilvl w:val="0"/>
          <w:numId w:val="26"/>
        </w:numPr>
        <w:tabs>
          <w:tab w:pos="477" w:val="left" w:leader="none"/>
        </w:tabs>
        <w:spacing w:line="235" w:lineRule="auto" w:before="39" w:after="0"/>
        <w:ind w:left="476" w:right="80" w:hanging="356"/>
        <w:jc w:val="left"/>
        <w:rPr>
          <w:sz w:val="16"/>
          <w:u w:val="none"/>
        </w:rPr>
      </w:pPr>
      <w:hyperlink r:id="rId1444">
        <w:r>
          <w:rPr>
            <w:sz w:val="16"/>
            <w:u w:val="single" w:color="AAAAAA"/>
          </w:rPr>
          <w:t>"L.A.'s Famous Four-Level Freeway Interchange, 'The Stack', Turns 58"</w:t>
        </w:r>
        <w:r>
          <w:rPr>
            <w:spacing w:val="-23"/>
            <w:sz w:val="16"/>
            <w:u w:val="single" w:color="AAAAAA"/>
          </w:rPr>
          <w:t> </w:t>
        </w:r>
        <w:r>
          <w:rPr>
            <w:sz w:val="16"/>
            <w:u w:val="single" w:color="AAAAAA"/>
          </w:rPr>
          <w:t>(http://www.kcet.org/updaily/socal_focus/history/la-as-su bject/navigating-the-stack-the-four-level-turns-58.html)</w:t>
        </w:r>
        <w:r>
          <w:rPr>
            <w:color w:val="666666"/>
            <w:sz w:val="16"/>
            <w:u w:val="none"/>
          </w:rPr>
          <w:t>.</w:t>
        </w:r>
      </w:hyperlink>
      <w:hyperlink r:id="rId1445">
        <w:r>
          <w:rPr>
            <w:sz w:val="16"/>
            <w:u w:val="none"/>
          </w:rPr>
          <w:t> </w:t>
        </w:r>
        <w:r>
          <w:rPr>
            <w:sz w:val="16"/>
            <w:u w:val="single" w:color="AAAAAA"/>
          </w:rPr>
          <w:t>KCET</w:t>
        </w:r>
      </w:hyperlink>
      <w:hyperlink r:id="rId1444">
        <w:r>
          <w:rPr>
            <w:color w:val="666666"/>
            <w:sz w:val="16"/>
            <w:u w:val="none"/>
          </w:rPr>
          <w:t>.</w:t>
        </w:r>
      </w:hyperlink>
      <w:r>
        <w:rPr>
          <w:color w:val="666666"/>
          <w:sz w:val="16"/>
          <w:u w:val="none"/>
        </w:rPr>
        <w:t> September 22, 2011. Retrieved April 5,</w:t>
      </w:r>
      <w:r>
        <w:rPr>
          <w:color w:val="666666"/>
          <w:spacing w:val="-1"/>
          <w:sz w:val="16"/>
          <w:u w:val="none"/>
        </w:rPr>
        <w:t> </w:t>
      </w:r>
      <w:r>
        <w:rPr>
          <w:color w:val="666666"/>
          <w:sz w:val="16"/>
          <w:u w:val="none"/>
        </w:rPr>
        <w:t>2012.</w:t>
      </w:r>
    </w:p>
    <w:p>
      <w:pPr>
        <w:pStyle w:val="ListParagraph"/>
        <w:numPr>
          <w:ilvl w:val="0"/>
          <w:numId w:val="26"/>
        </w:numPr>
        <w:tabs>
          <w:tab w:pos="477" w:val="left" w:leader="none"/>
        </w:tabs>
        <w:spacing w:line="235" w:lineRule="auto" w:before="40" w:after="0"/>
        <w:ind w:left="476" w:right="47" w:hanging="356"/>
        <w:jc w:val="left"/>
        <w:rPr>
          <w:sz w:val="16"/>
          <w:u w:val="none"/>
        </w:rPr>
      </w:pPr>
      <w:hyperlink r:id="rId1446">
        <w:r>
          <w:rPr>
            <w:color w:val="666666"/>
            <w:sz w:val="16"/>
            <w:u w:val="none"/>
          </w:rPr>
          <w:t>Chawkins, Steve (July 18, 2005).</w:t>
        </w:r>
        <w:r>
          <w:rPr>
            <w:sz w:val="16"/>
            <w:u w:val="none"/>
          </w:rPr>
          <w:t> </w:t>
        </w:r>
        <w:r>
          <w:rPr>
            <w:sz w:val="16"/>
            <w:u w:val="single" w:color="AAAAAA"/>
          </w:rPr>
          <w:t>"Stockton Seeking to Capture Battleship" (https://articles.latimes.com/2005/jul/18/local/me-battles hip18)</w:t>
        </w:r>
        <w:r>
          <w:rPr>
            <w:color w:val="666666"/>
            <w:sz w:val="16"/>
            <w:u w:val="none"/>
          </w:rPr>
          <w:t>. </w:t>
        </w:r>
        <w:r>
          <w:rPr>
            <w:i/>
            <w:color w:val="666666"/>
            <w:sz w:val="16"/>
            <w:u w:val="none"/>
          </w:rPr>
          <w:t>Los Angeles Times</w:t>
        </w:r>
        <w:r>
          <w:rPr>
            <w:color w:val="666666"/>
            <w:sz w:val="16"/>
            <w:u w:val="none"/>
          </w:rPr>
          <w:t>. Retrieved October 7,</w:t>
        </w:r>
        <w:r>
          <w:rPr>
            <w:color w:val="666666"/>
            <w:spacing w:val="-2"/>
            <w:sz w:val="16"/>
            <w:u w:val="none"/>
          </w:rPr>
          <w:t> </w:t>
        </w:r>
        <w:r>
          <w:rPr>
            <w:color w:val="666666"/>
            <w:sz w:val="16"/>
            <w:u w:val="none"/>
          </w:rPr>
          <w:t>2016.</w:t>
        </w:r>
      </w:hyperlink>
    </w:p>
    <w:p>
      <w:pPr>
        <w:pStyle w:val="ListParagraph"/>
        <w:numPr>
          <w:ilvl w:val="0"/>
          <w:numId w:val="26"/>
        </w:numPr>
        <w:tabs>
          <w:tab w:pos="477" w:val="left" w:leader="none"/>
        </w:tabs>
        <w:spacing w:line="235" w:lineRule="auto" w:before="39" w:after="0"/>
        <w:ind w:left="476" w:right="27" w:hanging="356"/>
        <w:jc w:val="left"/>
        <w:rPr>
          <w:sz w:val="16"/>
          <w:u w:val="none"/>
        </w:rPr>
      </w:pPr>
      <w:r>
        <w:rPr>
          <w:sz w:val="16"/>
          <w:u w:val="single" w:color="AAAAAA"/>
        </w:rPr>
        <w:t>"State of California—Department of Motor Vehicles, Statistics for Publication, January Through December 2010" (https://web.archiv </w:t>
      </w:r>
      <w:hyperlink r:id="rId1447">
        <w:r>
          <w:rPr>
            <w:sz w:val="16"/>
            <w:u w:val="single" w:color="AAAAAA"/>
          </w:rPr>
          <w:t>e.org/web/20110429064551/http://dmv</w:t>
        </w:r>
      </w:hyperlink>
      <w:r>
        <w:rPr>
          <w:sz w:val="16"/>
          <w:u w:val="single" w:color="AAAAAA"/>
        </w:rPr>
        <w:t>.ca.gov/about/profile/of</w:t>
      </w:r>
      <w:hyperlink r:id="rId1447">
        <w:r>
          <w:rPr>
            <w:sz w:val="16"/>
            <w:u w:val="single" w:color="AAAAAA"/>
          </w:rPr>
          <w:t>ficial.</w:t>
        </w:r>
      </w:hyperlink>
      <w:hyperlink r:id="rId1448">
        <w:r>
          <w:rPr>
            <w:sz w:val="16"/>
            <w:u w:val="single" w:color="AAAAAA"/>
          </w:rPr>
          <w:t> pdf)</w:t>
        </w:r>
        <w:r>
          <w:rPr>
            <w:sz w:val="16"/>
            <w:u w:val="none"/>
          </w:rPr>
          <w:t> </w:t>
        </w:r>
        <w:r>
          <w:rPr>
            <w:color w:val="666666"/>
            <w:sz w:val="16"/>
            <w:u w:val="none"/>
          </w:rPr>
          <w:t>(PDF). Archived from</w:t>
        </w:r>
        <w:r>
          <w:rPr>
            <w:sz w:val="16"/>
            <w:u w:val="none"/>
          </w:rPr>
          <w:t> </w:t>
        </w:r>
        <w:r>
          <w:rPr>
            <w:sz w:val="16"/>
            <w:u w:val="single" w:color="AAAAAA"/>
          </w:rPr>
          <w:t>the original</w:t>
        </w:r>
        <w:r>
          <w:rPr>
            <w:spacing w:val="-24"/>
            <w:sz w:val="16"/>
            <w:u w:val="single" w:color="AAAAAA"/>
          </w:rPr>
          <w:t> </w:t>
        </w:r>
        <w:r>
          <w:rPr>
            <w:sz w:val="16"/>
            <w:u w:val="single" w:color="AAAAAA"/>
          </w:rPr>
          <w:t>(http://dmv.ca.gov/about/prof</w:t>
        </w:r>
        <w:r>
          <w:rPr>
            <w:sz w:val="16"/>
            <w:u w:val="none"/>
          </w:rPr>
          <w:t>i</w:t>
        </w:r>
        <w:r>
          <w:rPr>
            <w:sz w:val="16"/>
            <w:u w:val="single" w:color="AAAAAA"/>
          </w:rPr>
          <w:t> le/official.pdf)</w:t>
        </w:r>
        <w:r>
          <w:rPr>
            <w:sz w:val="16"/>
            <w:u w:val="none"/>
          </w:rPr>
          <w:t> </w:t>
        </w:r>
        <w:r>
          <w:rPr>
            <w:color w:val="666666"/>
            <w:sz w:val="16"/>
            <w:u w:val="none"/>
          </w:rPr>
          <w:t>(PDF) on April 29, 2011. Retrieved February 13,</w:t>
        </w:r>
      </w:hyperlink>
      <w:r>
        <w:rPr>
          <w:color w:val="666666"/>
          <w:sz w:val="16"/>
          <w:u w:val="none"/>
        </w:rPr>
        <w:t> 2011.</w:t>
      </w:r>
    </w:p>
    <w:p>
      <w:pPr>
        <w:pStyle w:val="ListParagraph"/>
        <w:numPr>
          <w:ilvl w:val="0"/>
          <w:numId w:val="27"/>
        </w:numPr>
        <w:tabs>
          <w:tab w:pos="382" w:val="left" w:leader="none"/>
        </w:tabs>
        <w:spacing w:line="235" w:lineRule="auto" w:before="74" w:after="0"/>
        <w:ind w:left="381" w:right="794" w:hanging="351"/>
        <w:jc w:val="left"/>
        <w:rPr>
          <w:sz w:val="16"/>
          <w:u w:val="none"/>
        </w:rPr>
      </w:pPr>
      <w:r>
        <w:rPr>
          <w:color w:val="666666"/>
          <w:sz w:val="16"/>
          <w:u w:val="none"/>
        </w:rPr>
        <w:br w:type="column"/>
        <w:t>Hundley, N. (2001). The great thirst: Californians and </w:t>
      </w:r>
      <w:r>
        <w:rPr>
          <w:color w:val="666666"/>
          <w:spacing w:val="-4"/>
          <w:sz w:val="16"/>
          <w:u w:val="none"/>
        </w:rPr>
        <w:t>water. </w:t>
      </w:r>
      <w:r>
        <w:rPr>
          <w:color w:val="666666"/>
          <w:sz w:val="16"/>
          <w:u w:val="none"/>
        </w:rPr>
        <w:t>Berkeley, Calif.: University of California</w:t>
      </w:r>
      <w:r>
        <w:rPr>
          <w:color w:val="666666"/>
          <w:spacing w:val="-3"/>
          <w:sz w:val="16"/>
          <w:u w:val="none"/>
        </w:rPr>
        <w:t> </w:t>
      </w:r>
      <w:r>
        <w:rPr>
          <w:color w:val="666666"/>
          <w:sz w:val="16"/>
          <w:u w:val="none"/>
        </w:rPr>
        <w:t>Press.</w:t>
      </w:r>
    </w:p>
    <w:p>
      <w:pPr>
        <w:pStyle w:val="ListParagraph"/>
        <w:numPr>
          <w:ilvl w:val="0"/>
          <w:numId w:val="27"/>
        </w:numPr>
        <w:tabs>
          <w:tab w:pos="382" w:val="left" w:leader="none"/>
        </w:tabs>
        <w:spacing w:line="235" w:lineRule="auto" w:before="40" w:after="0"/>
        <w:ind w:left="381" w:right="332" w:hanging="351"/>
        <w:jc w:val="left"/>
        <w:rPr>
          <w:sz w:val="16"/>
          <w:u w:val="none"/>
        </w:rPr>
      </w:pPr>
      <w:r>
        <w:rPr>
          <w:color w:val="666666"/>
          <w:sz w:val="16"/>
          <w:u w:val="none"/>
        </w:rPr>
        <w:t>Reisner, Marc (1993). </w:t>
      </w:r>
      <w:r>
        <w:rPr>
          <w:i/>
          <w:color w:val="666666"/>
          <w:sz w:val="16"/>
          <w:u w:val="none"/>
        </w:rPr>
        <w:t>Cadillac Desert: The American West and </w:t>
      </w:r>
      <w:r>
        <w:rPr>
          <w:i/>
          <w:color w:val="666666"/>
          <w:spacing w:val="-4"/>
          <w:sz w:val="16"/>
          <w:u w:val="none"/>
        </w:rPr>
        <w:t>its </w:t>
      </w:r>
      <w:r>
        <w:rPr>
          <w:i/>
          <w:color w:val="666666"/>
          <w:sz w:val="16"/>
          <w:u w:val="none"/>
        </w:rPr>
        <w:t>Disappearing Water</w:t>
      </w:r>
      <w:r>
        <w:rPr>
          <w:color w:val="666666"/>
          <w:sz w:val="16"/>
          <w:u w:val="none"/>
        </w:rPr>
        <w:t>.</w:t>
      </w:r>
      <w:r>
        <w:rPr>
          <w:color w:val="666666"/>
          <w:spacing w:val="-1"/>
          <w:sz w:val="16"/>
          <w:u w:val="none"/>
        </w:rPr>
        <w:t> </w:t>
      </w:r>
      <w:r>
        <w:rPr>
          <w:color w:val="666666"/>
          <w:sz w:val="16"/>
          <w:u w:val="none"/>
        </w:rPr>
        <w:t>Penguin.</w:t>
      </w:r>
    </w:p>
    <w:p>
      <w:pPr>
        <w:pStyle w:val="ListParagraph"/>
        <w:numPr>
          <w:ilvl w:val="0"/>
          <w:numId w:val="27"/>
        </w:numPr>
        <w:tabs>
          <w:tab w:pos="382" w:val="left" w:leader="none"/>
        </w:tabs>
        <w:spacing w:line="235" w:lineRule="auto" w:before="40" w:after="0"/>
        <w:ind w:left="381" w:right="236" w:hanging="351"/>
        <w:jc w:val="left"/>
        <w:rPr>
          <w:sz w:val="16"/>
          <w:u w:val="none"/>
        </w:rPr>
      </w:pPr>
      <w:hyperlink r:id="rId1449">
        <w:r>
          <w:rPr>
            <w:color w:val="666666"/>
            <w:sz w:val="16"/>
            <w:u w:val="none"/>
          </w:rPr>
          <w:t>"</w:t>
        </w:r>
        <w:r>
          <w:rPr>
            <w:sz w:val="16"/>
            <w:u w:val="single" w:color="AAAAAA"/>
          </w:rPr>
          <w:t>Why California Is Running Dry</w:t>
        </w:r>
        <w:r>
          <w:rPr>
            <w:spacing w:val="-19"/>
            <w:sz w:val="16"/>
            <w:u w:val="single" w:color="AAAAAA"/>
          </w:rPr>
          <w:t> </w:t>
        </w:r>
        <w:r>
          <w:rPr>
            <w:sz w:val="16"/>
            <w:u w:val="single" w:color="AAAAAA"/>
          </w:rPr>
          <w:t>(http://www.cbsnews.com/2100-185 60_162-6014897.html)</w:t>
        </w:r>
        <w:r>
          <w:rPr>
            <w:color w:val="666666"/>
            <w:sz w:val="16"/>
            <w:u w:val="none"/>
          </w:rPr>
          <w:t>". CBS News. December 27,</w:t>
        </w:r>
        <w:r>
          <w:rPr>
            <w:color w:val="666666"/>
            <w:spacing w:val="-1"/>
            <w:sz w:val="16"/>
            <w:u w:val="none"/>
          </w:rPr>
          <w:t> </w:t>
        </w:r>
        <w:r>
          <w:rPr>
            <w:color w:val="666666"/>
            <w:sz w:val="16"/>
            <w:u w:val="none"/>
          </w:rPr>
          <w:t>2009.</w:t>
        </w:r>
      </w:hyperlink>
    </w:p>
    <w:p>
      <w:pPr>
        <w:pStyle w:val="ListParagraph"/>
        <w:numPr>
          <w:ilvl w:val="0"/>
          <w:numId w:val="27"/>
        </w:numPr>
        <w:tabs>
          <w:tab w:pos="382" w:val="left" w:leader="none"/>
        </w:tabs>
        <w:spacing w:line="235" w:lineRule="auto" w:before="40" w:after="0"/>
        <w:ind w:left="381" w:right="259" w:hanging="351"/>
        <w:jc w:val="left"/>
        <w:rPr>
          <w:sz w:val="16"/>
          <w:u w:val="none"/>
        </w:rPr>
      </w:pPr>
      <w:hyperlink r:id="rId1450">
        <w:r>
          <w:rPr>
            <w:sz w:val="16"/>
            <w:u w:val="single" w:color="AAAAAA"/>
          </w:rPr>
          <w:t>"§ 2 of Article III of the California Constitution" (http://leginfo.legislat ure.ca.gov/faces/codes_displaySection.xhtml?lawCode=CONS&amp;se</w:t>
        </w:r>
      </w:hyperlink>
      <w:hyperlink r:id="rId1135">
        <w:r>
          <w:rPr>
            <w:sz w:val="16"/>
            <w:u w:val="single" w:color="AAAAAA"/>
          </w:rPr>
          <w:t> ctionNum=SEC.%202.&amp;article=III)</w:t>
        </w:r>
        <w:r>
          <w:rPr>
            <w:color w:val="666666"/>
            <w:sz w:val="16"/>
            <w:u w:val="none"/>
          </w:rPr>
          <w:t>.</w:t>
        </w:r>
        <w:r>
          <w:rPr>
            <w:sz w:val="16"/>
            <w:u w:val="none"/>
          </w:rPr>
          <w:t> </w:t>
        </w:r>
        <w:r>
          <w:rPr>
            <w:i/>
            <w:sz w:val="16"/>
            <w:u w:val="single" w:color="AAAAAA"/>
          </w:rPr>
          <w:t>California Office of Legislative </w:t>
        </w:r>
        <w:r>
          <w:rPr>
            <w:i/>
            <w:sz w:val="16"/>
            <w:u w:val="single" w:color="AAAAAA"/>
          </w:rPr>
          <w:t>Counse</w:t>
        </w:r>
        <w:r>
          <w:rPr>
            <w:i/>
            <w:sz w:val="16"/>
            <w:u w:val="none"/>
          </w:rPr>
          <w:t>l</w:t>
        </w:r>
        <w:r>
          <w:rPr>
            <w:color w:val="666666"/>
            <w:sz w:val="16"/>
            <w:u w:val="none"/>
          </w:rPr>
          <w:t>. Retrieved March 5,</w:t>
        </w:r>
        <w:r>
          <w:rPr>
            <w:color w:val="666666"/>
            <w:spacing w:val="-2"/>
            <w:sz w:val="16"/>
            <w:u w:val="none"/>
          </w:rPr>
          <w:t> </w:t>
        </w:r>
        <w:r>
          <w:rPr>
            <w:color w:val="666666"/>
            <w:sz w:val="16"/>
            <w:u w:val="none"/>
          </w:rPr>
          <w:t>2019.</w:t>
        </w:r>
      </w:hyperlink>
    </w:p>
    <w:p>
      <w:pPr>
        <w:pStyle w:val="ListParagraph"/>
        <w:numPr>
          <w:ilvl w:val="0"/>
          <w:numId w:val="27"/>
        </w:numPr>
        <w:tabs>
          <w:tab w:pos="382" w:val="left" w:leader="none"/>
        </w:tabs>
        <w:spacing w:line="235" w:lineRule="auto" w:before="39" w:after="0"/>
        <w:ind w:left="381" w:right="270" w:hanging="351"/>
        <w:jc w:val="left"/>
        <w:rPr>
          <w:sz w:val="16"/>
          <w:u w:val="none"/>
        </w:rPr>
      </w:pPr>
      <w:hyperlink r:id="rId1451">
        <w:r>
          <w:rPr>
            <w:sz w:val="16"/>
            <w:u w:val="single" w:color="AAAAAA"/>
          </w:rPr>
          <w:t>"§ 1 of Article V of the California Constitution" (http://leginfo.legislat ure.ca.gov/faces/codes_displaySection.xhtml?lawCode=CONS&amp;se</w:t>
        </w:r>
      </w:hyperlink>
      <w:hyperlink r:id="rId1135">
        <w:r>
          <w:rPr>
            <w:sz w:val="16"/>
            <w:u w:val="single" w:color="AAAAAA"/>
          </w:rPr>
          <w:t> ctionNum=SECTION%201.&amp;article=V)</w:t>
        </w:r>
        <w:r>
          <w:rPr>
            <w:color w:val="666666"/>
            <w:sz w:val="16"/>
            <w:u w:val="none"/>
          </w:rPr>
          <w:t>.</w:t>
        </w:r>
        <w:r>
          <w:rPr>
            <w:sz w:val="16"/>
            <w:u w:val="none"/>
          </w:rPr>
          <w:t> </w:t>
        </w:r>
        <w:r>
          <w:rPr>
            <w:i/>
            <w:sz w:val="16"/>
            <w:u w:val="single" w:color="AAAAAA"/>
          </w:rPr>
          <w:t>California Office of </w:t>
        </w:r>
        <w:r>
          <w:rPr>
            <w:i/>
            <w:sz w:val="16"/>
            <w:u w:val="single" w:color="AAAAAA"/>
          </w:rPr>
          <w:t>Legislative Counse</w:t>
        </w:r>
        <w:r>
          <w:rPr>
            <w:i/>
            <w:sz w:val="16"/>
            <w:u w:val="none"/>
          </w:rPr>
          <w:t>l</w:t>
        </w:r>
        <w:r>
          <w:rPr>
            <w:color w:val="666666"/>
            <w:sz w:val="16"/>
            <w:u w:val="none"/>
          </w:rPr>
          <w:t>. Retrieved March 5,</w:t>
        </w:r>
        <w:r>
          <w:rPr>
            <w:color w:val="666666"/>
            <w:spacing w:val="-2"/>
            <w:sz w:val="16"/>
            <w:u w:val="none"/>
          </w:rPr>
          <w:t> </w:t>
        </w:r>
        <w:r>
          <w:rPr>
            <w:color w:val="666666"/>
            <w:sz w:val="16"/>
            <w:u w:val="none"/>
          </w:rPr>
          <w:t>2019.</w:t>
        </w:r>
      </w:hyperlink>
    </w:p>
    <w:p>
      <w:pPr>
        <w:pStyle w:val="ListParagraph"/>
        <w:numPr>
          <w:ilvl w:val="0"/>
          <w:numId w:val="27"/>
        </w:numPr>
        <w:tabs>
          <w:tab w:pos="382" w:val="left" w:leader="none"/>
        </w:tabs>
        <w:spacing w:line="235" w:lineRule="auto" w:before="40" w:after="0"/>
        <w:ind w:left="381" w:right="241" w:hanging="351"/>
        <w:jc w:val="left"/>
        <w:rPr>
          <w:sz w:val="16"/>
          <w:u w:val="none"/>
        </w:rPr>
      </w:pPr>
      <w:hyperlink r:id="rId1452">
        <w:r>
          <w:rPr>
            <w:sz w:val="16"/>
            <w:u w:val="single" w:color="AAAAAA"/>
          </w:rPr>
          <w:t>"§ 1 of Article IV of the California Constitution" (http://leginfo.legisla</w:t>
        </w:r>
        <w:r>
          <w:rPr>
            <w:sz w:val="16"/>
            <w:u w:val="none"/>
          </w:rPr>
          <w:t>t</w:t>
        </w:r>
        <w:r>
          <w:rPr>
            <w:sz w:val="16"/>
            <w:u w:val="single" w:color="AAAAAA"/>
          </w:rPr>
          <w:t> ure.ca.gov/faces/codes_displaySection.xhtml?lawCode=CONS&amp;se</w:t>
        </w:r>
      </w:hyperlink>
      <w:hyperlink r:id="rId1135">
        <w:r>
          <w:rPr>
            <w:sz w:val="16"/>
            <w:u w:val="single" w:color="AAAAAA"/>
          </w:rPr>
          <w:t> ctionNum=SEC.%201.&amp;article=IV)</w:t>
        </w:r>
        <w:r>
          <w:rPr>
            <w:color w:val="666666"/>
            <w:sz w:val="16"/>
            <w:u w:val="none"/>
          </w:rPr>
          <w:t>.</w:t>
        </w:r>
        <w:r>
          <w:rPr>
            <w:sz w:val="16"/>
            <w:u w:val="none"/>
          </w:rPr>
          <w:t> </w:t>
        </w:r>
        <w:r>
          <w:rPr>
            <w:i/>
            <w:sz w:val="16"/>
            <w:u w:val="single" w:color="AAAAAA"/>
          </w:rPr>
          <w:t>California Office of Legislative </w:t>
        </w:r>
        <w:r>
          <w:rPr>
            <w:i/>
            <w:sz w:val="16"/>
            <w:u w:val="single" w:color="AAAAAA"/>
          </w:rPr>
          <w:t>Counse</w:t>
        </w:r>
        <w:r>
          <w:rPr>
            <w:i/>
            <w:sz w:val="16"/>
            <w:u w:val="none"/>
          </w:rPr>
          <w:t>l</w:t>
        </w:r>
        <w:r>
          <w:rPr>
            <w:color w:val="666666"/>
            <w:sz w:val="16"/>
            <w:u w:val="none"/>
          </w:rPr>
          <w:t>. Retrieved March 5,</w:t>
        </w:r>
        <w:r>
          <w:rPr>
            <w:color w:val="666666"/>
            <w:spacing w:val="-2"/>
            <w:sz w:val="16"/>
            <w:u w:val="none"/>
          </w:rPr>
          <w:t> </w:t>
        </w:r>
        <w:r>
          <w:rPr>
            <w:color w:val="666666"/>
            <w:sz w:val="16"/>
            <w:u w:val="none"/>
          </w:rPr>
          <w:t>2019.</w:t>
        </w:r>
      </w:hyperlink>
    </w:p>
    <w:p>
      <w:pPr>
        <w:pStyle w:val="ListParagraph"/>
        <w:numPr>
          <w:ilvl w:val="0"/>
          <w:numId w:val="27"/>
        </w:numPr>
        <w:tabs>
          <w:tab w:pos="382" w:val="left" w:leader="none"/>
        </w:tabs>
        <w:spacing w:line="235" w:lineRule="auto" w:before="39" w:after="0"/>
        <w:ind w:left="381" w:right="241" w:hanging="351"/>
        <w:jc w:val="left"/>
        <w:rPr>
          <w:sz w:val="16"/>
          <w:u w:val="none"/>
        </w:rPr>
      </w:pPr>
      <w:hyperlink r:id="rId1453">
        <w:r>
          <w:rPr>
            <w:sz w:val="16"/>
            <w:u w:val="single" w:color="AAAAAA"/>
          </w:rPr>
          <w:t>"§ 1 of Article VI of the California Constitution" (http://leginfo.legisla</w:t>
        </w:r>
        <w:r>
          <w:rPr>
            <w:sz w:val="16"/>
            <w:u w:val="none"/>
          </w:rPr>
          <w:t>t</w:t>
        </w:r>
        <w:r>
          <w:rPr>
            <w:sz w:val="16"/>
            <w:u w:val="single" w:color="AAAAAA"/>
          </w:rPr>
          <w:t> ure.ca.gov/faces/codes_displaySection.xhtml?lawCode=CONS&amp;se</w:t>
        </w:r>
      </w:hyperlink>
      <w:hyperlink r:id="rId1135">
        <w:r>
          <w:rPr>
            <w:sz w:val="16"/>
            <w:u w:val="single" w:color="AAAAAA"/>
          </w:rPr>
          <w:t> ctionNum=SEC.%201.&amp;article=VI)</w:t>
        </w:r>
        <w:r>
          <w:rPr>
            <w:color w:val="666666"/>
            <w:sz w:val="16"/>
            <w:u w:val="none"/>
          </w:rPr>
          <w:t>.</w:t>
        </w:r>
        <w:r>
          <w:rPr>
            <w:sz w:val="16"/>
            <w:u w:val="none"/>
          </w:rPr>
          <w:t> </w:t>
        </w:r>
        <w:r>
          <w:rPr>
            <w:i/>
            <w:sz w:val="16"/>
            <w:u w:val="single" w:color="AAAAAA"/>
          </w:rPr>
          <w:t>California Office of Legislative </w:t>
        </w:r>
        <w:r>
          <w:rPr>
            <w:i/>
            <w:sz w:val="16"/>
            <w:u w:val="single" w:color="AAAAAA"/>
          </w:rPr>
          <w:t>Counse</w:t>
        </w:r>
        <w:r>
          <w:rPr>
            <w:i/>
            <w:sz w:val="16"/>
            <w:u w:val="none"/>
          </w:rPr>
          <w:t>l</w:t>
        </w:r>
        <w:r>
          <w:rPr>
            <w:color w:val="666666"/>
            <w:sz w:val="16"/>
            <w:u w:val="none"/>
          </w:rPr>
          <w:t>. Retrieved March 5,</w:t>
        </w:r>
        <w:r>
          <w:rPr>
            <w:color w:val="666666"/>
            <w:spacing w:val="-2"/>
            <w:sz w:val="16"/>
            <w:u w:val="none"/>
          </w:rPr>
          <w:t> </w:t>
        </w:r>
        <w:r>
          <w:rPr>
            <w:color w:val="666666"/>
            <w:sz w:val="16"/>
            <w:u w:val="none"/>
          </w:rPr>
          <w:t>2019.</w:t>
        </w:r>
      </w:hyperlink>
    </w:p>
    <w:p>
      <w:pPr>
        <w:pStyle w:val="ListParagraph"/>
        <w:numPr>
          <w:ilvl w:val="0"/>
          <w:numId w:val="27"/>
        </w:numPr>
        <w:tabs>
          <w:tab w:pos="382" w:val="left" w:leader="none"/>
        </w:tabs>
        <w:spacing w:line="235" w:lineRule="auto" w:before="40" w:after="0"/>
        <w:ind w:left="381" w:right="259" w:hanging="351"/>
        <w:jc w:val="left"/>
        <w:rPr>
          <w:sz w:val="16"/>
          <w:u w:val="none"/>
        </w:rPr>
      </w:pPr>
      <w:hyperlink r:id="rId1454">
        <w:r>
          <w:rPr>
            <w:sz w:val="16"/>
            <w:u w:val="single" w:color="AAAAAA"/>
          </w:rPr>
          <w:t>"Article II of the California Constitution" (http://leginfo.legislature.ca. </w:t>
        </w:r>
        <w:r>
          <w:rPr>
            <w:spacing w:val="-1"/>
            <w:sz w:val="16"/>
            <w:u w:val="single" w:color="AAAAAA"/>
          </w:rPr>
          <w:t>gov/faces/codes_displayText.xhtml?lawCode=CONS&amp;division=&amp;tit</w:t>
        </w:r>
        <w:r>
          <w:rPr>
            <w:spacing w:val="-1"/>
            <w:sz w:val="16"/>
            <w:u w:val="none"/>
          </w:rPr>
          <w:t>l</w:t>
        </w:r>
      </w:hyperlink>
      <w:hyperlink r:id="rId1135">
        <w:r>
          <w:rPr>
            <w:spacing w:val="-1"/>
            <w:sz w:val="16"/>
            <w:u w:val="single" w:color="AAAAAA"/>
          </w:rPr>
          <w:t> </w:t>
        </w:r>
        <w:r>
          <w:rPr>
            <w:sz w:val="16"/>
            <w:u w:val="single" w:color="AAAAAA"/>
          </w:rPr>
          <w:t>e=&amp;part=&amp;chapter=&amp;article=II)</w:t>
        </w:r>
        <w:r>
          <w:rPr>
            <w:color w:val="666666"/>
            <w:sz w:val="16"/>
            <w:u w:val="none"/>
          </w:rPr>
          <w:t>.</w:t>
        </w:r>
        <w:r>
          <w:rPr>
            <w:sz w:val="16"/>
            <w:u w:val="none"/>
          </w:rPr>
          <w:t> </w:t>
        </w:r>
        <w:r>
          <w:rPr>
            <w:i/>
            <w:sz w:val="16"/>
            <w:u w:val="single" w:color="AAAAAA"/>
          </w:rPr>
          <w:t>California Office of Legislative </w:t>
        </w:r>
        <w:r>
          <w:rPr>
            <w:i/>
            <w:sz w:val="16"/>
            <w:u w:val="single" w:color="AAAAAA"/>
          </w:rPr>
          <w:t>Counse</w:t>
        </w:r>
        <w:r>
          <w:rPr>
            <w:i/>
            <w:sz w:val="16"/>
            <w:u w:val="none"/>
          </w:rPr>
          <w:t>l</w:t>
        </w:r>
        <w:r>
          <w:rPr>
            <w:color w:val="666666"/>
            <w:sz w:val="16"/>
            <w:u w:val="none"/>
          </w:rPr>
          <w:t>. Retrieved March 5,</w:t>
        </w:r>
        <w:r>
          <w:rPr>
            <w:color w:val="666666"/>
            <w:spacing w:val="-2"/>
            <w:sz w:val="16"/>
            <w:u w:val="none"/>
          </w:rPr>
          <w:t> </w:t>
        </w:r>
        <w:r>
          <w:rPr>
            <w:color w:val="666666"/>
            <w:sz w:val="16"/>
            <w:u w:val="none"/>
          </w:rPr>
          <w:t>2019.</w:t>
        </w:r>
      </w:hyperlink>
    </w:p>
    <w:p>
      <w:pPr>
        <w:pStyle w:val="ListParagraph"/>
        <w:numPr>
          <w:ilvl w:val="0"/>
          <w:numId w:val="27"/>
        </w:numPr>
        <w:tabs>
          <w:tab w:pos="382" w:val="left" w:leader="none"/>
        </w:tabs>
        <w:spacing w:line="235" w:lineRule="auto" w:before="39" w:after="0"/>
        <w:ind w:left="381" w:right="230" w:hanging="351"/>
        <w:jc w:val="left"/>
        <w:rPr>
          <w:sz w:val="16"/>
          <w:u w:val="none"/>
        </w:rPr>
      </w:pPr>
      <w:r>
        <w:rPr>
          <w:color w:val="666666"/>
          <w:sz w:val="16"/>
          <w:u w:val="none"/>
        </w:rPr>
        <w:t>Bowen, Debra.</w:t>
      </w:r>
      <w:r>
        <w:rPr>
          <w:sz w:val="16"/>
          <w:u w:val="none"/>
        </w:rPr>
        <w:t> </w:t>
      </w:r>
      <w:r>
        <w:rPr>
          <w:sz w:val="16"/>
          <w:u w:val="single" w:color="AAAAAA"/>
        </w:rPr>
        <w:t>"Voter-Nominated Offices Information" (https://web. </w:t>
      </w:r>
      <w:hyperlink r:id="rId1455">
        <w:r>
          <w:rPr>
            <w:sz w:val="16"/>
            <w:u w:val="single" w:color="AAAAAA"/>
          </w:rPr>
          <w:t>archive.org/web/20131224014308/http://www</w:t>
        </w:r>
      </w:hyperlink>
      <w:r>
        <w:rPr>
          <w:sz w:val="16"/>
          <w:u w:val="single" w:color="AAAAAA"/>
        </w:rPr>
        <w:t>.sos.ca.gov/elections/ statewide-elections/2012-primary/new-open-primary-info.pdf)</w:t>
      </w:r>
      <w:hyperlink r:id="rId1456">
        <w:r>
          <w:rPr>
            <w:color w:val="666666"/>
            <w:sz w:val="16"/>
            <w:u w:val="none"/>
          </w:rPr>
          <w:t> (PDF). California Secretary of State. Archived from</w:t>
        </w:r>
        <w:r>
          <w:rPr>
            <w:sz w:val="16"/>
            <w:u w:val="none"/>
          </w:rPr>
          <w:t> </w:t>
        </w:r>
        <w:r>
          <w:rPr>
            <w:sz w:val="16"/>
            <w:u w:val="single" w:color="AAAAAA"/>
          </w:rPr>
          <w:t>the original (htt </w:t>
        </w:r>
        <w:r>
          <w:rPr>
            <w:spacing w:val="-1"/>
            <w:sz w:val="16"/>
            <w:u w:val="single" w:color="AAAAAA"/>
          </w:rPr>
          <w:t>p://www.sos.ca.gov/elections/statewide-elections/2012-primary/new</w:t>
        </w:r>
      </w:hyperlink>
    </w:p>
    <w:p>
      <w:pPr>
        <w:pStyle w:val="BodyText"/>
        <w:spacing w:line="235" w:lineRule="auto"/>
        <w:ind w:left="381" w:right="449"/>
        <w:rPr>
          <w:rFonts w:ascii="Arial"/>
        </w:rPr>
      </w:pPr>
      <w:hyperlink r:id="rId1456">
        <w:r>
          <w:rPr>
            <w:rFonts w:ascii="Arial"/>
            <w:u w:val="single" w:color="AAAAAA"/>
          </w:rPr>
          <w:t>-open-primary-info.pdf)</w:t>
        </w:r>
        <w:r>
          <w:rPr>
            <w:rFonts w:ascii="Arial"/>
          </w:rPr>
          <w:t> </w:t>
        </w:r>
        <w:r>
          <w:rPr>
            <w:rFonts w:ascii="Arial"/>
            <w:color w:val="666666"/>
          </w:rPr>
          <w:t>(PDF) on December 24, 2013. Retrieved</w:t>
        </w:r>
      </w:hyperlink>
      <w:r>
        <w:rPr>
          <w:rFonts w:ascii="Arial"/>
          <w:color w:val="666666"/>
        </w:rPr>
        <w:t> March 16, 2014.</w:t>
      </w:r>
    </w:p>
    <w:p>
      <w:pPr>
        <w:pStyle w:val="ListParagraph"/>
        <w:numPr>
          <w:ilvl w:val="0"/>
          <w:numId w:val="27"/>
        </w:numPr>
        <w:tabs>
          <w:tab w:pos="382" w:val="left" w:leader="none"/>
        </w:tabs>
        <w:spacing w:line="235" w:lineRule="auto" w:before="39" w:after="0"/>
        <w:ind w:left="381" w:right="239" w:hanging="351"/>
        <w:jc w:val="left"/>
        <w:rPr>
          <w:sz w:val="16"/>
          <w:u w:val="none"/>
        </w:rPr>
      </w:pPr>
      <w:r>
        <w:rPr>
          <w:color w:val="666666"/>
          <w:sz w:val="16"/>
          <w:u w:val="none"/>
        </w:rPr>
        <w:t>Bowen, Debra.</w:t>
      </w:r>
      <w:r>
        <w:rPr>
          <w:sz w:val="16"/>
          <w:u w:val="none"/>
        </w:rPr>
        <w:t> </w:t>
      </w:r>
      <w:r>
        <w:rPr>
          <w:sz w:val="16"/>
          <w:u w:val="single" w:color="AAAAAA"/>
        </w:rPr>
        <w:t>"Voter-Nominated Offices Information" (https://web. </w:t>
      </w:r>
      <w:hyperlink r:id="rId1455">
        <w:r>
          <w:rPr>
            <w:sz w:val="16"/>
            <w:u w:val="single" w:color="AAAAAA"/>
          </w:rPr>
          <w:t>archive.org/web/20140626162020/http://www</w:t>
        </w:r>
      </w:hyperlink>
      <w:r>
        <w:rPr>
          <w:sz w:val="16"/>
          <w:u w:val="single" w:color="AAAAAA"/>
        </w:rPr>
        <w:t>.sos.ca.gov/elections/ voter-nominated-offices.htm)</w:t>
      </w:r>
      <w:r>
        <w:rPr>
          <w:color w:val="666666"/>
          <w:sz w:val="16"/>
          <w:u w:val="none"/>
        </w:rPr>
        <w:t>. California Secretary of State.</w:t>
      </w:r>
      <w:hyperlink r:id="rId1457">
        <w:r>
          <w:rPr>
            <w:color w:val="666666"/>
            <w:sz w:val="16"/>
            <w:u w:val="none"/>
          </w:rPr>
          <w:t> Archived from</w:t>
        </w:r>
        <w:r>
          <w:rPr>
            <w:sz w:val="16"/>
            <w:u w:val="none"/>
          </w:rPr>
          <w:t> </w:t>
        </w:r>
        <w:r>
          <w:rPr>
            <w:sz w:val="16"/>
            <w:u w:val="single" w:color="AAAAAA"/>
          </w:rPr>
          <w:t>the original</w:t>
        </w:r>
        <w:r>
          <w:rPr>
            <w:spacing w:val="-19"/>
            <w:sz w:val="16"/>
            <w:u w:val="single" w:color="AAAAAA"/>
          </w:rPr>
          <w:t> </w:t>
        </w:r>
        <w:r>
          <w:rPr>
            <w:sz w:val="16"/>
            <w:u w:val="single" w:color="AAAAAA"/>
          </w:rPr>
          <w:t>(http://www.sos.ca.gov/elections/voter-no minated-offices.htm)</w:t>
        </w:r>
        <w:r>
          <w:rPr>
            <w:sz w:val="16"/>
            <w:u w:val="none"/>
          </w:rPr>
          <w:t> </w:t>
        </w:r>
        <w:r>
          <w:rPr>
            <w:color w:val="666666"/>
            <w:sz w:val="16"/>
            <w:u w:val="none"/>
          </w:rPr>
          <w:t>on June 26, 2014. Retrieved March 16,</w:t>
        </w:r>
        <w:r>
          <w:rPr>
            <w:color w:val="666666"/>
            <w:spacing w:val="-5"/>
            <w:sz w:val="16"/>
            <w:u w:val="none"/>
          </w:rPr>
          <w:t> </w:t>
        </w:r>
        <w:r>
          <w:rPr>
            <w:color w:val="666666"/>
            <w:sz w:val="16"/>
            <w:u w:val="none"/>
          </w:rPr>
          <w:t>2014.</w:t>
        </w:r>
      </w:hyperlink>
    </w:p>
    <w:p>
      <w:pPr>
        <w:pStyle w:val="ListParagraph"/>
        <w:numPr>
          <w:ilvl w:val="0"/>
          <w:numId w:val="27"/>
        </w:numPr>
        <w:tabs>
          <w:tab w:pos="382" w:val="left" w:leader="none"/>
        </w:tabs>
        <w:spacing w:line="235" w:lineRule="auto" w:before="40" w:after="0"/>
        <w:ind w:left="381" w:right="241" w:hanging="351"/>
        <w:jc w:val="left"/>
        <w:rPr>
          <w:sz w:val="16"/>
          <w:u w:val="none"/>
        </w:rPr>
      </w:pPr>
      <w:hyperlink r:id="rId1458">
        <w:r>
          <w:rPr>
            <w:sz w:val="16"/>
            <w:u w:val="single" w:color="AAAAAA"/>
          </w:rPr>
          <w:t>"Article V of the California Constitution" (http://leginfo.legislature.ca</w:t>
        </w:r>
        <w:r>
          <w:rPr>
            <w:sz w:val="16"/>
            <w:u w:val="none"/>
          </w:rPr>
          <w:t>.</w:t>
        </w:r>
        <w:r>
          <w:rPr>
            <w:sz w:val="16"/>
            <w:u w:val="single" w:color="AAAAAA"/>
          </w:rPr>
          <w:t> gov/faces/codes_displayText.xhtml?lawCode=CONS&amp;division=&amp;tit</w:t>
        </w:r>
        <w:r>
          <w:rPr>
            <w:sz w:val="16"/>
            <w:u w:val="none"/>
          </w:rPr>
          <w:t>l</w:t>
        </w:r>
      </w:hyperlink>
      <w:hyperlink r:id="rId1135">
        <w:r>
          <w:rPr>
            <w:sz w:val="16"/>
            <w:u w:val="single" w:color="AAAAAA"/>
          </w:rPr>
          <w:t> e=&amp;part=&amp;chapter=&amp;article=V)</w:t>
        </w:r>
        <w:r>
          <w:rPr>
            <w:color w:val="666666"/>
            <w:sz w:val="16"/>
            <w:u w:val="none"/>
          </w:rPr>
          <w:t>.</w:t>
        </w:r>
        <w:r>
          <w:rPr>
            <w:sz w:val="16"/>
            <w:u w:val="none"/>
          </w:rPr>
          <w:t> </w:t>
        </w:r>
        <w:r>
          <w:rPr>
            <w:i/>
            <w:sz w:val="16"/>
            <w:u w:val="single" w:color="AAAAAA"/>
          </w:rPr>
          <w:t>California Office of Legislative </w:t>
        </w:r>
        <w:r>
          <w:rPr>
            <w:i/>
            <w:sz w:val="16"/>
            <w:u w:val="single" w:color="AAAAAA"/>
          </w:rPr>
          <w:t>Counse</w:t>
        </w:r>
        <w:r>
          <w:rPr>
            <w:i/>
            <w:sz w:val="16"/>
            <w:u w:val="none"/>
          </w:rPr>
          <w:t>l</w:t>
        </w:r>
        <w:r>
          <w:rPr>
            <w:color w:val="666666"/>
            <w:sz w:val="16"/>
            <w:u w:val="none"/>
          </w:rPr>
          <w:t>. Retrieved March 6,</w:t>
        </w:r>
        <w:r>
          <w:rPr>
            <w:color w:val="666666"/>
            <w:spacing w:val="-2"/>
            <w:sz w:val="16"/>
            <w:u w:val="none"/>
          </w:rPr>
          <w:t> </w:t>
        </w:r>
        <w:r>
          <w:rPr>
            <w:color w:val="666666"/>
            <w:sz w:val="16"/>
            <w:u w:val="none"/>
          </w:rPr>
          <w:t>2019.</w:t>
        </w:r>
      </w:hyperlink>
    </w:p>
    <w:p>
      <w:pPr>
        <w:pStyle w:val="ListParagraph"/>
        <w:numPr>
          <w:ilvl w:val="0"/>
          <w:numId w:val="27"/>
        </w:numPr>
        <w:tabs>
          <w:tab w:pos="382" w:val="left" w:leader="none"/>
        </w:tabs>
        <w:spacing w:line="235" w:lineRule="auto" w:before="39" w:after="0"/>
        <w:ind w:left="381" w:right="268" w:hanging="351"/>
        <w:jc w:val="left"/>
        <w:rPr>
          <w:sz w:val="16"/>
          <w:u w:val="none"/>
        </w:rPr>
      </w:pPr>
      <w:hyperlink r:id="rId1459">
        <w:r>
          <w:rPr>
            <w:sz w:val="16"/>
            <w:u w:val="single" w:color="AAAAAA"/>
          </w:rPr>
          <w:t>"California Civil Code § 22.2" (https://leginfo.legislature.ca.gov/face s/codes_displaySection.xhtml?lawCode=CIV&amp;sectionNum=22.2.)</w:t>
        </w:r>
        <w:r>
          <w:rPr>
            <w:color w:val="666666"/>
            <w:sz w:val="16"/>
            <w:u w:val="none"/>
          </w:rPr>
          <w:t>.</w:t>
        </w:r>
      </w:hyperlink>
      <w:hyperlink r:id="rId1135">
        <w:r>
          <w:rPr>
            <w:sz w:val="16"/>
            <w:u w:val="single" w:color="AAAAAA"/>
          </w:rPr>
          <w:t> </w:t>
        </w:r>
        <w:r>
          <w:rPr>
            <w:i/>
            <w:sz w:val="16"/>
            <w:u w:val="single" w:color="AAAAAA"/>
          </w:rPr>
          <w:t>California Office of Legislative Counse</w:t>
        </w:r>
        <w:r>
          <w:rPr>
            <w:i/>
            <w:sz w:val="16"/>
            <w:u w:val="none"/>
          </w:rPr>
          <w:t>l</w:t>
        </w:r>
      </w:hyperlink>
      <w:r>
        <w:rPr>
          <w:color w:val="666666"/>
          <w:sz w:val="16"/>
          <w:u w:val="none"/>
        </w:rPr>
        <w:t>. Retrieved March 6,</w:t>
      </w:r>
      <w:r>
        <w:rPr>
          <w:color w:val="666666"/>
          <w:spacing w:val="-3"/>
          <w:sz w:val="16"/>
          <w:u w:val="none"/>
        </w:rPr>
        <w:t> </w:t>
      </w:r>
      <w:r>
        <w:rPr>
          <w:color w:val="666666"/>
          <w:sz w:val="16"/>
          <w:u w:val="none"/>
        </w:rPr>
        <w:t>2019.</w:t>
      </w:r>
    </w:p>
    <w:p>
      <w:pPr>
        <w:pStyle w:val="ListParagraph"/>
        <w:numPr>
          <w:ilvl w:val="0"/>
          <w:numId w:val="27"/>
        </w:numPr>
        <w:tabs>
          <w:tab w:pos="382" w:val="left" w:leader="none"/>
        </w:tabs>
        <w:spacing w:line="235" w:lineRule="auto" w:before="40" w:after="0"/>
        <w:ind w:left="381" w:right="218" w:hanging="351"/>
        <w:jc w:val="left"/>
        <w:rPr>
          <w:sz w:val="16"/>
          <w:u w:val="none"/>
        </w:rPr>
      </w:pPr>
      <w:hyperlink r:id="rId1460">
        <w:r>
          <w:rPr>
            <w:color w:val="666666"/>
            <w:sz w:val="16"/>
            <w:u w:val="none"/>
          </w:rPr>
          <w:t>Thompson, Don (December 8, 2007).</w:t>
        </w:r>
        <w:r>
          <w:rPr>
            <w:sz w:val="16"/>
            <w:u w:val="none"/>
          </w:rPr>
          <w:t> </w:t>
        </w:r>
        <w:r>
          <w:rPr>
            <w:sz w:val="16"/>
            <w:u w:val="single" w:color="AAAAAA"/>
          </w:rPr>
          <w:t>"Calif. Struggles with sentencing reform" (https://www.usatoday.com/news/nation/2007-1 2-08-2244622424_x.htm)</w:t>
        </w:r>
        <w:r>
          <w:rPr>
            <w:color w:val="666666"/>
            <w:sz w:val="16"/>
            <w:u w:val="none"/>
          </w:rPr>
          <w:t>. </w:t>
        </w:r>
        <w:r>
          <w:rPr>
            <w:i/>
            <w:color w:val="666666"/>
            <w:sz w:val="16"/>
            <w:u w:val="none"/>
          </w:rPr>
          <w:t>USA </w:t>
        </w:r>
        <w:r>
          <w:rPr>
            <w:i/>
            <w:color w:val="666666"/>
            <w:spacing w:val="-3"/>
            <w:sz w:val="16"/>
            <w:u w:val="none"/>
          </w:rPr>
          <w:t>Today</w:t>
        </w:r>
        <w:r>
          <w:rPr>
            <w:color w:val="666666"/>
            <w:spacing w:val="-3"/>
            <w:sz w:val="16"/>
            <w:u w:val="none"/>
          </w:rPr>
          <w:t>. </w:t>
        </w:r>
        <w:r>
          <w:rPr>
            <w:color w:val="666666"/>
            <w:sz w:val="16"/>
            <w:u w:val="none"/>
          </w:rPr>
          <w:t>Retrieved January 29,</w:t>
        </w:r>
        <w:r>
          <w:rPr>
            <w:color w:val="666666"/>
            <w:spacing w:val="10"/>
            <w:sz w:val="16"/>
            <w:u w:val="none"/>
          </w:rPr>
          <w:t> </w:t>
        </w:r>
        <w:r>
          <w:rPr>
            <w:color w:val="666666"/>
            <w:spacing w:val="-4"/>
            <w:sz w:val="16"/>
            <w:u w:val="none"/>
          </w:rPr>
          <w:t>2010</w:t>
        </w:r>
      </w:hyperlink>
      <w:r>
        <w:rPr>
          <w:color w:val="666666"/>
          <w:spacing w:val="-4"/>
          <w:sz w:val="16"/>
          <w:u w:val="none"/>
        </w:rPr>
        <w:t>.</w:t>
      </w:r>
    </w:p>
    <w:p>
      <w:pPr>
        <w:pStyle w:val="ListParagraph"/>
        <w:numPr>
          <w:ilvl w:val="0"/>
          <w:numId w:val="27"/>
        </w:numPr>
        <w:tabs>
          <w:tab w:pos="382" w:val="left" w:leader="none"/>
        </w:tabs>
        <w:spacing w:line="235" w:lineRule="auto" w:before="39" w:after="0"/>
        <w:ind w:left="381" w:right="235" w:hanging="351"/>
        <w:jc w:val="left"/>
        <w:rPr>
          <w:sz w:val="16"/>
          <w:u w:val="none"/>
        </w:rPr>
      </w:pPr>
      <w:hyperlink r:id="rId1461">
        <w:r>
          <w:rPr>
            <w:sz w:val="16"/>
            <w:u w:val="single" w:color="AAAAAA"/>
          </w:rPr>
          <w:t>"Death Row Inmates by State and Size of Death Row by </w:t>
        </w:r>
        <w:r>
          <w:rPr>
            <w:spacing w:val="-4"/>
            <w:sz w:val="16"/>
            <w:u w:val="single" w:color="AAAAAA"/>
          </w:rPr>
          <w:t>Year</w:t>
        </w:r>
        <w:r>
          <w:rPr>
            <w:spacing w:val="-4"/>
            <w:sz w:val="16"/>
            <w:u w:val="none"/>
          </w:rPr>
          <w:t> </w:t>
        </w:r>
        <w:r>
          <w:rPr>
            <w:sz w:val="16"/>
            <w:u w:val="none"/>
          </w:rPr>
          <w:t>|</w:t>
        </w:r>
        <w:r>
          <w:rPr>
            <w:sz w:val="16"/>
            <w:u w:val="single" w:color="AAAAAA"/>
          </w:rPr>
          <w:t> Death Penalty Information Center" (https://deathpenaltyinfo.org/dea th-row-inmates-state-and-size-death-row-year)</w:t>
        </w:r>
        <w:r>
          <w:rPr>
            <w:color w:val="666666"/>
            <w:sz w:val="16"/>
            <w:u w:val="none"/>
          </w:rPr>
          <w:t>.</w:t>
        </w:r>
      </w:hyperlink>
      <w:r>
        <w:rPr>
          <w:color w:val="666666"/>
          <w:sz w:val="16"/>
          <w:u w:val="none"/>
        </w:rPr>
        <w:t> </w:t>
      </w:r>
      <w:r>
        <w:rPr>
          <w:i/>
          <w:color w:val="666666"/>
          <w:sz w:val="16"/>
          <w:u w:val="none"/>
        </w:rPr>
        <w:t>deathpenaltyinfo.org</w:t>
      </w:r>
      <w:r>
        <w:rPr>
          <w:color w:val="666666"/>
          <w:sz w:val="16"/>
          <w:u w:val="none"/>
        </w:rPr>
        <w:t>. Retrieved May 8,</w:t>
      </w:r>
      <w:r>
        <w:rPr>
          <w:color w:val="666666"/>
          <w:spacing w:val="-1"/>
          <w:sz w:val="16"/>
          <w:u w:val="none"/>
        </w:rPr>
        <w:t> </w:t>
      </w:r>
      <w:r>
        <w:rPr>
          <w:color w:val="666666"/>
          <w:sz w:val="16"/>
          <w:u w:val="none"/>
        </w:rPr>
        <w:t>2017.</w:t>
      </w:r>
    </w:p>
    <w:p>
      <w:pPr>
        <w:pStyle w:val="ListParagraph"/>
        <w:numPr>
          <w:ilvl w:val="0"/>
          <w:numId w:val="27"/>
        </w:numPr>
        <w:tabs>
          <w:tab w:pos="382" w:val="left" w:leader="none"/>
        </w:tabs>
        <w:spacing w:line="235" w:lineRule="auto" w:before="40" w:after="0"/>
        <w:ind w:left="381" w:right="226" w:hanging="351"/>
        <w:jc w:val="left"/>
        <w:rPr>
          <w:sz w:val="16"/>
          <w:u w:val="none"/>
        </w:rPr>
      </w:pPr>
      <w:hyperlink r:id="rId1462">
        <w:r>
          <w:rPr>
            <w:sz w:val="16"/>
            <w:u w:val="single" w:color="AAAAAA"/>
          </w:rPr>
          <w:t>"State Execution Rates | Death Penalty Information Center" (https:// deathpenaltyinfo.org/state-execution-rates)</w:t>
        </w:r>
        <w:r>
          <w:rPr>
            <w:color w:val="666666"/>
            <w:sz w:val="16"/>
            <w:u w:val="none"/>
          </w:rPr>
          <w:t>. </w:t>
        </w:r>
        <w:r>
          <w:rPr>
            <w:i/>
            <w:color w:val="666666"/>
            <w:sz w:val="16"/>
            <w:u w:val="none"/>
          </w:rPr>
          <w:t>deathpenaltyinfo.org</w:t>
        </w:r>
        <w:r>
          <w:rPr>
            <w:color w:val="666666"/>
            <w:sz w:val="16"/>
            <w:u w:val="none"/>
          </w:rPr>
          <w:t>.</w:t>
        </w:r>
      </w:hyperlink>
      <w:r>
        <w:rPr>
          <w:color w:val="666666"/>
          <w:sz w:val="16"/>
          <w:u w:val="none"/>
        </w:rPr>
        <w:t> Retrieved May 8,</w:t>
      </w:r>
      <w:r>
        <w:rPr>
          <w:color w:val="666666"/>
          <w:spacing w:val="-1"/>
          <w:sz w:val="16"/>
          <w:u w:val="none"/>
        </w:rPr>
        <w:t> </w:t>
      </w:r>
      <w:r>
        <w:rPr>
          <w:color w:val="666666"/>
          <w:sz w:val="16"/>
          <w:u w:val="none"/>
        </w:rPr>
        <w:t>2017.</w:t>
      </w:r>
    </w:p>
    <w:p>
      <w:pPr>
        <w:pStyle w:val="ListParagraph"/>
        <w:numPr>
          <w:ilvl w:val="0"/>
          <w:numId w:val="27"/>
        </w:numPr>
        <w:tabs>
          <w:tab w:pos="382" w:val="left" w:leader="none"/>
        </w:tabs>
        <w:spacing w:line="235" w:lineRule="auto" w:before="40" w:after="0"/>
        <w:ind w:left="381" w:right="265" w:hanging="351"/>
        <w:jc w:val="left"/>
        <w:rPr>
          <w:sz w:val="16"/>
          <w:u w:val="none"/>
        </w:rPr>
      </w:pPr>
      <w:hyperlink r:id="rId1463">
        <w:r>
          <w:rPr>
            <w:color w:val="666666"/>
            <w:sz w:val="16"/>
            <w:u w:val="none"/>
          </w:rPr>
          <w:t>Baldassare, Mark (1998).</w:t>
        </w:r>
        <w:r>
          <w:rPr>
            <w:sz w:val="16"/>
            <w:u w:val="none"/>
          </w:rPr>
          <w:t> </w:t>
        </w:r>
        <w:r>
          <w:rPr>
            <w:i/>
            <w:sz w:val="16"/>
            <w:u w:val="single" w:color="AAAAAA"/>
          </w:rPr>
          <w:t>When Government Fails: The Orange </w:t>
        </w:r>
        <w:r>
          <w:rPr>
            <w:i/>
            <w:sz w:val="16"/>
            <w:u w:val="single" w:color="AAAAAA"/>
          </w:rPr>
          <w:t>County Bankruptcy </w:t>
        </w:r>
        <w:r>
          <w:rPr>
            <w:sz w:val="16"/>
            <w:u w:val="single" w:color="AAAAAA"/>
          </w:rPr>
          <w:t>(https://books.google.com/books?id=sDs4WZV</w:t>
        </w:r>
      </w:hyperlink>
      <w:hyperlink r:id="rId1464">
        <w:r>
          <w:rPr>
            <w:sz w:val="16"/>
            <w:u w:val="single" w:color="AAAAAA"/>
          </w:rPr>
          <w:t> 0SRsC&amp;pg=PA67)</w:t>
        </w:r>
        <w:r>
          <w:rPr>
            <w:color w:val="666666"/>
            <w:sz w:val="16"/>
            <w:u w:val="none"/>
          </w:rPr>
          <w:t>.</w:t>
        </w:r>
        <w:r>
          <w:rPr>
            <w:sz w:val="16"/>
            <w:u w:val="none"/>
          </w:rPr>
          <w:t> </w:t>
        </w:r>
        <w:r>
          <w:rPr>
            <w:sz w:val="16"/>
            <w:u w:val="single" w:color="AAAAAA"/>
          </w:rPr>
          <w:t>Public Policy Institute of California</w:t>
        </w:r>
        <w:r>
          <w:rPr>
            <w:color w:val="666666"/>
            <w:sz w:val="16"/>
            <w:u w:val="single" w:color="AAAAAA"/>
          </w:rPr>
          <w:t>/</w:t>
        </w:r>
        <w:r>
          <w:rPr>
            <w:sz w:val="16"/>
            <w:u w:val="single" w:color="AAAAAA"/>
          </w:rPr>
          <w:t>University </w:t>
        </w:r>
        <w:r>
          <w:rPr>
            <w:spacing w:val="-6"/>
            <w:sz w:val="16"/>
            <w:u w:val="single" w:color="AAAAAA"/>
          </w:rPr>
          <w:t>of </w:t>
        </w:r>
        <w:r>
          <w:rPr>
            <w:sz w:val="16"/>
            <w:u w:val="single" w:color="AAAAAA"/>
          </w:rPr>
          <w:t>California Press</w:t>
        </w:r>
        <w:r>
          <w:rPr>
            <w:color w:val="666666"/>
            <w:sz w:val="16"/>
            <w:u w:val="none"/>
          </w:rPr>
          <w:t>. pp. 67–68.</w:t>
        </w:r>
      </w:hyperlink>
      <w:hyperlink r:id="rId1172">
        <w:r>
          <w:rPr>
            <w:sz w:val="16"/>
            <w:u w:val="none"/>
          </w:rPr>
          <w:t> </w:t>
        </w:r>
        <w:r>
          <w:rPr>
            <w:sz w:val="16"/>
            <w:u w:val="single" w:color="AAAAAA"/>
          </w:rPr>
          <w:t>ISB</w:t>
        </w:r>
      </w:hyperlink>
      <w:hyperlink r:id="rId1464">
        <w:r>
          <w:rPr>
            <w:sz w:val="16"/>
            <w:u w:val="single" w:color="AAAAAA"/>
          </w:rPr>
          <w:t>N</w:t>
        </w:r>
        <w:r>
          <w:rPr>
            <w:spacing w:val="-3"/>
            <w:sz w:val="16"/>
            <w:u w:val="single" w:color="AAAAAA"/>
          </w:rPr>
          <w:t> </w:t>
        </w:r>
        <w:r>
          <w:rPr>
            <w:sz w:val="16"/>
            <w:u w:val="single" w:color="AAAAAA"/>
          </w:rPr>
          <w:t>978-0-520-21486-6</w:t>
        </w:r>
        <w:r>
          <w:rPr>
            <w:color w:val="666666"/>
            <w:sz w:val="16"/>
            <w:u w:val="none"/>
          </w:rPr>
          <w:t>.</w:t>
        </w:r>
      </w:hyperlink>
    </w:p>
    <w:p>
      <w:pPr>
        <w:pStyle w:val="BodyText"/>
        <w:spacing w:line="180" w:lineRule="exact"/>
        <w:ind w:left="381"/>
        <w:rPr>
          <w:rFonts w:ascii="Arial"/>
        </w:rPr>
      </w:pPr>
      <w:hyperlink r:id="rId1465">
        <w:r>
          <w:rPr>
            <w:rFonts w:ascii="Arial"/>
            <w:u w:val="single" w:color="AAAAAA"/>
          </w:rPr>
          <w:t>LCC</w:t>
        </w:r>
      </w:hyperlink>
      <w:r>
        <w:rPr>
          <w:rFonts w:ascii="Arial"/>
          <w:u w:val="single" w:color="AAAAAA"/>
        </w:rPr>
        <w:t>N </w:t>
      </w:r>
      <w:hyperlink r:id="rId1466">
        <w:r>
          <w:rPr>
            <w:rFonts w:ascii="Arial"/>
            <w:u w:val="single" w:color="AAAAAA"/>
          </w:rPr>
          <w:t>97032806 (https://lccn.loc.gov/97032806)</w:t>
        </w:r>
      </w:hyperlink>
      <w:r>
        <w:rPr>
          <w:rFonts w:ascii="Arial"/>
          <w:color w:val="666666"/>
        </w:rPr>
        <w:t>.</w:t>
      </w:r>
    </w:p>
    <w:p>
      <w:pPr>
        <w:pStyle w:val="ListParagraph"/>
        <w:numPr>
          <w:ilvl w:val="0"/>
          <w:numId w:val="27"/>
        </w:numPr>
        <w:tabs>
          <w:tab w:pos="382" w:val="left" w:leader="none"/>
        </w:tabs>
        <w:spacing w:line="235" w:lineRule="auto" w:before="39" w:after="0"/>
        <w:ind w:left="381" w:right="274" w:hanging="351"/>
        <w:jc w:val="left"/>
        <w:rPr>
          <w:sz w:val="16"/>
          <w:u w:val="none"/>
        </w:rPr>
      </w:pPr>
      <w:hyperlink r:id="rId1467">
        <w:r>
          <w:rPr>
            <w:color w:val="666666"/>
            <w:sz w:val="16"/>
            <w:u w:val="none"/>
          </w:rPr>
          <w:t>Janiskee, Brian </w:t>
        </w:r>
        <w:r>
          <w:rPr>
            <w:color w:val="666666"/>
            <w:spacing w:val="-7"/>
            <w:sz w:val="16"/>
            <w:u w:val="none"/>
          </w:rPr>
          <w:t>P.; </w:t>
        </w:r>
        <w:r>
          <w:rPr>
            <w:color w:val="666666"/>
            <w:sz w:val="16"/>
            <w:u w:val="none"/>
          </w:rPr>
          <w:t>Masugi, Ken (2011).</w:t>
        </w:r>
        <w:r>
          <w:rPr>
            <w:sz w:val="16"/>
            <w:u w:val="none"/>
          </w:rPr>
          <w:t> </w:t>
        </w:r>
        <w:r>
          <w:rPr>
            <w:i/>
            <w:sz w:val="16"/>
            <w:u w:val="single" w:color="AAAAAA"/>
          </w:rPr>
          <w:t>Democracy in California: </w:t>
        </w:r>
        <w:r>
          <w:rPr>
            <w:i/>
            <w:sz w:val="16"/>
            <w:u w:val="single" w:color="AAAAAA"/>
          </w:rPr>
          <w:t>Politics and Government in the Golden State </w:t>
        </w:r>
        <w:r>
          <w:rPr>
            <w:sz w:val="16"/>
            <w:u w:val="single" w:color="AAAAAA"/>
          </w:rPr>
          <w:t>(https://books.google. com/books?id=23Y3Nxs0qWgC&amp;pg=PA105)</w:t>
        </w:r>
        <w:r>
          <w:rPr>
            <w:sz w:val="16"/>
            <w:u w:val="none"/>
          </w:rPr>
          <w:t> </w:t>
        </w:r>
        <w:r>
          <w:rPr>
            <w:color w:val="666666"/>
            <w:sz w:val="16"/>
            <w:u w:val="none"/>
          </w:rPr>
          <w:t>(3rd ed.). Rowman &amp;</w:t>
        </w:r>
      </w:hyperlink>
      <w:r>
        <w:rPr>
          <w:color w:val="666666"/>
          <w:sz w:val="16"/>
          <w:u w:val="none"/>
        </w:rPr>
        <w:t> Littlefield Publishers. p. 105.</w:t>
      </w:r>
      <w:hyperlink r:id="rId1172">
        <w:r>
          <w:rPr>
            <w:sz w:val="16"/>
            <w:u w:val="none"/>
          </w:rPr>
          <w:t> </w:t>
        </w:r>
        <w:r>
          <w:rPr>
            <w:sz w:val="16"/>
            <w:u w:val="single" w:color="AAAAAA"/>
          </w:rPr>
          <w:t>ISB</w:t>
        </w:r>
      </w:hyperlink>
      <w:r>
        <w:rPr>
          <w:sz w:val="16"/>
          <w:u w:val="single" w:color="AAAAAA"/>
        </w:rPr>
        <w:t>N</w:t>
      </w:r>
      <w:r>
        <w:rPr>
          <w:spacing w:val="-2"/>
          <w:sz w:val="16"/>
          <w:u w:val="single" w:color="AAAAAA"/>
        </w:rPr>
        <w:t> </w:t>
      </w:r>
      <w:r>
        <w:rPr>
          <w:sz w:val="16"/>
          <w:u w:val="single" w:color="AAAAAA"/>
        </w:rPr>
        <w:t>978-1-4422-0338-9</w:t>
      </w:r>
      <w:r>
        <w:rPr>
          <w:color w:val="666666"/>
          <w:sz w:val="16"/>
          <w:u w:val="none"/>
        </w:rPr>
        <w:t>.</w:t>
      </w:r>
    </w:p>
    <w:p>
      <w:pPr>
        <w:pStyle w:val="BodyText"/>
        <w:spacing w:line="180" w:lineRule="exact"/>
        <w:ind w:left="381"/>
        <w:rPr>
          <w:rFonts w:ascii="Arial"/>
        </w:rPr>
      </w:pPr>
      <w:hyperlink r:id="rId1465">
        <w:r>
          <w:rPr>
            <w:rFonts w:ascii="Arial"/>
            <w:u w:val="single" w:color="AAAAAA"/>
          </w:rPr>
          <w:t>LCC</w:t>
        </w:r>
      </w:hyperlink>
      <w:r>
        <w:rPr>
          <w:rFonts w:ascii="Arial"/>
          <w:u w:val="single" w:color="AAAAAA"/>
        </w:rPr>
        <w:t>N </w:t>
      </w:r>
      <w:hyperlink r:id="rId1468">
        <w:r>
          <w:rPr>
            <w:rFonts w:ascii="Arial"/>
            <w:u w:val="single" w:color="AAAAAA"/>
          </w:rPr>
          <w:t>2011007585 (https://lccn.loc.gov/2011007585)</w:t>
        </w:r>
      </w:hyperlink>
      <w:r>
        <w:rPr>
          <w:rFonts w:ascii="Arial"/>
          <w:color w:val="666666"/>
        </w:rPr>
        <w:t>.</w:t>
      </w:r>
    </w:p>
    <w:p>
      <w:pPr>
        <w:pStyle w:val="ListParagraph"/>
        <w:numPr>
          <w:ilvl w:val="0"/>
          <w:numId w:val="27"/>
        </w:numPr>
        <w:tabs>
          <w:tab w:pos="382" w:val="left" w:leader="none"/>
        </w:tabs>
        <w:spacing w:line="240" w:lineRule="auto" w:before="36" w:after="0"/>
        <w:ind w:left="381" w:right="0" w:hanging="351"/>
        <w:jc w:val="left"/>
        <w:rPr>
          <w:sz w:val="16"/>
          <w:u w:val="none"/>
        </w:rPr>
      </w:pPr>
      <w:r>
        <w:rPr>
          <w:sz w:val="16"/>
          <w:u w:val="single" w:color="AAAAAA"/>
        </w:rPr>
        <w:t>Baldassare 1998</w:t>
      </w:r>
      <w:r>
        <w:rPr>
          <w:color w:val="666666"/>
          <w:sz w:val="16"/>
          <w:u w:val="none"/>
        </w:rPr>
        <w:t>, p.</w:t>
      </w:r>
      <w:r>
        <w:rPr>
          <w:color w:val="666666"/>
          <w:spacing w:val="-1"/>
          <w:sz w:val="16"/>
          <w:u w:val="none"/>
        </w:rPr>
        <w:t> </w:t>
      </w:r>
      <w:r>
        <w:rPr>
          <w:color w:val="666666"/>
          <w:sz w:val="16"/>
          <w:u w:val="none"/>
        </w:rPr>
        <w:t>50.</w:t>
      </w:r>
    </w:p>
    <w:p>
      <w:pPr>
        <w:spacing w:after="0" w:line="240" w:lineRule="auto"/>
        <w:jc w:val="left"/>
        <w:rPr>
          <w:sz w:val="16"/>
        </w:rPr>
        <w:sectPr>
          <w:pgSz w:w="11900" w:h="16840"/>
          <w:pgMar w:top="640" w:bottom="280" w:left="600" w:right="600"/>
          <w:cols w:num="2" w:equalWidth="0">
            <w:col w:w="5265" w:space="40"/>
            <w:col w:w="5395"/>
          </w:cols>
        </w:sectPr>
      </w:pPr>
    </w:p>
    <w:p>
      <w:pPr>
        <w:pStyle w:val="ListParagraph"/>
        <w:numPr>
          <w:ilvl w:val="1"/>
          <w:numId w:val="27"/>
        </w:numPr>
        <w:tabs>
          <w:tab w:pos="477" w:val="left" w:leader="none"/>
        </w:tabs>
        <w:spacing w:line="182" w:lineRule="exact" w:before="0" w:after="0"/>
        <w:ind w:left="476" w:right="0" w:hanging="356"/>
        <w:jc w:val="left"/>
        <w:rPr>
          <w:sz w:val="16"/>
          <w:u w:val="none"/>
        </w:rPr>
      </w:pPr>
      <w:hyperlink r:id="rId1469">
        <w:r>
          <w:rPr>
            <w:position w:val="4"/>
            <w:sz w:val="16"/>
            <w:u w:val="single" w:color="AAAAAA"/>
          </w:rPr>
          <w:t>"California new-car sales up 13.1 percent in 2010" (http://www.merc</w:t>
        </w:r>
      </w:hyperlink>
      <w:r>
        <w:rPr>
          <w:position w:val="4"/>
          <w:sz w:val="16"/>
          <w:u w:val="none"/>
        </w:rPr>
        <w:t> </w:t>
      </w:r>
      <w:r>
        <w:rPr>
          <w:color w:val="666666"/>
          <w:sz w:val="16"/>
          <w:u w:val="none"/>
        </w:rPr>
        <w:t>260.</w:t>
      </w:r>
      <w:hyperlink r:id="rId1470">
        <w:r>
          <w:rPr>
            <w:sz w:val="16"/>
            <w:u w:val="none"/>
          </w:rPr>
          <w:t> </w:t>
        </w:r>
        <w:r>
          <w:rPr>
            <w:i/>
            <w:sz w:val="16"/>
            <w:u w:val="single" w:color="AAAAAA"/>
          </w:rPr>
          <w:t>Individual State Descriptions: 2007</w:t>
        </w:r>
        <w:r>
          <w:rPr>
            <w:i/>
            <w:spacing w:val="-29"/>
            <w:sz w:val="16"/>
            <w:u w:val="single" w:color="AAAAAA"/>
          </w:rPr>
          <w:t> </w:t>
        </w:r>
        <w:r>
          <w:rPr>
            <w:sz w:val="16"/>
            <w:u w:val="single" w:color="AAAAAA"/>
          </w:rPr>
          <w:t>(http://www2.census.gov/govs/c</w:t>
        </w:r>
      </w:hyperlink>
    </w:p>
    <w:p>
      <w:pPr>
        <w:spacing w:after="0" w:line="182" w:lineRule="exact"/>
        <w:jc w:val="left"/>
        <w:rPr>
          <w:sz w:val="16"/>
        </w:rPr>
        <w:sectPr>
          <w:type w:val="continuous"/>
          <w:pgSz w:w="11900" w:h="16840"/>
          <w:pgMar w:top="640" w:bottom="280" w:left="600" w:right="600"/>
        </w:sectPr>
      </w:pPr>
    </w:p>
    <w:p>
      <w:pPr>
        <w:spacing w:line="235" w:lineRule="auto" w:before="0"/>
        <w:ind w:left="476" w:right="269" w:firstLine="0"/>
        <w:jc w:val="left"/>
        <w:rPr>
          <w:sz w:val="16"/>
        </w:rPr>
      </w:pPr>
      <w:hyperlink r:id="rId1469">
        <w:r>
          <w:rPr>
            <w:sz w:val="16"/>
            <w:u w:val="single" w:color="AAAAAA"/>
          </w:rPr>
          <w:t>urynews.com/business/ci_17197542)</w:t>
        </w:r>
        <w:r>
          <w:rPr>
            <w:color w:val="666666"/>
            <w:sz w:val="16"/>
          </w:rPr>
          <w:t>. </w:t>
        </w:r>
        <w:r>
          <w:rPr>
            <w:i/>
            <w:color w:val="666666"/>
            <w:sz w:val="16"/>
          </w:rPr>
          <w:t>San Jose Mercury News</w:t>
        </w:r>
        <w:r>
          <w:rPr>
            <w:color w:val="666666"/>
            <w:sz w:val="16"/>
          </w:rPr>
          <w:t>.</w:t>
        </w:r>
      </w:hyperlink>
      <w:r>
        <w:rPr>
          <w:color w:val="666666"/>
          <w:sz w:val="16"/>
        </w:rPr>
        <w:t> Retrieved April 22, 2011.</w:t>
      </w:r>
    </w:p>
    <w:p>
      <w:pPr>
        <w:pStyle w:val="ListParagraph"/>
        <w:numPr>
          <w:ilvl w:val="1"/>
          <w:numId w:val="27"/>
        </w:numPr>
        <w:tabs>
          <w:tab w:pos="477" w:val="left" w:leader="none"/>
        </w:tabs>
        <w:spacing w:line="235" w:lineRule="auto" w:before="37" w:after="0"/>
        <w:ind w:left="476" w:right="0" w:hanging="356"/>
        <w:jc w:val="left"/>
        <w:rPr>
          <w:sz w:val="16"/>
          <w:u w:val="none"/>
        </w:rPr>
      </w:pPr>
      <w:r>
        <w:rPr>
          <w:color w:val="666666"/>
          <w:sz w:val="16"/>
          <w:u w:val="none"/>
        </w:rPr>
        <w:t>Cabanatuan, Michael (January 8, 2011).</w:t>
      </w:r>
      <w:r>
        <w:rPr>
          <w:sz w:val="16"/>
          <w:u w:val="none"/>
        </w:rPr>
        <w:t> </w:t>
      </w:r>
      <w:r>
        <w:rPr>
          <w:sz w:val="16"/>
          <w:u w:val="single" w:color="AAAAAA"/>
        </w:rPr>
        <w:t>"Calif. Amtrak ridership rising on state trains"</w:t>
      </w:r>
      <w:r>
        <w:rPr>
          <w:spacing w:val="-22"/>
          <w:sz w:val="16"/>
          <w:u w:val="single" w:color="AAAAAA"/>
        </w:rPr>
        <w:t> </w:t>
      </w:r>
      <w:r>
        <w:rPr>
          <w:sz w:val="16"/>
          <w:u w:val="single" w:color="AAAAAA"/>
        </w:rPr>
        <w:t>(http://www.sfgate.com/cgi-bin/article.cgi?f=/c/ a/2011/01/05/BAMU1GU16Q.DTL)</w:t>
      </w:r>
      <w:r>
        <w:rPr>
          <w:color w:val="666666"/>
          <w:sz w:val="16"/>
          <w:u w:val="none"/>
        </w:rPr>
        <w:t>. </w:t>
      </w:r>
      <w:r>
        <w:rPr>
          <w:i/>
          <w:color w:val="666666"/>
          <w:sz w:val="16"/>
          <w:u w:val="none"/>
        </w:rPr>
        <w:t>The San Francisco Chronicle</w:t>
      </w:r>
      <w:r>
        <w:rPr>
          <w:color w:val="666666"/>
          <w:sz w:val="16"/>
          <w:u w:val="none"/>
        </w:rPr>
        <w:t>.</w:t>
      </w:r>
    </w:p>
    <w:p>
      <w:pPr>
        <w:pStyle w:val="ListParagraph"/>
        <w:numPr>
          <w:ilvl w:val="1"/>
          <w:numId w:val="27"/>
        </w:numPr>
        <w:tabs>
          <w:tab w:pos="477" w:val="left" w:leader="none"/>
        </w:tabs>
        <w:spacing w:line="235" w:lineRule="auto" w:before="40" w:after="0"/>
        <w:ind w:left="476" w:right="42" w:hanging="356"/>
        <w:jc w:val="left"/>
        <w:rPr>
          <w:sz w:val="16"/>
          <w:u w:val="none"/>
        </w:rPr>
      </w:pPr>
      <w:r>
        <w:rPr>
          <w:color w:val="666666"/>
          <w:sz w:val="16"/>
          <w:u w:val="none"/>
        </w:rPr>
        <w:t>Cabanatuan, Michael (August 17, 2010).</w:t>
      </w:r>
      <w:r>
        <w:rPr>
          <w:sz w:val="16"/>
          <w:u w:val="none"/>
        </w:rPr>
        <w:t> </w:t>
      </w:r>
      <w:r>
        <w:rPr>
          <w:sz w:val="16"/>
          <w:u w:val="single" w:color="AAAAAA"/>
        </w:rPr>
        <w:t>"Plan for high-speed rail system released"</w:t>
      </w:r>
      <w:r>
        <w:rPr>
          <w:spacing w:val="-18"/>
          <w:sz w:val="16"/>
          <w:u w:val="single" w:color="AAAAAA"/>
        </w:rPr>
        <w:t> </w:t>
      </w:r>
      <w:r>
        <w:rPr>
          <w:sz w:val="16"/>
          <w:u w:val="single" w:color="AAAAAA"/>
        </w:rPr>
        <w:t>(http://www.sfgate.com/cgi-bin/article.cgi?f=/c/a/2 008/11/08/BAV6140IK5.DTL)</w:t>
      </w:r>
      <w:r>
        <w:rPr>
          <w:color w:val="666666"/>
          <w:sz w:val="16"/>
          <w:u w:val="none"/>
        </w:rPr>
        <w:t>. </w:t>
      </w:r>
      <w:r>
        <w:rPr>
          <w:i/>
          <w:color w:val="666666"/>
          <w:sz w:val="16"/>
          <w:u w:val="none"/>
        </w:rPr>
        <w:t>The San Francisco</w:t>
      </w:r>
      <w:r>
        <w:rPr>
          <w:i/>
          <w:color w:val="666666"/>
          <w:spacing w:val="-4"/>
          <w:sz w:val="16"/>
          <w:u w:val="none"/>
        </w:rPr>
        <w:t> </w:t>
      </w:r>
      <w:r>
        <w:rPr>
          <w:i/>
          <w:color w:val="666666"/>
          <w:sz w:val="16"/>
          <w:u w:val="none"/>
        </w:rPr>
        <w:t>Chronicle</w:t>
      </w:r>
      <w:r>
        <w:rPr>
          <w:color w:val="666666"/>
          <w:sz w:val="16"/>
          <w:u w:val="none"/>
        </w:rPr>
        <w:t>.</w:t>
      </w:r>
    </w:p>
    <w:p>
      <w:pPr>
        <w:pStyle w:val="ListParagraph"/>
        <w:numPr>
          <w:ilvl w:val="1"/>
          <w:numId w:val="27"/>
        </w:numPr>
        <w:tabs>
          <w:tab w:pos="477" w:val="left" w:leader="none"/>
        </w:tabs>
        <w:spacing w:line="235" w:lineRule="auto" w:before="40" w:after="0"/>
        <w:ind w:left="476" w:right="0" w:hanging="356"/>
        <w:jc w:val="left"/>
        <w:rPr>
          <w:sz w:val="16"/>
          <w:u w:val="none"/>
        </w:rPr>
      </w:pPr>
      <w:hyperlink r:id="rId1471">
        <w:r>
          <w:rPr>
            <w:sz w:val="16"/>
            <w:u w:val="single" w:color="AAAAAA"/>
          </w:rPr>
          <w:t>"2016 Draft Business Plan"</w:t>
        </w:r>
        <w:r>
          <w:rPr>
            <w:spacing w:val="-29"/>
            <w:sz w:val="16"/>
            <w:u w:val="single" w:color="AAAAAA"/>
          </w:rPr>
          <w:t> </w:t>
        </w:r>
        <w:r>
          <w:rPr>
            <w:sz w:val="16"/>
            <w:u w:val="single" w:color="AAAAAA"/>
          </w:rPr>
          <w:t>(http://www.hsr.ca.gov/docs/about/busin ess_plans/DRAFT_2016_Business_Plan_0201816.pdf)</w:t>
        </w:r>
        <w:r>
          <w:rPr>
            <w:sz w:val="16"/>
            <w:u w:val="none"/>
          </w:rPr>
          <w:t> </w:t>
        </w:r>
        <w:r>
          <w:rPr>
            <w:color w:val="666666"/>
            <w:sz w:val="16"/>
            <w:u w:val="none"/>
          </w:rPr>
          <w:t>(PDF).</w:t>
        </w:r>
      </w:hyperlink>
      <w:r>
        <w:rPr>
          <w:color w:val="666666"/>
          <w:sz w:val="16"/>
          <w:u w:val="none"/>
        </w:rPr>
        <w:t> </w:t>
      </w:r>
      <w:r>
        <w:rPr>
          <w:i/>
          <w:color w:val="666666"/>
          <w:sz w:val="16"/>
          <w:u w:val="none"/>
        </w:rPr>
        <w:t>Hsr.ca.gov</w:t>
      </w:r>
      <w:r>
        <w:rPr>
          <w:color w:val="666666"/>
          <w:sz w:val="16"/>
          <w:u w:val="none"/>
        </w:rPr>
        <w:t>. California High Speed Rail. Retrieved July 19,</w:t>
      </w:r>
      <w:r>
        <w:rPr>
          <w:color w:val="666666"/>
          <w:spacing w:val="-5"/>
          <w:sz w:val="16"/>
          <w:u w:val="none"/>
        </w:rPr>
        <w:t> </w:t>
      </w:r>
      <w:r>
        <w:rPr>
          <w:color w:val="666666"/>
          <w:sz w:val="16"/>
          <w:u w:val="none"/>
        </w:rPr>
        <w:t>2017.</w:t>
      </w:r>
    </w:p>
    <w:p>
      <w:pPr>
        <w:pStyle w:val="BodyText"/>
        <w:spacing w:line="235" w:lineRule="auto" w:before="38"/>
        <w:ind w:left="382" w:right="573"/>
        <w:rPr>
          <w:rFonts w:ascii="Arial" w:hAnsi="Arial"/>
        </w:rPr>
      </w:pPr>
      <w:r>
        <w:rPr/>
        <w:br w:type="column"/>
      </w:r>
      <w:hyperlink r:id="rId536">
        <w:r>
          <w:rPr>
            <w:rFonts w:ascii="Arial" w:hAnsi="Arial"/>
            <w:u w:val="single" w:color="AAAAAA"/>
          </w:rPr>
          <w:t>og/isd_book.pdf)</w:t>
        </w:r>
        <w:r>
          <w:rPr>
            <w:rFonts w:ascii="Arial" w:hAnsi="Arial"/>
          </w:rPr>
          <w:t> </w:t>
        </w:r>
        <w:r>
          <w:rPr>
            <w:rFonts w:ascii="Arial" w:hAnsi="Arial"/>
            <w:color w:val="666666"/>
          </w:rPr>
          <w:t>(PDF), 2007 Census of Governments, </w:t>
        </w:r>
        <w:r>
          <w:rPr>
            <w:rFonts w:ascii="Arial" w:hAnsi="Arial"/>
            <w:u w:val="single" w:color="AAAAAA"/>
          </w:rPr>
          <w:t>United</w:t>
        </w:r>
        <w:r>
          <w:rPr>
            <w:rFonts w:ascii="Arial" w:hAnsi="Arial"/>
          </w:rPr>
          <w:t> </w:t>
        </w:r>
        <w:r>
          <w:rPr>
            <w:rFonts w:ascii="Arial" w:hAnsi="Arial"/>
            <w:u w:val="single" w:color="AAAAAA"/>
          </w:rPr>
          <w:t>States Census Bureau</w:t>
        </w:r>
        <w:r>
          <w:rPr>
            <w:rFonts w:ascii="Arial" w:hAnsi="Arial"/>
            <w:color w:val="666666"/>
          </w:rPr>
          <w:t>, November 2012, pp. 25–26</w:t>
        </w:r>
      </w:hyperlink>
    </w:p>
    <w:p>
      <w:pPr>
        <w:pStyle w:val="ListParagraph"/>
        <w:numPr>
          <w:ilvl w:val="0"/>
          <w:numId w:val="28"/>
        </w:numPr>
        <w:tabs>
          <w:tab w:pos="383" w:val="left" w:leader="none"/>
        </w:tabs>
        <w:spacing w:line="235" w:lineRule="auto" w:before="39" w:after="0"/>
        <w:ind w:left="382" w:right="218" w:hanging="352"/>
        <w:jc w:val="left"/>
        <w:rPr>
          <w:sz w:val="16"/>
          <w:u w:val="none"/>
        </w:rPr>
      </w:pPr>
      <w:hyperlink r:id="rId1472">
        <w:r>
          <w:rPr>
            <w:color w:val="666666"/>
            <w:sz w:val="16"/>
            <w:u w:val="none"/>
          </w:rPr>
          <w:t>Mizany, Kimia; Manatt, April.</w:t>
        </w:r>
        <w:r>
          <w:rPr>
            <w:sz w:val="16"/>
            <w:u w:val="none"/>
          </w:rPr>
          <w:t> </w:t>
        </w:r>
        <w:r>
          <w:rPr>
            <w:i/>
            <w:sz w:val="16"/>
            <w:u w:val="single" w:color="AAAAAA"/>
          </w:rPr>
          <w:t>What's So Special About Specia</w:t>
        </w:r>
        <w:r>
          <w:rPr>
            <w:i/>
            <w:sz w:val="16"/>
            <w:u w:val="none"/>
          </w:rPr>
          <w:t>l</w:t>
        </w:r>
        <w:r>
          <w:rPr>
            <w:i/>
            <w:sz w:val="16"/>
            <w:u w:val="single" w:color="AAAAAA"/>
          </w:rPr>
          <w:t> </w:t>
        </w:r>
        <w:r>
          <w:rPr>
            <w:i/>
            <w:sz w:val="16"/>
            <w:u w:val="single" w:color="AAAAAA"/>
          </w:rPr>
          <w:t>Districts? A Citizen's Guide to Special Districts in California </w:t>
        </w:r>
        <w:r>
          <w:rPr>
            <w:sz w:val="16"/>
            <w:u w:val="single" w:color="AAAAAA"/>
          </w:rPr>
          <w:t>(http://w ww.waterplan.water.ca.gov/docs/cwpu2005/vol4/vol4-background- whatssospecialaboutspecialdistricts.pdf)</w:t>
        </w:r>
        <w:r>
          <w:rPr>
            <w:sz w:val="16"/>
            <w:u w:val="none"/>
          </w:rPr>
          <w:t> </w:t>
        </w:r>
        <w:r>
          <w:rPr>
            <w:color w:val="666666"/>
            <w:sz w:val="16"/>
            <w:u w:val="none"/>
          </w:rPr>
          <w:t>(PDF) (3 ed.). California</w:t>
        </w:r>
      </w:hyperlink>
      <w:r>
        <w:rPr>
          <w:color w:val="666666"/>
          <w:sz w:val="16"/>
          <w:u w:val="none"/>
        </w:rPr>
        <w:t> Senate Local Government Committee.</w:t>
      </w:r>
    </w:p>
    <w:p>
      <w:pPr>
        <w:pStyle w:val="ListParagraph"/>
        <w:numPr>
          <w:ilvl w:val="0"/>
          <w:numId w:val="28"/>
        </w:numPr>
        <w:tabs>
          <w:tab w:pos="383" w:val="left" w:leader="none"/>
        </w:tabs>
        <w:spacing w:line="235" w:lineRule="auto" w:before="40" w:after="0"/>
        <w:ind w:left="382" w:right="286" w:hanging="352"/>
        <w:jc w:val="left"/>
        <w:rPr>
          <w:sz w:val="16"/>
          <w:u w:val="none"/>
        </w:rPr>
      </w:pPr>
      <w:hyperlink r:id="rId1473">
        <w:r>
          <w:rPr>
            <w:sz w:val="16"/>
            <w:u w:val="single" w:color="AAAAAA"/>
          </w:rPr>
          <w:t>"Directory of Representatives"</w:t>
        </w:r>
        <w:r>
          <w:rPr>
            <w:spacing w:val="-19"/>
            <w:sz w:val="16"/>
            <w:u w:val="single" w:color="AAAAAA"/>
          </w:rPr>
          <w:t> </w:t>
        </w:r>
        <w:r>
          <w:rPr>
            <w:sz w:val="16"/>
            <w:u w:val="single" w:color="AAAAAA"/>
          </w:rPr>
          <w:t>(http://www.house.gov/representativ es/#state_ca)</w:t>
        </w:r>
        <w:r>
          <w:rPr>
            <w:color w:val="666666"/>
            <w:sz w:val="16"/>
            <w:u w:val="none"/>
          </w:rPr>
          <w:t>. House.gov. Retrieved March 25,</w:t>
        </w:r>
        <w:r>
          <w:rPr>
            <w:color w:val="666666"/>
            <w:spacing w:val="-1"/>
            <w:sz w:val="16"/>
            <w:u w:val="none"/>
          </w:rPr>
          <w:t> </w:t>
        </w:r>
        <w:r>
          <w:rPr>
            <w:color w:val="666666"/>
            <w:sz w:val="16"/>
            <w:u w:val="none"/>
          </w:rPr>
          <w:t>2014.</w:t>
        </w:r>
      </w:hyperlink>
    </w:p>
    <w:p>
      <w:pPr>
        <w:spacing w:after="0" w:line="235" w:lineRule="auto"/>
        <w:jc w:val="left"/>
        <w:rPr>
          <w:sz w:val="16"/>
        </w:rPr>
        <w:sectPr>
          <w:type w:val="continuous"/>
          <w:pgSz w:w="11900" w:h="16840"/>
          <w:pgMar w:top="640" w:bottom="280" w:left="600" w:right="600"/>
          <w:cols w:num="2" w:equalWidth="0">
            <w:col w:w="5265" w:space="40"/>
            <w:col w:w="5395"/>
          </w:cols>
        </w:sectPr>
      </w:pPr>
    </w:p>
    <w:p>
      <w:pPr>
        <w:pStyle w:val="ListParagraph"/>
        <w:numPr>
          <w:ilvl w:val="0"/>
          <w:numId w:val="28"/>
        </w:numPr>
        <w:tabs>
          <w:tab w:pos="477" w:val="left" w:leader="none"/>
        </w:tabs>
        <w:spacing w:line="235" w:lineRule="auto" w:before="74" w:after="0"/>
        <w:ind w:left="476" w:right="154" w:hanging="356"/>
        <w:jc w:val="left"/>
        <w:rPr>
          <w:sz w:val="16"/>
          <w:u w:val="none"/>
        </w:rPr>
      </w:pPr>
      <w:hyperlink r:id="rId1474">
        <w:r>
          <w:rPr>
            <w:sz w:val="16"/>
            <w:u w:val="single" w:color="AAAAAA"/>
          </w:rPr>
          <w:t>"California Senators, Representatives, and Congressional </w:t>
        </w:r>
        <w:r>
          <w:rPr>
            <w:spacing w:val="-3"/>
            <w:sz w:val="16"/>
            <w:u w:val="single" w:color="AAAAAA"/>
          </w:rPr>
          <w:t>Distric</w:t>
        </w:r>
        <w:r>
          <w:rPr>
            <w:spacing w:val="-3"/>
            <w:sz w:val="16"/>
            <w:u w:val="none"/>
          </w:rPr>
          <w:t>t</w:t>
        </w:r>
        <w:r>
          <w:rPr>
            <w:spacing w:val="-3"/>
            <w:sz w:val="16"/>
            <w:u w:val="single" w:color="AAAAAA"/>
          </w:rPr>
          <w:t> </w:t>
        </w:r>
        <w:r>
          <w:rPr>
            <w:sz w:val="16"/>
            <w:u w:val="single" w:color="AAAAAA"/>
          </w:rPr>
          <w:t>Maps" (https://www.govtrack.us/congress/members/CA)</w:t>
        </w:r>
        <w:r>
          <w:rPr>
            <w:color w:val="666666"/>
            <w:sz w:val="16"/>
            <w:u w:val="none"/>
          </w:rPr>
          <w:t>.</w:t>
        </w:r>
      </w:hyperlink>
      <w:r>
        <w:rPr>
          <w:color w:val="666666"/>
          <w:sz w:val="16"/>
          <w:u w:val="none"/>
        </w:rPr>
        <w:t> </w:t>
      </w:r>
      <w:r>
        <w:rPr>
          <w:i/>
          <w:color w:val="666666"/>
          <w:sz w:val="16"/>
          <w:u w:val="none"/>
        </w:rPr>
        <w:t>GovTrack.us</w:t>
      </w:r>
      <w:r>
        <w:rPr>
          <w:color w:val="666666"/>
          <w:sz w:val="16"/>
          <w:u w:val="none"/>
        </w:rPr>
        <w:t>. Retrieved January 15,</w:t>
      </w:r>
      <w:r>
        <w:rPr>
          <w:color w:val="666666"/>
          <w:spacing w:val="-2"/>
          <w:sz w:val="16"/>
          <w:u w:val="none"/>
        </w:rPr>
        <w:t> </w:t>
      </w:r>
      <w:r>
        <w:rPr>
          <w:color w:val="666666"/>
          <w:sz w:val="16"/>
          <w:u w:val="none"/>
        </w:rPr>
        <w:t>2019.</w:t>
      </w:r>
    </w:p>
    <w:p>
      <w:pPr>
        <w:pStyle w:val="ListParagraph"/>
        <w:numPr>
          <w:ilvl w:val="0"/>
          <w:numId w:val="28"/>
        </w:numPr>
        <w:tabs>
          <w:tab w:pos="477" w:val="left" w:leader="none"/>
        </w:tabs>
        <w:spacing w:line="235" w:lineRule="auto" w:before="40" w:after="0"/>
        <w:ind w:left="476" w:right="23" w:hanging="356"/>
        <w:jc w:val="left"/>
        <w:rPr>
          <w:sz w:val="16"/>
          <w:u w:val="none"/>
        </w:rPr>
      </w:pPr>
      <w:hyperlink r:id="rId1475">
        <w:r>
          <w:rPr>
            <w:sz w:val="16"/>
            <w:u w:val="single" w:color="AAAAAA"/>
          </w:rPr>
          <w:t>"The </w:t>
        </w:r>
        <w:r>
          <w:rPr>
            <w:spacing w:val="-4"/>
            <w:sz w:val="16"/>
            <w:u w:val="single" w:color="AAAAAA"/>
          </w:rPr>
          <w:t>Year </w:t>
        </w:r>
        <w:r>
          <w:rPr>
            <w:sz w:val="16"/>
            <w:u w:val="single" w:color="AAAAAA"/>
          </w:rPr>
          <w:t>of the Woman, 1992" (https://history.house.gov/Exhibitio ns-and-Publications/WIC/Historical-Essays/Assembling-Amplifying- Ascending/Women-Decade/)</w:t>
        </w:r>
        <w:r>
          <w:rPr>
            <w:color w:val="666666"/>
            <w:sz w:val="16"/>
            <w:u w:val="none"/>
          </w:rPr>
          <w:t>. </w:t>
        </w:r>
        <w:r>
          <w:rPr>
            <w:i/>
            <w:color w:val="666666"/>
            <w:sz w:val="16"/>
            <w:u w:val="none"/>
          </w:rPr>
          <w:t>history.house.gov</w:t>
        </w:r>
        <w:r>
          <w:rPr>
            <w:color w:val="666666"/>
            <w:sz w:val="16"/>
            <w:u w:val="none"/>
          </w:rPr>
          <w:t>. Office of the</w:t>
        </w:r>
      </w:hyperlink>
      <w:hyperlink r:id="rId1476">
        <w:r>
          <w:rPr>
            <w:sz w:val="16"/>
            <w:u w:val="single" w:color="AAAAAA"/>
          </w:rPr>
          <w:t> Historian of the U.S. House of Representatives</w:t>
        </w:r>
      </w:hyperlink>
      <w:r>
        <w:rPr>
          <w:color w:val="666666"/>
          <w:sz w:val="16"/>
          <w:u w:val="none"/>
        </w:rPr>
        <w:t>. Retrieved December 15,</w:t>
      </w:r>
      <w:r>
        <w:rPr>
          <w:color w:val="666666"/>
          <w:spacing w:val="-2"/>
          <w:sz w:val="16"/>
          <w:u w:val="none"/>
        </w:rPr>
        <w:t> </w:t>
      </w:r>
      <w:r>
        <w:rPr>
          <w:color w:val="666666"/>
          <w:sz w:val="16"/>
          <w:u w:val="none"/>
        </w:rPr>
        <w:t>2019.</w:t>
      </w:r>
    </w:p>
    <w:p>
      <w:pPr>
        <w:pStyle w:val="ListParagraph"/>
        <w:numPr>
          <w:ilvl w:val="0"/>
          <w:numId w:val="28"/>
        </w:numPr>
        <w:tabs>
          <w:tab w:pos="477" w:val="left" w:leader="none"/>
        </w:tabs>
        <w:spacing w:line="240" w:lineRule="auto" w:before="36" w:after="0"/>
        <w:ind w:left="476" w:right="0" w:hanging="356"/>
        <w:jc w:val="left"/>
        <w:rPr>
          <w:sz w:val="16"/>
          <w:u w:val="none"/>
        </w:rPr>
      </w:pPr>
      <w:r>
        <w:rPr>
          <w:spacing w:val="-3"/>
          <w:sz w:val="16"/>
          <w:u w:val="single" w:color="AAAAAA"/>
        </w:rPr>
        <w:t>"Table </w:t>
      </w:r>
      <w:r>
        <w:rPr>
          <w:sz w:val="16"/>
          <w:u w:val="single" w:color="AAAAAA"/>
        </w:rPr>
        <w:t>508. Military and Civilian Personnel in Installations: 2009"</w:t>
      </w:r>
      <w:r>
        <w:rPr>
          <w:spacing w:val="4"/>
          <w:sz w:val="16"/>
          <w:u w:val="single" w:color="AAAAAA"/>
        </w:rPr>
        <w:t> </w:t>
      </w:r>
      <w:r>
        <w:rPr>
          <w:spacing w:val="-5"/>
          <w:sz w:val="16"/>
          <w:u w:val="single" w:color="AAAAAA"/>
        </w:rPr>
        <w:t>(ht</w:t>
      </w:r>
    </w:p>
    <w:p>
      <w:pPr>
        <w:pStyle w:val="ListParagraph"/>
        <w:numPr>
          <w:ilvl w:val="0"/>
          <w:numId w:val="29"/>
        </w:numPr>
        <w:tabs>
          <w:tab w:pos="392" w:val="left" w:leader="none"/>
        </w:tabs>
        <w:spacing w:line="235" w:lineRule="auto" w:before="74" w:after="0"/>
        <w:ind w:left="391" w:right="219" w:hanging="351"/>
        <w:jc w:val="both"/>
        <w:rPr>
          <w:sz w:val="16"/>
          <w:u w:val="none"/>
        </w:rPr>
      </w:pPr>
      <w:hyperlink r:id="rId1477">
        <w:r>
          <w:rPr>
            <w:sz w:val="16"/>
            <w:u w:val="single" w:color="AAAAAA"/>
          </w:rPr>
          <w:br w:type="column"/>
          <w:t>The Crash of the B-29 on Travis AFB, CA August 5, 1950</w:t>
        </w:r>
        <w:r>
          <w:rPr>
            <w:spacing w:val="-17"/>
            <w:sz w:val="16"/>
            <w:u w:val="single" w:color="AAAAAA"/>
          </w:rPr>
          <w:t> </w:t>
        </w:r>
        <w:r>
          <w:rPr>
            <w:sz w:val="16"/>
            <w:u w:val="single" w:color="AAAAAA"/>
          </w:rPr>
          <w:t>(http://ww w.check-six.com/Crash_Sites/Travis_B-29_crash_site.htm)</w:t>
        </w:r>
        <w:r>
          <w:rPr>
            <w:color w:val="666666"/>
            <w:sz w:val="16"/>
            <w:u w:val="none"/>
          </w:rPr>
          <w:t>, </w:t>
        </w:r>
        <w:r>
          <w:rPr>
            <w:i/>
            <w:color w:val="666666"/>
            <w:sz w:val="16"/>
            <w:u w:val="none"/>
          </w:rPr>
          <w:t>Check-</w:t>
        </w:r>
      </w:hyperlink>
      <w:r>
        <w:rPr>
          <w:i/>
          <w:color w:val="666666"/>
          <w:sz w:val="16"/>
          <w:u w:val="none"/>
        </w:rPr>
        <w:t> </w:t>
      </w:r>
      <w:r>
        <w:rPr>
          <w:i/>
          <w:color w:val="666666"/>
          <w:sz w:val="16"/>
          <w:u w:val="none"/>
        </w:rPr>
        <w:t>six.com</w:t>
      </w:r>
      <w:r>
        <w:rPr>
          <w:color w:val="666666"/>
          <w:sz w:val="16"/>
          <w:u w:val="none"/>
        </w:rPr>
        <w:t>.</w:t>
      </w:r>
    </w:p>
    <w:p>
      <w:pPr>
        <w:pStyle w:val="ListParagraph"/>
        <w:numPr>
          <w:ilvl w:val="0"/>
          <w:numId w:val="29"/>
        </w:numPr>
        <w:tabs>
          <w:tab w:pos="392" w:val="left" w:leader="none"/>
        </w:tabs>
        <w:spacing w:line="235" w:lineRule="auto" w:before="40" w:after="0"/>
        <w:ind w:left="391" w:right="289" w:hanging="351"/>
        <w:jc w:val="left"/>
        <w:rPr>
          <w:sz w:val="16"/>
          <w:u w:val="none"/>
        </w:rPr>
      </w:pPr>
      <w:hyperlink r:id="rId1478">
        <w:r>
          <w:rPr>
            <w:sz w:val="16"/>
            <w:u w:val="single" w:color="AAAAAA"/>
          </w:rPr>
          <w:t>"pdf Report of Registration as of January 2, 2018 Registration by County" (http://elections.cdn.sos.ca.gov/ror/154day-stwddirprim-20 18/county.pdf)</w:t>
        </w:r>
        <w:r>
          <w:rPr>
            <w:sz w:val="16"/>
            <w:u w:val="none"/>
          </w:rPr>
          <w:t> </w:t>
        </w:r>
        <w:r>
          <w:rPr>
            <w:color w:val="666666"/>
            <w:sz w:val="16"/>
            <w:u w:val="none"/>
          </w:rPr>
          <w:t>(PDF). Retrieved March 12,</w:t>
        </w:r>
        <w:r>
          <w:rPr>
            <w:color w:val="666666"/>
            <w:spacing w:val="-3"/>
            <w:sz w:val="16"/>
            <w:u w:val="none"/>
          </w:rPr>
          <w:t> </w:t>
        </w:r>
        <w:r>
          <w:rPr>
            <w:color w:val="666666"/>
            <w:sz w:val="16"/>
            <w:u w:val="none"/>
          </w:rPr>
          <w:t>2018.</w:t>
        </w:r>
      </w:hyperlink>
    </w:p>
    <w:p>
      <w:pPr>
        <w:pStyle w:val="ListParagraph"/>
        <w:numPr>
          <w:ilvl w:val="0"/>
          <w:numId w:val="29"/>
        </w:numPr>
        <w:tabs>
          <w:tab w:pos="392" w:val="left" w:leader="none"/>
        </w:tabs>
        <w:spacing w:line="235" w:lineRule="auto" w:before="40" w:after="0"/>
        <w:ind w:left="391" w:right="266" w:hanging="351"/>
        <w:jc w:val="left"/>
        <w:rPr>
          <w:sz w:val="16"/>
          <w:u w:val="none"/>
        </w:rPr>
      </w:pPr>
      <w:hyperlink r:id="rId1479">
        <w:r>
          <w:rPr>
            <w:sz w:val="16"/>
            <w:u w:val="single" w:color="AAAAAA"/>
          </w:rPr>
          <w:t>"California Is a Political Trendsetter"</w:t>
        </w:r>
        <w:r>
          <w:rPr>
            <w:spacing w:val="-25"/>
            <w:sz w:val="16"/>
            <w:u w:val="single" w:color="AAAAAA"/>
          </w:rPr>
          <w:t> </w:t>
        </w:r>
        <w:r>
          <w:rPr>
            <w:sz w:val="16"/>
            <w:u w:val="single" w:color="AAAAAA"/>
          </w:rPr>
          <w:t>(http://www.cbsnews.com/stori es/2006/10/30/eveningnews/main2138297.shtml)</w:t>
        </w:r>
        <w:r>
          <w:rPr>
            <w:color w:val="666666"/>
            <w:sz w:val="16"/>
            <w:u w:val="none"/>
          </w:rPr>
          <w:t>. CBS News.</w:t>
        </w:r>
      </w:hyperlink>
      <w:r>
        <w:rPr>
          <w:color w:val="666666"/>
          <w:sz w:val="16"/>
          <w:u w:val="none"/>
        </w:rPr>
        <w:t> October 30, 2006. Retrieved February 22,</w:t>
      </w:r>
      <w:r>
        <w:rPr>
          <w:color w:val="666666"/>
          <w:spacing w:val="-2"/>
          <w:sz w:val="16"/>
          <w:u w:val="none"/>
        </w:rPr>
        <w:t> </w:t>
      </w:r>
      <w:r>
        <w:rPr>
          <w:color w:val="666666"/>
          <w:sz w:val="16"/>
          <w:u w:val="none"/>
        </w:rPr>
        <w:t>2011.</w:t>
      </w:r>
    </w:p>
    <w:p>
      <w:pPr>
        <w:spacing w:after="0" w:line="235" w:lineRule="auto"/>
        <w:jc w:val="left"/>
        <w:rPr>
          <w:sz w:val="16"/>
        </w:rPr>
        <w:sectPr>
          <w:pgSz w:w="11900" w:h="16840"/>
          <w:pgMar w:top="640" w:bottom="280" w:left="600" w:right="600"/>
          <w:cols w:num="2" w:equalWidth="0">
            <w:col w:w="5255" w:space="40"/>
            <w:col w:w="5405"/>
          </w:cols>
        </w:sectPr>
      </w:pPr>
    </w:p>
    <w:p>
      <w:pPr>
        <w:pStyle w:val="BodyText"/>
        <w:spacing w:line="182" w:lineRule="exact"/>
        <w:ind w:left="476"/>
        <w:rPr>
          <w:rFonts w:ascii="Arial"/>
        </w:rPr>
      </w:pPr>
      <w:hyperlink r:id="rId1480">
        <w:r>
          <w:rPr>
            <w:rFonts w:ascii="Arial"/>
            <w:position w:val="4"/>
            <w:u w:val="single" w:color="AAAAAA"/>
          </w:rPr>
          <w:t>tps://web.archive.org/web/20111017094716/http://www</w:t>
        </w:r>
      </w:hyperlink>
      <w:r>
        <w:rPr>
          <w:rFonts w:ascii="Arial"/>
          <w:position w:val="4"/>
          <w:u w:val="single" w:color="AAAAAA"/>
        </w:rPr>
        <w:t>.census.gov/</w:t>
      </w:r>
      <w:r>
        <w:rPr>
          <w:rFonts w:ascii="Arial"/>
          <w:position w:val="4"/>
        </w:rPr>
        <w:t> </w:t>
      </w:r>
      <w:r>
        <w:rPr>
          <w:rFonts w:ascii="Arial"/>
          <w:color w:val="666666"/>
        </w:rPr>
        <w:t>273. </w:t>
      </w:r>
      <w:hyperlink r:id="rId1481">
        <w:r>
          <w:rPr>
            <w:rFonts w:ascii="Arial"/>
            <w:u w:val="single" w:color="AAAAAA"/>
          </w:rPr>
          <w:t>"2016 Presidential General Election Results" (https://uselectionatla</w:t>
        </w:r>
      </w:hyperlink>
    </w:p>
    <w:p>
      <w:pPr>
        <w:spacing w:after="0" w:line="182" w:lineRule="exact"/>
        <w:rPr>
          <w:rFonts w:ascii="Arial"/>
        </w:rPr>
        <w:sectPr>
          <w:type w:val="continuous"/>
          <w:pgSz w:w="11900" w:h="16840"/>
          <w:pgMar w:top="640" w:bottom="280" w:left="600" w:right="600"/>
        </w:sectPr>
      </w:pPr>
    </w:p>
    <w:p>
      <w:pPr>
        <w:pStyle w:val="BodyText"/>
        <w:spacing w:line="235" w:lineRule="auto"/>
        <w:ind w:left="476" w:right="-15"/>
        <w:rPr>
          <w:rFonts w:ascii="Arial"/>
        </w:rPr>
      </w:pPr>
      <w:r>
        <w:rPr>
          <w:rFonts w:ascii="Arial"/>
          <w:u w:val="single" w:color="AAAAAA"/>
        </w:rPr>
        <w:t>compendia/statab/2012/tables/12s0509.pdf)</w:t>
      </w:r>
      <w:r>
        <w:rPr>
          <w:rFonts w:ascii="Arial"/>
        </w:rPr>
        <w:t> </w:t>
      </w:r>
      <w:r>
        <w:rPr>
          <w:rFonts w:ascii="Arial"/>
          <w:color w:val="666666"/>
        </w:rPr>
        <w:t>(PDF). </w:t>
      </w:r>
      <w:r>
        <w:rPr>
          <w:rFonts w:ascii="Arial"/>
          <w:i/>
          <w:color w:val="666666"/>
        </w:rPr>
        <w:t>United States </w:t>
      </w:r>
      <w:r>
        <w:rPr>
          <w:rFonts w:ascii="Arial"/>
          <w:i/>
          <w:color w:val="666666"/>
        </w:rPr>
        <w:t>Census Bureau</w:t>
      </w:r>
      <w:r>
        <w:rPr>
          <w:rFonts w:ascii="Arial"/>
          <w:color w:val="666666"/>
        </w:rPr>
        <w:t>. United States Department of Commerce. 2012. </w:t>
      </w:r>
      <w:hyperlink r:id="rId1482">
        <w:r>
          <w:rPr>
            <w:rFonts w:ascii="Arial"/>
            <w:color w:val="666666"/>
          </w:rPr>
          <w:t>Archived from </w:t>
        </w:r>
        <w:r>
          <w:rPr>
            <w:rFonts w:ascii="Arial"/>
            <w:u w:val="single" w:color="AAAAAA"/>
          </w:rPr>
          <w:t>the original (https://www.census.gov/compendia/stat</w:t>
        </w:r>
        <w:r>
          <w:rPr>
            <w:rFonts w:ascii="Arial"/>
          </w:rPr>
          <w:t> </w:t>
        </w:r>
        <w:r>
          <w:rPr>
            <w:rFonts w:ascii="Arial"/>
            <w:u w:val="single" w:color="AAAAAA"/>
          </w:rPr>
          <w:t>ab/2012/tables/12s0509.pdf)</w:t>
        </w:r>
        <w:r>
          <w:rPr>
            <w:rFonts w:ascii="Arial"/>
          </w:rPr>
          <w:t> </w:t>
        </w:r>
        <w:r>
          <w:rPr>
            <w:rFonts w:ascii="Arial"/>
            <w:color w:val="666666"/>
          </w:rPr>
          <w:t>(PDF) on October 17, 2011. Retrieved</w:t>
        </w:r>
      </w:hyperlink>
      <w:r>
        <w:rPr>
          <w:rFonts w:ascii="Arial"/>
          <w:color w:val="666666"/>
        </w:rPr>
        <w:t> June 15, 2013.</w:t>
      </w:r>
    </w:p>
    <w:p>
      <w:pPr>
        <w:pStyle w:val="ListParagraph"/>
        <w:numPr>
          <w:ilvl w:val="1"/>
          <w:numId w:val="29"/>
        </w:numPr>
        <w:tabs>
          <w:tab w:pos="477" w:val="left" w:leader="none"/>
        </w:tabs>
        <w:spacing w:line="235" w:lineRule="auto" w:before="37" w:after="0"/>
        <w:ind w:left="476" w:right="45" w:hanging="356"/>
        <w:jc w:val="left"/>
        <w:rPr>
          <w:sz w:val="16"/>
          <w:u w:val="none"/>
        </w:rPr>
      </w:pPr>
      <w:hyperlink r:id="rId1483">
        <w:r>
          <w:rPr>
            <w:sz w:val="16"/>
            <w:u w:val="single" w:color="AAAAAA"/>
          </w:rPr>
          <w:t>"Military recruitment 2010" (https://nationalpriorities.org/analysis/20 11/military-recruitment-2010/)</w:t>
        </w:r>
        <w:r>
          <w:rPr>
            <w:color w:val="666666"/>
            <w:sz w:val="16"/>
            <w:u w:val="none"/>
          </w:rPr>
          <w:t>. National Priorities Project. June 30,</w:t>
        </w:r>
      </w:hyperlink>
      <w:r>
        <w:rPr>
          <w:color w:val="666666"/>
          <w:sz w:val="16"/>
          <w:u w:val="none"/>
        </w:rPr>
        <w:t> 2011. Retrieved June 15,</w:t>
      </w:r>
      <w:r>
        <w:rPr>
          <w:color w:val="666666"/>
          <w:spacing w:val="-2"/>
          <w:sz w:val="16"/>
          <w:u w:val="none"/>
        </w:rPr>
        <w:t> </w:t>
      </w:r>
      <w:r>
        <w:rPr>
          <w:color w:val="666666"/>
          <w:sz w:val="16"/>
          <w:u w:val="none"/>
        </w:rPr>
        <w:t>2013.</w:t>
      </w:r>
    </w:p>
    <w:p>
      <w:pPr>
        <w:pStyle w:val="ListParagraph"/>
        <w:numPr>
          <w:ilvl w:val="1"/>
          <w:numId w:val="29"/>
        </w:numPr>
        <w:tabs>
          <w:tab w:pos="477" w:val="left" w:leader="none"/>
        </w:tabs>
        <w:spacing w:line="235" w:lineRule="auto" w:before="40" w:after="0"/>
        <w:ind w:left="476" w:right="43" w:hanging="356"/>
        <w:jc w:val="left"/>
        <w:rPr>
          <w:sz w:val="16"/>
          <w:u w:val="none"/>
        </w:rPr>
      </w:pPr>
      <w:hyperlink r:id="rId1484">
        <w:r>
          <w:rPr>
            <w:color w:val="666666"/>
            <w:sz w:val="16"/>
            <w:u w:val="none"/>
          </w:rPr>
          <w:t>Segal, David R.; Segal, Mady Wechsler (2004).</w:t>
        </w:r>
        <w:r>
          <w:rPr>
            <w:sz w:val="16"/>
            <w:u w:val="none"/>
          </w:rPr>
          <w:t> </w:t>
        </w:r>
        <w:r>
          <w:rPr>
            <w:sz w:val="16"/>
            <w:u w:val="single" w:color="AAAAAA"/>
          </w:rPr>
          <w:t>"America's Military Population" (http://www.prb.org/Source/ACF1396.pdf)</w:t>
        </w:r>
        <w:r>
          <w:rPr>
            <w:sz w:val="16"/>
            <w:u w:val="none"/>
          </w:rPr>
          <w:t> </w:t>
        </w:r>
        <w:r>
          <w:rPr>
            <w:color w:val="666666"/>
            <w:sz w:val="16"/>
            <w:u w:val="none"/>
          </w:rPr>
          <w:t>(PDF).</w:t>
        </w:r>
      </w:hyperlink>
      <w:hyperlink r:id="rId1485">
        <w:r>
          <w:rPr>
            <w:color w:val="666666"/>
            <w:sz w:val="16"/>
            <w:u w:val="none"/>
          </w:rPr>
          <w:t> </w:t>
        </w:r>
        <w:r>
          <w:rPr>
            <w:i/>
            <w:color w:val="666666"/>
            <w:sz w:val="16"/>
            <w:u w:val="none"/>
          </w:rPr>
          <w:t>Population Bulletin</w:t>
        </w:r>
        <w:r>
          <w:rPr>
            <w:color w:val="666666"/>
            <w:sz w:val="16"/>
            <w:u w:val="none"/>
          </w:rPr>
          <w:t>. </w:t>
        </w:r>
        <w:r>
          <w:rPr>
            <w:b/>
            <w:color w:val="666666"/>
            <w:sz w:val="16"/>
            <w:u w:val="none"/>
          </w:rPr>
          <w:t>59 </w:t>
        </w:r>
        <w:r>
          <w:rPr>
            <w:color w:val="666666"/>
            <w:sz w:val="16"/>
            <w:u w:val="none"/>
          </w:rPr>
          <w:t>(4): 10.</w:t>
        </w:r>
        <w:r>
          <w:rPr>
            <w:sz w:val="16"/>
            <w:u w:val="none"/>
          </w:rPr>
          <w:t> </w:t>
        </w:r>
        <w:r>
          <w:rPr>
            <w:sz w:val="16"/>
            <w:u w:val="single" w:color="AAAAAA"/>
          </w:rPr>
          <w:t>ISSN 0032-468X</w:t>
        </w:r>
        <w:r>
          <w:rPr>
            <w:spacing w:val="-21"/>
            <w:sz w:val="16"/>
            <w:u w:val="single" w:color="AAAAAA"/>
          </w:rPr>
          <w:t> </w:t>
        </w:r>
        <w:r>
          <w:rPr>
            <w:sz w:val="16"/>
            <w:u w:val="single" w:color="AAAAAA"/>
          </w:rPr>
          <w:t>(https://www.world cat.org/issn/0032-468X)</w:t>
        </w:r>
        <w:r>
          <w:rPr>
            <w:color w:val="666666"/>
            <w:sz w:val="16"/>
            <w:u w:val="none"/>
          </w:rPr>
          <w:t>. Retrieved June 15,</w:t>
        </w:r>
        <w:r>
          <w:rPr>
            <w:color w:val="666666"/>
            <w:spacing w:val="-2"/>
            <w:sz w:val="16"/>
            <w:u w:val="none"/>
          </w:rPr>
          <w:t> </w:t>
        </w:r>
        <w:r>
          <w:rPr>
            <w:color w:val="666666"/>
            <w:sz w:val="16"/>
            <w:u w:val="none"/>
          </w:rPr>
          <w:t>2013.</w:t>
        </w:r>
      </w:hyperlink>
    </w:p>
    <w:p>
      <w:pPr>
        <w:pStyle w:val="ListParagraph"/>
        <w:numPr>
          <w:ilvl w:val="1"/>
          <w:numId w:val="29"/>
        </w:numPr>
        <w:tabs>
          <w:tab w:pos="477" w:val="left" w:leader="none"/>
        </w:tabs>
        <w:spacing w:line="235" w:lineRule="auto" w:before="39" w:after="0"/>
        <w:ind w:left="476" w:right="63" w:hanging="356"/>
        <w:jc w:val="left"/>
        <w:rPr>
          <w:sz w:val="16"/>
          <w:u w:val="none"/>
        </w:rPr>
      </w:pPr>
      <w:hyperlink r:id="rId1486">
        <w:r>
          <w:rPr>
            <w:sz w:val="16"/>
            <w:u w:val="single" w:color="AAAAAA"/>
          </w:rPr>
          <w:t>"California—Armed forces"</w:t>
        </w:r>
        <w:r>
          <w:rPr>
            <w:spacing w:val="-17"/>
            <w:sz w:val="16"/>
            <w:u w:val="single" w:color="AAAAAA"/>
          </w:rPr>
          <w:t> </w:t>
        </w:r>
        <w:r>
          <w:rPr>
            <w:sz w:val="16"/>
            <w:u w:val="single" w:color="AAAAAA"/>
          </w:rPr>
          <w:t>(http://www.city-data.com/states/Califor nia-Armed-forces.html)</w:t>
        </w:r>
        <w:r>
          <w:rPr>
            <w:color w:val="666666"/>
            <w:sz w:val="16"/>
            <w:u w:val="none"/>
          </w:rPr>
          <w:t>. city-data.com. Retrieved December 26,</w:t>
        </w:r>
      </w:hyperlink>
      <w:r>
        <w:rPr>
          <w:color w:val="666666"/>
          <w:sz w:val="16"/>
          <w:u w:val="none"/>
        </w:rPr>
        <w:t> 2009.</w:t>
      </w:r>
    </w:p>
    <w:p>
      <w:pPr>
        <w:pStyle w:val="ListParagraph"/>
        <w:numPr>
          <w:ilvl w:val="1"/>
          <w:numId w:val="29"/>
        </w:numPr>
        <w:tabs>
          <w:tab w:pos="477" w:val="left" w:leader="none"/>
        </w:tabs>
        <w:spacing w:line="235" w:lineRule="auto" w:before="40" w:after="0"/>
        <w:ind w:left="476" w:right="8" w:hanging="356"/>
        <w:jc w:val="left"/>
        <w:rPr>
          <w:sz w:val="16"/>
          <w:u w:val="none"/>
        </w:rPr>
      </w:pPr>
      <w:hyperlink r:id="rId1487">
        <w:r>
          <w:rPr>
            <w:spacing w:val="-3"/>
            <w:sz w:val="16"/>
            <w:u w:val="single" w:color="AAAAAA"/>
          </w:rPr>
          <w:t>"Table </w:t>
        </w:r>
        <w:r>
          <w:rPr>
            <w:sz w:val="16"/>
            <w:u w:val="single" w:color="AAAAAA"/>
          </w:rPr>
          <w:t>7L: VETPOP2011 Living Veterans By State, Period of Service,</w:t>
        </w:r>
        <w:r>
          <w:rPr>
            <w:spacing w:val="-12"/>
            <w:sz w:val="16"/>
            <w:u w:val="single" w:color="AAAAAA"/>
          </w:rPr>
          <w:t> </w:t>
        </w:r>
        <w:r>
          <w:rPr>
            <w:sz w:val="16"/>
            <w:u w:val="single" w:color="AAAAAA"/>
          </w:rPr>
          <w:t>Gender,</w:t>
        </w:r>
        <w:r>
          <w:rPr>
            <w:spacing w:val="-12"/>
            <w:sz w:val="16"/>
            <w:u w:val="single" w:color="AAAAAA"/>
          </w:rPr>
          <w:t> </w:t>
        </w:r>
        <w:r>
          <w:rPr>
            <w:sz w:val="16"/>
            <w:u w:val="single" w:color="AAAAAA"/>
          </w:rPr>
          <w:t>2010–2040"</w:t>
        </w:r>
        <w:r>
          <w:rPr>
            <w:spacing w:val="-12"/>
            <w:sz w:val="16"/>
            <w:u w:val="single" w:color="AAAAAA"/>
          </w:rPr>
          <w:t> </w:t>
        </w:r>
        <w:r>
          <w:rPr>
            <w:sz w:val="16"/>
            <w:u w:val="single" w:color="AAAAAA"/>
          </w:rPr>
          <w:t>(http://www.va.gov/VETDATA/docs/D emographics/New_Vetpop_Model/7lVetPop11_POS_State.xlsx)</w:t>
        </w:r>
        <w:r>
          <w:rPr>
            <w:color w:val="666666"/>
            <w:sz w:val="16"/>
            <w:u w:val="none"/>
          </w:rPr>
          <w:t>.</w:t>
        </w:r>
      </w:hyperlink>
      <w:r>
        <w:rPr>
          <w:color w:val="666666"/>
          <w:sz w:val="16"/>
          <w:u w:val="none"/>
        </w:rPr>
        <w:t> </w:t>
      </w:r>
      <w:r>
        <w:rPr>
          <w:i/>
          <w:color w:val="666666"/>
          <w:sz w:val="16"/>
          <w:u w:val="none"/>
        </w:rPr>
        <w:t>Veteran Population</w:t>
      </w:r>
      <w:r>
        <w:rPr>
          <w:color w:val="666666"/>
          <w:sz w:val="16"/>
          <w:u w:val="none"/>
        </w:rPr>
        <w:t>. Department of Veterans Affairs. September </w:t>
      </w:r>
      <w:r>
        <w:rPr>
          <w:color w:val="666666"/>
          <w:spacing w:val="-5"/>
          <w:sz w:val="16"/>
          <w:u w:val="none"/>
        </w:rPr>
        <w:t>30, </w:t>
      </w:r>
      <w:r>
        <w:rPr>
          <w:color w:val="666666"/>
          <w:sz w:val="16"/>
          <w:u w:val="none"/>
        </w:rPr>
        <w:t>2010. Retrieved June 15,</w:t>
      </w:r>
      <w:r>
        <w:rPr>
          <w:color w:val="666666"/>
          <w:spacing w:val="-2"/>
          <w:sz w:val="16"/>
          <w:u w:val="none"/>
        </w:rPr>
        <w:t> </w:t>
      </w:r>
      <w:r>
        <w:rPr>
          <w:color w:val="666666"/>
          <w:sz w:val="16"/>
          <w:u w:val="none"/>
        </w:rPr>
        <w:t>2013.</w:t>
      </w:r>
    </w:p>
    <w:p>
      <w:pPr>
        <w:pStyle w:val="BodyText"/>
        <w:spacing w:before="35"/>
        <w:ind w:left="389"/>
        <w:rPr>
          <w:rFonts w:ascii="Arial"/>
        </w:rPr>
      </w:pPr>
      <w:r>
        <w:rPr/>
        <w:br w:type="column"/>
      </w:r>
      <w:hyperlink r:id="rId1481">
        <w:r>
          <w:rPr>
            <w:rFonts w:ascii="Arial"/>
            <w:u w:val="single" w:color="AAAAAA"/>
          </w:rPr>
          <w:t>s.org/RESULTS/national.php?year=2016&amp;off=0&amp;elect=0&amp;f=0)</w:t>
        </w:r>
        <w:r>
          <w:rPr>
            <w:rFonts w:ascii="Arial"/>
            <w:color w:val="666666"/>
          </w:rPr>
          <w:t>.</w:t>
        </w:r>
      </w:hyperlink>
    </w:p>
    <w:p>
      <w:pPr>
        <w:pStyle w:val="ListParagraph"/>
        <w:numPr>
          <w:ilvl w:val="0"/>
          <w:numId w:val="30"/>
        </w:numPr>
        <w:tabs>
          <w:tab w:pos="390" w:val="left" w:leader="none"/>
        </w:tabs>
        <w:spacing w:line="235" w:lineRule="auto" w:before="39" w:after="0"/>
        <w:ind w:left="389" w:right="303" w:hanging="352"/>
        <w:jc w:val="left"/>
        <w:rPr>
          <w:sz w:val="16"/>
          <w:u w:val="none"/>
        </w:rPr>
      </w:pPr>
      <w:hyperlink r:id="rId1488">
        <w:r>
          <w:rPr>
            <w:sz w:val="16"/>
            <w:u w:val="single" w:color="AAAAAA"/>
          </w:rPr>
          <w:t>"2016 Presidential General Election"</w:t>
        </w:r>
        <w:r>
          <w:rPr>
            <w:spacing w:val="-19"/>
            <w:sz w:val="16"/>
            <w:u w:val="single" w:color="AAAAAA"/>
          </w:rPr>
          <w:t> </w:t>
        </w:r>
        <w:r>
          <w:rPr>
            <w:sz w:val="16"/>
            <w:u w:val="single" w:color="AAAAAA"/>
          </w:rPr>
          <w:t>(http://www.ocvote.com/filead min/live/gen2016/results.htm)</w:t>
        </w:r>
        <w:r>
          <w:rPr>
            <w:color w:val="666666"/>
            <w:sz w:val="16"/>
            <w:u w:val="none"/>
          </w:rPr>
          <w:t>. </w:t>
        </w:r>
        <w:r>
          <w:rPr>
            <w:i/>
            <w:color w:val="666666"/>
            <w:sz w:val="16"/>
            <w:u w:val="none"/>
          </w:rPr>
          <w:t>Ocvote.com</w:t>
        </w:r>
        <w:r>
          <w:rPr>
            <w:color w:val="666666"/>
            <w:sz w:val="16"/>
            <w:u w:val="none"/>
          </w:rPr>
          <w:t>. Retrieved</w:t>
        </w:r>
      </w:hyperlink>
    </w:p>
    <w:p>
      <w:pPr>
        <w:pStyle w:val="BodyText"/>
        <w:spacing w:line="181" w:lineRule="exact"/>
        <w:ind w:left="389"/>
        <w:rPr>
          <w:rFonts w:ascii="Arial"/>
        </w:rPr>
      </w:pPr>
      <w:r>
        <w:rPr>
          <w:rFonts w:ascii="Arial"/>
          <w:color w:val="666666"/>
        </w:rPr>
        <w:t>November 10, 2016.</w:t>
      </w:r>
    </w:p>
    <w:p>
      <w:pPr>
        <w:pStyle w:val="ListParagraph"/>
        <w:numPr>
          <w:ilvl w:val="0"/>
          <w:numId w:val="30"/>
        </w:numPr>
        <w:tabs>
          <w:tab w:pos="390" w:val="left" w:leader="none"/>
        </w:tabs>
        <w:spacing w:line="235" w:lineRule="auto" w:before="39" w:after="0"/>
        <w:ind w:left="389" w:right="254" w:hanging="352"/>
        <w:jc w:val="left"/>
        <w:rPr>
          <w:sz w:val="16"/>
          <w:u w:val="none"/>
        </w:rPr>
      </w:pPr>
      <w:hyperlink r:id="rId1489">
        <w:r>
          <w:rPr>
            <w:color w:val="666666"/>
            <w:sz w:val="16"/>
            <w:u w:val="none"/>
          </w:rPr>
          <w:t>Thornton, Paul (November 10, 2018).</w:t>
        </w:r>
        <w:r>
          <w:rPr>
            <w:sz w:val="16"/>
            <w:u w:val="none"/>
          </w:rPr>
          <w:t> </w:t>
        </w:r>
        <w:r>
          <w:rPr>
            <w:sz w:val="16"/>
            <w:u w:val="single" w:color="AAAAAA"/>
          </w:rPr>
          <w:t>"RIP Republican Orange County" (https://latimes.com/la-ol-opinion-newsletter-midterm-elect</w:t>
        </w:r>
        <w:r>
          <w:rPr>
            <w:sz w:val="16"/>
            <w:u w:val="none"/>
          </w:rPr>
          <w:t>i</w:t>
        </w:r>
        <w:r>
          <w:rPr>
            <w:sz w:val="16"/>
            <w:u w:val="single" w:color="AAAAAA"/>
          </w:rPr>
          <w:t> on-20181110-htmlstory.html)</w:t>
        </w:r>
        <w:r>
          <w:rPr>
            <w:color w:val="666666"/>
            <w:sz w:val="16"/>
            <w:u w:val="none"/>
          </w:rPr>
          <w:t>. </w:t>
        </w:r>
        <w:r>
          <w:rPr>
            <w:i/>
            <w:color w:val="666666"/>
            <w:sz w:val="16"/>
            <w:u w:val="none"/>
          </w:rPr>
          <w:t>Los Angeles</w:t>
        </w:r>
        <w:r>
          <w:rPr>
            <w:i/>
            <w:color w:val="666666"/>
            <w:spacing w:val="-2"/>
            <w:sz w:val="16"/>
            <w:u w:val="none"/>
          </w:rPr>
          <w:t> </w:t>
        </w:r>
        <w:r>
          <w:rPr>
            <w:i/>
            <w:color w:val="666666"/>
            <w:sz w:val="16"/>
            <w:u w:val="none"/>
          </w:rPr>
          <w:t>Times</w:t>
        </w:r>
        <w:r>
          <w:rPr>
            <w:color w:val="666666"/>
            <w:sz w:val="16"/>
            <w:u w:val="none"/>
          </w:rPr>
          <w:t>.</w:t>
        </w:r>
      </w:hyperlink>
    </w:p>
    <w:p>
      <w:pPr>
        <w:pStyle w:val="ListParagraph"/>
        <w:numPr>
          <w:ilvl w:val="0"/>
          <w:numId w:val="30"/>
        </w:numPr>
        <w:tabs>
          <w:tab w:pos="390" w:val="left" w:leader="none"/>
        </w:tabs>
        <w:spacing w:line="235" w:lineRule="auto" w:before="40" w:after="0"/>
        <w:ind w:left="389" w:right="229" w:hanging="352"/>
        <w:jc w:val="left"/>
        <w:rPr>
          <w:sz w:val="16"/>
          <w:u w:val="none"/>
        </w:rPr>
      </w:pPr>
      <w:r>
        <w:rPr>
          <w:sz w:val="16"/>
          <w:u w:val="single" w:color="AAAAAA"/>
        </w:rPr>
        <w:t>"Study Ranks America's Most Liberal and Conservative Cities" </w:t>
      </w:r>
      <w:r>
        <w:rPr>
          <w:spacing w:val="-3"/>
          <w:sz w:val="16"/>
          <w:u w:val="single" w:color="AAAAAA"/>
        </w:rPr>
        <w:t>(http </w:t>
      </w:r>
      <w:hyperlink r:id="rId1490">
        <w:r>
          <w:rPr>
            <w:sz w:val="16"/>
            <w:u w:val="single" w:color="AAAAAA"/>
          </w:rPr>
          <w:t>s://web.archive.org/web/20110501140306/http://govpro.com/conten</w:t>
        </w:r>
      </w:hyperlink>
      <w:r>
        <w:rPr>
          <w:sz w:val="16"/>
          <w:u w:val="single" w:color="AAAAAA"/>
        </w:rPr>
        <w:t> t/gov_imp_31439/index.html)</w:t>
      </w:r>
      <w:r>
        <w:rPr>
          <w:color w:val="666666"/>
          <w:sz w:val="16"/>
          <w:u w:val="none"/>
        </w:rPr>
        <w:t>. Bay Area Center for Voting</w:t>
      </w:r>
      <w:hyperlink r:id="rId1491">
        <w:r>
          <w:rPr>
            <w:color w:val="666666"/>
            <w:sz w:val="16"/>
            <w:u w:val="none"/>
          </w:rPr>
          <w:t> Research. August 16, 2005. Archived from</w:t>
        </w:r>
        <w:r>
          <w:rPr>
            <w:sz w:val="16"/>
            <w:u w:val="none"/>
          </w:rPr>
          <w:t> </w:t>
        </w:r>
        <w:r>
          <w:rPr>
            <w:sz w:val="16"/>
            <w:u w:val="single" w:color="AAAAAA"/>
          </w:rPr>
          <w:t>the original (http://govpr o.com/content/gov_imp_31439/index.html)</w:t>
        </w:r>
        <w:r>
          <w:rPr>
            <w:sz w:val="16"/>
            <w:u w:val="none"/>
          </w:rPr>
          <w:t> </w:t>
        </w:r>
        <w:r>
          <w:rPr>
            <w:color w:val="666666"/>
            <w:sz w:val="16"/>
            <w:u w:val="none"/>
          </w:rPr>
          <w:t>on May 1, 2011.</w:t>
        </w:r>
      </w:hyperlink>
      <w:r>
        <w:rPr>
          <w:color w:val="666666"/>
          <w:sz w:val="16"/>
          <w:u w:val="none"/>
        </w:rPr>
        <w:t> Retrieved February 20,</w:t>
      </w:r>
      <w:r>
        <w:rPr>
          <w:color w:val="666666"/>
          <w:spacing w:val="-2"/>
          <w:sz w:val="16"/>
          <w:u w:val="none"/>
        </w:rPr>
        <w:t> </w:t>
      </w:r>
      <w:r>
        <w:rPr>
          <w:color w:val="666666"/>
          <w:sz w:val="16"/>
          <w:u w:val="none"/>
        </w:rPr>
        <w:t>2011.</w:t>
      </w:r>
    </w:p>
    <w:p>
      <w:pPr>
        <w:pStyle w:val="ListParagraph"/>
        <w:numPr>
          <w:ilvl w:val="0"/>
          <w:numId w:val="30"/>
        </w:numPr>
        <w:tabs>
          <w:tab w:pos="390" w:val="left" w:leader="none"/>
        </w:tabs>
        <w:spacing w:line="235" w:lineRule="auto" w:before="39" w:after="0"/>
        <w:ind w:left="389" w:right="230" w:hanging="352"/>
        <w:jc w:val="both"/>
        <w:rPr>
          <w:sz w:val="16"/>
          <w:u w:val="none"/>
        </w:rPr>
      </w:pPr>
      <w:r>
        <w:rPr>
          <w:sz w:val="16"/>
          <w:u w:val="single" w:color="AAAAAA"/>
        </w:rPr>
        <w:t>"Voter Registration by County"</w:t>
      </w:r>
      <w:r>
        <w:rPr>
          <w:spacing w:val="-10"/>
          <w:sz w:val="16"/>
          <w:u w:val="single" w:color="AAAAAA"/>
        </w:rPr>
        <w:t> </w:t>
      </w:r>
      <w:r>
        <w:rPr>
          <w:sz w:val="16"/>
          <w:u w:val="single" w:color="AAAAAA"/>
        </w:rPr>
        <w:t>(https://web.archive.org/web/201301 </w:t>
      </w:r>
      <w:hyperlink r:id="rId1492">
        <w:r>
          <w:rPr>
            <w:sz w:val="16"/>
            <w:u w:val="single" w:color="AAAAAA"/>
          </w:rPr>
          <w:t>17084449/http://www.sos.ca.gov/elections/sov/2012-general/02-vot</w:t>
        </w:r>
      </w:hyperlink>
      <w:r>
        <w:rPr>
          <w:sz w:val="16"/>
          <w:u w:val="single" w:color="AAAAAA"/>
        </w:rPr>
        <w:t> er-reg-stats-by-county.pdf)</w:t>
      </w:r>
      <w:r>
        <w:rPr>
          <w:sz w:val="16"/>
          <w:u w:val="none"/>
        </w:rPr>
        <w:t> </w:t>
      </w:r>
      <w:r>
        <w:rPr>
          <w:color w:val="666666"/>
          <w:sz w:val="16"/>
          <w:u w:val="none"/>
        </w:rPr>
        <w:t>(PDF). </w:t>
      </w:r>
      <w:r>
        <w:rPr>
          <w:i/>
          <w:color w:val="666666"/>
          <w:sz w:val="16"/>
          <w:u w:val="none"/>
        </w:rPr>
        <w:t>Elections</w:t>
      </w:r>
      <w:r>
        <w:rPr>
          <w:color w:val="666666"/>
          <w:sz w:val="16"/>
          <w:u w:val="none"/>
        </w:rPr>
        <w:t>. California Secretary of</w:t>
      </w:r>
      <w:hyperlink r:id="rId1493">
        <w:r>
          <w:rPr>
            <w:color w:val="666666"/>
            <w:sz w:val="16"/>
            <w:u w:val="none"/>
          </w:rPr>
          <w:t> State. October 22, 2012. Archived from</w:t>
        </w:r>
        <w:r>
          <w:rPr>
            <w:sz w:val="16"/>
            <w:u w:val="none"/>
          </w:rPr>
          <w:t> </w:t>
        </w:r>
        <w:r>
          <w:rPr>
            <w:sz w:val="16"/>
            <w:u w:val="single" w:color="AAAAAA"/>
          </w:rPr>
          <w:t>the original</w:t>
        </w:r>
        <w:r>
          <w:rPr>
            <w:spacing w:val="-21"/>
            <w:sz w:val="16"/>
            <w:u w:val="single" w:color="AAAAAA"/>
          </w:rPr>
          <w:t> </w:t>
        </w:r>
        <w:r>
          <w:rPr>
            <w:sz w:val="16"/>
            <w:u w:val="single" w:color="AAAAAA"/>
          </w:rPr>
          <w:t>(http://www.sos</w:t>
        </w:r>
        <w:r>
          <w:rPr>
            <w:sz w:val="16"/>
            <w:u w:val="none"/>
          </w:rPr>
          <w:t>.</w:t>
        </w:r>
        <w:r>
          <w:rPr>
            <w:sz w:val="16"/>
            <w:u w:val="single" w:color="AAAAAA"/>
          </w:rPr>
          <w:t> ca.gov/elections/sov/2012-general/02-voter-reg-stats-by-county.pd</w:t>
        </w:r>
      </w:hyperlink>
    </w:p>
    <w:p>
      <w:pPr>
        <w:pStyle w:val="BodyText"/>
        <w:spacing w:line="180" w:lineRule="exact"/>
        <w:ind w:left="389"/>
        <w:rPr>
          <w:rFonts w:ascii="Arial"/>
        </w:rPr>
      </w:pPr>
      <w:hyperlink r:id="rId1493">
        <w:r>
          <w:rPr>
            <w:rFonts w:ascii="Arial"/>
            <w:u w:val="single" w:color="AAAAAA"/>
          </w:rPr>
          <w:t>f)</w:t>
        </w:r>
        <w:r>
          <w:rPr>
            <w:rFonts w:ascii="Arial"/>
          </w:rPr>
          <w:t> </w:t>
        </w:r>
        <w:r>
          <w:rPr>
            <w:rFonts w:ascii="Arial"/>
            <w:color w:val="666666"/>
          </w:rPr>
          <w:t>(PDF) on January 17, 2013. Retrieved January 12, 2013.</w:t>
        </w:r>
      </w:hyperlink>
    </w:p>
    <w:p>
      <w:pPr>
        <w:spacing w:after="0" w:line="180" w:lineRule="exact"/>
        <w:rPr>
          <w:rFonts w:ascii="Arial"/>
        </w:rPr>
        <w:sectPr>
          <w:type w:val="continuous"/>
          <w:pgSz w:w="11900" w:h="16840"/>
          <w:pgMar w:top="640" w:bottom="280" w:left="600" w:right="600"/>
          <w:cols w:num="2" w:equalWidth="0">
            <w:col w:w="5258" w:space="40"/>
            <w:col w:w="5402"/>
          </w:cols>
        </w:sectPr>
      </w:pPr>
    </w:p>
    <w:p>
      <w:pPr>
        <w:spacing w:line="240" w:lineRule="auto" w:before="6"/>
        <w:rPr>
          <w:sz w:val="21"/>
        </w:rPr>
      </w:pPr>
    </w:p>
    <w:p>
      <w:pPr>
        <w:pStyle w:val="Heading3"/>
      </w:pPr>
      <w:r>
        <w:rPr>
          <w:w w:val="105"/>
        </w:rPr>
        <w:t>Works cited</w:t>
      </w:r>
    </w:p>
    <w:p>
      <w:pPr>
        <w:pStyle w:val="BodyText"/>
        <w:spacing w:line="235" w:lineRule="auto" w:before="145"/>
        <w:ind w:left="476" w:right="341"/>
        <w:rPr>
          <w:rFonts w:ascii="Arial"/>
        </w:rPr>
      </w:pPr>
      <w:r>
        <w:rPr/>
        <w:pict>
          <v:rect style="position:absolute;margin-left:46.009567pt;margin-top:11.100027pt;width:2.502392pt;height:2.502392pt;mso-position-horizontal-relative:page;mso-position-vertical-relative:paragraph;z-index:5344" filled="true" fillcolor="#000000" stroked="false">
            <v:fill type="solid"/>
            <w10:wrap type="none"/>
          </v:rect>
        </w:pict>
      </w:r>
      <w:r>
        <w:rPr>
          <w:rFonts w:ascii="Arial"/>
        </w:rPr>
        <w:t>Cohen, Saul Bernard (2003). </w:t>
      </w:r>
      <w:hyperlink r:id="rId1494">
        <w:r>
          <w:rPr>
            <w:rFonts w:ascii="Arial"/>
            <w:i/>
            <w:u w:val="single" w:color="AAAAAA"/>
          </w:rPr>
          <w:t>Geopolitics of the World System </w:t>
        </w:r>
        <w:r>
          <w:rPr>
            <w:rFonts w:ascii="Arial"/>
            <w:u w:val="single" w:color="AAAAAA"/>
          </w:rPr>
          <w:t>(https://books.google.com/books?id=QkMD8HKRlgoC&amp;pg=PA115)</w:t>
        </w:r>
      </w:hyperlink>
      <w:r>
        <w:rPr>
          <w:rFonts w:ascii="Arial"/>
        </w:rPr>
        <w:t>. Rowman &amp; Littlefield. </w:t>
      </w:r>
      <w:hyperlink r:id="rId1172">
        <w:r>
          <w:rPr>
            <w:rFonts w:ascii="Arial"/>
            <w:u w:val="single" w:color="AAAAAA"/>
          </w:rPr>
          <w:t>ISB</w:t>
        </w:r>
      </w:hyperlink>
      <w:r>
        <w:rPr>
          <w:rFonts w:ascii="Arial"/>
          <w:u w:val="single" w:color="AAAAAA"/>
        </w:rPr>
        <w:t>N 978-0-8476-9907-0</w:t>
      </w:r>
      <w:r>
        <w:rPr>
          <w:rFonts w:ascii="Arial"/>
        </w:rPr>
        <w:t>.</w:t>
      </w:r>
    </w:p>
    <w:p>
      <w:pPr>
        <w:pStyle w:val="BodyText"/>
        <w:spacing w:before="37"/>
        <w:ind w:left="476"/>
        <w:rPr>
          <w:rFonts w:ascii="Arial"/>
        </w:rPr>
      </w:pPr>
      <w:r>
        <w:rPr/>
        <w:pict>
          <v:rect style="position:absolute;margin-left:46.009567pt;margin-top:5.850106pt;width:2.502392pt;height:2.502392pt;mso-position-horizontal-relative:page;mso-position-vertical-relative:paragraph;z-index:5368" filled="true" fillcolor="#000000" stroked="false">
            <v:fill type="solid"/>
            <w10:wrap type="none"/>
          </v:rect>
        </w:pict>
      </w:r>
      <w:hyperlink r:id="rId1495">
        <w:r>
          <w:rPr>
            <w:rFonts w:ascii="Arial"/>
            <w:u w:val="single" w:color="AAAAAA"/>
          </w:rPr>
          <w:t>Starr, Kevin</w:t>
        </w:r>
        <w:r>
          <w:rPr>
            <w:rFonts w:ascii="Arial"/>
          </w:rPr>
          <w:t> </w:t>
        </w:r>
      </w:hyperlink>
      <w:r>
        <w:rPr>
          <w:rFonts w:ascii="Arial"/>
        </w:rPr>
        <w:t>(2007). </w:t>
      </w:r>
      <w:r>
        <w:rPr>
          <w:rFonts w:ascii="Arial"/>
          <w:i/>
        </w:rPr>
        <w:t>California: A History</w:t>
      </w:r>
      <w:r>
        <w:rPr>
          <w:rFonts w:ascii="Arial"/>
        </w:rPr>
        <w:t>. Modern Library Chronicles. </w:t>
      </w:r>
      <w:r>
        <w:rPr>
          <w:rFonts w:ascii="Arial"/>
          <w:b/>
        </w:rPr>
        <w:t>23</w:t>
      </w:r>
      <w:r>
        <w:rPr>
          <w:rFonts w:ascii="Arial"/>
        </w:rPr>
        <w:t>. Random House Digital, Inc. </w:t>
      </w:r>
      <w:hyperlink r:id="rId1172">
        <w:r>
          <w:rPr>
            <w:rFonts w:ascii="Arial"/>
            <w:u w:val="single" w:color="AAAAAA"/>
          </w:rPr>
          <w:t>ISB</w:t>
        </w:r>
      </w:hyperlink>
      <w:r>
        <w:rPr>
          <w:rFonts w:ascii="Arial"/>
          <w:u w:val="single" w:color="AAAAAA"/>
        </w:rPr>
        <w:t>N 978-0-8129-7753-0</w:t>
      </w:r>
      <w:r>
        <w:rPr>
          <w:rFonts w:ascii="Arial"/>
        </w:rPr>
        <w:t>.</w:t>
      </w:r>
    </w:p>
    <w:p>
      <w:pPr>
        <w:spacing w:line="240" w:lineRule="auto" w:before="1"/>
        <w:rPr>
          <w:sz w:val="21"/>
        </w:rPr>
      </w:pPr>
    </w:p>
    <w:p>
      <w:pPr>
        <w:pStyle w:val="Heading1"/>
      </w:pPr>
      <w:r>
        <w:rPr/>
        <w:pict>
          <v:line style="position:absolute;mso-position-horizontal-relative:page;mso-position-vertical-relative:paragraph;z-index:3200;mso-wrap-distance-left:0;mso-wrap-distance-right:0" from="41.004784pt,15.706972pt" to="553.995120pt,15.706972pt" stroked="true" strokeweight="1.000957pt" strokecolor="#000000">
            <v:stroke dashstyle="solid"/>
            <w10:wrap type="topAndBottom"/>
          </v:line>
        </w:pict>
      </w:r>
      <w:r>
        <w:rPr/>
        <w:pict>
          <v:rect style="position:absolute;margin-left:46.009567pt;margin-top:25.716539pt;width:2.502392pt;height:2.502392pt;mso-position-horizontal-relative:page;mso-position-vertical-relative:paragraph;z-index:5392" filled="true" fillcolor="#000000" stroked="false">
            <v:fill type="solid"/>
            <w10:wrap type="none"/>
          </v:rect>
        </w:pict>
      </w:r>
      <w:r>
        <w:rPr/>
        <w:t>Further reading</w:t>
      </w:r>
    </w:p>
    <w:p>
      <w:pPr>
        <w:pStyle w:val="BodyText"/>
        <w:spacing w:line="235" w:lineRule="auto" w:before="84"/>
        <w:ind w:left="476" w:right="741"/>
        <w:rPr>
          <w:rFonts w:ascii="Arial"/>
        </w:rPr>
      </w:pPr>
      <w:r>
        <w:rPr>
          <w:rFonts w:ascii="Arial"/>
        </w:rPr>
        <w:t>Chartkoff, Joseph L.; Chartkoff, Kerry Kona (1984). </w:t>
      </w:r>
      <w:hyperlink r:id="rId1496">
        <w:r>
          <w:rPr>
            <w:rFonts w:ascii="Arial"/>
            <w:i/>
            <w:u w:val="single" w:color="AAAAAA"/>
          </w:rPr>
          <w:t>The archaeology of California </w:t>
        </w:r>
        <w:r>
          <w:rPr>
            <w:rFonts w:ascii="Arial"/>
            <w:u w:val="single" w:color="AAAAAA"/>
          </w:rPr>
          <w:t>(https://archive.org/details/archaeologyofcal00char)</w:t>
        </w:r>
      </w:hyperlink>
      <w:r>
        <w:rPr>
          <w:rFonts w:ascii="Arial"/>
        </w:rPr>
        <w:t>. Stanford: </w:t>
      </w:r>
      <w:hyperlink r:id="rId1497">
        <w:r>
          <w:rPr>
            <w:rFonts w:ascii="Arial"/>
            <w:u w:val="single" w:color="AAAAAA"/>
          </w:rPr>
          <w:t>Stanford University Press</w:t>
        </w:r>
      </w:hyperlink>
      <w:r>
        <w:rPr>
          <w:rFonts w:ascii="Arial"/>
        </w:rPr>
        <w:t>. </w:t>
      </w:r>
      <w:hyperlink r:id="rId1172">
        <w:r>
          <w:rPr>
            <w:rFonts w:ascii="Arial"/>
            <w:u w:val="single" w:color="AAAAAA"/>
          </w:rPr>
          <w:t>ISB</w:t>
        </w:r>
      </w:hyperlink>
      <w:r>
        <w:rPr>
          <w:rFonts w:ascii="Arial"/>
          <w:u w:val="single" w:color="AAAAAA"/>
        </w:rPr>
        <w:t>N 978-0-8047-1157-9</w:t>
      </w:r>
      <w:r>
        <w:rPr>
          <w:rFonts w:ascii="Arial"/>
        </w:rPr>
        <w:t>. </w:t>
      </w:r>
      <w:hyperlink r:id="rId1498">
        <w:r>
          <w:rPr>
            <w:rFonts w:ascii="Arial"/>
            <w:u w:val="single" w:color="AAAAAA"/>
          </w:rPr>
          <w:t>OCL</w:t>
        </w:r>
      </w:hyperlink>
      <w:r>
        <w:rPr>
          <w:rFonts w:ascii="Arial"/>
          <w:u w:val="single" w:color="AAAAAA"/>
        </w:rPr>
        <w:t>C </w:t>
      </w:r>
      <w:hyperlink r:id="rId1499">
        <w:r>
          <w:rPr>
            <w:rFonts w:ascii="Arial"/>
            <w:u w:val="single" w:color="AAAAAA"/>
          </w:rPr>
          <w:t>11351549 (https://www.worldcat.org/oclc/11351549)</w:t>
        </w:r>
      </w:hyperlink>
      <w:r>
        <w:rPr>
          <w:rFonts w:ascii="Arial"/>
        </w:rPr>
        <w:t>.</w:t>
      </w:r>
    </w:p>
    <w:p>
      <w:pPr>
        <w:spacing w:line="235" w:lineRule="auto" w:before="40"/>
        <w:ind w:left="476" w:right="581" w:firstLine="0"/>
        <w:jc w:val="left"/>
        <w:rPr>
          <w:sz w:val="16"/>
        </w:rPr>
      </w:pPr>
      <w:r>
        <w:rPr/>
        <w:pict>
          <v:rect style="position:absolute;margin-left:46.009567pt;margin-top:5.850031pt;width:2.502392pt;height:2.502392pt;mso-position-horizontal-relative:page;mso-position-vertical-relative:paragraph;z-index:5416" filled="true" fillcolor="#000000" stroked="false">
            <v:fill type="solid"/>
            <w10:wrap type="none"/>
          </v:rect>
        </w:pict>
      </w:r>
      <w:r>
        <w:rPr>
          <w:sz w:val="16"/>
        </w:rPr>
        <w:t>Fagan, Brian (2003). </w:t>
      </w:r>
      <w:r>
        <w:rPr>
          <w:i/>
          <w:sz w:val="16"/>
        </w:rPr>
        <w:t>Before California: An archaeologist looks at our earliest inhabitants</w:t>
      </w:r>
      <w:r>
        <w:rPr>
          <w:sz w:val="16"/>
        </w:rPr>
        <w:t>. Lanham, MD: </w:t>
      </w:r>
      <w:hyperlink r:id="rId1500">
        <w:r>
          <w:rPr>
            <w:sz w:val="16"/>
            <w:u w:val="single" w:color="AAAAAA"/>
          </w:rPr>
          <w:t>Rowman &amp; Littlefield Publishers</w:t>
        </w:r>
      </w:hyperlink>
      <w:r>
        <w:rPr>
          <w:sz w:val="16"/>
        </w:rPr>
        <w:t>. </w:t>
      </w:r>
      <w:hyperlink r:id="rId1172">
        <w:r>
          <w:rPr>
            <w:sz w:val="16"/>
            <w:u w:val="single" w:color="AAAAAA"/>
          </w:rPr>
          <w:t>ISB</w:t>
        </w:r>
      </w:hyperlink>
      <w:r>
        <w:rPr>
          <w:sz w:val="16"/>
          <w:u w:val="single" w:color="AAAAAA"/>
        </w:rPr>
        <w:t>N 978-0-7425-2794-2</w:t>
      </w:r>
      <w:r>
        <w:rPr>
          <w:sz w:val="16"/>
        </w:rPr>
        <w:t>. </w:t>
      </w:r>
      <w:hyperlink r:id="rId1498">
        <w:r>
          <w:rPr>
            <w:sz w:val="16"/>
            <w:u w:val="single" w:color="AAAAAA"/>
          </w:rPr>
          <w:t>OCL</w:t>
        </w:r>
      </w:hyperlink>
      <w:r>
        <w:rPr>
          <w:sz w:val="16"/>
          <w:u w:val="single" w:color="AAAAAA"/>
        </w:rPr>
        <w:t>C </w:t>
      </w:r>
      <w:hyperlink r:id="rId1501">
        <w:r>
          <w:rPr>
            <w:sz w:val="16"/>
            <w:u w:val="single" w:color="AAAAAA"/>
          </w:rPr>
          <w:t>226025645 (https://www.worldcat.org/oclc/226025645)</w:t>
        </w:r>
      </w:hyperlink>
      <w:r>
        <w:rPr>
          <w:sz w:val="16"/>
        </w:rPr>
        <w:t>.</w:t>
      </w:r>
    </w:p>
    <w:p>
      <w:pPr>
        <w:spacing w:before="36"/>
        <w:ind w:left="476" w:right="0" w:firstLine="0"/>
        <w:jc w:val="left"/>
        <w:rPr>
          <w:sz w:val="16"/>
        </w:rPr>
      </w:pPr>
      <w:r>
        <w:rPr/>
        <w:pict>
          <v:rect style="position:absolute;margin-left:46.009567pt;margin-top:5.80011pt;width:2.502392pt;height:2.502392pt;mso-position-horizontal-relative:page;mso-position-vertical-relative:paragraph;z-index:5440" filled="true" fillcolor="#000000" stroked="false">
            <v:fill type="solid"/>
            <w10:wrap type="none"/>
          </v:rect>
        </w:pict>
      </w:r>
      <w:r>
        <w:rPr>
          <w:sz w:val="16"/>
        </w:rPr>
        <w:t>Hart, James D. (1978). </w:t>
      </w:r>
      <w:r>
        <w:rPr>
          <w:i/>
          <w:sz w:val="16"/>
        </w:rPr>
        <w:t>A Companion to California</w:t>
      </w:r>
      <w:r>
        <w:rPr>
          <w:sz w:val="16"/>
        </w:rPr>
        <w:t>. New York, NY: </w:t>
      </w:r>
      <w:hyperlink r:id="rId1502">
        <w:r>
          <w:rPr>
            <w:sz w:val="16"/>
            <w:u w:val="single" w:color="AAAAAA"/>
          </w:rPr>
          <w:t>Oxford University Press</w:t>
        </w:r>
      </w:hyperlink>
      <w:r>
        <w:rPr>
          <w:sz w:val="16"/>
        </w:rPr>
        <w:t>. </w:t>
      </w:r>
      <w:hyperlink r:id="rId1172">
        <w:r>
          <w:rPr>
            <w:sz w:val="16"/>
            <w:u w:val="single" w:color="AAAAAA"/>
          </w:rPr>
          <w:t>ISB</w:t>
        </w:r>
      </w:hyperlink>
      <w:r>
        <w:rPr>
          <w:sz w:val="16"/>
          <w:u w:val="single" w:color="AAAAAA"/>
        </w:rPr>
        <w:t>N 978-0-19-502400-5</w:t>
      </w:r>
      <w:r>
        <w:rPr>
          <w:sz w:val="16"/>
        </w:rPr>
        <w:t>.</w:t>
      </w:r>
    </w:p>
    <w:p>
      <w:pPr>
        <w:spacing w:line="235" w:lineRule="auto" w:before="40"/>
        <w:ind w:left="476" w:right="341" w:firstLine="0"/>
        <w:jc w:val="left"/>
        <w:rPr>
          <w:sz w:val="16"/>
        </w:rPr>
      </w:pPr>
      <w:r>
        <w:rPr/>
        <w:pict>
          <v:rect style="position:absolute;margin-left:46.009567pt;margin-top:5.850028pt;width:2.502392pt;height:2.502392pt;mso-position-horizontal-relative:page;mso-position-vertical-relative:paragraph;z-index:5464" filled="true" fillcolor="#000000" stroked="false">
            <v:fill type="solid"/>
            <w10:wrap type="none"/>
          </v:rect>
        </w:pict>
      </w:r>
      <w:r>
        <w:rPr>
          <w:sz w:val="16"/>
        </w:rPr>
        <w:t>Matthews, Glenna. </w:t>
      </w:r>
      <w:r>
        <w:rPr>
          <w:i/>
          <w:sz w:val="16"/>
        </w:rPr>
        <w:t>The Golden State in the Civil War: Thomas Starr King, the Republican Party, and the Birth of Modern California</w:t>
      </w:r>
      <w:r>
        <w:rPr>
          <w:sz w:val="16"/>
        </w:rPr>
        <w:t>. New York: Cambridge University Press, 2012.</w:t>
      </w:r>
    </w:p>
    <w:p>
      <w:pPr>
        <w:pStyle w:val="BodyText"/>
        <w:spacing w:line="235" w:lineRule="auto" w:before="39"/>
        <w:ind w:left="476" w:right="1222"/>
        <w:rPr>
          <w:rFonts w:ascii="Arial"/>
        </w:rPr>
      </w:pPr>
      <w:r>
        <w:rPr/>
        <w:pict>
          <v:rect style="position:absolute;margin-left:46.009567pt;margin-top:5.800028pt;width:2.502392pt;height:2.502392pt;mso-position-horizontal-relative:page;mso-position-vertical-relative:paragraph;z-index:5488" filled="true" fillcolor="#000000" stroked="false">
            <v:fill type="solid"/>
            <w10:wrap type="none"/>
          </v:rect>
        </w:pict>
      </w:r>
      <w:r>
        <w:rPr>
          <w:rFonts w:ascii="Arial"/>
        </w:rPr>
        <w:t>Moratto, Michael J.; Fredrickson, David A. (1984). </w:t>
      </w:r>
      <w:r>
        <w:rPr>
          <w:rFonts w:ascii="Arial"/>
          <w:i/>
        </w:rPr>
        <w:t>California archaeology</w:t>
      </w:r>
      <w:r>
        <w:rPr>
          <w:rFonts w:ascii="Arial"/>
        </w:rPr>
        <w:t>. Orlando: </w:t>
      </w:r>
      <w:hyperlink r:id="rId1503">
        <w:r>
          <w:rPr>
            <w:rFonts w:ascii="Arial"/>
            <w:u w:val="single" w:color="AAAAAA"/>
          </w:rPr>
          <w:t>Academic Press</w:t>
        </w:r>
      </w:hyperlink>
      <w:r>
        <w:rPr>
          <w:rFonts w:ascii="Arial"/>
        </w:rPr>
        <w:t>. </w:t>
      </w:r>
      <w:hyperlink r:id="rId1172">
        <w:r>
          <w:rPr>
            <w:rFonts w:ascii="Arial"/>
            <w:u w:val="single" w:color="AAAAAA"/>
          </w:rPr>
          <w:t>ISB</w:t>
        </w:r>
      </w:hyperlink>
      <w:r>
        <w:rPr>
          <w:rFonts w:ascii="Arial"/>
          <w:u w:val="single" w:color="AAAAAA"/>
        </w:rPr>
        <w:t>N 978-0-12-506182-7</w:t>
      </w:r>
      <w:r>
        <w:rPr>
          <w:rFonts w:ascii="Arial"/>
        </w:rPr>
        <w:t>. </w:t>
      </w:r>
      <w:hyperlink r:id="rId1498">
        <w:r>
          <w:rPr>
            <w:rFonts w:ascii="Arial"/>
            <w:u w:val="single" w:color="AAAAAA"/>
          </w:rPr>
          <w:t>OCL</w:t>
        </w:r>
      </w:hyperlink>
      <w:r>
        <w:rPr>
          <w:rFonts w:ascii="Arial"/>
          <w:u w:val="single" w:color="AAAAAA"/>
        </w:rPr>
        <w:t>C </w:t>
      </w:r>
      <w:hyperlink r:id="rId1504">
        <w:r>
          <w:rPr>
            <w:rFonts w:ascii="Arial"/>
            <w:u w:val="single" w:color="AAAAAA"/>
          </w:rPr>
          <w:t>228668979 (https://www.worldcat.org/oclc/228668979)</w:t>
        </w:r>
      </w:hyperlink>
      <w:r>
        <w:rPr>
          <w:rFonts w:ascii="Arial"/>
        </w:rPr>
        <w:t>.</w:t>
      </w:r>
    </w:p>
    <w:p>
      <w:pPr>
        <w:spacing w:line="235" w:lineRule="auto" w:before="40"/>
        <w:ind w:left="476" w:right="243" w:firstLine="0"/>
        <w:jc w:val="left"/>
        <w:rPr>
          <w:sz w:val="16"/>
        </w:rPr>
      </w:pPr>
      <w:r>
        <w:rPr/>
        <w:pict>
          <v:rect style="position:absolute;margin-left:46.009567pt;margin-top:5.850029pt;width:2.502392pt;height:2.502392pt;mso-position-horizontal-relative:page;mso-position-vertical-relative:paragraph;z-index:5512" filled="true" fillcolor="#000000" stroked="false">
            <v:fill type="solid"/>
            <w10:wrap type="none"/>
          </v:rect>
        </w:pict>
      </w:r>
      <w:hyperlink r:id="rId1505">
        <w:r>
          <w:rPr>
            <w:sz w:val="16"/>
          </w:rPr>
          <w:t>Newmark, Harris (1916). </w:t>
        </w:r>
        <w:r>
          <w:rPr>
            <w:i/>
            <w:sz w:val="16"/>
            <w:u w:val="single" w:color="AAAAAA"/>
          </w:rPr>
          <w:t>Sixty Years in Southern California 1853-1913 </w:t>
        </w:r>
        <w:r>
          <w:rPr>
            <w:sz w:val="16"/>
            <w:u w:val="single" w:color="AAAAAA"/>
          </w:rPr>
          <w:t>(https://archive.org/stream/sixtyyearsinsout00newmrich#page/n7/mod</w:t>
        </w:r>
        <w:r>
          <w:rPr>
            <w:sz w:val="16"/>
          </w:rPr>
          <w:t> </w:t>
        </w:r>
        <w:r>
          <w:rPr>
            <w:sz w:val="16"/>
            <w:u w:val="single" w:color="AAAAAA"/>
          </w:rPr>
          <w:t>e/2up)</w:t>
        </w:r>
        <w:r>
          <w:rPr>
            <w:sz w:val="16"/>
          </w:rPr>
          <w:t>. New York: The Knickerbacker Press.</w:t>
        </w:r>
      </w:hyperlink>
    </w:p>
    <w:p>
      <w:pPr>
        <w:spacing w:line="240" w:lineRule="auto" w:before="2"/>
        <w:rPr>
          <w:sz w:val="21"/>
        </w:rPr>
      </w:pPr>
    </w:p>
    <w:p>
      <w:pPr>
        <w:pStyle w:val="Heading1"/>
      </w:pPr>
      <w:r>
        <w:rPr/>
        <w:pict>
          <v:line style="position:absolute;mso-position-horizontal-relative:page;mso-position-vertical-relative:paragraph;z-index:3224;mso-wrap-distance-left:0;mso-wrap-distance-right:0" from="41.004784pt,15.706977pt" to="553.995120pt,15.706977pt" stroked="true" strokeweight="1.000957pt" strokecolor="#000000">
            <v:stroke dashstyle="solid"/>
            <w10:wrap type="topAndBottom"/>
          </v:line>
        </w:pict>
      </w:r>
      <w:r>
        <w:rPr/>
        <w:t>External links</w:t>
      </w:r>
    </w:p>
    <w:p>
      <w:pPr>
        <w:pStyle w:val="BodyText"/>
        <w:spacing w:before="81"/>
        <w:ind w:left="476"/>
        <w:rPr>
          <w:rFonts w:ascii="Arial"/>
        </w:rPr>
      </w:pPr>
      <w:hyperlink r:id="rId1506">
        <w:r>
          <w:rPr>
            <w:rFonts w:ascii="Arial"/>
            <w:u w:val="single" w:color="AAAAAA"/>
          </w:rPr>
          <w:t>State of California (http://www.ca.gov/)</w:t>
        </w:r>
      </w:hyperlink>
    </w:p>
    <w:p>
      <w:pPr>
        <w:pStyle w:val="BodyText"/>
        <w:spacing w:line="283" w:lineRule="auto" w:before="36"/>
        <w:ind w:left="476" w:right="2023"/>
        <w:rPr>
          <w:rFonts w:ascii="Arial"/>
        </w:rPr>
      </w:pPr>
      <w:r>
        <w:rPr/>
        <w:pict>
          <v:rect style="position:absolute;margin-left:46.009567pt;margin-top:-5.210414pt;width:2.502392pt;height:2.502392pt;mso-position-horizontal-relative:page;mso-position-vertical-relative:paragraph;z-index:5536" filled="true" fillcolor="#000000" stroked="false">
            <v:fill type="solid"/>
            <w10:wrap type="none"/>
          </v:rect>
        </w:pict>
      </w:r>
      <w:r>
        <w:rPr/>
        <w:pict>
          <v:rect style="position:absolute;margin-left:46.009567pt;margin-top:5.80011pt;width:2.502392pt;height:2.502392pt;mso-position-horizontal-relative:page;mso-position-vertical-relative:paragraph;z-index:5560" filled="true" fillcolor="#000000" stroked="false">
            <v:fill type="solid"/>
            <w10:wrap type="none"/>
          </v:rect>
        </w:pict>
      </w:r>
      <w:r>
        <w:rPr/>
        <w:pict>
          <v:rect style="position:absolute;margin-left:46.009567pt;margin-top:16.810635pt;width:2.502392pt;height:2.502392pt;mso-position-horizontal-relative:page;mso-position-vertical-relative:paragraph;z-index:5584" filled="true" fillcolor="#000000" stroked="false">
            <v:fill type="solid"/>
            <w10:wrap type="none"/>
          </v:rect>
        </w:pict>
      </w:r>
      <w:r>
        <w:rPr/>
        <w:pict>
          <v:rect style="position:absolute;margin-left:46.009567pt;margin-top:27.821159pt;width:2.502392pt;height:2.502392pt;mso-position-horizontal-relative:page;mso-position-vertical-relative:paragraph;z-index:5608" filled="true" fillcolor="#000000" stroked="false">
            <v:fill type="solid"/>
            <w10:wrap type="none"/>
          </v:rect>
        </w:pict>
      </w:r>
      <w:hyperlink r:id="rId1507">
        <w:r>
          <w:rPr>
            <w:rFonts w:ascii="Arial"/>
            <w:u w:val="single" w:color="AAAAAA"/>
          </w:rPr>
          <w:t>California State Guide, from the Library of</w:t>
        </w:r>
        <w:r>
          <w:rPr>
            <w:rFonts w:ascii="Arial"/>
            <w:spacing w:val="-8"/>
            <w:u w:val="single" w:color="AAAAAA"/>
          </w:rPr>
          <w:t> </w:t>
        </w:r>
        <w:r>
          <w:rPr>
            <w:rFonts w:ascii="Arial"/>
            <w:u w:val="single" w:color="AAAAAA"/>
          </w:rPr>
          <w:t>Congress</w:t>
        </w:r>
        <w:r>
          <w:rPr>
            <w:rFonts w:ascii="Arial"/>
            <w:spacing w:val="-1"/>
            <w:u w:val="single" w:color="AAAAAA"/>
          </w:rPr>
          <w:t> </w:t>
        </w:r>
        <w:r>
          <w:rPr>
            <w:rFonts w:ascii="Arial"/>
            <w:u w:val="single" w:color="AAAAAA"/>
          </w:rPr>
          <w:t>(https://www.loc.gov/rr/program/bib/states/california/index.html)</w:t>
        </w:r>
      </w:hyperlink>
      <w:r>
        <w:rPr>
          <w:rFonts w:ascii="Arial"/>
        </w:rPr>
        <w:t> </w:t>
      </w:r>
      <w:r>
        <w:rPr>
          <w:rFonts w:ascii="Arial"/>
          <w:position w:val="-3"/>
        </w:rPr>
        <w:drawing>
          <wp:inline distT="0" distB="0" distL="0" distR="0">
            <wp:extent cx="101697" cy="101697"/>
            <wp:effectExtent l="0" t="0" r="0" b="0"/>
            <wp:docPr id="89" name="image65.png" descr=""/>
            <wp:cNvGraphicFramePr>
              <a:graphicFrameLocks noChangeAspect="1"/>
            </wp:cNvGraphicFramePr>
            <a:graphic>
              <a:graphicData uri="http://schemas.openxmlformats.org/drawingml/2006/picture">
                <pic:pic>
                  <pic:nvPicPr>
                    <pic:cNvPr id="90" name="image65.png"/>
                    <pic:cNvPicPr/>
                  </pic:nvPicPr>
                  <pic:blipFill>
                    <a:blip r:embed="rId1508" cstate="print"/>
                    <a:stretch>
                      <a:fillRect/>
                    </a:stretch>
                  </pic:blipFill>
                  <pic:spPr>
                    <a:xfrm>
                      <a:off x="0" y="0"/>
                      <a:ext cx="101697" cy="101697"/>
                    </a:xfrm>
                    <a:prstGeom prst="rect">
                      <a:avLst/>
                    </a:prstGeom>
                  </pic:spPr>
                </pic:pic>
              </a:graphicData>
            </a:graphic>
          </wp:inline>
        </w:drawing>
      </w:r>
      <w:r>
        <w:rPr>
          <w:rFonts w:ascii="Arial"/>
          <w:position w:val="-3"/>
        </w:rPr>
      </w:r>
      <w:r>
        <w:rPr/>
        <w:t> </w:t>
      </w:r>
      <w:r>
        <w:rPr>
          <w:rFonts w:ascii="Arial"/>
        </w:rPr>
        <w:t>Geographic data related to </w:t>
      </w:r>
      <w:hyperlink r:id="rId1509">
        <w:r>
          <w:rPr>
            <w:rFonts w:ascii="Arial"/>
            <w:u w:val="single" w:color="AAAAAA"/>
          </w:rPr>
          <w:t>California (https://www.openstreetmap.org/relation/165475)</w:t>
        </w:r>
        <w:r>
          <w:rPr>
            <w:rFonts w:ascii="Arial"/>
          </w:rPr>
          <w:t> </w:t>
        </w:r>
      </w:hyperlink>
      <w:r>
        <w:rPr>
          <w:rFonts w:ascii="Arial"/>
        </w:rPr>
        <w:t>at </w:t>
      </w:r>
      <w:hyperlink r:id="rId1510">
        <w:r>
          <w:rPr>
            <w:rFonts w:ascii="Arial"/>
            <w:u w:val="single" w:color="AAAAAA"/>
          </w:rPr>
          <w:t>OpenStreetMap</w:t>
        </w:r>
      </w:hyperlink>
      <w:r>
        <w:rPr>
          <w:rFonts w:ascii="Arial"/>
        </w:rPr>
        <w:t> </w:t>
      </w:r>
      <w:hyperlink r:id="rId1511">
        <w:r>
          <w:rPr>
            <w:rFonts w:ascii="Arial"/>
            <w:u w:val="single" w:color="AAAAAA"/>
          </w:rPr>
          <w:t>data.ca.gov: open data portal from California state agencies</w:t>
        </w:r>
        <w:r>
          <w:rPr>
            <w:rFonts w:ascii="Arial"/>
            <w:spacing w:val="-1"/>
            <w:u w:val="single" w:color="AAAAAA"/>
          </w:rPr>
          <w:t> </w:t>
        </w:r>
        <w:r>
          <w:rPr>
            <w:rFonts w:ascii="Arial"/>
            <w:u w:val="single" w:color="AAAAAA"/>
          </w:rPr>
          <w:t>(http://data.ca.gov/)</w:t>
        </w:r>
      </w:hyperlink>
    </w:p>
    <w:p>
      <w:pPr>
        <w:pStyle w:val="BodyText"/>
        <w:spacing w:line="235" w:lineRule="auto" w:before="6"/>
        <w:ind w:left="476" w:right="217"/>
        <w:rPr>
          <w:rFonts w:ascii="Arial"/>
        </w:rPr>
      </w:pPr>
      <w:r>
        <w:rPr/>
        <w:pict>
          <v:rect style="position:absolute;margin-left:46.009567pt;margin-top:4.150019pt;width:2.502392pt;height:2.502392pt;mso-position-horizontal-relative:page;mso-position-vertical-relative:paragraph;z-index:5632" filled="true" fillcolor="#000000" stroked="false">
            <v:fill type="solid"/>
            <w10:wrap type="none"/>
          </v:rect>
        </w:pict>
      </w:r>
      <w:r>
        <w:rPr/>
        <w:pict>
          <v:line style="position:absolute;mso-position-horizontal-relative:page;mso-position-vertical-relative:paragraph;z-index:-197680" from="54.01722pt,9.405042pt" to="552.994161pt,9.405042pt" stroked="true" strokeweight=".500478pt" strokecolor="#aaaaaa">
            <v:stroke dashstyle="solid"/>
            <w10:wrap type="none"/>
          </v:line>
        </w:pict>
      </w:r>
      <w:hyperlink r:id="rId1512">
        <w:r>
          <w:rPr>
            <w:rFonts w:ascii="Arial"/>
          </w:rPr>
          <w:t>California State Facts from USDA (http://www.ers.usda.gov/data-products/state-fact-sheets/state-data.aspx?StateFIPS=06&amp;StateName=Calif </w:t>
        </w:r>
        <w:r>
          <w:rPr>
            <w:rFonts w:ascii="Arial"/>
            <w:u w:val="single" w:color="AAAAAA"/>
          </w:rPr>
          <w:t>ornia)</w:t>
        </w:r>
      </w:hyperlink>
    </w:p>
    <w:p>
      <w:pPr>
        <w:pStyle w:val="BodyText"/>
        <w:spacing w:line="235" w:lineRule="auto" w:before="40"/>
        <w:ind w:left="476" w:right="286"/>
        <w:rPr>
          <w:rFonts w:ascii="Arial"/>
        </w:rPr>
      </w:pPr>
      <w:r>
        <w:rPr/>
        <w:pict>
          <v:rect style="position:absolute;margin-left:46.009567pt;margin-top:5.850019pt;width:2.502392pt;height:2.502392pt;mso-position-horizontal-relative:page;mso-position-vertical-relative:paragraph;z-index:5680" filled="true" fillcolor="#000000" stroked="false">
            <v:fill type="solid"/>
            <w10:wrap type="none"/>
          </v:rect>
        </w:pict>
      </w:r>
      <w:r>
        <w:rPr/>
        <w:pict>
          <v:line style="position:absolute;mso-position-horizontal-relative:page;mso-position-vertical-relative:paragraph;z-index:-197632" from="54.01722pt,11.105042pt" to="550.491769pt,11.105042pt" stroked="true" strokeweight=".500478pt" strokecolor="#aaaaaa">
            <v:stroke dashstyle="solid"/>
            <w10:wrap type="none"/>
          </v:line>
        </w:pict>
      </w:r>
      <w:hyperlink r:id="rId1513">
        <w:r>
          <w:rPr>
            <w:rFonts w:ascii="Arial"/>
          </w:rPr>
          <w:t>California Drought: Farm and Food Impacts from USDA, Economic Research Service (https://web.archive.org/web/20150422235318/http://w</w:t>
        </w:r>
      </w:hyperlink>
      <w:r>
        <w:rPr>
          <w:rFonts w:ascii="Arial"/>
        </w:rPr>
        <w:t> </w:t>
      </w:r>
      <w:r>
        <w:rPr>
          <w:rFonts w:ascii="Arial"/>
          <w:u w:val="single" w:color="AAAAAA"/>
        </w:rPr>
        <w:t>ww.ers.usda.gov/topics/in-the-news/california-drought-farm-and-food-impacts.aspx)</w:t>
      </w:r>
    </w:p>
    <w:p>
      <w:pPr>
        <w:pStyle w:val="BodyText"/>
        <w:spacing w:before="37"/>
        <w:ind w:left="476"/>
        <w:rPr>
          <w:rFonts w:ascii="Arial"/>
        </w:rPr>
      </w:pPr>
      <w:r>
        <w:rPr/>
        <w:pict>
          <v:rect style="position:absolute;margin-left:46.009567pt;margin-top:5.850098pt;width:2.502392pt;height:2.502392pt;mso-position-horizontal-relative:page;mso-position-vertical-relative:paragraph;z-index:5728" filled="true" fillcolor="#000000" stroked="false">
            <v:fill type="solid"/>
            <w10:wrap type="none"/>
          </v:rect>
        </w:pict>
      </w:r>
      <w:hyperlink r:id="rId1514">
        <w:r>
          <w:rPr>
            <w:rFonts w:ascii="Arial"/>
            <w:u w:val="single" w:color="AAAAAA"/>
          </w:rPr>
          <w:t>California (https://curlie.org/Regional/North_America/United_States/California)</w:t>
        </w:r>
        <w:r>
          <w:rPr>
            <w:rFonts w:ascii="Arial"/>
          </w:rPr>
          <w:t> </w:t>
        </w:r>
      </w:hyperlink>
      <w:r>
        <w:rPr>
          <w:rFonts w:ascii="Arial"/>
        </w:rPr>
        <w:t>at </w:t>
      </w:r>
      <w:hyperlink r:id="rId1515">
        <w:r>
          <w:rPr>
            <w:rFonts w:ascii="Arial"/>
            <w:u w:val="single" w:color="AAAAAA"/>
          </w:rPr>
          <w:t>Curlie</w:t>
        </w:r>
      </w:hyperlink>
    </w:p>
    <w:p>
      <w:pPr>
        <w:pStyle w:val="BodyText"/>
        <w:spacing w:line="235" w:lineRule="auto" w:before="39"/>
        <w:ind w:left="476" w:right="287"/>
        <w:rPr>
          <w:rFonts w:ascii="Arial"/>
        </w:rPr>
      </w:pPr>
      <w:r>
        <w:rPr/>
        <w:pict>
          <v:rect style="position:absolute;margin-left:46.009567pt;margin-top:5.800031pt;width:2.502392pt;height:2.502392pt;mso-position-horizontal-relative:page;mso-position-vertical-relative:paragraph;z-index:5752" filled="true" fillcolor="#000000" stroked="false">
            <v:fill type="solid"/>
            <w10:wrap type="none"/>
          </v:rect>
        </w:pict>
      </w:r>
      <w:r>
        <w:rPr/>
        <w:pict>
          <v:line style="position:absolute;mso-position-horizontal-relative:page;mso-position-vertical-relative:paragraph;z-index:-197560" from="54.01722pt,11.055054pt" to="550.491769pt,11.055054pt" stroked="true" strokeweight=".500478pt" strokecolor="#aaaaaa">
            <v:stroke dashstyle="solid"/>
            <w10:wrap type="none"/>
          </v:line>
        </w:pict>
      </w:r>
      <w:hyperlink r:id="rId1516">
        <w:r>
          <w:rPr>
            <w:rFonts w:ascii="Arial"/>
          </w:rPr>
          <w:t>1973 documentary featuring aerial views of the California coastline from Mt. Shasta to Los Angeles (http://diva.sfsu.edu/collections/sfbatv/bu </w:t>
        </w:r>
        <w:r>
          <w:rPr>
            <w:rFonts w:ascii="Arial"/>
            <w:u w:val="single" w:color="AAAAAA"/>
          </w:rPr>
          <w:t>ndles/188919)</w:t>
        </w:r>
      </w:hyperlink>
    </w:p>
    <w:p>
      <w:pPr>
        <w:pStyle w:val="BodyText"/>
        <w:spacing w:line="235" w:lineRule="auto" w:before="40"/>
        <w:ind w:left="476"/>
        <w:rPr>
          <w:rFonts w:ascii="Arial"/>
        </w:rPr>
      </w:pPr>
      <w:r>
        <w:rPr/>
        <w:pict>
          <v:rect style="position:absolute;margin-left:46.009567pt;margin-top:5.850016pt;width:2.502392pt;height:2.502392pt;mso-position-horizontal-relative:page;mso-position-vertical-relative:paragraph;z-index:5800" filled="true" fillcolor="#000000" stroked="false">
            <v:fill type="solid"/>
            <w10:wrap type="none"/>
          </v:rect>
        </w:pict>
      </w:r>
      <w:r>
        <w:rPr/>
        <w:pict>
          <v:line style="position:absolute;mso-position-horizontal-relative:page;mso-position-vertical-relative:paragraph;z-index:-197512" from="54.01722pt,11.10504pt" to="552.994161pt,11.10504pt" stroked="true" strokeweight=".500478pt" strokecolor="#aaaaaa">
            <v:stroke dashstyle="solid"/>
            <w10:wrap type="none"/>
          </v:line>
        </w:pict>
      </w:r>
      <w:hyperlink r:id="rId1517">
        <w:r>
          <w:rPr>
            <w:rFonts w:ascii="Arial"/>
          </w:rPr>
          <w:t>Time-Lapse Tilt-Shift Portrait of California by Ryan and Sheri Killackey (http://www.petapixel.com/2011/08/08/time-lapse-tilt-shift-portrait-of-ca </w:t>
        </w:r>
        <w:r>
          <w:rPr>
            <w:rFonts w:ascii="Arial"/>
            <w:u w:val="single" w:color="AAAAAA"/>
          </w:rPr>
          <w:t>lifornia/)</w:t>
        </w:r>
      </w:hyperlink>
    </w:p>
    <w:p>
      <w:pPr>
        <w:pStyle w:val="BodyText"/>
        <w:spacing w:before="37"/>
        <w:ind w:left="476"/>
        <w:rPr>
          <w:rFonts w:ascii="Arial" w:hAnsi="Arial"/>
        </w:rPr>
      </w:pPr>
      <w:r>
        <w:rPr/>
        <w:pict>
          <v:rect style="position:absolute;margin-left:46.009567pt;margin-top:5.850095pt;width:2.502392pt;height:2.502392pt;mso-position-horizontal-relative:page;mso-position-vertical-relative:paragraph;z-index:5848" filled="true" fillcolor="#000000" stroked="false">
            <v:fill type="solid"/>
            <w10:wrap type="none"/>
          </v:rect>
        </w:pict>
      </w:r>
      <w:hyperlink r:id="rId1518">
        <w:r>
          <w:rPr>
            <w:rFonts w:ascii="Arial" w:hAnsi="Arial"/>
            <w:u w:val="single" w:color="AAAAAA"/>
          </w:rPr>
          <w:t>Sixty Years in Southern California 1853–1913 ... (https://jupiter.ai/books/d8Wv/#Page_289/)</w:t>
        </w:r>
      </w:hyperlink>
    </w:p>
    <w:p>
      <w:pPr>
        <w:pStyle w:val="BodyText"/>
        <w:spacing w:before="36"/>
        <w:ind w:left="476"/>
        <w:rPr>
          <w:rFonts w:ascii="Arial"/>
        </w:rPr>
      </w:pPr>
      <w:r>
        <w:rPr/>
        <w:pict>
          <v:rect style="position:absolute;margin-left:46.009567pt;margin-top:5.800106pt;width:2.502392pt;height:2.502392pt;mso-position-horizontal-relative:page;mso-position-vertical-relative:paragraph;z-index:5872" filled="true" fillcolor="#000000" stroked="false">
            <v:fill type="solid"/>
            <w10:wrap type="none"/>
          </v:rect>
        </w:pict>
      </w:r>
      <w:hyperlink r:id="rId1519">
        <w:r>
          <w:rPr>
            <w:rFonts w:ascii="Arial"/>
            <w:u w:val="single" w:color="AAAAAA"/>
          </w:rPr>
          <w:t>Early City Views (los Angeles) (http://waterandpower.org/museum/Early_City_Views%20(1800s)_Page_1.html/)</w:t>
        </w:r>
      </w:hyperlink>
    </w:p>
    <w:p>
      <w:pPr>
        <w:spacing w:line="240" w:lineRule="auto" w:before="4"/>
        <w:rPr>
          <w:sz w:val="8"/>
        </w:rPr>
      </w:pPr>
    </w:p>
    <w:tbl>
      <w:tblPr>
        <w:tblW w:w="0" w:type="auto"/>
        <w:jc w:val="left"/>
        <w:tblInd w:w="1656"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2222"/>
        <w:gridCol w:w="2963"/>
        <w:gridCol w:w="2222"/>
      </w:tblGrid>
      <w:tr>
        <w:trPr>
          <w:trHeight w:val="455" w:hRule="atLeast"/>
        </w:trPr>
        <w:tc>
          <w:tcPr>
            <w:tcW w:w="2222" w:type="dxa"/>
          </w:tcPr>
          <w:p>
            <w:pPr>
              <w:pStyle w:val="TableParagraph"/>
              <w:spacing w:line="171" w:lineRule="exact" w:before="57"/>
              <w:ind w:left="687"/>
              <w:rPr>
                <w:sz w:val="15"/>
              </w:rPr>
            </w:pPr>
            <w:r>
              <w:rPr>
                <w:sz w:val="15"/>
              </w:rPr>
              <w:t>Preceded by</w:t>
            </w:r>
          </w:p>
          <w:p>
            <w:pPr>
              <w:pStyle w:val="TableParagraph"/>
              <w:spacing w:line="171" w:lineRule="exact" w:before="0"/>
              <w:ind w:left="733"/>
              <w:rPr>
                <w:b/>
                <w:sz w:val="15"/>
              </w:rPr>
            </w:pPr>
            <w:hyperlink r:id="rId1520">
              <w:r>
                <w:rPr>
                  <w:b/>
                  <w:sz w:val="15"/>
                  <w:u w:val="single" w:color="AAAAAA"/>
                </w:rPr>
                <w:t>Wisconsin</w:t>
              </w:r>
            </w:hyperlink>
          </w:p>
        </w:tc>
        <w:tc>
          <w:tcPr>
            <w:tcW w:w="2963" w:type="dxa"/>
          </w:tcPr>
          <w:p>
            <w:pPr>
              <w:pStyle w:val="TableParagraph"/>
              <w:spacing w:line="171" w:lineRule="exact" w:before="57"/>
              <w:ind w:left="76" w:right="65"/>
              <w:jc w:val="center"/>
              <w:rPr>
                <w:b/>
                <w:sz w:val="15"/>
              </w:rPr>
            </w:pPr>
            <w:hyperlink r:id="rId1521">
              <w:r>
                <w:rPr>
                  <w:b/>
                  <w:sz w:val="15"/>
                  <w:u w:val="single" w:color="AAAAAA"/>
                </w:rPr>
                <w:t>List of U.S. states by date of statehood</w:t>
              </w:r>
            </w:hyperlink>
          </w:p>
          <w:p>
            <w:pPr>
              <w:pStyle w:val="TableParagraph"/>
              <w:spacing w:line="171" w:lineRule="exact" w:before="0"/>
              <w:ind w:left="75" w:right="65"/>
              <w:jc w:val="center"/>
              <w:rPr>
                <w:sz w:val="15"/>
              </w:rPr>
            </w:pPr>
            <w:r>
              <w:rPr>
                <w:sz w:val="15"/>
              </w:rPr>
              <w:t>Admitted on September 9, 1850 (31st)</w:t>
            </w:r>
          </w:p>
        </w:tc>
        <w:tc>
          <w:tcPr>
            <w:tcW w:w="2222" w:type="dxa"/>
          </w:tcPr>
          <w:p>
            <w:pPr>
              <w:pStyle w:val="TableParagraph"/>
              <w:spacing w:line="171" w:lineRule="exact" w:before="57"/>
              <w:ind w:left="613" w:right="602"/>
              <w:jc w:val="center"/>
              <w:rPr>
                <w:sz w:val="15"/>
              </w:rPr>
            </w:pPr>
            <w:r>
              <w:rPr>
                <w:sz w:val="15"/>
              </w:rPr>
              <w:t>Succeeded by</w:t>
            </w:r>
          </w:p>
          <w:p>
            <w:pPr>
              <w:pStyle w:val="TableParagraph"/>
              <w:spacing w:line="171" w:lineRule="exact" w:before="0"/>
              <w:ind w:left="613" w:right="602"/>
              <w:jc w:val="center"/>
              <w:rPr>
                <w:b/>
                <w:sz w:val="15"/>
              </w:rPr>
            </w:pPr>
            <w:hyperlink r:id="rId1522">
              <w:r>
                <w:rPr>
                  <w:b/>
                  <w:sz w:val="15"/>
                  <w:u w:val="single" w:color="AAAAAA"/>
                </w:rPr>
                <w:t>Minnesota</w:t>
              </w:r>
            </w:hyperlink>
          </w:p>
        </w:tc>
      </w:tr>
    </w:tbl>
    <w:p>
      <w:pPr>
        <w:spacing w:line="240" w:lineRule="auto" w:before="11"/>
        <w:rPr>
          <w:sz w:val="6"/>
        </w:rPr>
      </w:pPr>
    </w:p>
    <w:p>
      <w:pPr>
        <w:spacing w:line="51" w:lineRule="exact"/>
        <w:ind w:left="204" w:right="0" w:firstLine="0"/>
        <w:rPr>
          <w:sz w:val="5"/>
        </w:rPr>
      </w:pPr>
      <w:r>
        <w:rPr>
          <w:position w:val="0"/>
          <w:sz w:val="5"/>
        </w:rPr>
        <w:pict>
          <v:group style="width:513pt;height:2.550pt;mso-position-horizontal-relative:char;mso-position-vertical-relative:line" coordorigin="0,0" coordsize="10260,51">
            <v:line style="position:absolute" from="0,35" to="10260,35" stroked="true" strokeweight="1.501435pt" strokecolor="#000000">
              <v:stroke dashstyle="solid"/>
            </v:line>
          </v:group>
        </w:pict>
      </w:r>
      <w:r>
        <w:rPr>
          <w:position w:val="0"/>
          <w:sz w:val="5"/>
        </w:rPr>
      </w:r>
    </w:p>
    <w:p>
      <w:pPr>
        <w:spacing w:before="97"/>
        <w:ind w:left="220" w:right="0" w:firstLine="0"/>
        <w:jc w:val="left"/>
        <w:rPr>
          <w:sz w:val="13"/>
        </w:rPr>
      </w:pPr>
      <w:r>
        <w:rPr>
          <w:w w:val="105"/>
          <w:sz w:val="13"/>
        </w:rPr>
        <w:t>Retrieved from "</w:t>
      </w:r>
      <w:hyperlink r:id="rId1523">
        <w:r>
          <w:rPr>
            <w:w w:val="105"/>
            <w:sz w:val="13"/>
            <w:u w:val="single" w:color="AAAAAA"/>
          </w:rPr>
          <w:t>https://en.wikipedia.org/w/index.php?title=California&amp;oldid=943787106</w:t>
        </w:r>
      </w:hyperlink>
      <w:r>
        <w:rPr>
          <w:w w:val="105"/>
          <w:sz w:val="13"/>
        </w:rPr>
        <w:t>"</w:t>
      </w:r>
    </w:p>
    <w:p>
      <w:pPr>
        <w:spacing w:line="240" w:lineRule="auto" w:before="6"/>
        <w:rPr>
          <w:sz w:val="19"/>
        </w:rPr>
      </w:pPr>
      <w:r>
        <w:rPr/>
        <w:pict>
          <v:line style="position:absolute;mso-position-horizontal-relative:page;mso-position-vertical-relative:paragraph;z-index:3272;mso-wrap-distance-left:0;mso-wrap-distance-right:0" from="41.004784pt,13.426207pt" to="553.995120pt,13.426207pt" stroked="true" strokeweight=".500478pt" strokecolor="#ededed">
            <v:stroke dashstyle="solid"/>
            <w10:wrap type="topAndBottom"/>
          </v:line>
        </w:pict>
      </w:r>
    </w:p>
    <w:p>
      <w:pPr>
        <w:spacing w:before="39"/>
        <w:ind w:left="220" w:right="0" w:firstLine="0"/>
        <w:jc w:val="left"/>
        <w:rPr>
          <w:b/>
          <w:sz w:val="13"/>
        </w:rPr>
      </w:pPr>
      <w:r>
        <w:rPr>
          <w:b/>
          <w:color w:val="454545"/>
          <w:w w:val="105"/>
          <w:sz w:val="13"/>
        </w:rPr>
        <w:t>This page was last edited on 3 March 2020, at 22:31 (UTC).</w:t>
      </w:r>
    </w:p>
    <w:p>
      <w:pPr>
        <w:spacing w:after="0"/>
        <w:jc w:val="left"/>
        <w:rPr>
          <w:sz w:val="13"/>
        </w:rPr>
        <w:sectPr>
          <w:type w:val="continuous"/>
          <w:pgSz w:w="11900" w:h="16840"/>
          <w:pgMar w:top="640" w:bottom="280" w:left="600" w:right="600"/>
        </w:sectPr>
      </w:pPr>
    </w:p>
    <w:p>
      <w:pPr>
        <w:spacing w:before="80"/>
        <w:ind w:left="220" w:right="0" w:firstLine="0"/>
        <w:jc w:val="left"/>
        <w:rPr>
          <w:sz w:val="13"/>
        </w:rPr>
      </w:pPr>
      <w:r>
        <w:rPr>
          <w:color w:val="454545"/>
          <w:spacing w:val="-6"/>
          <w:w w:val="105"/>
          <w:sz w:val="13"/>
        </w:rPr>
        <w:t>Text</w:t>
      </w:r>
      <w:r>
        <w:rPr>
          <w:color w:val="454545"/>
          <w:spacing w:val="-18"/>
          <w:w w:val="105"/>
          <w:sz w:val="13"/>
        </w:rPr>
        <w:t> </w:t>
      </w:r>
      <w:r>
        <w:rPr>
          <w:color w:val="454545"/>
          <w:w w:val="105"/>
          <w:sz w:val="13"/>
        </w:rPr>
        <w:t>is</w:t>
      </w:r>
      <w:r>
        <w:rPr>
          <w:color w:val="454545"/>
          <w:spacing w:val="-18"/>
          <w:w w:val="105"/>
          <w:sz w:val="13"/>
        </w:rPr>
        <w:t> </w:t>
      </w:r>
      <w:r>
        <w:rPr>
          <w:color w:val="454545"/>
          <w:w w:val="105"/>
          <w:sz w:val="13"/>
        </w:rPr>
        <w:t>available</w:t>
      </w:r>
      <w:r>
        <w:rPr>
          <w:color w:val="454545"/>
          <w:spacing w:val="-18"/>
          <w:w w:val="105"/>
          <w:sz w:val="13"/>
        </w:rPr>
        <w:t> </w:t>
      </w:r>
      <w:r>
        <w:rPr>
          <w:color w:val="454545"/>
          <w:w w:val="105"/>
          <w:sz w:val="13"/>
        </w:rPr>
        <w:t>under</w:t>
      </w:r>
      <w:r>
        <w:rPr>
          <w:color w:val="454545"/>
          <w:spacing w:val="-18"/>
          <w:w w:val="105"/>
          <w:sz w:val="13"/>
        </w:rPr>
        <w:t> </w:t>
      </w:r>
      <w:r>
        <w:rPr>
          <w:color w:val="454545"/>
          <w:w w:val="105"/>
          <w:sz w:val="13"/>
        </w:rPr>
        <w:t>the</w:t>
      </w:r>
      <w:r>
        <w:rPr>
          <w:color w:val="454545"/>
          <w:spacing w:val="-17"/>
          <w:w w:val="105"/>
          <w:sz w:val="13"/>
        </w:rPr>
        <w:t> </w:t>
      </w:r>
      <w:r>
        <w:rPr>
          <w:color w:val="454545"/>
          <w:w w:val="105"/>
          <w:sz w:val="13"/>
          <w:u w:val="single" w:color="AAAAAA"/>
        </w:rPr>
        <w:t>Creative</w:t>
      </w:r>
      <w:r>
        <w:rPr>
          <w:color w:val="454545"/>
          <w:spacing w:val="-18"/>
          <w:w w:val="105"/>
          <w:sz w:val="13"/>
          <w:u w:val="single" w:color="AAAAAA"/>
        </w:rPr>
        <w:t> </w:t>
      </w:r>
      <w:r>
        <w:rPr>
          <w:color w:val="454545"/>
          <w:spacing w:val="-3"/>
          <w:w w:val="105"/>
          <w:sz w:val="13"/>
          <w:u w:val="single" w:color="AAAAAA"/>
        </w:rPr>
        <w:t>Commons</w:t>
      </w:r>
      <w:r>
        <w:rPr>
          <w:color w:val="454545"/>
          <w:spacing w:val="-18"/>
          <w:w w:val="105"/>
          <w:sz w:val="13"/>
          <w:u w:val="single" w:color="AAAAAA"/>
        </w:rPr>
        <w:t> </w:t>
      </w:r>
      <w:r>
        <w:rPr>
          <w:color w:val="454545"/>
          <w:w w:val="105"/>
          <w:sz w:val="13"/>
          <w:u w:val="single" w:color="AAAAAA"/>
        </w:rPr>
        <w:t>Attribution-ShareAlike</w:t>
      </w:r>
      <w:r>
        <w:rPr>
          <w:color w:val="454545"/>
          <w:spacing w:val="-18"/>
          <w:w w:val="105"/>
          <w:sz w:val="13"/>
          <w:u w:val="single" w:color="AAAAAA"/>
        </w:rPr>
        <w:t> </w:t>
      </w:r>
      <w:r>
        <w:rPr>
          <w:color w:val="454545"/>
          <w:w w:val="105"/>
          <w:sz w:val="13"/>
          <w:u w:val="single" w:color="AAAAAA"/>
        </w:rPr>
        <w:t>License</w:t>
      </w:r>
      <w:r>
        <w:rPr>
          <w:color w:val="454545"/>
          <w:w w:val="105"/>
          <w:sz w:val="13"/>
        </w:rPr>
        <w:t>;</w:t>
      </w:r>
      <w:r>
        <w:rPr>
          <w:color w:val="454545"/>
          <w:spacing w:val="-18"/>
          <w:w w:val="105"/>
          <w:sz w:val="13"/>
        </w:rPr>
        <w:t> </w:t>
      </w:r>
      <w:r>
        <w:rPr>
          <w:color w:val="454545"/>
          <w:w w:val="105"/>
          <w:sz w:val="13"/>
        </w:rPr>
        <w:t>additional</w:t>
      </w:r>
      <w:r>
        <w:rPr>
          <w:color w:val="454545"/>
          <w:spacing w:val="-17"/>
          <w:w w:val="105"/>
          <w:sz w:val="13"/>
        </w:rPr>
        <w:t> </w:t>
      </w:r>
      <w:r>
        <w:rPr>
          <w:color w:val="454545"/>
          <w:w w:val="105"/>
          <w:sz w:val="13"/>
        </w:rPr>
        <w:t>terms</w:t>
      </w:r>
      <w:r>
        <w:rPr>
          <w:color w:val="454545"/>
          <w:spacing w:val="-18"/>
          <w:w w:val="105"/>
          <w:sz w:val="13"/>
        </w:rPr>
        <w:t> </w:t>
      </w:r>
      <w:r>
        <w:rPr>
          <w:color w:val="454545"/>
          <w:w w:val="105"/>
          <w:sz w:val="13"/>
        </w:rPr>
        <w:t>may</w:t>
      </w:r>
      <w:r>
        <w:rPr>
          <w:color w:val="454545"/>
          <w:spacing w:val="-18"/>
          <w:w w:val="105"/>
          <w:sz w:val="13"/>
        </w:rPr>
        <w:t> </w:t>
      </w:r>
      <w:r>
        <w:rPr>
          <w:color w:val="454545"/>
          <w:spacing w:val="-4"/>
          <w:w w:val="105"/>
          <w:sz w:val="13"/>
        </w:rPr>
        <w:t>apply.</w:t>
      </w:r>
      <w:r>
        <w:rPr>
          <w:color w:val="454545"/>
          <w:spacing w:val="-17"/>
          <w:w w:val="105"/>
          <w:sz w:val="13"/>
        </w:rPr>
        <w:t> </w:t>
      </w:r>
      <w:r>
        <w:rPr>
          <w:color w:val="454545"/>
          <w:w w:val="105"/>
          <w:sz w:val="13"/>
        </w:rPr>
        <w:t>By</w:t>
      </w:r>
      <w:r>
        <w:rPr>
          <w:color w:val="454545"/>
          <w:spacing w:val="-18"/>
          <w:w w:val="105"/>
          <w:sz w:val="13"/>
        </w:rPr>
        <w:t> </w:t>
      </w:r>
      <w:r>
        <w:rPr>
          <w:color w:val="454545"/>
          <w:w w:val="105"/>
          <w:sz w:val="13"/>
        </w:rPr>
        <w:t>using</w:t>
      </w:r>
      <w:r>
        <w:rPr>
          <w:color w:val="454545"/>
          <w:spacing w:val="-18"/>
          <w:w w:val="105"/>
          <w:sz w:val="13"/>
        </w:rPr>
        <w:t> </w:t>
      </w:r>
      <w:r>
        <w:rPr>
          <w:color w:val="454545"/>
          <w:w w:val="105"/>
          <w:sz w:val="13"/>
        </w:rPr>
        <w:t>this</w:t>
      </w:r>
      <w:r>
        <w:rPr>
          <w:color w:val="454545"/>
          <w:spacing w:val="-18"/>
          <w:w w:val="105"/>
          <w:sz w:val="13"/>
        </w:rPr>
        <w:t> </w:t>
      </w:r>
      <w:r>
        <w:rPr>
          <w:color w:val="454545"/>
          <w:w w:val="105"/>
          <w:sz w:val="13"/>
        </w:rPr>
        <w:t>site,</w:t>
      </w:r>
      <w:r>
        <w:rPr>
          <w:color w:val="454545"/>
          <w:spacing w:val="-17"/>
          <w:w w:val="105"/>
          <w:sz w:val="13"/>
        </w:rPr>
        <w:t> </w:t>
      </w:r>
      <w:r>
        <w:rPr>
          <w:color w:val="454545"/>
          <w:w w:val="105"/>
          <w:sz w:val="13"/>
        </w:rPr>
        <w:t>you</w:t>
      </w:r>
      <w:r>
        <w:rPr>
          <w:color w:val="454545"/>
          <w:spacing w:val="-18"/>
          <w:w w:val="105"/>
          <w:sz w:val="13"/>
        </w:rPr>
        <w:t> </w:t>
      </w:r>
      <w:r>
        <w:rPr>
          <w:color w:val="454545"/>
          <w:w w:val="105"/>
          <w:sz w:val="13"/>
        </w:rPr>
        <w:t>agree</w:t>
      </w:r>
      <w:r>
        <w:rPr>
          <w:color w:val="454545"/>
          <w:spacing w:val="-18"/>
          <w:w w:val="105"/>
          <w:sz w:val="13"/>
        </w:rPr>
        <w:t> </w:t>
      </w:r>
      <w:r>
        <w:rPr>
          <w:color w:val="454545"/>
          <w:w w:val="105"/>
          <w:sz w:val="13"/>
        </w:rPr>
        <w:t>to</w:t>
      </w:r>
      <w:r>
        <w:rPr>
          <w:color w:val="454545"/>
          <w:spacing w:val="-18"/>
          <w:w w:val="105"/>
          <w:sz w:val="13"/>
        </w:rPr>
        <w:t> </w:t>
      </w:r>
      <w:r>
        <w:rPr>
          <w:color w:val="454545"/>
          <w:w w:val="105"/>
          <w:sz w:val="13"/>
        </w:rPr>
        <w:t>the</w:t>
      </w:r>
      <w:r>
        <w:rPr>
          <w:color w:val="454545"/>
          <w:spacing w:val="-18"/>
          <w:w w:val="105"/>
          <w:sz w:val="13"/>
        </w:rPr>
        <w:t> </w:t>
      </w:r>
      <w:hyperlink r:id="rId1524">
        <w:r>
          <w:rPr>
            <w:color w:val="454545"/>
            <w:spacing w:val="-5"/>
            <w:w w:val="105"/>
            <w:sz w:val="13"/>
            <w:u w:val="single" w:color="AAAAAA"/>
          </w:rPr>
          <w:t>Terms</w:t>
        </w:r>
        <w:r>
          <w:rPr>
            <w:color w:val="454545"/>
            <w:spacing w:val="-18"/>
            <w:w w:val="105"/>
            <w:sz w:val="13"/>
            <w:u w:val="single" w:color="AAAAAA"/>
          </w:rPr>
          <w:t> </w:t>
        </w:r>
        <w:r>
          <w:rPr>
            <w:color w:val="454545"/>
            <w:w w:val="105"/>
            <w:sz w:val="13"/>
            <w:u w:val="single" w:color="AAAAAA"/>
          </w:rPr>
          <w:t>of</w:t>
        </w:r>
        <w:r>
          <w:rPr>
            <w:color w:val="454545"/>
            <w:spacing w:val="-17"/>
            <w:w w:val="105"/>
            <w:sz w:val="13"/>
            <w:u w:val="single" w:color="AAAAAA"/>
          </w:rPr>
          <w:t> </w:t>
        </w:r>
        <w:r>
          <w:rPr>
            <w:color w:val="454545"/>
            <w:w w:val="105"/>
            <w:sz w:val="13"/>
            <w:u w:val="single" w:color="AAAAAA"/>
          </w:rPr>
          <w:t>Use</w:t>
        </w:r>
        <w:r>
          <w:rPr>
            <w:color w:val="454545"/>
            <w:spacing w:val="-18"/>
            <w:w w:val="105"/>
            <w:sz w:val="13"/>
          </w:rPr>
          <w:t> </w:t>
        </w:r>
      </w:hyperlink>
      <w:r>
        <w:rPr>
          <w:color w:val="454545"/>
          <w:w w:val="105"/>
          <w:sz w:val="13"/>
        </w:rPr>
        <w:t>and</w:t>
      </w:r>
      <w:r>
        <w:rPr>
          <w:color w:val="454545"/>
          <w:spacing w:val="-18"/>
          <w:w w:val="105"/>
          <w:sz w:val="13"/>
        </w:rPr>
        <w:t> </w:t>
      </w:r>
      <w:hyperlink r:id="rId1525">
        <w:r>
          <w:rPr>
            <w:color w:val="454545"/>
            <w:w w:val="105"/>
            <w:sz w:val="13"/>
            <w:u w:val="single" w:color="AAAAAA"/>
          </w:rPr>
          <w:t>Privacy</w:t>
        </w:r>
        <w:r>
          <w:rPr>
            <w:color w:val="454545"/>
            <w:spacing w:val="-18"/>
            <w:w w:val="105"/>
            <w:sz w:val="13"/>
            <w:u w:val="single" w:color="AAAAAA"/>
          </w:rPr>
          <w:t> </w:t>
        </w:r>
        <w:r>
          <w:rPr>
            <w:color w:val="454545"/>
            <w:w w:val="105"/>
            <w:sz w:val="13"/>
            <w:u w:val="single" w:color="AAAAAA"/>
          </w:rPr>
          <w:t>Policy</w:t>
        </w:r>
      </w:hyperlink>
      <w:r>
        <w:rPr>
          <w:color w:val="454545"/>
          <w:w w:val="105"/>
          <w:sz w:val="13"/>
        </w:rPr>
        <w:t>. Wikipedia®</w:t>
      </w:r>
      <w:r>
        <w:rPr>
          <w:color w:val="454545"/>
          <w:spacing w:val="-7"/>
          <w:w w:val="105"/>
          <w:sz w:val="13"/>
        </w:rPr>
        <w:t> </w:t>
      </w:r>
      <w:r>
        <w:rPr>
          <w:color w:val="454545"/>
          <w:w w:val="105"/>
          <w:sz w:val="13"/>
        </w:rPr>
        <w:t>is</w:t>
      </w:r>
      <w:r>
        <w:rPr>
          <w:color w:val="454545"/>
          <w:spacing w:val="-6"/>
          <w:w w:val="105"/>
          <w:sz w:val="13"/>
        </w:rPr>
        <w:t> </w:t>
      </w:r>
      <w:r>
        <w:rPr>
          <w:color w:val="454545"/>
          <w:w w:val="105"/>
          <w:sz w:val="13"/>
        </w:rPr>
        <w:t>a</w:t>
      </w:r>
      <w:r>
        <w:rPr>
          <w:color w:val="454545"/>
          <w:spacing w:val="-5"/>
          <w:w w:val="105"/>
          <w:sz w:val="13"/>
        </w:rPr>
        <w:t> </w:t>
      </w:r>
      <w:r>
        <w:rPr>
          <w:color w:val="454545"/>
          <w:w w:val="105"/>
          <w:sz w:val="13"/>
        </w:rPr>
        <w:t>registered</w:t>
      </w:r>
      <w:r>
        <w:rPr>
          <w:color w:val="454545"/>
          <w:spacing w:val="-6"/>
          <w:w w:val="105"/>
          <w:sz w:val="13"/>
        </w:rPr>
        <w:t> </w:t>
      </w:r>
      <w:r>
        <w:rPr>
          <w:color w:val="454545"/>
          <w:w w:val="105"/>
          <w:sz w:val="13"/>
        </w:rPr>
        <w:t>trademark</w:t>
      </w:r>
      <w:r>
        <w:rPr>
          <w:color w:val="454545"/>
          <w:spacing w:val="-5"/>
          <w:w w:val="105"/>
          <w:sz w:val="13"/>
        </w:rPr>
        <w:t> </w:t>
      </w:r>
      <w:r>
        <w:rPr>
          <w:color w:val="454545"/>
          <w:w w:val="105"/>
          <w:sz w:val="13"/>
        </w:rPr>
        <w:t>of</w:t>
      </w:r>
      <w:r>
        <w:rPr>
          <w:color w:val="454545"/>
          <w:spacing w:val="-5"/>
          <w:w w:val="105"/>
          <w:sz w:val="13"/>
        </w:rPr>
        <w:t> </w:t>
      </w:r>
      <w:r>
        <w:rPr>
          <w:color w:val="454545"/>
          <w:w w:val="105"/>
          <w:sz w:val="13"/>
        </w:rPr>
        <w:t>the</w:t>
      </w:r>
      <w:r>
        <w:rPr>
          <w:color w:val="454545"/>
          <w:spacing w:val="-6"/>
          <w:w w:val="105"/>
          <w:sz w:val="13"/>
        </w:rPr>
        <w:t> </w:t>
      </w:r>
      <w:hyperlink r:id="rId1526">
        <w:r>
          <w:rPr>
            <w:color w:val="454545"/>
            <w:w w:val="105"/>
            <w:sz w:val="13"/>
            <w:u w:val="single" w:color="AAAAAA"/>
          </w:rPr>
          <w:t>Wikimedia</w:t>
        </w:r>
        <w:r>
          <w:rPr>
            <w:color w:val="454545"/>
            <w:spacing w:val="-5"/>
            <w:w w:val="105"/>
            <w:sz w:val="13"/>
            <w:u w:val="single" w:color="AAAAAA"/>
          </w:rPr>
          <w:t> </w:t>
        </w:r>
        <w:r>
          <w:rPr>
            <w:color w:val="454545"/>
            <w:w w:val="105"/>
            <w:sz w:val="13"/>
            <w:u w:val="single" w:color="AAAAAA"/>
          </w:rPr>
          <w:t>Foundation,</w:t>
        </w:r>
        <w:r>
          <w:rPr>
            <w:color w:val="454545"/>
            <w:spacing w:val="-5"/>
            <w:w w:val="105"/>
            <w:sz w:val="13"/>
            <w:u w:val="single" w:color="AAAAAA"/>
          </w:rPr>
          <w:t> </w:t>
        </w:r>
        <w:r>
          <w:rPr>
            <w:color w:val="454545"/>
            <w:w w:val="105"/>
            <w:sz w:val="13"/>
            <w:u w:val="single" w:color="AAAAAA"/>
          </w:rPr>
          <w:t>Inc</w:t>
        </w:r>
        <w:r>
          <w:rPr>
            <w:color w:val="454545"/>
            <w:w w:val="105"/>
            <w:sz w:val="13"/>
          </w:rPr>
          <w:t>.</w:t>
        </w:r>
      </w:hyperlink>
      <w:r>
        <w:rPr>
          <w:color w:val="454545"/>
          <w:w w:val="105"/>
          <w:sz w:val="13"/>
        </w:rPr>
        <w:t>,</w:t>
      </w:r>
      <w:r>
        <w:rPr>
          <w:color w:val="454545"/>
          <w:spacing w:val="-5"/>
          <w:w w:val="105"/>
          <w:sz w:val="13"/>
        </w:rPr>
        <w:t> </w:t>
      </w:r>
      <w:r>
        <w:rPr>
          <w:color w:val="454545"/>
          <w:w w:val="105"/>
          <w:sz w:val="13"/>
        </w:rPr>
        <w:t>a</w:t>
      </w:r>
      <w:r>
        <w:rPr>
          <w:color w:val="454545"/>
          <w:spacing w:val="-5"/>
          <w:w w:val="105"/>
          <w:sz w:val="13"/>
        </w:rPr>
        <w:t> </w:t>
      </w:r>
      <w:r>
        <w:rPr>
          <w:color w:val="454545"/>
          <w:w w:val="105"/>
          <w:sz w:val="13"/>
        </w:rPr>
        <w:t>non-profit</w:t>
      </w:r>
      <w:r>
        <w:rPr>
          <w:color w:val="454545"/>
          <w:spacing w:val="-5"/>
          <w:w w:val="105"/>
          <w:sz w:val="13"/>
        </w:rPr>
        <w:t> </w:t>
      </w:r>
      <w:r>
        <w:rPr>
          <w:color w:val="454545"/>
          <w:w w:val="105"/>
          <w:sz w:val="13"/>
        </w:rPr>
        <w:t>organization.</w:t>
      </w:r>
    </w:p>
    <w:sectPr>
      <w:pgSz w:w="11900" w:h="16840"/>
      <w:pgMar w:top="740" w:bottom="280" w:left="60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153"/>
      <w:numFmt w:val="decimal"/>
      <w:lvlText w:val="%1."/>
      <w:lvlJc w:val="left"/>
      <w:pPr>
        <w:ind w:left="476" w:hanging="357"/>
        <w:jc w:val="left"/>
      </w:pPr>
      <w:rPr>
        <w:rFonts w:hint="default" w:ascii="Arial" w:hAnsi="Arial" w:eastAsia="Arial" w:cs="Arial"/>
        <w:color w:val="666666"/>
        <w:spacing w:val="-7"/>
        <w:w w:val="100"/>
        <w:sz w:val="16"/>
        <w:szCs w:val="16"/>
      </w:rPr>
    </w:lvl>
    <w:lvl w:ilvl="1">
      <w:start w:val="0"/>
      <w:numFmt w:val="bullet"/>
      <w:lvlText w:val="•"/>
      <w:lvlJc w:val="left"/>
      <w:pPr>
        <w:ind w:left="955" w:hanging="357"/>
      </w:pPr>
      <w:rPr>
        <w:rFonts w:hint="default"/>
      </w:rPr>
    </w:lvl>
    <w:lvl w:ilvl="2">
      <w:start w:val="0"/>
      <w:numFmt w:val="bullet"/>
      <w:lvlText w:val="•"/>
      <w:lvlJc w:val="left"/>
      <w:pPr>
        <w:ind w:left="1431" w:hanging="357"/>
      </w:pPr>
      <w:rPr>
        <w:rFonts w:hint="default"/>
      </w:rPr>
    </w:lvl>
    <w:lvl w:ilvl="3">
      <w:start w:val="0"/>
      <w:numFmt w:val="bullet"/>
      <w:lvlText w:val="•"/>
      <w:lvlJc w:val="left"/>
      <w:pPr>
        <w:ind w:left="1907" w:hanging="357"/>
      </w:pPr>
      <w:rPr>
        <w:rFonts w:hint="default"/>
      </w:rPr>
    </w:lvl>
    <w:lvl w:ilvl="4">
      <w:start w:val="0"/>
      <w:numFmt w:val="bullet"/>
      <w:lvlText w:val="•"/>
      <w:lvlJc w:val="left"/>
      <w:pPr>
        <w:ind w:left="2383" w:hanging="357"/>
      </w:pPr>
      <w:rPr>
        <w:rFonts w:hint="default"/>
      </w:rPr>
    </w:lvl>
    <w:lvl w:ilvl="5">
      <w:start w:val="0"/>
      <w:numFmt w:val="bullet"/>
      <w:lvlText w:val="•"/>
      <w:lvlJc w:val="left"/>
      <w:pPr>
        <w:ind w:left="2859" w:hanging="357"/>
      </w:pPr>
      <w:rPr>
        <w:rFonts w:hint="default"/>
      </w:rPr>
    </w:lvl>
    <w:lvl w:ilvl="6">
      <w:start w:val="0"/>
      <w:numFmt w:val="bullet"/>
      <w:lvlText w:val="•"/>
      <w:lvlJc w:val="left"/>
      <w:pPr>
        <w:ind w:left="3335" w:hanging="357"/>
      </w:pPr>
      <w:rPr>
        <w:rFonts w:hint="default"/>
      </w:rPr>
    </w:lvl>
    <w:lvl w:ilvl="7">
      <w:start w:val="0"/>
      <w:numFmt w:val="bullet"/>
      <w:lvlText w:val="•"/>
      <w:lvlJc w:val="left"/>
      <w:pPr>
        <w:ind w:left="3811" w:hanging="357"/>
      </w:pPr>
      <w:rPr>
        <w:rFonts w:hint="default"/>
      </w:rPr>
    </w:lvl>
    <w:lvl w:ilvl="8">
      <w:start w:val="0"/>
      <w:numFmt w:val="bullet"/>
      <w:lvlText w:val="•"/>
      <w:lvlJc w:val="left"/>
      <w:pPr>
        <w:ind w:left="4286" w:hanging="357"/>
      </w:pPr>
      <w:rPr>
        <w:rFonts w:hint="default"/>
      </w:rPr>
    </w:lvl>
  </w:abstractNum>
  <w:abstractNum w:abstractNumId="10">
    <w:multiLevelType w:val="hybridMultilevel"/>
    <w:lvl w:ilvl="0">
      <w:start w:val="1"/>
      <w:numFmt w:val="decimal"/>
      <w:lvlText w:val="%1."/>
      <w:lvlJc w:val="left"/>
      <w:pPr>
        <w:ind w:left="476" w:hanging="177"/>
        <w:jc w:val="left"/>
      </w:pPr>
      <w:rPr>
        <w:rFonts w:hint="default" w:ascii="Arial" w:hAnsi="Arial" w:eastAsia="Arial" w:cs="Arial"/>
        <w:color w:val="666666"/>
        <w:spacing w:val="-9"/>
        <w:w w:val="100"/>
        <w:sz w:val="16"/>
        <w:szCs w:val="16"/>
      </w:rPr>
    </w:lvl>
    <w:lvl w:ilvl="1">
      <w:start w:val="0"/>
      <w:numFmt w:val="bullet"/>
      <w:lvlText w:val="•"/>
      <w:lvlJc w:val="left"/>
      <w:pPr>
        <w:ind w:left="1501" w:hanging="177"/>
      </w:pPr>
      <w:rPr>
        <w:rFonts w:hint="default"/>
      </w:rPr>
    </w:lvl>
    <w:lvl w:ilvl="2">
      <w:start w:val="0"/>
      <w:numFmt w:val="bullet"/>
      <w:lvlText w:val="•"/>
      <w:lvlJc w:val="left"/>
      <w:pPr>
        <w:ind w:left="2523" w:hanging="177"/>
      </w:pPr>
      <w:rPr>
        <w:rFonts w:hint="default"/>
      </w:rPr>
    </w:lvl>
    <w:lvl w:ilvl="3">
      <w:start w:val="0"/>
      <w:numFmt w:val="bullet"/>
      <w:lvlText w:val="•"/>
      <w:lvlJc w:val="left"/>
      <w:pPr>
        <w:ind w:left="3545" w:hanging="177"/>
      </w:pPr>
      <w:rPr>
        <w:rFonts w:hint="default"/>
      </w:rPr>
    </w:lvl>
    <w:lvl w:ilvl="4">
      <w:start w:val="0"/>
      <w:numFmt w:val="bullet"/>
      <w:lvlText w:val="•"/>
      <w:lvlJc w:val="left"/>
      <w:pPr>
        <w:ind w:left="4567" w:hanging="177"/>
      </w:pPr>
      <w:rPr>
        <w:rFonts w:hint="default"/>
      </w:rPr>
    </w:lvl>
    <w:lvl w:ilvl="5">
      <w:start w:val="0"/>
      <w:numFmt w:val="bullet"/>
      <w:lvlText w:val="•"/>
      <w:lvlJc w:val="left"/>
      <w:pPr>
        <w:ind w:left="5589" w:hanging="177"/>
      </w:pPr>
      <w:rPr>
        <w:rFonts w:hint="default"/>
      </w:rPr>
    </w:lvl>
    <w:lvl w:ilvl="6">
      <w:start w:val="0"/>
      <w:numFmt w:val="bullet"/>
      <w:lvlText w:val="•"/>
      <w:lvlJc w:val="left"/>
      <w:pPr>
        <w:ind w:left="6611" w:hanging="177"/>
      </w:pPr>
      <w:rPr>
        <w:rFonts w:hint="default"/>
      </w:rPr>
    </w:lvl>
    <w:lvl w:ilvl="7">
      <w:start w:val="0"/>
      <w:numFmt w:val="bullet"/>
      <w:lvlText w:val="•"/>
      <w:lvlJc w:val="left"/>
      <w:pPr>
        <w:ind w:left="7633" w:hanging="177"/>
      </w:pPr>
      <w:rPr>
        <w:rFonts w:hint="default"/>
      </w:rPr>
    </w:lvl>
    <w:lvl w:ilvl="8">
      <w:start w:val="0"/>
      <w:numFmt w:val="bullet"/>
      <w:lvlText w:val="•"/>
      <w:lvlJc w:val="left"/>
      <w:pPr>
        <w:ind w:left="8655" w:hanging="177"/>
      </w:pPr>
      <w:rPr>
        <w:rFonts w:hint="default"/>
      </w:rPr>
    </w:lvl>
  </w:abstractNum>
  <w:abstractNum w:abstractNumId="29">
    <w:multiLevelType w:val="hybridMultilevel"/>
    <w:lvl w:ilvl="0">
      <w:start w:val="274"/>
      <w:numFmt w:val="decimal"/>
      <w:lvlText w:val="%1."/>
      <w:lvlJc w:val="left"/>
      <w:pPr>
        <w:ind w:left="389" w:hanging="352"/>
        <w:jc w:val="left"/>
      </w:pPr>
      <w:rPr>
        <w:rFonts w:hint="default" w:ascii="Arial" w:hAnsi="Arial" w:eastAsia="Arial" w:cs="Arial"/>
        <w:color w:val="666666"/>
        <w:spacing w:val="-7"/>
        <w:w w:val="100"/>
        <w:sz w:val="16"/>
        <w:szCs w:val="16"/>
      </w:rPr>
    </w:lvl>
    <w:lvl w:ilvl="1">
      <w:start w:val="0"/>
      <w:numFmt w:val="bullet"/>
      <w:lvlText w:val="•"/>
      <w:lvlJc w:val="left"/>
      <w:pPr>
        <w:ind w:left="540" w:hanging="352"/>
      </w:pPr>
      <w:rPr>
        <w:rFonts w:hint="default"/>
      </w:rPr>
    </w:lvl>
    <w:lvl w:ilvl="2">
      <w:start w:val="0"/>
      <w:numFmt w:val="bullet"/>
      <w:lvlText w:val="•"/>
      <w:lvlJc w:val="left"/>
      <w:pPr>
        <w:ind w:left="1080" w:hanging="352"/>
      </w:pPr>
      <w:rPr>
        <w:rFonts w:hint="default"/>
      </w:rPr>
    </w:lvl>
    <w:lvl w:ilvl="3">
      <w:start w:val="0"/>
      <w:numFmt w:val="bullet"/>
      <w:lvlText w:val="•"/>
      <w:lvlJc w:val="left"/>
      <w:pPr>
        <w:ind w:left="1620" w:hanging="352"/>
      </w:pPr>
      <w:rPr>
        <w:rFonts w:hint="default"/>
      </w:rPr>
    </w:lvl>
    <w:lvl w:ilvl="4">
      <w:start w:val="0"/>
      <w:numFmt w:val="bullet"/>
      <w:lvlText w:val="•"/>
      <w:lvlJc w:val="left"/>
      <w:pPr>
        <w:ind w:left="2160" w:hanging="352"/>
      </w:pPr>
      <w:rPr>
        <w:rFonts w:hint="default"/>
      </w:rPr>
    </w:lvl>
    <w:lvl w:ilvl="5">
      <w:start w:val="0"/>
      <w:numFmt w:val="bullet"/>
      <w:lvlText w:val="•"/>
      <w:lvlJc w:val="left"/>
      <w:pPr>
        <w:ind w:left="2700" w:hanging="352"/>
      </w:pPr>
      <w:rPr>
        <w:rFonts w:hint="default"/>
      </w:rPr>
    </w:lvl>
    <w:lvl w:ilvl="6">
      <w:start w:val="0"/>
      <w:numFmt w:val="bullet"/>
      <w:lvlText w:val="•"/>
      <w:lvlJc w:val="left"/>
      <w:pPr>
        <w:ind w:left="3241" w:hanging="352"/>
      </w:pPr>
      <w:rPr>
        <w:rFonts w:hint="default"/>
      </w:rPr>
    </w:lvl>
    <w:lvl w:ilvl="7">
      <w:start w:val="0"/>
      <w:numFmt w:val="bullet"/>
      <w:lvlText w:val="•"/>
      <w:lvlJc w:val="left"/>
      <w:pPr>
        <w:ind w:left="3781" w:hanging="352"/>
      </w:pPr>
      <w:rPr>
        <w:rFonts w:hint="default"/>
      </w:rPr>
    </w:lvl>
    <w:lvl w:ilvl="8">
      <w:start w:val="0"/>
      <w:numFmt w:val="bullet"/>
      <w:lvlText w:val="•"/>
      <w:lvlJc w:val="left"/>
      <w:pPr>
        <w:ind w:left="4321" w:hanging="352"/>
      </w:pPr>
      <w:rPr>
        <w:rFonts w:hint="default"/>
      </w:rPr>
    </w:lvl>
  </w:abstractNum>
  <w:abstractNum w:abstractNumId="28">
    <w:multiLevelType w:val="hybridMultilevel"/>
    <w:lvl w:ilvl="0">
      <w:start w:val="270"/>
      <w:numFmt w:val="decimal"/>
      <w:lvlText w:val="%1."/>
      <w:lvlJc w:val="left"/>
      <w:pPr>
        <w:ind w:left="391" w:hanging="352"/>
        <w:jc w:val="left"/>
      </w:pPr>
      <w:rPr>
        <w:rFonts w:hint="default" w:ascii="Arial" w:hAnsi="Arial" w:eastAsia="Arial" w:cs="Arial"/>
        <w:color w:val="666666"/>
        <w:spacing w:val="-7"/>
        <w:w w:val="100"/>
        <w:sz w:val="16"/>
        <w:szCs w:val="16"/>
      </w:rPr>
    </w:lvl>
    <w:lvl w:ilvl="1">
      <w:start w:val="266"/>
      <w:numFmt w:val="decimal"/>
      <w:lvlText w:val="%2."/>
      <w:lvlJc w:val="left"/>
      <w:pPr>
        <w:ind w:left="476" w:hanging="357"/>
        <w:jc w:val="left"/>
      </w:pPr>
      <w:rPr>
        <w:rFonts w:hint="default" w:ascii="Arial" w:hAnsi="Arial" w:eastAsia="Arial" w:cs="Arial"/>
        <w:color w:val="666666"/>
        <w:spacing w:val="-7"/>
        <w:w w:val="100"/>
        <w:sz w:val="16"/>
        <w:szCs w:val="16"/>
      </w:rPr>
    </w:lvl>
    <w:lvl w:ilvl="2">
      <w:start w:val="0"/>
      <w:numFmt w:val="bullet"/>
      <w:lvlText w:val="•"/>
      <w:lvlJc w:val="left"/>
      <w:pPr>
        <w:ind w:left="422" w:hanging="357"/>
      </w:pPr>
      <w:rPr>
        <w:rFonts w:hint="default"/>
      </w:rPr>
    </w:lvl>
    <w:lvl w:ilvl="3">
      <w:start w:val="0"/>
      <w:numFmt w:val="bullet"/>
      <w:lvlText w:val="•"/>
      <w:lvlJc w:val="left"/>
      <w:pPr>
        <w:ind w:left="364" w:hanging="357"/>
      </w:pPr>
      <w:rPr>
        <w:rFonts w:hint="default"/>
      </w:rPr>
    </w:lvl>
    <w:lvl w:ilvl="4">
      <w:start w:val="0"/>
      <w:numFmt w:val="bullet"/>
      <w:lvlText w:val="•"/>
      <w:lvlJc w:val="left"/>
      <w:pPr>
        <w:ind w:left="307" w:hanging="357"/>
      </w:pPr>
      <w:rPr>
        <w:rFonts w:hint="default"/>
      </w:rPr>
    </w:lvl>
    <w:lvl w:ilvl="5">
      <w:start w:val="0"/>
      <w:numFmt w:val="bullet"/>
      <w:lvlText w:val="•"/>
      <w:lvlJc w:val="left"/>
      <w:pPr>
        <w:ind w:left="249" w:hanging="357"/>
      </w:pPr>
      <w:rPr>
        <w:rFonts w:hint="default"/>
      </w:rPr>
    </w:lvl>
    <w:lvl w:ilvl="6">
      <w:start w:val="0"/>
      <w:numFmt w:val="bullet"/>
      <w:lvlText w:val="•"/>
      <w:lvlJc w:val="left"/>
      <w:pPr>
        <w:ind w:left="192" w:hanging="357"/>
      </w:pPr>
      <w:rPr>
        <w:rFonts w:hint="default"/>
      </w:rPr>
    </w:lvl>
    <w:lvl w:ilvl="7">
      <w:start w:val="0"/>
      <w:numFmt w:val="bullet"/>
      <w:lvlText w:val="•"/>
      <w:lvlJc w:val="left"/>
      <w:pPr>
        <w:ind w:left="134" w:hanging="357"/>
      </w:pPr>
      <w:rPr>
        <w:rFonts w:hint="default"/>
      </w:rPr>
    </w:lvl>
    <w:lvl w:ilvl="8">
      <w:start w:val="0"/>
      <w:numFmt w:val="bullet"/>
      <w:lvlText w:val="•"/>
      <w:lvlJc w:val="left"/>
      <w:pPr>
        <w:ind w:left="77" w:hanging="357"/>
      </w:pPr>
      <w:rPr>
        <w:rFonts w:hint="default"/>
      </w:rPr>
    </w:lvl>
  </w:abstractNum>
  <w:abstractNum w:abstractNumId="27">
    <w:multiLevelType w:val="hybridMultilevel"/>
    <w:lvl w:ilvl="0">
      <w:start w:val="261"/>
      <w:numFmt w:val="decimal"/>
      <w:lvlText w:val="%1."/>
      <w:lvlJc w:val="left"/>
      <w:pPr>
        <w:ind w:left="382" w:hanging="352"/>
        <w:jc w:val="right"/>
      </w:pPr>
      <w:rPr>
        <w:rFonts w:hint="default" w:ascii="Arial" w:hAnsi="Arial" w:eastAsia="Arial" w:cs="Arial"/>
        <w:color w:val="666666"/>
        <w:spacing w:val="-7"/>
        <w:w w:val="100"/>
        <w:sz w:val="16"/>
        <w:szCs w:val="16"/>
      </w:rPr>
    </w:lvl>
    <w:lvl w:ilvl="1">
      <w:start w:val="0"/>
      <w:numFmt w:val="bullet"/>
      <w:lvlText w:val="•"/>
      <w:lvlJc w:val="left"/>
      <w:pPr>
        <w:ind w:left="881" w:hanging="352"/>
      </w:pPr>
      <w:rPr>
        <w:rFonts w:hint="default"/>
      </w:rPr>
    </w:lvl>
    <w:lvl w:ilvl="2">
      <w:start w:val="0"/>
      <w:numFmt w:val="bullet"/>
      <w:lvlText w:val="•"/>
      <w:lvlJc w:val="left"/>
      <w:pPr>
        <w:ind w:left="1383" w:hanging="352"/>
      </w:pPr>
      <w:rPr>
        <w:rFonts w:hint="default"/>
      </w:rPr>
    </w:lvl>
    <w:lvl w:ilvl="3">
      <w:start w:val="0"/>
      <w:numFmt w:val="bullet"/>
      <w:lvlText w:val="•"/>
      <w:lvlJc w:val="left"/>
      <w:pPr>
        <w:ind w:left="1884" w:hanging="352"/>
      </w:pPr>
      <w:rPr>
        <w:rFonts w:hint="default"/>
      </w:rPr>
    </w:lvl>
    <w:lvl w:ilvl="4">
      <w:start w:val="0"/>
      <w:numFmt w:val="bullet"/>
      <w:lvlText w:val="•"/>
      <w:lvlJc w:val="left"/>
      <w:pPr>
        <w:ind w:left="2386" w:hanging="352"/>
      </w:pPr>
      <w:rPr>
        <w:rFonts w:hint="default"/>
      </w:rPr>
    </w:lvl>
    <w:lvl w:ilvl="5">
      <w:start w:val="0"/>
      <w:numFmt w:val="bullet"/>
      <w:lvlText w:val="•"/>
      <w:lvlJc w:val="left"/>
      <w:pPr>
        <w:ind w:left="2887" w:hanging="352"/>
      </w:pPr>
      <w:rPr>
        <w:rFonts w:hint="default"/>
      </w:rPr>
    </w:lvl>
    <w:lvl w:ilvl="6">
      <w:start w:val="0"/>
      <w:numFmt w:val="bullet"/>
      <w:lvlText w:val="•"/>
      <w:lvlJc w:val="left"/>
      <w:pPr>
        <w:ind w:left="3389" w:hanging="352"/>
      </w:pPr>
      <w:rPr>
        <w:rFonts w:hint="default"/>
      </w:rPr>
    </w:lvl>
    <w:lvl w:ilvl="7">
      <w:start w:val="0"/>
      <w:numFmt w:val="bullet"/>
      <w:lvlText w:val="•"/>
      <w:lvlJc w:val="left"/>
      <w:pPr>
        <w:ind w:left="3890" w:hanging="352"/>
      </w:pPr>
      <w:rPr>
        <w:rFonts w:hint="default"/>
      </w:rPr>
    </w:lvl>
    <w:lvl w:ilvl="8">
      <w:start w:val="0"/>
      <w:numFmt w:val="bullet"/>
      <w:lvlText w:val="•"/>
      <w:lvlJc w:val="left"/>
      <w:pPr>
        <w:ind w:left="4392" w:hanging="352"/>
      </w:pPr>
      <w:rPr>
        <w:rFonts w:hint="default"/>
      </w:rPr>
    </w:lvl>
  </w:abstractNum>
  <w:abstractNum w:abstractNumId="26">
    <w:multiLevelType w:val="hybridMultilevel"/>
    <w:lvl w:ilvl="0">
      <w:start w:val="242"/>
      <w:numFmt w:val="decimal"/>
      <w:lvlText w:val="%1."/>
      <w:lvlJc w:val="left"/>
      <w:pPr>
        <w:ind w:left="381" w:hanging="352"/>
        <w:jc w:val="left"/>
      </w:pPr>
      <w:rPr>
        <w:rFonts w:hint="default" w:ascii="Arial" w:hAnsi="Arial" w:eastAsia="Arial" w:cs="Arial"/>
        <w:color w:val="666666"/>
        <w:spacing w:val="-7"/>
        <w:w w:val="100"/>
        <w:sz w:val="16"/>
        <w:szCs w:val="16"/>
      </w:rPr>
    </w:lvl>
    <w:lvl w:ilvl="1">
      <w:start w:val="238"/>
      <w:numFmt w:val="decimal"/>
      <w:lvlText w:val="%2."/>
      <w:lvlJc w:val="left"/>
      <w:pPr>
        <w:ind w:left="476" w:hanging="357"/>
        <w:jc w:val="left"/>
      </w:pPr>
      <w:rPr>
        <w:rFonts w:hint="default" w:ascii="Arial" w:hAnsi="Arial" w:eastAsia="Arial" w:cs="Arial"/>
        <w:color w:val="666666"/>
        <w:spacing w:val="-7"/>
        <w:w w:val="100"/>
        <w:position w:val="4"/>
        <w:sz w:val="16"/>
        <w:szCs w:val="16"/>
      </w:rPr>
    </w:lvl>
    <w:lvl w:ilvl="2">
      <w:start w:val="0"/>
      <w:numFmt w:val="bullet"/>
      <w:lvlText w:val="•"/>
      <w:lvlJc w:val="left"/>
      <w:pPr>
        <w:ind w:left="1026" w:hanging="357"/>
      </w:pPr>
      <w:rPr>
        <w:rFonts w:hint="default"/>
      </w:rPr>
    </w:lvl>
    <w:lvl w:ilvl="3">
      <w:start w:val="0"/>
      <w:numFmt w:val="bullet"/>
      <w:lvlText w:val="•"/>
      <w:lvlJc w:val="left"/>
      <w:pPr>
        <w:ind w:left="1572" w:hanging="357"/>
      </w:pPr>
      <w:rPr>
        <w:rFonts w:hint="default"/>
      </w:rPr>
    </w:lvl>
    <w:lvl w:ilvl="4">
      <w:start w:val="0"/>
      <w:numFmt w:val="bullet"/>
      <w:lvlText w:val="•"/>
      <w:lvlJc w:val="left"/>
      <w:pPr>
        <w:ind w:left="2118" w:hanging="357"/>
      </w:pPr>
      <w:rPr>
        <w:rFonts w:hint="default"/>
      </w:rPr>
    </w:lvl>
    <w:lvl w:ilvl="5">
      <w:start w:val="0"/>
      <w:numFmt w:val="bullet"/>
      <w:lvlText w:val="•"/>
      <w:lvlJc w:val="left"/>
      <w:pPr>
        <w:ind w:left="2664" w:hanging="357"/>
      </w:pPr>
      <w:rPr>
        <w:rFonts w:hint="default"/>
      </w:rPr>
    </w:lvl>
    <w:lvl w:ilvl="6">
      <w:start w:val="0"/>
      <w:numFmt w:val="bullet"/>
      <w:lvlText w:val="•"/>
      <w:lvlJc w:val="left"/>
      <w:pPr>
        <w:ind w:left="3210" w:hanging="357"/>
      </w:pPr>
      <w:rPr>
        <w:rFonts w:hint="default"/>
      </w:rPr>
    </w:lvl>
    <w:lvl w:ilvl="7">
      <w:start w:val="0"/>
      <w:numFmt w:val="bullet"/>
      <w:lvlText w:val="•"/>
      <w:lvlJc w:val="left"/>
      <w:pPr>
        <w:ind w:left="3756" w:hanging="357"/>
      </w:pPr>
      <w:rPr>
        <w:rFonts w:hint="default"/>
      </w:rPr>
    </w:lvl>
    <w:lvl w:ilvl="8">
      <w:start w:val="0"/>
      <w:numFmt w:val="bullet"/>
      <w:lvlText w:val="•"/>
      <w:lvlJc w:val="left"/>
      <w:pPr>
        <w:ind w:left="4302" w:hanging="357"/>
      </w:pPr>
      <w:rPr>
        <w:rFonts w:hint="default"/>
      </w:rPr>
    </w:lvl>
  </w:abstractNum>
  <w:abstractNum w:abstractNumId="25">
    <w:multiLevelType w:val="hybridMultilevel"/>
    <w:lvl w:ilvl="0">
      <w:start w:val="216"/>
      <w:numFmt w:val="decimal"/>
      <w:lvlText w:val="%1."/>
      <w:lvlJc w:val="left"/>
      <w:pPr>
        <w:ind w:left="377" w:hanging="352"/>
        <w:jc w:val="right"/>
      </w:pPr>
      <w:rPr>
        <w:rFonts w:hint="default" w:ascii="Arial" w:hAnsi="Arial" w:eastAsia="Arial" w:cs="Arial"/>
        <w:color w:val="666666"/>
        <w:spacing w:val="-7"/>
        <w:w w:val="100"/>
        <w:sz w:val="16"/>
        <w:szCs w:val="16"/>
      </w:rPr>
    </w:lvl>
    <w:lvl w:ilvl="1">
      <w:start w:val="0"/>
      <w:numFmt w:val="bullet"/>
      <w:lvlText w:val="•"/>
      <w:lvlJc w:val="left"/>
      <w:pPr>
        <w:ind w:left="881" w:hanging="352"/>
      </w:pPr>
      <w:rPr>
        <w:rFonts w:hint="default"/>
      </w:rPr>
    </w:lvl>
    <w:lvl w:ilvl="2">
      <w:start w:val="0"/>
      <w:numFmt w:val="bullet"/>
      <w:lvlText w:val="•"/>
      <w:lvlJc w:val="left"/>
      <w:pPr>
        <w:ind w:left="1382" w:hanging="352"/>
      </w:pPr>
      <w:rPr>
        <w:rFonts w:hint="default"/>
      </w:rPr>
    </w:lvl>
    <w:lvl w:ilvl="3">
      <w:start w:val="0"/>
      <w:numFmt w:val="bullet"/>
      <w:lvlText w:val="•"/>
      <w:lvlJc w:val="left"/>
      <w:pPr>
        <w:ind w:left="1883" w:hanging="352"/>
      </w:pPr>
      <w:rPr>
        <w:rFonts w:hint="default"/>
      </w:rPr>
    </w:lvl>
    <w:lvl w:ilvl="4">
      <w:start w:val="0"/>
      <w:numFmt w:val="bullet"/>
      <w:lvlText w:val="•"/>
      <w:lvlJc w:val="left"/>
      <w:pPr>
        <w:ind w:left="2384" w:hanging="352"/>
      </w:pPr>
      <w:rPr>
        <w:rFonts w:hint="default"/>
      </w:rPr>
    </w:lvl>
    <w:lvl w:ilvl="5">
      <w:start w:val="0"/>
      <w:numFmt w:val="bullet"/>
      <w:lvlText w:val="•"/>
      <w:lvlJc w:val="left"/>
      <w:pPr>
        <w:ind w:left="2885" w:hanging="352"/>
      </w:pPr>
      <w:rPr>
        <w:rFonts w:hint="default"/>
      </w:rPr>
    </w:lvl>
    <w:lvl w:ilvl="6">
      <w:start w:val="0"/>
      <w:numFmt w:val="bullet"/>
      <w:lvlText w:val="•"/>
      <w:lvlJc w:val="left"/>
      <w:pPr>
        <w:ind w:left="3386" w:hanging="352"/>
      </w:pPr>
      <w:rPr>
        <w:rFonts w:hint="default"/>
      </w:rPr>
    </w:lvl>
    <w:lvl w:ilvl="7">
      <w:start w:val="0"/>
      <w:numFmt w:val="bullet"/>
      <w:lvlText w:val="•"/>
      <w:lvlJc w:val="left"/>
      <w:pPr>
        <w:ind w:left="3887" w:hanging="352"/>
      </w:pPr>
      <w:rPr>
        <w:rFonts w:hint="default"/>
      </w:rPr>
    </w:lvl>
    <w:lvl w:ilvl="8">
      <w:start w:val="0"/>
      <w:numFmt w:val="bullet"/>
      <w:lvlText w:val="•"/>
      <w:lvlJc w:val="left"/>
      <w:pPr>
        <w:ind w:left="4388" w:hanging="352"/>
      </w:pPr>
      <w:rPr>
        <w:rFonts w:hint="default"/>
      </w:rPr>
    </w:lvl>
  </w:abstractNum>
  <w:abstractNum w:abstractNumId="24">
    <w:multiLevelType w:val="hybridMultilevel"/>
    <w:lvl w:ilvl="0">
      <w:start w:val="207"/>
      <w:numFmt w:val="decimal"/>
      <w:lvlText w:val="%1."/>
      <w:lvlJc w:val="left"/>
      <w:pPr>
        <w:ind w:left="418" w:hanging="352"/>
        <w:jc w:val="left"/>
      </w:pPr>
      <w:rPr>
        <w:rFonts w:hint="default" w:ascii="Arial" w:hAnsi="Arial" w:eastAsia="Arial" w:cs="Arial"/>
        <w:color w:val="666666"/>
        <w:spacing w:val="-7"/>
        <w:w w:val="100"/>
        <w:sz w:val="16"/>
        <w:szCs w:val="16"/>
      </w:rPr>
    </w:lvl>
    <w:lvl w:ilvl="1">
      <w:start w:val="0"/>
      <w:numFmt w:val="bullet"/>
      <w:lvlText w:val="•"/>
      <w:lvlJc w:val="left"/>
      <w:pPr>
        <w:ind w:left="921" w:hanging="352"/>
      </w:pPr>
      <w:rPr>
        <w:rFonts w:hint="default"/>
      </w:rPr>
    </w:lvl>
    <w:lvl w:ilvl="2">
      <w:start w:val="0"/>
      <w:numFmt w:val="bullet"/>
      <w:lvlText w:val="•"/>
      <w:lvlJc w:val="left"/>
      <w:pPr>
        <w:ind w:left="1422" w:hanging="352"/>
      </w:pPr>
      <w:rPr>
        <w:rFonts w:hint="default"/>
      </w:rPr>
    </w:lvl>
    <w:lvl w:ilvl="3">
      <w:start w:val="0"/>
      <w:numFmt w:val="bullet"/>
      <w:lvlText w:val="•"/>
      <w:lvlJc w:val="left"/>
      <w:pPr>
        <w:ind w:left="1923" w:hanging="352"/>
      </w:pPr>
      <w:rPr>
        <w:rFonts w:hint="default"/>
      </w:rPr>
    </w:lvl>
    <w:lvl w:ilvl="4">
      <w:start w:val="0"/>
      <w:numFmt w:val="bullet"/>
      <w:lvlText w:val="•"/>
      <w:lvlJc w:val="left"/>
      <w:pPr>
        <w:ind w:left="2424" w:hanging="352"/>
      </w:pPr>
      <w:rPr>
        <w:rFonts w:hint="default"/>
      </w:rPr>
    </w:lvl>
    <w:lvl w:ilvl="5">
      <w:start w:val="0"/>
      <w:numFmt w:val="bullet"/>
      <w:lvlText w:val="•"/>
      <w:lvlJc w:val="left"/>
      <w:pPr>
        <w:ind w:left="2925" w:hanging="352"/>
      </w:pPr>
      <w:rPr>
        <w:rFonts w:hint="default"/>
      </w:rPr>
    </w:lvl>
    <w:lvl w:ilvl="6">
      <w:start w:val="0"/>
      <w:numFmt w:val="bullet"/>
      <w:lvlText w:val="•"/>
      <w:lvlJc w:val="left"/>
      <w:pPr>
        <w:ind w:left="3426" w:hanging="352"/>
      </w:pPr>
      <w:rPr>
        <w:rFonts w:hint="default"/>
      </w:rPr>
    </w:lvl>
    <w:lvl w:ilvl="7">
      <w:start w:val="0"/>
      <w:numFmt w:val="bullet"/>
      <w:lvlText w:val="•"/>
      <w:lvlJc w:val="left"/>
      <w:pPr>
        <w:ind w:left="3927" w:hanging="352"/>
      </w:pPr>
      <w:rPr>
        <w:rFonts w:hint="default"/>
      </w:rPr>
    </w:lvl>
    <w:lvl w:ilvl="8">
      <w:start w:val="0"/>
      <w:numFmt w:val="bullet"/>
      <w:lvlText w:val="•"/>
      <w:lvlJc w:val="left"/>
      <w:pPr>
        <w:ind w:left="4428" w:hanging="352"/>
      </w:pPr>
      <w:rPr>
        <w:rFonts w:hint="default"/>
      </w:rPr>
    </w:lvl>
  </w:abstractNum>
  <w:abstractNum w:abstractNumId="23">
    <w:multiLevelType w:val="hybridMultilevel"/>
    <w:lvl w:ilvl="0">
      <w:start w:val="184"/>
      <w:numFmt w:val="decimal"/>
      <w:lvlText w:val="%1."/>
      <w:lvlJc w:val="left"/>
      <w:pPr>
        <w:ind w:left="476" w:hanging="357"/>
        <w:jc w:val="left"/>
      </w:pPr>
      <w:rPr>
        <w:rFonts w:hint="default" w:ascii="Arial" w:hAnsi="Arial" w:eastAsia="Arial" w:cs="Arial"/>
        <w:color w:val="666666"/>
        <w:spacing w:val="-7"/>
        <w:w w:val="100"/>
        <w:sz w:val="16"/>
        <w:szCs w:val="16"/>
      </w:rPr>
    </w:lvl>
    <w:lvl w:ilvl="1">
      <w:start w:val="0"/>
      <w:numFmt w:val="bullet"/>
      <w:lvlText w:val="•"/>
      <w:lvlJc w:val="left"/>
      <w:pPr>
        <w:ind w:left="1501" w:hanging="357"/>
      </w:pPr>
      <w:rPr>
        <w:rFonts w:hint="default"/>
      </w:rPr>
    </w:lvl>
    <w:lvl w:ilvl="2">
      <w:start w:val="0"/>
      <w:numFmt w:val="bullet"/>
      <w:lvlText w:val="•"/>
      <w:lvlJc w:val="left"/>
      <w:pPr>
        <w:ind w:left="2523" w:hanging="357"/>
      </w:pPr>
      <w:rPr>
        <w:rFonts w:hint="default"/>
      </w:rPr>
    </w:lvl>
    <w:lvl w:ilvl="3">
      <w:start w:val="0"/>
      <w:numFmt w:val="bullet"/>
      <w:lvlText w:val="•"/>
      <w:lvlJc w:val="left"/>
      <w:pPr>
        <w:ind w:left="3545" w:hanging="357"/>
      </w:pPr>
      <w:rPr>
        <w:rFonts w:hint="default"/>
      </w:rPr>
    </w:lvl>
    <w:lvl w:ilvl="4">
      <w:start w:val="0"/>
      <w:numFmt w:val="bullet"/>
      <w:lvlText w:val="•"/>
      <w:lvlJc w:val="left"/>
      <w:pPr>
        <w:ind w:left="4567" w:hanging="357"/>
      </w:pPr>
      <w:rPr>
        <w:rFonts w:hint="default"/>
      </w:rPr>
    </w:lvl>
    <w:lvl w:ilvl="5">
      <w:start w:val="0"/>
      <w:numFmt w:val="bullet"/>
      <w:lvlText w:val="•"/>
      <w:lvlJc w:val="left"/>
      <w:pPr>
        <w:ind w:left="5589" w:hanging="357"/>
      </w:pPr>
      <w:rPr>
        <w:rFonts w:hint="default"/>
      </w:rPr>
    </w:lvl>
    <w:lvl w:ilvl="6">
      <w:start w:val="0"/>
      <w:numFmt w:val="bullet"/>
      <w:lvlText w:val="•"/>
      <w:lvlJc w:val="left"/>
      <w:pPr>
        <w:ind w:left="6611" w:hanging="357"/>
      </w:pPr>
      <w:rPr>
        <w:rFonts w:hint="default"/>
      </w:rPr>
    </w:lvl>
    <w:lvl w:ilvl="7">
      <w:start w:val="0"/>
      <w:numFmt w:val="bullet"/>
      <w:lvlText w:val="•"/>
      <w:lvlJc w:val="left"/>
      <w:pPr>
        <w:ind w:left="7633" w:hanging="357"/>
      </w:pPr>
      <w:rPr>
        <w:rFonts w:hint="default"/>
      </w:rPr>
    </w:lvl>
    <w:lvl w:ilvl="8">
      <w:start w:val="0"/>
      <w:numFmt w:val="bullet"/>
      <w:lvlText w:val="•"/>
      <w:lvlJc w:val="left"/>
      <w:pPr>
        <w:ind w:left="8655" w:hanging="357"/>
      </w:pPr>
      <w:rPr>
        <w:rFonts w:hint="default"/>
      </w:rPr>
    </w:lvl>
  </w:abstractNum>
  <w:abstractNum w:abstractNumId="22">
    <w:multiLevelType w:val="hybridMultilevel"/>
    <w:lvl w:ilvl="0">
      <w:start w:val="199"/>
      <w:numFmt w:val="decimal"/>
      <w:lvlText w:val="%1."/>
      <w:lvlJc w:val="left"/>
      <w:pPr>
        <w:ind w:left="379" w:hanging="352"/>
        <w:jc w:val="left"/>
      </w:pPr>
      <w:rPr>
        <w:rFonts w:hint="default" w:ascii="Arial" w:hAnsi="Arial" w:eastAsia="Arial" w:cs="Arial"/>
        <w:color w:val="666666"/>
        <w:spacing w:val="-7"/>
        <w:w w:val="100"/>
        <w:sz w:val="16"/>
        <w:szCs w:val="16"/>
      </w:rPr>
    </w:lvl>
    <w:lvl w:ilvl="1">
      <w:start w:val="0"/>
      <w:numFmt w:val="bullet"/>
      <w:lvlText w:val="•"/>
      <w:lvlJc w:val="left"/>
      <w:pPr>
        <w:ind w:left="480" w:hanging="352"/>
      </w:pPr>
      <w:rPr>
        <w:rFonts w:hint="default"/>
      </w:rPr>
    </w:lvl>
    <w:lvl w:ilvl="2">
      <w:start w:val="0"/>
      <w:numFmt w:val="bullet"/>
      <w:lvlText w:val="•"/>
      <w:lvlJc w:val="left"/>
      <w:pPr>
        <w:ind w:left="409" w:hanging="352"/>
      </w:pPr>
      <w:rPr>
        <w:rFonts w:hint="default"/>
      </w:rPr>
    </w:lvl>
    <w:lvl w:ilvl="3">
      <w:start w:val="0"/>
      <w:numFmt w:val="bullet"/>
      <w:lvlText w:val="•"/>
      <w:lvlJc w:val="left"/>
      <w:pPr>
        <w:ind w:left="338" w:hanging="352"/>
      </w:pPr>
      <w:rPr>
        <w:rFonts w:hint="default"/>
      </w:rPr>
    </w:lvl>
    <w:lvl w:ilvl="4">
      <w:start w:val="0"/>
      <w:numFmt w:val="bullet"/>
      <w:lvlText w:val="•"/>
      <w:lvlJc w:val="left"/>
      <w:pPr>
        <w:ind w:left="267" w:hanging="352"/>
      </w:pPr>
      <w:rPr>
        <w:rFonts w:hint="default"/>
      </w:rPr>
    </w:lvl>
    <w:lvl w:ilvl="5">
      <w:start w:val="0"/>
      <w:numFmt w:val="bullet"/>
      <w:lvlText w:val="•"/>
      <w:lvlJc w:val="left"/>
      <w:pPr>
        <w:ind w:left="196" w:hanging="352"/>
      </w:pPr>
      <w:rPr>
        <w:rFonts w:hint="default"/>
      </w:rPr>
    </w:lvl>
    <w:lvl w:ilvl="6">
      <w:start w:val="0"/>
      <w:numFmt w:val="bullet"/>
      <w:lvlText w:val="•"/>
      <w:lvlJc w:val="left"/>
      <w:pPr>
        <w:ind w:left="125" w:hanging="352"/>
      </w:pPr>
      <w:rPr>
        <w:rFonts w:hint="default"/>
      </w:rPr>
    </w:lvl>
    <w:lvl w:ilvl="7">
      <w:start w:val="0"/>
      <w:numFmt w:val="bullet"/>
      <w:lvlText w:val="•"/>
      <w:lvlJc w:val="left"/>
      <w:pPr>
        <w:ind w:left="54" w:hanging="352"/>
      </w:pPr>
      <w:rPr>
        <w:rFonts w:hint="default"/>
      </w:rPr>
    </w:lvl>
    <w:lvl w:ilvl="8">
      <w:start w:val="0"/>
      <w:numFmt w:val="bullet"/>
      <w:lvlText w:val="•"/>
      <w:lvlJc w:val="left"/>
      <w:pPr>
        <w:ind w:left="-17" w:hanging="352"/>
      </w:pPr>
      <w:rPr>
        <w:rFonts w:hint="default"/>
      </w:rPr>
    </w:lvl>
  </w:abstractNum>
  <w:abstractNum w:abstractNumId="21">
    <w:multiLevelType w:val="hybridMultilevel"/>
    <w:lvl w:ilvl="0">
      <w:start w:val="190"/>
      <w:numFmt w:val="decimal"/>
      <w:lvlText w:val="%1."/>
      <w:lvlJc w:val="left"/>
      <w:pPr>
        <w:ind w:left="382" w:hanging="352"/>
        <w:jc w:val="left"/>
      </w:pPr>
      <w:rPr>
        <w:rFonts w:hint="default" w:ascii="Arial" w:hAnsi="Arial" w:eastAsia="Arial" w:cs="Arial"/>
        <w:color w:val="666666"/>
        <w:spacing w:val="-7"/>
        <w:w w:val="100"/>
        <w:sz w:val="16"/>
        <w:szCs w:val="16"/>
      </w:rPr>
    </w:lvl>
    <w:lvl w:ilvl="1">
      <w:start w:val="0"/>
      <w:numFmt w:val="bullet"/>
      <w:lvlText w:val="•"/>
      <w:lvlJc w:val="left"/>
      <w:pPr>
        <w:ind w:left="480" w:hanging="352"/>
      </w:pPr>
      <w:rPr>
        <w:rFonts w:hint="default"/>
      </w:rPr>
    </w:lvl>
    <w:lvl w:ilvl="2">
      <w:start w:val="0"/>
      <w:numFmt w:val="bullet"/>
      <w:lvlText w:val="•"/>
      <w:lvlJc w:val="left"/>
      <w:pPr>
        <w:ind w:left="660" w:hanging="352"/>
      </w:pPr>
      <w:rPr>
        <w:rFonts w:hint="default"/>
      </w:rPr>
    </w:lvl>
    <w:lvl w:ilvl="3">
      <w:start w:val="0"/>
      <w:numFmt w:val="bullet"/>
      <w:lvlText w:val="•"/>
      <w:lvlJc w:val="left"/>
      <w:pPr>
        <w:ind w:left="1251" w:hanging="352"/>
      </w:pPr>
      <w:rPr>
        <w:rFonts w:hint="default"/>
      </w:rPr>
    </w:lvl>
    <w:lvl w:ilvl="4">
      <w:start w:val="0"/>
      <w:numFmt w:val="bullet"/>
      <w:lvlText w:val="•"/>
      <w:lvlJc w:val="left"/>
      <w:pPr>
        <w:ind w:left="1843" w:hanging="352"/>
      </w:pPr>
      <w:rPr>
        <w:rFonts w:hint="default"/>
      </w:rPr>
    </w:lvl>
    <w:lvl w:ilvl="5">
      <w:start w:val="0"/>
      <w:numFmt w:val="bullet"/>
      <w:lvlText w:val="•"/>
      <w:lvlJc w:val="left"/>
      <w:pPr>
        <w:ind w:left="2435" w:hanging="352"/>
      </w:pPr>
      <w:rPr>
        <w:rFonts w:hint="default"/>
      </w:rPr>
    </w:lvl>
    <w:lvl w:ilvl="6">
      <w:start w:val="0"/>
      <w:numFmt w:val="bullet"/>
      <w:lvlText w:val="•"/>
      <w:lvlJc w:val="left"/>
      <w:pPr>
        <w:ind w:left="3027" w:hanging="352"/>
      </w:pPr>
      <w:rPr>
        <w:rFonts w:hint="default"/>
      </w:rPr>
    </w:lvl>
    <w:lvl w:ilvl="7">
      <w:start w:val="0"/>
      <w:numFmt w:val="bullet"/>
      <w:lvlText w:val="•"/>
      <w:lvlJc w:val="left"/>
      <w:pPr>
        <w:ind w:left="3619" w:hanging="352"/>
      </w:pPr>
      <w:rPr>
        <w:rFonts w:hint="default"/>
      </w:rPr>
    </w:lvl>
    <w:lvl w:ilvl="8">
      <w:start w:val="0"/>
      <w:numFmt w:val="bullet"/>
      <w:lvlText w:val="•"/>
      <w:lvlJc w:val="left"/>
      <w:pPr>
        <w:ind w:left="4211" w:hanging="352"/>
      </w:pPr>
      <w:rPr>
        <w:rFonts w:hint="default"/>
      </w:rPr>
    </w:lvl>
  </w:abstractNum>
  <w:abstractNum w:abstractNumId="20">
    <w:multiLevelType w:val="hybridMultilevel"/>
    <w:lvl w:ilvl="0">
      <w:start w:val="174"/>
      <w:numFmt w:val="decimal"/>
      <w:lvlText w:val="%1."/>
      <w:lvlJc w:val="left"/>
      <w:pPr>
        <w:ind w:left="460" w:hanging="352"/>
        <w:jc w:val="left"/>
      </w:pPr>
      <w:rPr>
        <w:rFonts w:hint="default" w:ascii="Arial" w:hAnsi="Arial" w:eastAsia="Arial" w:cs="Arial"/>
        <w:color w:val="666666"/>
        <w:spacing w:val="-7"/>
        <w:w w:val="100"/>
        <w:sz w:val="16"/>
        <w:szCs w:val="16"/>
      </w:rPr>
    </w:lvl>
    <w:lvl w:ilvl="1">
      <w:start w:val="0"/>
      <w:numFmt w:val="bullet"/>
      <w:lvlText w:val="•"/>
      <w:lvlJc w:val="left"/>
      <w:pPr>
        <w:ind w:left="961" w:hanging="352"/>
      </w:pPr>
      <w:rPr>
        <w:rFonts w:hint="default"/>
      </w:rPr>
    </w:lvl>
    <w:lvl w:ilvl="2">
      <w:start w:val="0"/>
      <w:numFmt w:val="bullet"/>
      <w:lvlText w:val="•"/>
      <w:lvlJc w:val="left"/>
      <w:pPr>
        <w:ind w:left="1462" w:hanging="352"/>
      </w:pPr>
      <w:rPr>
        <w:rFonts w:hint="default"/>
      </w:rPr>
    </w:lvl>
    <w:lvl w:ilvl="3">
      <w:start w:val="0"/>
      <w:numFmt w:val="bullet"/>
      <w:lvlText w:val="•"/>
      <w:lvlJc w:val="left"/>
      <w:pPr>
        <w:ind w:left="1964" w:hanging="352"/>
      </w:pPr>
      <w:rPr>
        <w:rFonts w:hint="default"/>
      </w:rPr>
    </w:lvl>
    <w:lvl w:ilvl="4">
      <w:start w:val="0"/>
      <w:numFmt w:val="bullet"/>
      <w:lvlText w:val="•"/>
      <w:lvlJc w:val="left"/>
      <w:pPr>
        <w:ind w:left="2465" w:hanging="352"/>
      </w:pPr>
      <w:rPr>
        <w:rFonts w:hint="default"/>
      </w:rPr>
    </w:lvl>
    <w:lvl w:ilvl="5">
      <w:start w:val="0"/>
      <w:numFmt w:val="bullet"/>
      <w:lvlText w:val="•"/>
      <w:lvlJc w:val="left"/>
      <w:pPr>
        <w:ind w:left="2966" w:hanging="352"/>
      </w:pPr>
      <w:rPr>
        <w:rFonts w:hint="default"/>
      </w:rPr>
    </w:lvl>
    <w:lvl w:ilvl="6">
      <w:start w:val="0"/>
      <w:numFmt w:val="bullet"/>
      <w:lvlText w:val="•"/>
      <w:lvlJc w:val="left"/>
      <w:pPr>
        <w:ind w:left="3468" w:hanging="352"/>
      </w:pPr>
      <w:rPr>
        <w:rFonts w:hint="default"/>
      </w:rPr>
    </w:lvl>
    <w:lvl w:ilvl="7">
      <w:start w:val="0"/>
      <w:numFmt w:val="bullet"/>
      <w:lvlText w:val="•"/>
      <w:lvlJc w:val="left"/>
      <w:pPr>
        <w:ind w:left="3969" w:hanging="352"/>
      </w:pPr>
      <w:rPr>
        <w:rFonts w:hint="default"/>
      </w:rPr>
    </w:lvl>
    <w:lvl w:ilvl="8">
      <w:start w:val="0"/>
      <w:numFmt w:val="bullet"/>
      <w:lvlText w:val="•"/>
      <w:lvlJc w:val="left"/>
      <w:pPr>
        <w:ind w:left="4471" w:hanging="352"/>
      </w:pPr>
      <w:rPr>
        <w:rFonts w:hint="default"/>
      </w:rPr>
    </w:lvl>
  </w:abstractNum>
  <w:abstractNum w:abstractNumId="18">
    <w:multiLevelType w:val="hybridMultilevel"/>
    <w:lvl w:ilvl="0">
      <w:start w:val="158"/>
      <w:numFmt w:val="decimal"/>
      <w:lvlText w:val="%1."/>
      <w:lvlJc w:val="left"/>
      <w:pPr>
        <w:ind w:left="382" w:hanging="352"/>
        <w:jc w:val="left"/>
      </w:pPr>
      <w:rPr>
        <w:rFonts w:hint="default" w:ascii="Arial" w:hAnsi="Arial" w:eastAsia="Arial" w:cs="Arial"/>
        <w:color w:val="666666"/>
        <w:spacing w:val="-7"/>
        <w:w w:val="100"/>
        <w:sz w:val="16"/>
        <w:szCs w:val="16"/>
      </w:rPr>
    </w:lvl>
    <w:lvl w:ilvl="1">
      <w:start w:val="149"/>
      <w:numFmt w:val="decimal"/>
      <w:lvlText w:val="%2."/>
      <w:lvlJc w:val="left"/>
      <w:pPr>
        <w:ind w:left="476" w:hanging="357"/>
        <w:jc w:val="left"/>
      </w:pPr>
      <w:rPr>
        <w:rFonts w:hint="default" w:ascii="Arial" w:hAnsi="Arial" w:eastAsia="Arial" w:cs="Arial"/>
        <w:color w:val="666666"/>
        <w:spacing w:val="-7"/>
        <w:w w:val="100"/>
        <w:sz w:val="16"/>
        <w:szCs w:val="16"/>
      </w:rPr>
    </w:lvl>
    <w:lvl w:ilvl="2">
      <w:start w:val="0"/>
      <w:numFmt w:val="bullet"/>
      <w:lvlText w:val="•"/>
      <w:lvlJc w:val="left"/>
      <w:pPr>
        <w:ind w:left="1026" w:hanging="357"/>
      </w:pPr>
      <w:rPr>
        <w:rFonts w:hint="default"/>
      </w:rPr>
    </w:lvl>
    <w:lvl w:ilvl="3">
      <w:start w:val="0"/>
      <w:numFmt w:val="bullet"/>
      <w:lvlText w:val="•"/>
      <w:lvlJc w:val="left"/>
      <w:pPr>
        <w:ind w:left="1572" w:hanging="357"/>
      </w:pPr>
      <w:rPr>
        <w:rFonts w:hint="default"/>
      </w:rPr>
    </w:lvl>
    <w:lvl w:ilvl="4">
      <w:start w:val="0"/>
      <w:numFmt w:val="bullet"/>
      <w:lvlText w:val="•"/>
      <w:lvlJc w:val="left"/>
      <w:pPr>
        <w:ind w:left="2118" w:hanging="357"/>
      </w:pPr>
      <w:rPr>
        <w:rFonts w:hint="default"/>
      </w:rPr>
    </w:lvl>
    <w:lvl w:ilvl="5">
      <w:start w:val="0"/>
      <w:numFmt w:val="bullet"/>
      <w:lvlText w:val="•"/>
      <w:lvlJc w:val="left"/>
      <w:pPr>
        <w:ind w:left="2664" w:hanging="357"/>
      </w:pPr>
      <w:rPr>
        <w:rFonts w:hint="default"/>
      </w:rPr>
    </w:lvl>
    <w:lvl w:ilvl="6">
      <w:start w:val="0"/>
      <w:numFmt w:val="bullet"/>
      <w:lvlText w:val="•"/>
      <w:lvlJc w:val="left"/>
      <w:pPr>
        <w:ind w:left="3210" w:hanging="357"/>
      </w:pPr>
      <w:rPr>
        <w:rFonts w:hint="default"/>
      </w:rPr>
    </w:lvl>
    <w:lvl w:ilvl="7">
      <w:start w:val="0"/>
      <w:numFmt w:val="bullet"/>
      <w:lvlText w:val="•"/>
      <w:lvlJc w:val="left"/>
      <w:pPr>
        <w:ind w:left="3757" w:hanging="357"/>
      </w:pPr>
      <w:rPr>
        <w:rFonts w:hint="default"/>
      </w:rPr>
    </w:lvl>
    <w:lvl w:ilvl="8">
      <w:start w:val="0"/>
      <w:numFmt w:val="bullet"/>
      <w:lvlText w:val="•"/>
      <w:lvlJc w:val="left"/>
      <w:pPr>
        <w:ind w:left="4303" w:hanging="357"/>
      </w:pPr>
      <w:rPr>
        <w:rFonts w:hint="default"/>
      </w:rPr>
    </w:lvl>
  </w:abstractNum>
  <w:abstractNum w:abstractNumId="17">
    <w:multiLevelType w:val="hybridMultilevel"/>
    <w:lvl w:ilvl="0">
      <w:start w:val="132"/>
      <w:numFmt w:val="decimal"/>
      <w:lvlText w:val="%1."/>
      <w:lvlJc w:val="left"/>
      <w:pPr>
        <w:ind w:left="385" w:hanging="352"/>
        <w:jc w:val="right"/>
      </w:pPr>
      <w:rPr>
        <w:rFonts w:hint="default" w:ascii="Arial" w:hAnsi="Arial" w:eastAsia="Arial" w:cs="Arial"/>
        <w:color w:val="666666"/>
        <w:spacing w:val="-7"/>
        <w:w w:val="100"/>
        <w:sz w:val="16"/>
        <w:szCs w:val="16"/>
      </w:rPr>
    </w:lvl>
    <w:lvl w:ilvl="1">
      <w:start w:val="0"/>
      <w:numFmt w:val="bullet"/>
      <w:lvlText w:val="•"/>
      <w:lvlJc w:val="left"/>
      <w:pPr>
        <w:ind w:left="881" w:hanging="352"/>
      </w:pPr>
      <w:rPr>
        <w:rFonts w:hint="default"/>
      </w:rPr>
    </w:lvl>
    <w:lvl w:ilvl="2">
      <w:start w:val="0"/>
      <w:numFmt w:val="bullet"/>
      <w:lvlText w:val="•"/>
      <w:lvlJc w:val="left"/>
      <w:pPr>
        <w:ind w:left="1383" w:hanging="352"/>
      </w:pPr>
      <w:rPr>
        <w:rFonts w:hint="default"/>
      </w:rPr>
    </w:lvl>
    <w:lvl w:ilvl="3">
      <w:start w:val="0"/>
      <w:numFmt w:val="bullet"/>
      <w:lvlText w:val="•"/>
      <w:lvlJc w:val="left"/>
      <w:pPr>
        <w:ind w:left="1885" w:hanging="352"/>
      </w:pPr>
      <w:rPr>
        <w:rFonts w:hint="default"/>
      </w:rPr>
    </w:lvl>
    <w:lvl w:ilvl="4">
      <w:start w:val="0"/>
      <w:numFmt w:val="bullet"/>
      <w:lvlText w:val="•"/>
      <w:lvlJc w:val="left"/>
      <w:pPr>
        <w:ind w:left="2387" w:hanging="352"/>
      </w:pPr>
      <w:rPr>
        <w:rFonts w:hint="default"/>
      </w:rPr>
    </w:lvl>
    <w:lvl w:ilvl="5">
      <w:start w:val="0"/>
      <w:numFmt w:val="bullet"/>
      <w:lvlText w:val="•"/>
      <w:lvlJc w:val="left"/>
      <w:pPr>
        <w:ind w:left="2889" w:hanging="352"/>
      </w:pPr>
      <w:rPr>
        <w:rFonts w:hint="default"/>
      </w:rPr>
    </w:lvl>
    <w:lvl w:ilvl="6">
      <w:start w:val="0"/>
      <w:numFmt w:val="bullet"/>
      <w:lvlText w:val="•"/>
      <w:lvlJc w:val="left"/>
      <w:pPr>
        <w:ind w:left="3391" w:hanging="352"/>
      </w:pPr>
      <w:rPr>
        <w:rFonts w:hint="default"/>
      </w:rPr>
    </w:lvl>
    <w:lvl w:ilvl="7">
      <w:start w:val="0"/>
      <w:numFmt w:val="bullet"/>
      <w:lvlText w:val="•"/>
      <w:lvlJc w:val="left"/>
      <w:pPr>
        <w:ind w:left="3893" w:hanging="352"/>
      </w:pPr>
      <w:rPr>
        <w:rFonts w:hint="default"/>
      </w:rPr>
    </w:lvl>
    <w:lvl w:ilvl="8">
      <w:start w:val="0"/>
      <w:numFmt w:val="bullet"/>
      <w:lvlText w:val="•"/>
      <w:lvlJc w:val="left"/>
      <w:pPr>
        <w:ind w:left="4395" w:hanging="352"/>
      </w:pPr>
      <w:rPr>
        <w:rFonts w:hint="default"/>
      </w:rPr>
    </w:lvl>
  </w:abstractNum>
  <w:abstractNum w:abstractNumId="16">
    <w:multiLevelType w:val="hybridMultilevel"/>
    <w:lvl w:ilvl="0">
      <w:start w:val="127"/>
      <w:numFmt w:val="decimal"/>
      <w:lvlText w:val="%1."/>
      <w:lvlJc w:val="left"/>
      <w:pPr>
        <w:ind w:left="398" w:hanging="352"/>
        <w:jc w:val="left"/>
      </w:pPr>
      <w:rPr>
        <w:rFonts w:hint="default" w:ascii="Arial" w:hAnsi="Arial" w:eastAsia="Arial" w:cs="Arial"/>
        <w:color w:val="666666"/>
        <w:spacing w:val="-7"/>
        <w:w w:val="100"/>
        <w:sz w:val="16"/>
        <w:szCs w:val="16"/>
      </w:rPr>
    </w:lvl>
    <w:lvl w:ilvl="1">
      <w:start w:val="116"/>
      <w:numFmt w:val="decimal"/>
      <w:lvlText w:val="%2."/>
      <w:lvlJc w:val="left"/>
      <w:pPr>
        <w:ind w:left="476" w:hanging="357"/>
        <w:jc w:val="left"/>
      </w:pPr>
      <w:rPr>
        <w:rFonts w:hint="default" w:ascii="Arial" w:hAnsi="Arial" w:eastAsia="Arial" w:cs="Arial"/>
        <w:color w:val="666666"/>
        <w:spacing w:val="-7"/>
        <w:w w:val="100"/>
        <w:sz w:val="16"/>
        <w:szCs w:val="16"/>
      </w:rPr>
    </w:lvl>
    <w:lvl w:ilvl="2">
      <w:start w:val="0"/>
      <w:numFmt w:val="bullet"/>
      <w:lvlText w:val="•"/>
      <w:lvlJc w:val="left"/>
      <w:pPr>
        <w:ind w:left="1027" w:hanging="357"/>
      </w:pPr>
      <w:rPr>
        <w:rFonts w:hint="default"/>
      </w:rPr>
    </w:lvl>
    <w:lvl w:ilvl="3">
      <w:start w:val="0"/>
      <w:numFmt w:val="bullet"/>
      <w:lvlText w:val="•"/>
      <w:lvlJc w:val="left"/>
      <w:pPr>
        <w:ind w:left="1575" w:hanging="357"/>
      </w:pPr>
      <w:rPr>
        <w:rFonts w:hint="default"/>
      </w:rPr>
    </w:lvl>
    <w:lvl w:ilvl="4">
      <w:start w:val="0"/>
      <w:numFmt w:val="bullet"/>
      <w:lvlText w:val="•"/>
      <w:lvlJc w:val="left"/>
      <w:pPr>
        <w:ind w:left="2123" w:hanging="357"/>
      </w:pPr>
      <w:rPr>
        <w:rFonts w:hint="default"/>
      </w:rPr>
    </w:lvl>
    <w:lvl w:ilvl="5">
      <w:start w:val="0"/>
      <w:numFmt w:val="bullet"/>
      <w:lvlText w:val="•"/>
      <w:lvlJc w:val="left"/>
      <w:pPr>
        <w:ind w:left="2671" w:hanging="357"/>
      </w:pPr>
      <w:rPr>
        <w:rFonts w:hint="default"/>
      </w:rPr>
    </w:lvl>
    <w:lvl w:ilvl="6">
      <w:start w:val="0"/>
      <w:numFmt w:val="bullet"/>
      <w:lvlText w:val="•"/>
      <w:lvlJc w:val="left"/>
      <w:pPr>
        <w:ind w:left="3219" w:hanging="357"/>
      </w:pPr>
      <w:rPr>
        <w:rFonts w:hint="default"/>
      </w:rPr>
    </w:lvl>
    <w:lvl w:ilvl="7">
      <w:start w:val="0"/>
      <w:numFmt w:val="bullet"/>
      <w:lvlText w:val="•"/>
      <w:lvlJc w:val="left"/>
      <w:pPr>
        <w:ind w:left="3767" w:hanging="357"/>
      </w:pPr>
      <w:rPr>
        <w:rFonts w:hint="default"/>
      </w:rPr>
    </w:lvl>
    <w:lvl w:ilvl="8">
      <w:start w:val="0"/>
      <w:numFmt w:val="bullet"/>
      <w:lvlText w:val="•"/>
      <w:lvlJc w:val="left"/>
      <w:pPr>
        <w:ind w:left="4315" w:hanging="357"/>
      </w:pPr>
      <w:rPr>
        <w:rFonts w:hint="default"/>
      </w:rPr>
    </w:lvl>
  </w:abstractNum>
  <w:abstractNum w:abstractNumId="15">
    <w:multiLevelType w:val="hybridMultilevel"/>
    <w:lvl w:ilvl="0">
      <w:start w:val="113"/>
      <w:numFmt w:val="decimal"/>
      <w:lvlText w:val="%1."/>
      <w:lvlJc w:val="left"/>
      <w:pPr>
        <w:ind w:left="476" w:hanging="357"/>
        <w:jc w:val="left"/>
      </w:pPr>
      <w:rPr>
        <w:rFonts w:hint="default" w:ascii="Arial" w:hAnsi="Arial" w:eastAsia="Arial" w:cs="Arial"/>
        <w:color w:val="666666"/>
        <w:spacing w:val="-7"/>
        <w:w w:val="100"/>
        <w:sz w:val="16"/>
        <w:szCs w:val="16"/>
      </w:rPr>
    </w:lvl>
    <w:lvl w:ilvl="1">
      <w:start w:val="0"/>
      <w:numFmt w:val="bullet"/>
      <w:lvlText w:val="•"/>
      <w:lvlJc w:val="left"/>
      <w:pPr>
        <w:ind w:left="956" w:hanging="357"/>
      </w:pPr>
      <w:rPr>
        <w:rFonts w:hint="default"/>
      </w:rPr>
    </w:lvl>
    <w:lvl w:ilvl="2">
      <w:start w:val="0"/>
      <w:numFmt w:val="bullet"/>
      <w:lvlText w:val="•"/>
      <w:lvlJc w:val="left"/>
      <w:pPr>
        <w:ind w:left="1433" w:hanging="357"/>
      </w:pPr>
      <w:rPr>
        <w:rFonts w:hint="default"/>
      </w:rPr>
    </w:lvl>
    <w:lvl w:ilvl="3">
      <w:start w:val="0"/>
      <w:numFmt w:val="bullet"/>
      <w:lvlText w:val="•"/>
      <w:lvlJc w:val="left"/>
      <w:pPr>
        <w:ind w:left="1910" w:hanging="357"/>
      </w:pPr>
      <w:rPr>
        <w:rFonts w:hint="default"/>
      </w:rPr>
    </w:lvl>
    <w:lvl w:ilvl="4">
      <w:start w:val="0"/>
      <w:numFmt w:val="bullet"/>
      <w:lvlText w:val="•"/>
      <w:lvlJc w:val="left"/>
      <w:pPr>
        <w:ind w:left="2387" w:hanging="357"/>
      </w:pPr>
      <w:rPr>
        <w:rFonts w:hint="default"/>
      </w:rPr>
    </w:lvl>
    <w:lvl w:ilvl="5">
      <w:start w:val="0"/>
      <w:numFmt w:val="bullet"/>
      <w:lvlText w:val="•"/>
      <w:lvlJc w:val="left"/>
      <w:pPr>
        <w:ind w:left="2863" w:hanging="357"/>
      </w:pPr>
      <w:rPr>
        <w:rFonts w:hint="default"/>
      </w:rPr>
    </w:lvl>
    <w:lvl w:ilvl="6">
      <w:start w:val="0"/>
      <w:numFmt w:val="bullet"/>
      <w:lvlText w:val="•"/>
      <w:lvlJc w:val="left"/>
      <w:pPr>
        <w:ind w:left="3340" w:hanging="357"/>
      </w:pPr>
      <w:rPr>
        <w:rFonts w:hint="default"/>
      </w:rPr>
    </w:lvl>
    <w:lvl w:ilvl="7">
      <w:start w:val="0"/>
      <w:numFmt w:val="bullet"/>
      <w:lvlText w:val="•"/>
      <w:lvlJc w:val="left"/>
      <w:pPr>
        <w:ind w:left="3817" w:hanging="357"/>
      </w:pPr>
      <w:rPr>
        <w:rFonts w:hint="default"/>
      </w:rPr>
    </w:lvl>
    <w:lvl w:ilvl="8">
      <w:start w:val="0"/>
      <w:numFmt w:val="bullet"/>
      <w:lvlText w:val="•"/>
      <w:lvlJc w:val="left"/>
      <w:pPr>
        <w:ind w:left="4294" w:hanging="357"/>
      </w:pPr>
      <w:rPr>
        <w:rFonts w:hint="default"/>
      </w:rPr>
    </w:lvl>
  </w:abstractNum>
  <w:abstractNum w:abstractNumId="14">
    <w:multiLevelType w:val="hybridMultilevel"/>
    <w:lvl w:ilvl="0">
      <w:start w:val="77"/>
      <w:numFmt w:val="decimal"/>
      <w:lvlText w:val="%1."/>
      <w:lvlJc w:val="left"/>
      <w:pPr>
        <w:ind w:left="476" w:hanging="267"/>
        <w:jc w:val="right"/>
      </w:pPr>
      <w:rPr>
        <w:rFonts w:hint="default" w:ascii="Arial" w:hAnsi="Arial" w:eastAsia="Arial" w:cs="Arial"/>
        <w:color w:val="666666"/>
        <w:spacing w:val="-8"/>
        <w:w w:val="100"/>
        <w:sz w:val="16"/>
        <w:szCs w:val="16"/>
      </w:rPr>
    </w:lvl>
    <w:lvl w:ilvl="1">
      <w:start w:val="0"/>
      <w:numFmt w:val="bullet"/>
      <w:lvlText w:val="•"/>
      <w:lvlJc w:val="left"/>
      <w:pPr>
        <w:ind w:left="560" w:hanging="267"/>
      </w:pPr>
      <w:rPr>
        <w:rFonts w:hint="default"/>
      </w:rPr>
    </w:lvl>
    <w:lvl w:ilvl="2">
      <w:start w:val="0"/>
      <w:numFmt w:val="bullet"/>
      <w:lvlText w:val="•"/>
      <w:lvlJc w:val="left"/>
      <w:pPr>
        <w:ind w:left="493" w:hanging="267"/>
      </w:pPr>
      <w:rPr>
        <w:rFonts w:hint="default"/>
      </w:rPr>
    </w:lvl>
    <w:lvl w:ilvl="3">
      <w:start w:val="0"/>
      <w:numFmt w:val="bullet"/>
      <w:lvlText w:val="•"/>
      <w:lvlJc w:val="left"/>
      <w:pPr>
        <w:ind w:left="426" w:hanging="267"/>
      </w:pPr>
      <w:rPr>
        <w:rFonts w:hint="default"/>
      </w:rPr>
    </w:lvl>
    <w:lvl w:ilvl="4">
      <w:start w:val="0"/>
      <w:numFmt w:val="bullet"/>
      <w:lvlText w:val="•"/>
      <w:lvlJc w:val="left"/>
      <w:pPr>
        <w:ind w:left="360" w:hanging="267"/>
      </w:pPr>
      <w:rPr>
        <w:rFonts w:hint="default"/>
      </w:rPr>
    </w:lvl>
    <w:lvl w:ilvl="5">
      <w:start w:val="0"/>
      <w:numFmt w:val="bullet"/>
      <w:lvlText w:val="•"/>
      <w:lvlJc w:val="left"/>
      <w:pPr>
        <w:ind w:left="293" w:hanging="267"/>
      </w:pPr>
      <w:rPr>
        <w:rFonts w:hint="default"/>
      </w:rPr>
    </w:lvl>
    <w:lvl w:ilvl="6">
      <w:start w:val="0"/>
      <w:numFmt w:val="bullet"/>
      <w:lvlText w:val="•"/>
      <w:lvlJc w:val="left"/>
      <w:pPr>
        <w:ind w:left="226" w:hanging="267"/>
      </w:pPr>
      <w:rPr>
        <w:rFonts w:hint="default"/>
      </w:rPr>
    </w:lvl>
    <w:lvl w:ilvl="7">
      <w:start w:val="0"/>
      <w:numFmt w:val="bullet"/>
      <w:lvlText w:val="•"/>
      <w:lvlJc w:val="left"/>
      <w:pPr>
        <w:ind w:left="160" w:hanging="267"/>
      </w:pPr>
      <w:rPr>
        <w:rFonts w:hint="default"/>
      </w:rPr>
    </w:lvl>
    <w:lvl w:ilvl="8">
      <w:start w:val="0"/>
      <w:numFmt w:val="bullet"/>
      <w:lvlText w:val="•"/>
      <w:lvlJc w:val="left"/>
      <w:pPr>
        <w:ind w:left="93" w:hanging="267"/>
      </w:pPr>
      <w:rPr>
        <w:rFonts w:hint="default"/>
      </w:rPr>
    </w:lvl>
  </w:abstractNum>
  <w:abstractNum w:abstractNumId="13">
    <w:multiLevelType w:val="hybridMultilevel"/>
    <w:lvl w:ilvl="0">
      <w:start w:val="53"/>
      <w:numFmt w:val="decimal"/>
      <w:lvlText w:val="%1."/>
      <w:lvlJc w:val="left"/>
      <w:pPr>
        <w:ind w:left="476" w:hanging="267"/>
        <w:jc w:val="right"/>
      </w:pPr>
      <w:rPr>
        <w:rFonts w:hint="default" w:ascii="Arial" w:hAnsi="Arial" w:eastAsia="Arial" w:cs="Arial"/>
        <w:color w:val="666666"/>
        <w:spacing w:val="-8"/>
        <w:w w:val="100"/>
        <w:sz w:val="16"/>
        <w:szCs w:val="16"/>
      </w:rPr>
    </w:lvl>
    <w:lvl w:ilvl="1">
      <w:start w:val="0"/>
      <w:numFmt w:val="bullet"/>
      <w:lvlText w:val="•"/>
      <w:lvlJc w:val="left"/>
      <w:pPr>
        <w:ind w:left="958" w:hanging="267"/>
      </w:pPr>
      <w:rPr>
        <w:rFonts w:hint="default"/>
      </w:rPr>
    </w:lvl>
    <w:lvl w:ilvl="2">
      <w:start w:val="0"/>
      <w:numFmt w:val="bullet"/>
      <w:lvlText w:val="•"/>
      <w:lvlJc w:val="left"/>
      <w:pPr>
        <w:ind w:left="1437" w:hanging="267"/>
      </w:pPr>
      <w:rPr>
        <w:rFonts w:hint="default"/>
      </w:rPr>
    </w:lvl>
    <w:lvl w:ilvl="3">
      <w:start w:val="0"/>
      <w:numFmt w:val="bullet"/>
      <w:lvlText w:val="•"/>
      <w:lvlJc w:val="left"/>
      <w:pPr>
        <w:ind w:left="1916" w:hanging="267"/>
      </w:pPr>
      <w:rPr>
        <w:rFonts w:hint="default"/>
      </w:rPr>
    </w:lvl>
    <w:lvl w:ilvl="4">
      <w:start w:val="0"/>
      <w:numFmt w:val="bullet"/>
      <w:lvlText w:val="•"/>
      <w:lvlJc w:val="left"/>
      <w:pPr>
        <w:ind w:left="2395" w:hanging="267"/>
      </w:pPr>
      <w:rPr>
        <w:rFonts w:hint="default"/>
      </w:rPr>
    </w:lvl>
    <w:lvl w:ilvl="5">
      <w:start w:val="0"/>
      <w:numFmt w:val="bullet"/>
      <w:lvlText w:val="•"/>
      <w:lvlJc w:val="left"/>
      <w:pPr>
        <w:ind w:left="2874" w:hanging="267"/>
      </w:pPr>
      <w:rPr>
        <w:rFonts w:hint="default"/>
      </w:rPr>
    </w:lvl>
    <w:lvl w:ilvl="6">
      <w:start w:val="0"/>
      <w:numFmt w:val="bullet"/>
      <w:lvlText w:val="•"/>
      <w:lvlJc w:val="left"/>
      <w:pPr>
        <w:ind w:left="3353" w:hanging="267"/>
      </w:pPr>
      <w:rPr>
        <w:rFonts w:hint="default"/>
      </w:rPr>
    </w:lvl>
    <w:lvl w:ilvl="7">
      <w:start w:val="0"/>
      <w:numFmt w:val="bullet"/>
      <w:lvlText w:val="•"/>
      <w:lvlJc w:val="left"/>
      <w:pPr>
        <w:ind w:left="3832" w:hanging="267"/>
      </w:pPr>
      <w:rPr>
        <w:rFonts w:hint="default"/>
      </w:rPr>
    </w:lvl>
    <w:lvl w:ilvl="8">
      <w:start w:val="0"/>
      <w:numFmt w:val="bullet"/>
      <w:lvlText w:val="•"/>
      <w:lvlJc w:val="left"/>
      <w:pPr>
        <w:ind w:left="4311" w:hanging="267"/>
      </w:pPr>
      <w:rPr>
        <w:rFonts w:hint="default"/>
      </w:rPr>
    </w:lvl>
  </w:abstractNum>
  <w:abstractNum w:abstractNumId="12">
    <w:multiLevelType w:val="hybridMultilevel"/>
    <w:lvl w:ilvl="0">
      <w:start w:val="40"/>
      <w:numFmt w:val="decimal"/>
      <w:lvlText w:val="%1."/>
      <w:lvlJc w:val="left"/>
      <w:pPr>
        <w:ind w:left="379" w:hanging="272"/>
        <w:jc w:val="right"/>
      </w:pPr>
      <w:rPr>
        <w:rFonts w:hint="default" w:ascii="Arial" w:hAnsi="Arial" w:eastAsia="Arial" w:cs="Arial"/>
        <w:color w:val="666666"/>
        <w:spacing w:val="-8"/>
        <w:w w:val="100"/>
        <w:sz w:val="16"/>
        <w:szCs w:val="16"/>
      </w:rPr>
    </w:lvl>
    <w:lvl w:ilvl="1">
      <w:start w:val="0"/>
      <w:numFmt w:val="bullet"/>
      <w:lvlText w:val="•"/>
      <w:lvlJc w:val="left"/>
      <w:pPr>
        <w:ind w:left="881" w:hanging="272"/>
      </w:pPr>
      <w:rPr>
        <w:rFonts w:hint="default"/>
      </w:rPr>
    </w:lvl>
    <w:lvl w:ilvl="2">
      <w:start w:val="0"/>
      <w:numFmt w:val="bullet"/>
      <w:lvlText w:val="•"/>
      <w:lvlJc w:val="left"/>
      <w:pPr>
        <w:ind w:left="1382" w:hanging="272"/>
      </w:pPr>
      <w:rPr>
        <w:rFonts w:hint="default"/>
      </w:rPr>
    </w:lvl>
    <w:lvl w:ilvl="3">
      <w:start w:val="0"/>
      <w:numFmt w:val="bullet"/>
      <w:lvlText w:val="•"/>
      <w:lvlJc w:val="left"/>
      <w:pPr>
        <w:ind w:left="1883" w:hanging="272"/>
      </w:pPr>
      <w:rPr>
        <w:rFonts w:hint="default"/>
      </w:rPr>
    </w:lvl>
    <w:lvl w:ilvl="4">
      <w:start w:val="0"/>
      <w:numFmt w:val="bullet"/>
      <w:lvlText w:val="•"/>
      <w:lvlJc w:val="left"/>
      <w:pPr>
        <w:ind w:left="2385" w:hanging="272"/>
      </w:pPr>
      <w:rPr>
        <w:rFonts w:hint="default"/>
      </w:rPr>
    </w:lvl>
    <w:lvl w:ilvl="5">
      <w:start w:val="0"/>
      <w:numFmt w:val="bullet"/>
      <w:lvlText w:val="•"/>
      <w:lvlJc w:val="left"/>
      <w:pPr>
        <w:ind w:left="2886" w:hanging="272"/>
      </w:pPr>
      <w:rPr>
        <w:rFonts w:hint="default"/>
      </w:rPr>
    </w:lvl>
    <w:lvl w:ilvl="6">
      <w:start w:val="0"/>
      <w:numFmt w:val="bullet"/>
      <w:lvlText w:val="•"/>
      <w:lvlJc w:val="left"/>
      <w:pPr>
        <w:ind w:left="3387" w:hanging="272"/>
      </w:pPr>
      <w:rPr>
        <w:rFonts w:hint="default"/>
      </w:rPr>
    </w:lvl>
    <w:lvl w:ilvl="7">
      <w:start w:val="0"/>
      <w:numFmt w:val="bullet"/>
      <w:lvlText w:val="•"/>
      <w:lvlJc w:val="left"/>
      <w:pPr>
        <w:ind w:left="3888" w:hanging="272"/>
      </w:pPr>
      <w:rPr>
        <w:rFonts w:hint="default"/>
      </w:rPr>
    </w:lvl>
    <w:lvl w:ilvl="8">
      <w:start w:val="0"/>
      <w:numFmt w:val="bullet"/>
      <w:lvlText w:val="•"/>
      <w:lvlJc w:val="left"/>
      <w:pPr>
        <w:ind w:left="4390" w:hanging="272"/>
      </w:pPr>
      <w:rPr>
        <w:rFonts w:hint="default"/>
      </w:rPr>
    </w:lvl>
  </w:abstractNum>
  <w:abstractNum w:abstractNumId="11">
    <w:multiLevelType w:val="hybridMultilevel"/>
    <w:lvl w:ilvl="0">
      <w:start w:val="1"/>
      <w:numFmt w:val="decimal"/>
      <w:lvlText w:val="%1."/>
      <w:lvlJc w:val="left"/>
      <w:pPr>
        <w:ind w:left="476" w:hanging="177"/>
        <w:jc w:val="right"/>
      </w:pPr>
      <w:rPr>
        <w:rFonts w:hint="default" w:ascii="Arial" w:hAnsi="Arial" w:eastAsia="Arial" w:cs="Arial"/>
        <w:color w:val="666666"/>
        <w:spacing w:val="-9"/>
        <w:w w:val="100"/>
        <w:sz w:val="16"/>
        <w:szCs w:val="16"/>
      </w:rPr>
    </w:lvl>
    <w:lvl w:ilvl="1">
      <w:start w:val="0"/>
      <w:numFmt w:val="bullet"/>
      <w:lvlText w:val="•"/>
      <w:lvlJc w:val="left"/>
      <w:pPr>
        <w:ind w:left="953" w:hanging="177"/>
      </w:pPr>
      <w:rPr>
        <w:rFonts w:hint="default"/>
      </w:rPr>
    </w:lvl>
    <w:lvl w:ilvl="2">
      <w:start w:val="0"/>
      <w:numFmt w:val="bullet"/>
      <w:lvlText w:val="•"/>
      <w:lvlJc w:val="left"/>
      <w:pPr>
        <w:ind w:left="1427" w:hanging="177"/>
      </w:pPr>
      <w:rPr>
        <w:rFonts w:hint="default"/>
      </w:rPr>
    </w:lvl>
    <w:lvl w:ilvl="3">
      <w:start w:val="0"/>
      <w:numFmt w:val="bullet"/>
      <w:lvlText w:val="•"/>
      <w:lvlJc w:val="left"/>
      <w:pPr>
        <w:ind w:left="1900" w:hanging="177"/>
      </w:pPr>
      <w:rPr>
        <w:rFonts w:hint="default"/>
      </w:rPr>
    </w:lvl>
    <w:lvl w:ilvl="4">
      <w:start w:val="0"/>
      <w:numFmt w:val="bullet"/>
      <w:lvlText w:val="•"/>
      <w:lvlJc w:val="left"/>
      <w:pPr>
        <w:ind w:left="2374" w:hanging="177"/>
      </w:pPr>
      <w:rPr>
        <w:rFonts w:hint="default"/>
      </w:rPr>
    </w:lvl>
    <w:lvl w:ilvl="5">
      <w:start w:val="0"/>
      <w:numFmt w:val="bullet"/>
      <w:lvlText w:val="•"/>
      <w:lvlJc w:val="left"/>
      <w:pPr>
        <w:ind w:left="2847" w:hanging="177"/>
      </w:pPr>
      <w:rPr>
        <w:rFonts w:hint="default"/>
      </w:rPr>
    </w:lvl>
    <w:lvl w:ilvl="6">
      <w:start w:val="0"/>
      <w:numFmt w:val="bullet"/>
      <w:lvlText w:val="•"/>
      <w:lvlJc w:val="left"/>
      <w:pPr>
        <w:ind w:left="3321" w:hanging="177"/>
      </w:pPr>
      <w:rPr>
        <w:rFonts w:hint="default"/>
      </w:rPr>
    </w:lvl>
    <w:lvl w:ilvl="7">
      <w:start w:val="0"/>
      <w:numFmt w:val="bullet"/>
      <w:lvlText w:val="•"/>
      <w:lvlJc w:val="left"/>
      <w:pPr>
        <w:ind w:left="3795" w:hanging="177"/>
      </w:pPr>
      <w:rPr>
        <w:rFonts w:hint="default"/>
      </w:rPr>
    </w:lvl>
    <w:lvl w:ilvl="8">
      <w:start w:val="0"/>
      <w:numFmt w:val="bullet"/>
      <w:lvlText w:val="•"/>
      <w:lvlJc w:val="left"/>
      <w:pPr>
        <w:ind w:left="4268" w:hanging="177"/>
      </w:pPr>
      <w:rPr>
        <w:rFonts w:hint="default"/>
      </w:rPr>
    </w:lvl>
  </w:abstractNum>
  <w:abstractNum w:abstractNumId="9">
    <w:multiLevelType w:val="hybridMultilevel"/>
    <w:lvl w:ilvl="0">
      <w:start w:val="1"/>
      <w:numFmt w:val="decimal"/>
      <w:lvlText w:val="%1."/>
      <w:lvlJc w:val="left"/>
      <w:pPr>
        <w:ind w:left="483" w:hanging="314"/>
        <w:jc w:val="left"/>
      </w:pPr>
      <w:rPr>
        <w:rFonts w:hint="default" w:ascii="Arial" w:hAnsi="Arial" w:eastAsia="Arial" w:cs="Arial"/>
        <w:b/>
        <w:bCs/>
        <w:color w:val="666666"/>
        <w:spacing w:val="-11"/>
        <w:w w:val="102"/>
        <w:sz w:val="14"/>
        <w:szCs w:val="14"/>
      </w:rPr>
    </w:lvl>
    <w:lvl w:ilvl="1">
      <w:start w:val="0"/>
      <w:numFmt w:val="bullet"/>
      <w:lvlText w:val="•"/>
      <w:lvlJc w:val="left"/>
      <w:pPr>
        <w:ind w:left="767" w:hanging="314"/>
      </w:pPr>
      <w:rPr>
        <w:rFonts w:hint="default"/>
      </w:rPr>
    </w:lvl>
    <w:lvl w:ilvl="2">
      <w:start w:val="0"/>
      <w:numFmt w:val="bullet"/>
      <w:lvlText w:val="•"/>
      <w:lvlJc w:val="left"/>
      <w:pPr>
        <w:ind w:left="1054" w:hanging="314"/>
      </w:pPr>
      <w:rPr>
        <w:rFonts w:hint="default"/>
      </w:rPr>
    </w:lvl>
    <w:lvl w:ilvl="3">
      <w:start w:val="0"/>
      <w:numFmt w:val="bullet"/>
      <w:lvlText w:val="•"/>
      <w:lvlJc w:val="left"/>
      <w:pPr>
        <w:ind w:left="1341" w:hanging="314"/>
      </w:pPr>
      <w:rPr>
        <w:rFonts w:hint="default"/>
      </w:rPr>
    </w:lvl>
    <w:lvl w:ilvl="4">
      <w:start w:val="0"/>
      <w:numFmt w:val="bullet"/>
      <w:lvlText w:val="•"/>
      <w:lvlJc w:val="left"/>
      <w:pPr>
        <w:ind w:left="1629" w:hanging="314"/>
      </w:pPr>
      <w:rPr>
        <w:rFonts w:hint="default"/>
      </w:rPr>
    </w:lvl>
    <w:lvl w:ilvl="5">
      <w:start w:val="0"/>
      <w:numFmt w:val="bullet"/>
      <w:lvlText w:val="•"/>
      <w:lvlJc w:val="left"/>
      <w:pPr>
        <w:ind w:left="1916" w:hanging="314"/>
      </w:pPr>
      <w:rPr>
        <w:rFonts w:hint="default"/>
      </w:rPr>
    </w:lvl>
    <w:lvl w:ilvl="6">
      <w:start w:val="0"/>
      <w:numFmt w:val="bullet"/>
      <w:lvlText w:val="•"/>
      <w:lvlJc w:val="left"/>
      <w:pPr>
        <w:ind w:left="2203" w:hanging="314"/>
      </w:pPr>
      <w:rPr>
        <w:rFonts w:hint="default"/>
      </w:rPr>
    </w:lvl>
    <w:lvl w:ilvl="7">
      <w:start w:val="0"/>
      <w:numFmt w:val="bullet"/>
      <w:lvlText w:val="•"/>
      <w:lvlJc w:val="left"/>
      <w:pPr>
        <w:ind w:left="2491" w:hanging="314"/>
      </w:pPr>
      <w:rPr>
        <w:rFonts w:hint="default"/>
      </w:rPr>
    </w:lvl>
    <w:lvl w:ilvl="8">
      <w:start w:val="0"/>
      <w:numFmt w:val="bullet"/>
      <w:lvlText w:val="•"/>
      <w:lvlJc w:val="left"/>
      <w:pPr>
        <w:ind w:left="2778" w:hanging="314"/>
      </w:pPr>
      <w:rPr>
        <w:rFonts w:hint="default"/>
      </w:rPr>
    </w:lvl>
  </w:abstractNum>
  <w:abstractNum w:abstractNumId="8">
    <w:multiLevelType w:val="hybridMultilevel"/>
    <w:lvl w:ilvl="0">
      <w:start w:val="0"/>
      <w:numFmt w:val="bullet"/>
      <w:lvlText w:val="•"/>
      <w:lvlJc w:val="left"/>
      <w:pPr>
        <w:ind w:left="215" w:hanging="88"/>
      </w:pPr>
      <w:rPr>
        <w:rFonts w:hint="default" w:ascii="Arial" w:hAnsi="Arial" w:eastAsia="Arial" w:cs="Arial"/>
        <w:b/>
        <w:bCs/>
        <w:w w:val="102"/>
        <w:sz w:val="14"/>
        <w:szCs w:val="14"/>
      </w:rPr>
    </w:lvl>
    <w:lvl w:ilvl="1">
      <w:start w:val="0"/>
      <w:numFmt w:val="bullet"/>
      <w:lvlText w:val="•"/>
      <w:lvlJc w:val="left"/>
      <w:pPr>
        <w:ind w:left="360" w:hanging="88"/>
      </w:pPr>
      <w:rPr>
        <w:rFonts w:hint="default"/>
      </w:rPr>
    </w:lvl>
    <w:lvl w:ilvl="2">
      <w:start w:val="0"/>
      <w:numFmt w:val="bullet"/>
      <w:lvlText w:val="•"/>
      <w:lvlJc w:val="left"/>
      <w:pPr>
        <w:ind w:left="501" w:hanging="88"/>
      </w:pPr>
      <w:rPr>
        <w:rFonts w:hint="default"/>
      </w:rPr>
    </w:lvl>
    <w:lvl w:ilvl="3">
      <w:start w:val="0"/>
      <w:numFmt w:val="bullet"/>
      <w:lvlText w:val="•"/>
      <w:lvlJc w:val="left"/>
      <w:pPr>
        <w:ind w:left="642" w:hanging="88"/>
      </w:pPr>
      <w:rPr>
        <w:rFonts w:hint="default"/>
      </w:rPr>
    </w:lvl>
    <w:lvl w:ilvl="4">
      <w:start w:val="0"/>
      <w:numFmt w:val="bullet"/>
      <w:lvlText w:val="•"/>
      <w:lvlJc w:val="left"/>
      <w:pPr>
        <w:ind w:left="783" w:hanging="88"/>
      </w:pPr>
      <w:rPr>
        <w:rFonts w:hint="default"/>
      </w:rPr>
    </w:lvl>
    <w:lvl w:ilvl="5">
      <w:start w:val="0"/>
      <w:numFmt w:val="bullet"/>
      <w:lvlText w:val="•"/>
      <w:lvlJc w:val="left"/>
      <w:pPr>
        <w:ind w:left="924" w:hanging="88"/>
      </w:pPr>
      <w:rPr>
        <w:rFonts w:hint="default"/>
      </w:rPr>
    </w:lvl>
    <w:lvl w:ilvl="6">
      <w:start w:val="0"/>
      <w:numFmt w:val="bullet"/>
      <w:lvlText w:val="•"/>
      <w:lvlJc w:val="left"/>
      <w:pPr>
        <w:ind w:left="1065" w:hanging="88"/>
      </w:pPr>
      <w:rPr>
        <w:rFonts w:hint="default"/>
      </w:rPr>
    </w:lvl>
    <w:lvl w:ilvl="7">
      <w:start w:val="0"/>
      <w:numFmt w:val="bullet"/>
      <w:lvlText w:val="•"/>
      <w:lvlJc w:val="left"/>
      <w:pPr>
        <w:ind w:left="1206" w:hanging="88"/>
      </w:pPr>
      <w:rPr>
        <w:rFonts w:hint="default"/>
      </w:rPr>
    </w:lvl>
    <w:lvl w:ilvl="8">
      <w:start w:val="0"/>
      <w:numFmt w:val="bullet"/>
      <w:lvlText w:val="•"/>
      <w:lvlJc w:val="left"/>
      <w:pPr>
        <w:ind w:left="1347" w:hanging="88"/>
      </w:pPr>
      <w:rPr>
        <w:rFonts w:hint="default"/>
      </w:rPr>
    </w:lvl>
  </w:abstractNum>
  <w:abstractNum w:abstractNumId="7">
    <w:multiLevelType w:val="hybridMultilevel"/>
    <w:lvl w:ilvl="0">
      <w:start w:val="0"/>
      <w:numFmt w:val="bullet"/>
      <w:lvlText w:val="•"/>
      <w:lvlJc w:val="left"/>
      <w:pPr>
        <w:ind w:left="215" w:hanging="88"/>
      </w:pPr>
      <w:rPr>
        <w:rFonts w:hint="default" w:ascii="Arial" w:hAnsi="Arial" w:eastAsia="Arial" w:cs="Arial"/>
        <w:b/>
        <w:bCs/>
        <w:w w:val="102"/>
        <w:sz w:val="14"/>
        <w:szCs w:val="14"/>
      </w:rPr>
    </w:lvl>
    <w:lvl w:ilvl="1">
      <w:start w:val="0"/>
      <w:numFmt w:val="bullet"/>
      <w:lvlText w:val="•"/>
      <w:lvlJc w:val="left"/>
      <w:pPr>
        <w:ind w:left="360" w:hanging="88"/>
      </w:pPr>
      <w:rPr>
        <w:rFonts w:hint="default"/>
      </w:rPr>
    </w:lvl>
    <w:lvl w:ilvl="2">
      <w:start w:val="0"/>
      <w:numFmt w:val="bullet"/>
      <w:lvlText w:val="•"/>
      <w:lvlJc w:val="left"/>
      <w:pPr>
        <w:ind w:left="501" w:hanging="88"/>
      </w:pPr>
      <w:rPr>
        <w:rFonts w:hint="default"/>
      </w:rPr>
    </w:lvl>
    <w:lvl w:ilvl="3">
      <w:start w:val="0"/>
      <w:numFmt w:val="bullet"/>
      <w:lvlText w:val="•"/>
      <w:lvlJc w:val="left"/>
      <w:pPr>
        <w:ind w:left="642" w:hanging="88"/>
      </w:pPr>
      <w:rPr>
        <w:rFonts w:hint="default"/>
      </w:rPr>
    </w:lvl>
    <w:lvl w:ilvl="4">
      <w:start w:val="0"/>
      <w:numFmt w:val="bullet"/>
      <w:lvlText w:val="•"/>
      <w:lvlJc w:val="left"/>
      <w:pPr>
        <w:ind w:left="783" w:hanging="88"/>
      </w:pPr>
      <w:rPr>
        <w:rFonts w:hint="default"/>
      </w:rPr>
    </w:lvl>
    <w:lvl w:ilvl="5">
      <w:start w:val="0"/>
      <w:numFmt w:val="bullet"/>
      <w:lvlText w:val="•"/>
      <w:lvlJc w:val="left"/>
      <w:pPr>
        <w:ind w:left="924" w:hanging="88"/>
      </w:pPr>
      <w:rPr>
        <w:rFonts w:hint="default"/>
      </w:rPr>
    </w:lvl>
    <w:lvl w:ilvl="6">
      <w:start w:val="0"/>
      <w:numFmt w:val="bullet"/>
      <w:lvlText w:val="•"/>
      <w:lvlJc w:val="left"/>
      <w:pPr>
        <w:ind w:left="1065" w:hanging="88"/>
      </w:pPr>
      <w:rPr>
        <w:rFonts w:hint="default"/>
      </w:rPr>
    </w:lvl>
    <w:lvl w:ilvl="7">
      <w:start w:val="0"/>
      <w:numFmt w:val="bullet"/>
      <w:lvlText w:val="•"/>
      <w:lvlJc w:val="left"/>
      <w:pPr>
        <w:ind w:left="1206" w:hanging="88"/>
      </w:pPr>
      <w:rPr>
        <w:rFonts w:hint="default"/>
      </w:rPr>
    </w:lvl>
    <w:lvl w:ilvl="8">
      <w:start w:val="0"/>
      <w:numFmt w:val="bullet"/>
      <w:lvlText w:val="•"/>
      <w:lvlJc w:val="left"/>
      <w:pPr>
        <w:ind w:left="1347" w:hanging="88"/>
      </w:pPr>
      <w:rPr>
        <w:rFonts w:hint="default"/>
      </w:rPr>
    </w:lvl>
  </w:abstractNum>
  <w:abstractNum w:abstractNumId="6">
    <w:multiLevelType w:val="hybridMultilevel"/>
    <w:lvl w:ilvl="0">
      <w:start w:val="0"/>
      <w:numFmt w:val="bullet"/>
      <w:lvlText w:val="•"/>
      <w:lvlJc w:val="left"/>
      <w:pPr>
        <w:ind w:left="88" w:hanging="88"/>
      </w:pPr>
      <w:rPr>
        <w:rFonts w:hint="default" w:ascii="Arial" w:hAnsi="Arial" w:eastAsia="Arial" w:cs="Arial"/>
        <w:b/>
        <w:bCs/>
        <w:w w:val="102"/>
        <w:sz w:val="14"/>
        <w:szCs w:val="14"/>
      </w:rPr>
    </w:lvl>
    <w:lvl w:ilvl="1">
      <w:start w:val="0"/>
      <w:numFmt w:val="bullet"/>
      <w:lvlText w:val="•"/>
      <w:lvlJc w:val="left"/>
      <w:pPr>
        <w:ind w:left="234" w:hanging="88"/>
      </w:pPr>
      <w:rPr>
        <w:rFonts w:hint="default"/>
      </w:rPr>
    </w:lvl>
    <w:lvl w:ilvl="2">
      <w:start w:val="0"/>
      <w:numFmt w:val="bullet"/>
      <w:lvlText w:val="•"/>
      <w:lvlJc w:val="left"/>
      <w:pPr>
        <w:ind w:left="389" w:hanging="88"/>
      </w:pPr>
      <w:rPr>
        <w:rFonts w:hint="default"/>
      </w:rPr>
    </w:lvl>
    <w:lvl w:ilvl="3">
      <w:start w:val="0"/>
      <w:numFmt w:val="bullet"/>
      <w:lvlText w:val="•"/>
      <w:lvlJc w:val="left"/>
      <w:pPr>
        <w:ind w:left="544" w:hanging="88"/>
      </w:pPr>
      <w:rPr>
        <w:rFonts w:hint="default"/>
      </w:rPr>
    </w:lvl>
    <w:lvl w:ilvl="4">
      <w:start w:val="0"/>
      <w:numFmt w:val="bullet"/>
      <w:lvlText w:val="•"/>
      <w:lvlJc w:val="left"/>
      <w:pPr>
        <w:ind w:left="699" w:hanging="88"/>
      </w:pPr>
      <w:rPr>
        <w:rFonts w:hint="default"/>
      </w:rPr>
    </w:lvl>
    <w:lvl w:ilvl="5">
      <w:start w:val="0"/>
      <w:numFmt w:val="bullet"/>
      <w:lvlText w:val="•"/>
      <w:lvlJc w:val="left"/>
      <w:pPr>
        <w:ind w:left="854" w:hanging="88"/>
      </w:pPr>
      <w:rPr>
        <w:rFonts w:hint="default"/>
      </w:rPr>
    </w:lvl>
    <w:lvl w:ilvl="6">
      <w:start w:val="0"/>
      <w:numFmt w:val="bullet"/>
      <w:lvlText w:val="•"/>
      <w:lvlJc w:val="left"/>
      <w:pPr>
        <w:ind w:left="1009" w:hanging="88"/>
      </w:pPr>
      <w:rPr>
        <w:rFonts w:hint="default"/>
      </w:rPr>
    </w:lvl>
    <w:lvl w:ilvl="7">
      <w:start w:val="0"/>
      <w:numFmt w:val="bullet"/>
      <w:lvlText w:val="•"/>
      <w:lvlJc w:val="left"/>
      <w:pPr>
        <w:ind w:left="1164" w:hanging="88"/>
      </w:pPr>
      <w:rPr>
        <w:rFonts w:hint="default"/>
      </w:rPr>
    </w:lvl>
    <w:lvl w:ilvl="8">
      <w:start w:val="0"/>
      <w:numFmt w:val="bullet"/>
      <w:lvlText w:val="•"/>
      <w:lvlJc w:val="left"/>
      <w:pPr>
        <w:ind w:left="1319" w:hanging="88"/>
      </w:pPr>
      <w:rPr>
        <w:rFonts w:hint="default"/>
      </w:rPr>
    </w:lvl>
  </w:abstractNum>
  <w:abstractNum w:abstractNumId="5">
    <w:multiLevelType w:val="hybridMultilevel"/>
    <w:lvl w:ilvl="0">
      <w:start w:val="0"/>
      <w:numFmt w:val="bullet"/>
      <w:lvlText w:val="•"/>
      <w:lvlJc w:val="left"/>
      <w:pPr>
        <w:ind w:left="215" w:hanging="88"/>
      </w:pPr>
      <w:rPr>
        <w:rFonts w:hint="default" w:ascii="Arial" w:hAnsi="Arial" w:eastAsia="Arial" w:cs="Arial"/>
        <w:b/>
        <w:bCs/>
        <w:w w:val="102"/>
        <w:sz w:val="14"/>
        <w:szCs w:val="14"/>
      </w:rPr>
    </w:lvl>
    <w:lvl w:ilvl="1">
      <w:start w:val="0"/>
      <w:numFmt w:val="bullet"/>
      <w:lvlText w:val="•"/>
      <w:lvlJc w:val="left"/>
      <w:pPr>
        <w:ind w:left="368" w:hanging="88"/>
      </w:pPr>
      <w:rPr>
        <w:rFonts w:hint="default"/>
      </w:rPr>
    </w:lvl>
    <w:lvl w:ilvl="2">
      <w:start w:val="0"/>
      <w:numFmt w:val="bullet"/>
      <w:lvlText w:val="•"/>
      <w:lvlJc w:val="left"/>
      <w:pPr>
        <w:ind w:left="516" w:hanging="88"/>
      </w:pPr>
      <w:rPr>
        <w:rFonts w:hint="default"/>
      </w:rPr>
    </w:lvl>
    <w:lvl w:ilvl="3">
      <w:start w:val="0"/>
      <w:numFmt w:val="bullet"/>
      <w:lvlText w:val="•"/>
      <w:lvlJc w:val="left"/>
      <w:pPr>
        <w:ind w:left="664" w:hanging="88"/>
      </w:pPr>
      <w:rPr>
        <w:rFonts w:hint="default"/>
      </w:rPr>
    </w:lvl>
    <w:lvl w:ilvl="4">
      <w:start w:val="0"/>
      <w:numFmt w:val="bullet"/>
      <w:lvlText w:val="•"/>
      <w:lvlJc w:val="left"/>
      <w:pPr>
        <w:ind w:left="813" w:hanging="88"/>
      </w:pPr>
      <w:rPr>
        <w:rFonts w:hint="default"/>
      </w:rPr>
    </w:lvl>
    <w:lvl w:ilvl="5">
      <w:start w:val="0"/>
      <w:numFmt w:val="bullet"/>
      <w:lvlText w:val="•"/>
      <w:lvlJc w:val="left"/>
      <w:pPr>
        <w:ind w:left="961" w:hanging="88"/>
      </w:pPr>
      <w:rPr>
        <w:rFonts w:hint="default"/>
      </w:rPr>
    </w:lvl>
    <w:lvl w:ilvl="6">
      <w:start w:val="0"/>
      <w:numFmt w:val="bullet"/>
      <w:lvlText w:val="•"/>
      <w:lvlJc w:val="left"/>
      <w:pPr>
        <w:ind w:left="1109" w:hanging="88"/>
      </w:pPr>
      <w:rPr>
        <w:rFonts w:hint="default"/>
      </w:rPr>
    </w:lvl>
    <w:lvl w:ilvl="7">
      <w:start w:val="0"/>
      <w:numFmt w:val="bullet"/>
      <w:lvlText w:val="•"/>
      <w:lvlJc w:val="left"/>
      <w:pPr>
        <w:ind w:left="1257" w:hanging="88"/>
      </w:pPr>
      <w:rPr>
        <w:rFonts w:hint="default"/>
      </w:rPr>
    </w:lvl>
    <w:lvl w:ilvl="8">
      <w:start w:val="0"/>
      <w:numFmt w:val="bullet"/>
      <w:lvlText w:val="•"/>
      <w:lvlJc w:val="left"/>
      <w:pPr>
        <w:ind w:left="1406" w:hanging="88"/>
      </w:pPr>
      <w:rPr>
        <w:rFonts w:hint="default"/>
      </w:rPr>
    </w:lvl>
  </w:abstractNum>
  <w:abstractNum w:abstractNumId="4">
    <w:multiLevelType w:val="hybridMultilevel"/>
    <w:lvl w:ilvl="0">
      <w:start w:val="0"/>
      <w:numFmt w:val="bullet"/>
      <w:lvlText w:val="•"/>
      <w:lvlJc w:val="left"/>
      <w:pPr>
        <w:ind w:left="215" w:hanging="88"/>
      </w:pPr>
      <w:rPr>
        <w:rFonts w:hint="default" w:ascii="Arial" w:hAnsi="Arial" w:eastAsia="Arial" w:cs="Arial"/>
        <w:b/>
        <w:bCs/>
        <w:w w:val="102"/>
        <w:sz w:val="14"/>
        <w:szCs w:val="14"/>
      </w:rPr>
    </w:lvl>
    <w:lvl w:ilvl="1">
      <w:start w:val="0"/>
      <w:numFmt w:val="bullet"/>
      <w:lvlText w:val="•"/>
      <w:lvlJc w:val="left"/>
      <w:pPr>
        <w:ind w:left="368" w:hanging="88"/>
      </w:pPr>
      <w:rPr>
        <w:rFonts w:hint="default"/>
      </w:rPr>
    </w:lvl>
    <w:lvl w:ilvl="2">
      <w:start w:val="0"/>
      <w:numFmt w:val="bullet"/>
      <w:lvlText w:val="•"/>
      <w:lvlJc w:val="left"/>
      <w:pPr>
        <w:ind w:left="516" w:hanging="88"/>
      </w:pPr>
      <w:rPr>
        <w:rFonts w:hint="default"/>
      </w:rPr>
    </w:lvl>
    <w:lvl w:ilvl="3">
      <w:start w:val="0"/>
      <w:numFmt w:val="bullet"/>
      <w:lvlText w:val="•"/>
      <w:lvlJc w:val="left"/>
      <w:pPr>
        <w:ind w:left="664" w:hanging="88"/>
      </w:pPr>
      <w:rPr>
        <w:rFonts w:hint="default"/>
      </w:rPr>
    </w:lvl>
    <w:lvl w:ilvl="4">
      <w:start w:val="0"/>
      <w:numFmt w:val="bullet"/>
      <w:lvlText w:val="•"/>
      <w:lvlJc w:val="left"/>
      <w:pPr>
        <w:ind w:left="813" w:hanging="88"/>
      </w:pPr>
      <w:rPr>
        <w:rFonts w:hint="default"/>
      </w:rPr>
    </w:lvl>
    <w:lvl w:ilvl="5">
      <w:start w:val="0"/>
      <w:numFmt w:val="bullet"/>
      <w:lvlText w:val="•"/>
      <w:lvlJc w:val="left"/>
      <w:pPr>
        <w:ind w:left="961" w:hanging="88"/>
      </w:pPr>
      <w:rPr>
        <w:rFonts w:hint="default"/>
      </w:rPr>
    </w:lvl>
    <w:lvl w:ilvl="6">
      <w:start w:val="0"/>
      <w:numFmt w:val="bullet"/>
      <w:lvlText w:val="•"/>
      <w:lvlJc w:val="left"/>
      <w:pPr>
        <w:ind w:left="1109" w:hanging="88"/>
      </w:pPr>
      <w:rPr>
        <w:rFonts w:hint="default"/>
      </w:rPr>
    </w:lvl>
    <w:lvl w:ilvl="7">
      <w:start w:val="0"/>
      <w:numFmt w:val="bullet"/>
      <w:lvlText w:val="•"/>
      <w:lvlJc w:val="left"/>
      <w:pPr>
        <w:ind w:left="1257" w:hanging="88"/>
      </w:pPr>
      <w:rPr>
        <w:rFonts w:hint="default"/>
      </w:rPr>
    </w:lvl>
    <w:lvl w:ilvl="8">
      <w:start w:val="0"/>
      <w:numFmt w:val="bullet"/>
      <w:lvlText w:val="•"/>
      <w:lvlJc w:val="left"/>
      <w:pPr>
        <w:ind w:left="1406" w:hanging="88"/>
      </w:pPr>
      <w:rPr>
        <w:rFonts w:hint="default"/>
      </w:rPr>
    </w:lvl>
  </w:abstractNum>
  <w:abstractNum w:abstractNumId="3">
    <w:multiLevelType w:val="hybridMultilevel"/>
    <w:lvl w:ilvl="0">
      <w:start w:val="0"/>
      <w:numFmt w:val="bullet"/>
      <w:lvlText w:val="•"/>
      <w:lvlJc w:val="left"/>
      <w:pPr>
        <w:ind w:left="215" w:hanging="88"/>
      </w:pPr>
      <w:rPr>
        <w:rFonts w:hint="default" w:ascii="Arial" w:hAnsi="Arial" w:eastAsia="Arial" w:cs="Arial"/>
        <w:b/>
        <w:bCs/>
        <w:w w:val="102"/>
        <w:sz w:val="14"/>
        <w:szCs w:val="14"/>
      </w:rPr>
    </w:lvl>
    <w:lvl w:ilvl="1">
      <w:start w:val="0"/>
      <w:numFmt w:val="bullet"/>
      <w:lvlText w:val="•"/>
      <w:lvlJc w:val="left"/>
      <w:pPr>
        <w:ind w:left="368" w:hanging="88"/>
      </w:pPr>
      <w:rPr>
        <w:rFonts w:hint="default"/>
      </w:rPr>
    </w:lvl>
    <w:lvl w:ilvl="2">
      <w:start w:val="0"/>
      <w:numFmt w:val="bullet"/>
      <w:lvlText w:val="•"/>
      <w:lvlJc w:val="left"/>
      <w:pPr>
        <w:ind w:left="516" w:hanging="88"/>
      </w:pPr>
      <w:rPr>
        <w:rFonts w:hint="default"/>
      </w:rPr>
    </w:lvl>
    <w:lvl w:ilvl="3">
      <w:start w:val="0"/>
      <w:numFmt w:val="bullet"/>
      <w:lvlText w:val="•"/>
      <w:lvlJc w:val="left"/>
      <w:pPr>
        <w:ind w:left="664" w:hanging="88"/>
      </w:pPr>
      <w:rPr>
        <w:rFonts w:hint="default"/>
      </w:rPr>
    </w:lvl>
    <w:lvl w:ilvl="4">
      <w:start w:val="0"/>
      <w:numFmt w:val="bullet"/>
      <w:lvlText w:val="•"/>
      <w:lvlJc w:val="left"/>
      <w:pPr>
        <w:ind w:left="813" w:hanging="88"/>
      </w:pPr>
      <w:rPr>
        <w:rFonts w:hint="default"/>
      </w:rPr>
    </w:lvl>
    <w:lvl w:ilvl="5">
      <w:start w:val="0"/>
      <w:numFmt w:val="bullet"/>
      <w:lvlText w:val="•"/>
      <w:lvlJc w:val="left"/>
      <w:pPr>
        <w:ind w:left="961" w:hanging="88"/>
      </w:pPr>
      <w:rPr>
        <w:rFonts w:hint="default"/>
      </w:rPr>
    </w:lvl>
    <w:lvl w:ilvl="6">
      <w:start w:val="0"/>
      <w:numFmt w:val="bullet"/>
      <w:lvlText w:val="•"/>
      <w:lvlJc w:val="left"/>
      <w:pPr>
        <w:ind w:left="1109" w:hanging="88"/>
      </w:pPr>
      <w:rPr>
        <w:rFonts w:hint="default"/>
      </w:rPr>
    </w:lvl>
    <w:lvl w:ilvl="7">
      <w:start w:val="0"/>
      <w:numFmt w:val="bullet"/>
      <w:lvlText w:val="•"/>
      <w:lvlJc w:val="left"/>
      <w:pPr>
        <w:ind w:left="1257" w:hanging="88"/>
      </w:pPr>
      <w:rPr>
        <w:rFonts w:hint="default"/>
      </w:rPr>
    </w:lvl>
    <w:lvl w:ilvl="8">
      <w:start w:val="0"/>
      <w:numFmt w:val="bullet"/>
      <w:lvlText w:val="•"/>
      <w:lvlJc w:val="left"/>
      <w:pPr>
        <w:ind w:left="1406" w:hanging="88"/>
      </w:pPr>
      <w:rPr>
        <w:rFonts w:hint="default"/>
      </w:rPr>
    </w:lvl>
  </w:abstractNum>
  <w:abstractNum w:abstractNumId="2">
    <w:multiLevelType w:val="hybridMultilevel"/>
    <w:lvl w:ilvl="0">
      <w:start w:val="0"/>
      <w:numFmt w:val="bullet"/>
      <w:lvlText w:val="•"/>
      <w:lvlJc w:val="left"/>
      <w:pPr>
        <w:ind w:left="215" w:hanging="88"/>
      </w:pPr>
      <w:rPr>
        <w:rFonts w:hint="default" w:ascii="Arial" w:hAnsi="Arial" w:eastAsia="Arial" w:cs="Arial"/>
        <w:b/>
        <w:bCs/>
        <w:w w:val="102"/>
        <w:sz w:val="14"/>
        <w:szCs w:val="14"/>
      </w:rPr>
    </w:lvl>
    <w:lvl w:ilvl="1">
      <w:start w:val="0"/>
      <w:numFmt w:val="bullet"/>
      <w:lvlText w:val="•"/>
      <w:lvlJc w:val="left"/>
      <w:pPr>
        <w:ind w:left="368" w:hanging="88"/>
      </w:pPr>
      <w:rPr>
        <w:rFonts w:hint="default"/>
      </w:rPr>
    </w:lvl>
    <w:lvl w:ilvl="2">
      <w:start w:val="0"/>
      <w:numFmt w:val="bullet"/>
      <w:lvlText w:val="•"/>
      <w:lvlJc w:val="left"/>
      <w:pPr>
        <w:ind w:left="516" w:hanging="88"/>
      </w:pPr>
      <w:rPr>
        <w:rFonts w:hint="default"/>
      </w:rPr>
    </w:lvl>
    <w:lvl w:ilvl="3">
      <w:start w:val="0"/>
      <w:numFmt w:val="bullet"/>
      <w:lvlText w:val="•"/>
      <w:lvlJc w:val="left"/>
      <w:pPr>
        <w:ind w:left="664" w:hanging="88"/>
      </w:pPr>
      <w:rPr>
        <w:rFonts w:hint="default"/>
      </w:rPr>
    </w:lvl>
    <w:lvl w:ilvl="4">
      <w:start w:val="0"/>
      <w:numFmt w:val="bullet"/>
      <w:lvlText w:val="•"/>
      <w:lvlJc w:val="left"/>
      <w:pPr>
        <w:ind w:left="813" w:hanging="88"/>
      </w:pPr>
      <w:rPr>
        <w:rFonts w:hint="default"/>
      </w:rPr>
    </w:lvl>
    <w:lvl w:ilvl="5">
      <w:start w:val="0"/>
      <w:numFmt w:val="bullet"/>
      <w:lvlText w:val="•"/>
      <w:lvlJc w:val="left"/>
      <w:pPr>
        <w:ind w:left="961" w:hanging="88"/>
      </w:pPr>
      <w:rPr>
        <w:rFonts w:hint="default"/>
      </w:rPr>
    </w:lvl>
    <w:lvl w:ilvl="6">
      <w:start w:val="0"/>
      <w:numFmt w:val="bullet"/>
      <w:lvlText w:val="•"/>
      <w:lvlJc w:val="left"/>
      <w:pPr>
        <w:ind w:left="1109" w:hanging="88"/>
      </w:pPr>
      <w:rPr>
        <w:rFonts w:hint="default"/>
      </w:rPr>
    </w:lvl>
    <w:lvl w:ilvl="7">
      <w:start w:val="0"/>
      <w:numFmt w:val="bullet"/>
      <w:lvlText w:val="•"/>
      <w:lvlJc w:val="left"/>
      <w:pPr>
        <w:ind w:left="1257" w:hanging="88"/>
      </w:pPr>
      <w:rPr>
        <w:rFonts w:hint="default"/>
      </w:rPr>
    </w:lvl>
    <w:lvl w:ilvl="8">
      <w:start w:val="0"/>
      <w:numFmt w:val="bullet"/>
      <w:lvlText w:val="•"/>
      <w:lvlJc w:val="left"/>
      <w:pPr>
        <w:ind w:left="1406" w:hanging="88"/>
      </w:pPr>
      <w:rPr>
        <w:rFonts w:hint="default"/>
      </w:rPr>
    </w:lvl>
  </w:abstractNum>
  <w:abstractNum w:abstractNumId="1">
    <w:multiLevelType w:val="hybridMultilevel"/>
    <w:lvl w:ilvl="0">
      <w:start w:val="0"/>
      <w:numFmt w:val="bullet"/>
      <w:lvlText w:val="•"/>
      <w:lvlJc w:val="left"/>
      <w:pPr>
        <w:ind w:left="215" w:hanging="88"/>
      </w:pPr>
      <w:rPr>
        <w:rFonts w:hint="default" w:ascii="Arial" w:hAnsi="Arial" w:eastAsia="Arial" w:cs="Arial"/>
        <w:b/>
        <w:bCs/>
        <w:w w:val="102"/>
        <w:sz w:val="14"/>
        <w:szCs w:val="14"/>
      </w:rPr>
    </w:lvl>
    <w:lvl w:ilvl="1">
      <w:start w:val="0"/>
      <w:numFmt w:val="bullet"/>
      <w:lvlText w:val="•"/>
      <w:lvlJc w:val="left"/>
      <w:pPr>
        <w:ind w:left="368" w:hanging="88"/>
      </w:pPr>
      <w:rPr>
        <w:rFonts w:hint="default"/>
      </w:rPr>
    </w:lvl>
    <w:lvl w:ilvl="2">
      <w:start w:val="0"/>
      <w:numFmt w:val="bullet"/>
      <w:lvlText w:val="•"/>
      <w:lvlJc w:val="left"/>
      <w:pPr>
        <w:ind w:left="516" w:hanging="88"/>
      </w:pPr>
      <w:rPr>
        <w:rFonts w:hint="default"/>
      </w:rPr>
    </w:lvl>
    <w:lvl w:ilvl="3">
      <w:start w:val="0"/>
      <w:numFmt w:val="bullet"/>
      <w:lvlText w:val="•"/>
      <w:lvlJc w:val="left"/>
      <w:pPr>
        <w:ind w:left="664" w:hanging="88"/>
      </w:pPr>
      <w:rPr>
        <w:rFonts w:hint="default"/>
      </w:rPr>
    </w:lvl>
    <w:lvl w:ilvl="4">
      <w:start w:val="0"/>
      <w:numFmt w:val="bullet"/>
      <w:lvlText w:val="•"/>
      <w:lvlJc w:val="left"/>
      <w:pPr>
        <w:ind w:left="813" w:hanging="88"/>
      </w:pPr>
      <w:rPr>
        <w:rFonts w:hint="default"/>
      </w:rPr>
    </w:lvl>
    <w:lvl w:ilvl="5">
      <w:start w:val="0"/>
      <w:numFmt w:val="bullet"/>
      <w:lvlText w:val="•"/>
      <w:lvlJc w:val="left"/>
      <w:pPr>
        <w:ind w:left="961" w:hanging="88"/>
      </w:pPr>
      <w:rPr>
        <w:rFonts w:hint="default"/>
      </w:rPr>
    </w:lvl>
    <w:lvl w:ilvl="6">
      <w:start w:val="0"/>
      <w:numFmt w:val="bullet"/>
      <w:lvlText w:val="•"/>
      <w:lvlJc w:val="left"/>
      <w:pPr>
        <w:ind w:left="1109" w:hanging="88"/>
      </w:pPr>
      <w:rPr>
        <w:rFonts w:hint="default"/>
      </w:rPr>
    </w:lvl>
    <w:lvl w:ilvl="7">
      <w:start w:val="0"/>
      <w:numFmt w:val="bullet"/>
      <w:lvlText w:val="•"/>
      <w:lvlJc w:val="left"/>
      <w:pPr>
        <w:ind w:left="1257" w:hanging="88"/>
      </w:pPr>
      <w:rPr>
        <w:rFonts w:hint="default"/>
      </w:rPr>
    </w:lvl>
    <w:lvl w:ilvl="8">
      <w:start w:val="0"/>
      <w:numFmt w:val="bullet"/>
      <w:lvlText w:val="•"/>
      <w:lvlJc w:val="left"/>
      <w:pPr>
        <w:ind w:left="1406" w:hanging="88"/>
      </w:pPr>
      <w:rPr>
        <w:rFonts w:hint="default"/>
      </w:rPr>
    </w:lvl>
  </w:abstractNum>
  <w:abstractNum w:abstractNumId="0">
    <w:multiLevelType w:val="hybridMultilevel"/>
    <w:lvl w:ilvl="0">
      <w:start w:val="0"/>
      <w:numFmt w:val="bullet"/>
      <w:lvlText w:val="•"/>
      <w:lvlJc w:val="left"/>
      <w:pPr>
        <w:ind w:left="88" w:hanging="88"/>
      </w:pPr>
      <w:rPr>
        <w:rFonts w:hint="default" w:ascii="Arial" w:hAnsi="Arial" w:eastAsia="Arial" w:cs="Arial"/>
        <w:b/>
        <w:bCs/>
        <w:w w:val="102"/>
        <w:sz w:val="14"/>
        <w:szCs w:val="14"/>
      </w:rPr>
    </w:lvl>
    <w:lvl w:ilvl="1">
      <w:start w:val="0"/>
      <w:numFmt w:val="bullet"/>
      <w:lvlText w:val="•"/>
      <w:lvlJc w:val="left"/>
      <w:pPr>
        <w:ind w:left="242" w:hanging="88"/>
      </w:pPr>
      <w:rPr>
        <w:rFonts w:hint="default"/>
      </w:rPr>
    </w:lvl>
    <w:lvl w:ilvl="2">
      <w:start w:val="0"/>
      <w:numFmt w:val="bullet"/>
      <w:lvlText w:val="•"/>
      <w:lvlJc w:val="left"/>
      <w:pPr>
        <w:ind w:left="404" w:hanging="88"/>
      </w:pPr>
      <w:rPr>
        <w:rFonts w:hint="default"/>
      </w:rPr>
    </w:lvl>
    <w:lvl w:ilvl="3">
      <w:start w:val="0"/>
      <w:numFmt w:val="bullet"/>
      <w:lvlText w:val="•"/>
      <w:lvlJc w:val="left"/>
      <w:pPr>
        <w:ind w:left="566" w:hanging="88"/>
      </w:pPr>
      <w:rPr>
        <w:rFonts w:hint="default"/>
      </w:rPr>
    </w:lvl>
    <w:lvl w:ilvl="4">
      <w:start w:val="0"/>
      <w:numFmt w:val="bullet"/>
      <w:lvlText w:val="•"/>
      <w:lvlJc w:val="left"/>
      <w:pPr>
        <w:ind w:left="729" w:hanging="88"/>
      </w:pPr>
      <w:rPr>
        <w:rFonts w:hint="default"/>
      </w:rPr>
    </w:lvl>
    <w:lvl w:ilvl="5">
      <w:start w:val="0"/>
      <w:numFmt w:val="bullet"/>
      <w:lvlText w:val="•"/>
      <w:lvlJc w:val="left"/>
      <w:pPr>
        <w:ind w:left="891" w:hanging="88"/>
      </w:pPr>
      <w:rPr>
        <w:rFonts w:hint="default"/>
      </w:rPr>
    </w:lvl>
    <w:lvl w:ilvl="6">
      <w:start w:val="0"/>
      <w:numFmt w:val="bullet"/>
      <w:lvlText w:val="•"/>
      <w:lvlJc w:val="left"/>
      <w:pPr>
        <w:ind w:left="1053" w:hanging="88"/>
      </w:pPr>
      <w:rPr>
        <w:rFonts w:hint="default"/>
      </w:rPr>
    </w:lvl>
    <w:lvl w:ilvl="7">
      <w:start w:val="0"/>
      <w:numFmt w:val="bullet"/>
      <w:lvlText w:val="•"/>
      <w:lvlJc w:val="left"/>
      <w:pPr>
        <w:ind w:left="1215" w:hanging="88"/>
      </w:pPr>
      <w:rPr>
        <w:rFonts w:hint="default"/>
      </w:rPr>
    </w:lvl>
    <w:lvl w:ilvl="8">
      <w:start w:val="0"/>
      <w:numFmt w:val="bullet"/>
      <w:lvlText w:val="•"/>
      <w:lvlJc w:val="left"/>
      <w:pPr>
        <w:ind w:left="1378" w:hanging="88"/>
      </w:pPr>
      <w:rPr>
        <w:rFonts w:hint="default"/>
      </w:rPr>
    </w:lvl>
  </w:abstractNum>
  <w:num w:numId="20">
    <w:abstractNumId w:val="19"/>
  </w:num>
  <w:num w:numId="11">
    <w:abstractNumId w:val="1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rPr>
      <w:rFonts w:ascii="Times New Roman" w:hAnsi="Times New Roman" w:eastAsia="Times New Roman" w:cs="Times New Roman"/>
      <w:sz w:val="16"/>
      <w:szCs w:val="16"/>
    </w:rPr>
  </w:style>
  <w:style w:styleId="Heading1" w:type="paragraph">
    <w:name w:val="Heading 1"/>
    <w:basedOn w:val="Normal"/>
    <w:uiPriority w:val="1"/>
    <w:qFormat/>
    <w:pPr>
      <w:ind w:left="220"/>
      <w:outlineLvl w:val="1"/>
    </w:pPr>
    <w:rPr>
      <w:rFonts w:ascii="Times New Roman" w:hAnsi="Times New Roman" w:eastAsia="Times New Roman" w:cs="Times New Roman"/>
      <w:b/>
      <w:bCs/>
      <w:sz w:val="24"/>
      <w:szCs w:val="24"/>
    </w:rPr>
  </w:style>
  <w:style w:styleId="Heading2" w:type="paragraph">
    <w:name w:val="Heading 2"/>
    <w:basedOn w:val="Normal"/>
    <w:uiPriority w:val="1"/>
    <w:qFormat/>
    <w:pPr>
      <w:ind w:left="280"/>
      <w:outlineLvl w:val="2"/>
    </w:pPr>
    <w:rPr>
      <w:rFonts w:ascii="Times New Roman" w:hAnsi="Times New Roman" w:eastAsia="Times New Roman" w:cs="Times New Roman"/>
      <w:sz w:val="20"/>
      <w:szCs w:val="20"/>
    </w:rPr>
  </w:style>
  <w:style w:styleId="Heading3" w:type="paragraph">
    <w:name w:val="Heading 3"/>
    <w:basedOn w:val="Normal"/>
    <w:uiPriority w:val="1"/>
    <w:qFormat/>
    <w:pPr>
      <w:spacing w:before="100"/>
      <w:ind w:left="220"/>
      <w:outlineLvl w:val="3"/>
    </w:pPr>
    <w:rPr>
      <w:rFonts w:ascii="Arial" w:hAnsi="Arial" w:eastAsia="Arial" w:cs="Arial"/>
      <w:b/>
      <w:bCs/>
      <w:sz w:val="18"/>
      <w:szCs w:val="18"/>
    </w:rPr>
  </w:style>
  <w:style w:styleId="Heading4" w:type="paragraph">
    <w:name w:val="Heading 4"/>
    <w:basedOn w:val="Normal"/>
    <w:uiPriority w:val="1"/>
    <w:qFormat/>
    <w:pPr>
      <w:ind w:left="220"/>
      <w:outlineLvl w:val="4"/>
    </w:pPr>
    <w:rPr>
      <w:rFonts w:ascii="Arial" w:hAnsi="Arial" w:eastAsia="Arial" w:cs="Arial"/>
      <w:b/>
      <w:bCs/>
      <w:sz w:val="16"/>
      <w:szCs w:val="16"/>
    </w:rPr>
  </w:style>
  <w:style w:styleId="ListParagraph" w:type="paragraph">
    <w:name w:val="List Paragraph"/>
    <w:basedOn w:val="Normal"/>
    <w:uiPriority w:val="1"/>
    <w:qFormat/>
    <w:pPr>
      <w:spacing w:before="39"/>
      <w:ind w:left="476" w:hanging="356"/>
    </w:pPr>
    <w:rPr>
      <w:rFonts w:ascii="Arial" w:hAnsi="Arial" w:eastAsia="Arial" w:cs="Arial"/>
      <w:u w:val="single" w:color="000000"/>
    </w:rPr>
  </w:style>
  <w:style w:styleId="TableParagraph" w:type="paragraph">
    <w:name w:val="Table Paragraph"/>
    <w:basedOn w:val="Normal"/>
    <w:uiPriority w:val="1"/>
    <w:qFormat/>
    <w:pPr>
      <w:spacing w:before="45"/>
      <w:ind w:left="87"/>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s://en.wikipedia.org/wiki/Geographic_coordinate_system" TargetMode="External"/><Relationship Id="rId7" Type="http://schemas.openxmlformats.org/officeDocument/2006/relationships/hyperlink" Target="https://tools.wmflabs.org/geohack/geohack.php?pagename=California&amp;amp;params=37_N_120_W_region%3AUS-CA_type%3Aadm1st_scale%3A10000000" TargetMode="External"/><Relationship Id="rId8" Type="http://schemas.openxmlformats.org/officeDocument/2006/relationships/hyperlink" Target="https://en.wikipedia.org/wiki/U.S._state" TargetMode="External"/><Relationship Id="rId9" Type="http://schemas.openxmlformats.org/officeDocument/2006/relationships/image" Target="media/image2.png"/><Relationship Id="rId10" Type="http://schemas.openxmlformats.org/officeDocument/2006/relationships/hyperlink" Target="https://en.wikipedia.org/wiki/Flag_of_California" TargetMode="External"/><Relationship Id="rId11" Type="http://schemas.openxmlformats.org/officeDocument/2006/relationships/image" Target="media/image3.png"/><Relationship Id="rId12" Type="http://schemas.openxmlformats.org/officeDocument/2006/relationships/hyperlink" Target="https://en.wikipedia.org/wiki/Seal_of_California" TargetMode="External"/><Relationship Id="rId13" Type="http://schemas.openxmlformats.org/officeDocument/2006/relationships/hyperlink" Target="https://en.wikipedia.org/wiki/List_of_U.S._state_nicknames" TargetMode="External"/><Relationship Id="rId14" Type="http://schemas.openxmlformats.org/officeDocument/2006/relationships/hyperlink" Target="https://en.wikipedia.org/wiki/List_of_U.S._state_and_territory_mottos" TargetMode="External"/><Relationship Id="rId15" Type="http://schemas.openxmlformats.org/officeDocument/2006/relationships/hyperlink" Target="https://en.wikipedia.org/wiki/Eureka_(word)" TargetMode="External"/><Relationship Id="rId16" Type="http://schemas.openxmlformats.org/officeDocument/2006/relationships/hyperlink" Target="https://en.wikipedia.org/wiki/List_of_U.S._state_songs" TargetMode="External"/><Relationship Id="rId17" Type="http://schemas.openxmlformats.org/officeDocument/2006/relationships/hyperlink" Target="https://en.wikipedia.org/wiki/I_Love_You%2C_California" TargetMode="External"/><Relationship Id="rId18" Type="http://schemas.openxmlformats.org/officeDocument/2006/relationships/image" Target="media/image4.jpeg"/><Relationship Id="rId19" Type="http://schemas.openxmlformats.org/officeDocument/2006/relationships/hyperlink" Target="https://en.wikipedia.org/wiki/United_States" TargetMode="External"/><Relationship Id="rId20" Type="http://schemas.openxmlformats.org/officeDocument/2006/relationships/hyperlink" Target="https://en.wikipedia.org/wiki/List_of_U.S._states_by_date_of_admission_to_the_Union#List_of_U.S._states" TargetMode="External"/><Relationship Id="rId21" Type="http://schemas.openxmlformats.org/officeDocument/2006/relationships/hyperlink" Target="https://en.wikipedia.org/wiki/California_Republic" TargetMode="External"/><Relationship Id="rId22" Type="http://schemas.openxmlformats.org/officeDocument/2006/relationships/hyperlink" Target="https://en.wikipedia.org/wiki/List_of_capitals_in_the_United_States" TargetMode="External"/><Relationship Id="rId23" Type="http://schemas.openxmlformats.org/officeDocument/2006/relationships/hyperlink" Target="https://en.wikipedia.org/wiki/Sacramento%2C_California" TargetMode="External"/><Relationship Id="rId24" Type="http://schemas.openxmlformats.org/officeDocument/2006/relationships/hyperlink" Target="https://en.wikipedia.org/wiki/List_of_U.S._states%27_largest_cities_by_population" TargetMode="External"/><Relationship Id="rId25" Type="http://schemas.openxmlformats.org/officeDocument/2006/relationships/hyperlink" Target="https://en.wikipedia.org/wiki/List_of_Metropolitan_Statistical_Areas" TargetMode="External"/><Relationship Id="rId26" Type="http://schemas.openxmlformats.org/officeDocument/2006/relationships/hyperlink" Target="https://en.wikipedia.org/wiki/Los_Angeles" TargetMode="External"/><Relationship Id="rId27" Type="http://schemas.openxmlformats.org/officeDocument/2006/relationships/hyperlink" Target="https://en.wikipedia.org/wiki/Greater_Los_Angeles" TargetMode="External"/><Relationship Id="rId28" Type="http://schemas.openxmlformats.org/officeDocument/2006/relationships/hyperlink" Target="https://en.wikipedia.org/wiki/Governor_of_California" TargetMode="External"/><Relationship Id="rId29" Type="http://schemas.openxmlformats.org/officeDocument/2006/relationships/hyperlink" Target="https://en.wikipedia.org/wiki/Lieutenant_Governor_of_California" TargetMode="External"/><Relationship Id="rId30" Type="http://schemas.openxmlformats.org/officeDocument/2006/relationships/hyperlink" Target="https://en.wikipedia.org/wiki/Legislature" TargetMode="External"/><Relationship Id="rId31" Type="http://schemas.openxmlformats.org/officeDocument/2006/relationships/hyperlink" Target="https://en.wikipedia.org/wiki/Upper_house" TargetMode="External"/><Relationship Id="rId32" Type="http://schemas.openxmlformats.org/officeDocument/2006/relationships/hyperlink" Target="https://en.wikipedia.org/wiki/Lower_house" TargetMode="External"/><Relationship Id="rId33" Type="http://schemas.openxmlformats.org/officeDocument/2006/relationships/hyperlink" Target="https://en.wikipedia.org/wiki/List_of_United_States_senators_from_California" TargetMode="External"/><Relationship Id="rId34" Type="http://schemas.openxmlformats.org/officeDocument/2006/relationships/hyperlink" Target="https://en.wikipedia.org/wiki/United_States_House_of_Representatives" TargetMode="External"/><Relationship Id="rId35" Type="http://schemas.openxmlformats.org/officeDocument/2006/relationships/hyperlink" Target="https://en.wikipedia.org/wiki/Gavin_Newsom" TargetMode="External"/><Relationship Id="rId36" Type="http://schemas.openxmlformats.org/officeDocument/2006/relationships/hyperlink" Target="https://en.wikipedia.org/wiki/Democratic_Party_(United_States)" TargetMode="External"/><Relationship Id="rId37" Type="http://schemas.openxmlformats.org/officeDocument/2006/relationships/hyperlink" Target="https://en.wikipedia.org/wiki/Eleni_Kounalakis" TargetMode="External"/><Relationship Id="rId38" Type="http://schemas.openxmlformats.org/officeDocument/2006/relationships/hyperlink" Target="https://en.wikipedia.org/wiki/California_State_Legislature" TargetMode="External"/><Relationship Id="rId39" Type="http://schemas.openxmlformats.org/officeDocument/2006/relationships/hyperlink" Target="https://en.wikipedia.org/wiki/California_State_Senate" TargetMode="External"/><Relationship Id="rId40" Type="http://schemas.openxmlformats.org/officeDocument/2006/relationships/hyperlink" Target="https://en.wikipedia.org/wiki/California_State_Assembly" TargetMode="External"/><Relationship Id="rId41" Type="http://schemas.openxmlformats.org/officeDocument/2006/relationships/hyperlink" Target="https://en.wikipedia.org/wiki/Dianne_Feinstein" TargetMode="External"/><Relationship Id="rId42" Type="http://schemas.openxmlformats.org/officeDocument/2006/relationships/hyperlink" Target="https://en.wikipedia.org/wiki/Kamala_Harris" TargetMode="External"/><Relationship Id="rId43" Type="http://schemas.openxmlformats.org/officeDocument/2006/relationships/hyperlink" Target="https://en.wikipedia.org/wiki/United_States_congressional_delegations_from_California" TargetMode="External"/><Relationship Id="rId44" Type="http://schemas.openxmlformats.org/officeDocument/2006/relationships/hyperlink" Target="https://en.wikipedia.org/wiki/List_of_U.S._states_and_territories_by_area" TargetMode="External"/><Relationship Id="rId45" Type="http://schemas.openxmlformats.org/officeDocument/2006/relationships/hyperlink" Target="https://en.wikipedia.org/wiki/Mount_Whitney" TargetMode="External"/><Relationship Id="rId46" Type="http://schemas.openxmlformats.org/officeDocument/2006/relationships/hyperlink" Target="https://en.wikipedia.org/wiki/Badwater_Basin" TargetMode="External"/><Relationship Id="rId47" Type="http://schemas.openxmlformats.org/officeDocument/2006/relationships/hyperlink" Target="https://en.wikipedia.org/wiki/List_of_states_and_territories_of_the_United_States_by_population" TargetMode="External"/><Relationship Id="rId48" Type="http://schemas.openxmlformats.org/officeDocument/2006/relationships/hyperlink" Target="https://en.wikipedia.org/wiki/Pacific_states" TargetMode="External"/><Relationship Id="rId49" Type="http://schemas.openxmlformats.org/officeDocument/2006/relationships/hyperlink" Target="https://en.wikipedia.org/wiki/List_of_U.S._states_by_area" TargetMode="External"/><Relationship Id="rId50" Type="http://schemas.openxmlformats.org/officeDocument/2006/relationships/hyperlink" Target="https://en.wikipedia.org/wiki/San_Francisco_Bay_Area" TargetMode="External"/><Relationship Id="rId51" Type="http://schemas.openxmlformats.org/officeDocument/2006/relationships/hyperlink" Target="https://en.wikipedia.org/wiki/List_of_primary_statistical_areas_of_the_United_States" TargetMode="External"/><Relationship Id="rId52" Type="http://schemas.openxmlformats.org/officeDocument/2006/relationships/hyperlink" Target="https://en.wikipedia.org/wiki/List_of_United_States_cities_by_population" TargetMode="External"/><Relationship Id="rId53" Type="http://schemas.openxmlformats.org/officeDocument/2006/relationships/hyperlink" Target="https://en.wikipedia.org/wiki/New_York_City" TargetMode="External"/><Relationship Id="rId54" Type="http://schemas.openxmlformats.org/officeDocument/2006/relationships/hyperlink" Target="https://en.wikipedia.org/wiki/List_of_the_most_populous_counties_in_the_United_States" TargetMode="External"/><Relationship Id="rId55" Type="http://schemas.openxmlformats.org/officeDocument/2006/relationships/hyperlink" Target="https://en.wikipedia.org/wiki/Los_Angeles_County%2C_California" TargetMode="External"/><Relationship Id="rId56" Type="http://schemas.openxmlformats.org/officeDocument/2006/relationships/hyperlink" Target="https://en.wikipedia.org/wiki/List_of_the_largest_counties_in_the_United_States_by_area" TargetMode="External"/><Relationship Id="rId57" Type="http://schemas.openxmlformats.org/officeDocument/2006/relationships/hyperlink" Target="https://en.wikipedia.org/wiki/San_Bernardino_County%2C_California" TargetMode="External"/><Relationship Id="rId58" Type="http://schemas.openxmlformats.org/officeDocument/2006/relationships/hyperlink" Target="https://en.wikipedia.org/wiki/San_Francisco" TargetMode="External"/><Relationship Id="rId59" Type="http://schemas.openxmlformats.org/officeDocument/2006/relationships/hyperlink" Target="https://en.wikipedia.org/wiki/County_statistics_of_the_United_States" TargetMode="External"/><Relationship Id="rId60" Type="http://schemas.openxmlformats.org/officeDocument/2006/relationships/hyperlink" Target="https://en.wikipedia.org/wiki/Boroughs_of_New_York_City" TargetMode="External"/><Relationship Id="rId61" Type="http://schemas.openxmlformats.org/officeDocument/2006/relationships/image" Target="media/image5.png"/><Relationship Id="rId62" Type="http://schemas.openxmlformats.org/officeDocument/2006/relationships/hyperlink" Target="https://en.wikipedia.org/wiki/Gross_state_product" TargetMode="External"/><Relationship Id="rId63" Type="http://schemas.openxmlformats.org/officeDocument/2006/relationships/hyperlink" Target="https://en.wikipedia.org/wiki/List_of_country_subdivisions_by_GDP_over_100_billion_US_dollars" TargetMode="External"/><Relationship Id="rId64" Type="http://schemas.openxmlformats.org/officeDocument/2006/relationships/hyperlink" Target="https://en.wikipedia.org/wiki/List_of_countries_by_GDP_(nominal)" TargetMode="External"/><Relationship Id="rId65" Type="http://schemas.openxmlformats.org/officeDocument/2006/relationships/hyperlink" Target="https://en.wikipedia.org/wiki/Greater_Los_Angeles_Area" TargetMode="External"/><Relationship Id="rId66" Type="http://schemas.openxmlformats.org/officeDocument/2006/relationships/hyperlink" Target="https://en.wikipedia.org/wiki/San_Jose-San_Francisco-Oakland%2C_CA_Combined_Statistical_Area" TargetMode="External"/><Relationship Id="rId67" Type="http://schemas.openxmlformats.org/officeDocument/2006/relationships/hyperlink" Target="https://en.wikipedia.org/wiki/Gross_domestic_product" TargetMode="External"/><Relationship Id="rId68" Type="http://schemas.openxmlformats.org/officeDocument/2006/relationships/hyperlink" Target="https://en.wikipedia.org/wiki/Primary_statistical_area" TargetMode="External"/><Relationship Id="rId69" Type="http://schemas.openxmlformats.org/officeDocument/2006/relationships/hyperlink" Target="https://en.wikipedia.org/wiki/Culture_of_California" TargetMode="External"/><Relationship Id="rId70" Type="http://schemas.openxmlformats.org/officeDocument/2006/relationships/hyperlink" Target="https://en.wikipedia.org/wiki/Popular_culture" TargetMode="External"/><Relationship Id="rId71" Type="http://schemas.openxmlformats.org/officeDocument/2006/relationships/hyperlink" Target="https://en.wikipedia.org/wiki/Communication" TargetMode="External"/><Relationship Id="rId72" Type="http://schemas.openxmlformats.org/officeDocument/2006/relationships/hyperlink" Target="https://en.wikipedia.org/wiki/Information" TargetMode="External"/><Relationship Id="rId73" Type="http://schemas.openxmlformats.org/officeDocument/2006/relationships/hyperlink" Target="https://en.wikipedia.org/wiki/Innovation" TargetMode="External"/><Relationship Id="rId74" Type="http://schemas.openxmlformats.org/officeDocument/2006/relationships/hyperlink" Target="https://en.wikipedia.org/wiki/Environmentalism" TargetMode="External"/><Relationship Id="rId75" Type="http://schemas.openxmlformats.org/officeDocument/2006/relationships/hyperlink" Target="https://en.wikipedia.org/wiki/Economics" TargetMode="External"/><Relationship Id="rId76" Type="http://schemas.openxmlformats.org/officeDocument/2006/relationships/hyperlink" Target="https://en.wikipedia.org/wiki/Politic" TargetMode="External"/><Relationship Id="rId77" Type="http://schemas.openxmlformats.org/officeDocument/2006/relationships/hyperlink" Target="https://en.wikipedia.org/wiki/Entertainment" TargetMode="External"/><Relationship Id="rId78" Type="http://schemas.openxmlformats.org/officeDocument/2006/relationships/hyperlink" Target="https://en.wikipedia.org/wiki/Film_industry" TargetMode="External"/><Relationship Id="rId79" Type="http://schemas.openxmlformats.org/officeDocument/2006/relationships/hyperlink" Target="https://en.wikipedia.org/wiki/Hippie" TargetMode="External"/><Relationship Id="rId80" Type="http://schemas.openxmlformats.org/officeDocument/2006/relationships/hyperlink" Target="https://en.wikipedia.org/wiki/Fast_food" TargetMode="External"/><Relationship Id="rId81" Type="http://schemas.openxmlformats.org/officeDocument/2006/relationships/hyperlink" Target="https://en.wikipedia.org/wiki/Surf_culture" TargetMode="External"/><Relationship Id="rId82" Type="http://schemas.openxmlformats.org/officeDocument/2006/relationships/hyperlink" Target="https://en.wikipedia.org/wiki/Car_culture" TargetMode="External"/><Relationship Id="rId83" Type="http://schemas.openxmlformats.org/officeDocument/2006/relationships/hyperlink" Target="https://en.wikipedia.org/wiki/Internet" TargetMode="External"/><Relationship Id="rId84" Type="http://schemas.openxmlformats.org/officeDocument/2006/relationships/hyperlink" Target="https://en.wikipedia.org/wiki/Personal_computer" TargetMode="External"/><Relationship Id="rId85" Type="http://schemas.openxmlformats.org/officeDocument/2006/relationships/hyperlink" Target="https://en.wikipedia.org/wiki/Economy_of_California" TargetMode="External"/><Relationship Id="rId86" Type="http://schemas.openxmlformats.org/officeDocument/2006/relationships/hyperlink" Target="https://en.wikipedia.org/wiki/Finance" TargetMode="External"/><Relationship Id="rId87" Type="http://schemas.openxmlformats.org/officeDocument/2006/relationships/hyperlink" Target="https://en.wikipedia.org/wiki/Forms_of_government" TargetMode="External"/><Relationship Id="rId88" Type="http://schemas.openxmlformats.org/officeDocument/2006/relationships/hyperlink" Target="https://en.wikipedia.org/wiki/Real_estate" TargetMode="External"/><Relationship Id="rId89" Type="http://schemas.openxmlformats.org/officeDocument/2006/relationships/hyperlink" Target="https://en.wikipedia.org/wiki/Technology" TargetMode="External"/><Relationship Id="rId90" Type="http://schemas.openxmlformats.org/officeDocument/2006/relationships/hyperlink" Target="https://en.wikipedia.org/wiki/Business_services" TargetMode="External"/><Relationship Id="rId91" Type="http://schemas.openxmlformats.org/officeDocument/2006/relationships/hyperlink" Target="https://en.wikipedia.org/wiki/Agriculture" TargetMode="External"/><Relationship Id="rId92" Type="http://schemas.openxmlformats.org/officeDocument/2006/relationships/hyperlink" Target="https://en.wikipedia.org/wiki/Oregon" TargetMode="External"/><Relationship Id="rId93" Type="http://schemas.openxmlformats.org/officeDocument/2006/relationships/hyperlink" Target="https://en.wikipedia.org/wiki/Nevada" TargetMode="External"/><Relationship Id="rId94" Type="http://schemas.openxmlformats.org/officeDocument/2006/relationships/hyperlink" Target="https://en.wikipedia.org/wiki/Arizona" TargetMode="External"/><Relationship Id="rId95" Type="http://schemas.openxmlformats.org/officeDocument/2006/relationships/hyperlink" Target="https://en.wikipedia.org/wiki/States_of_Mexico" TargetMode="External"/><Relationship Id="rId96" Type="http://schemas.openxmlformats.org/officeDocument/2006/relationships/hyperlink" Target="https://en.wikipedia.org/wiki/Baja_California" TargetMode="External"/><Relationship Id="rId97" Type="http://schemas.openxmlformats.org/officeDocument/2006/relationships/hyperlink" Target="https://en.wikipedia.org/wiki/Coastal_California" TargetMode="External"/><Relationship Id="rId98" Type="http://schemas.openxmlformats.org/officeDocument/2006/relationships/hyperlink" Target="https://en.wikipedia.org/wiki/Sierra_Nevada_(U.S.)" TargetMode="External"/><Relationship Id="rId99" Type="http://schemas.openxmlformats.org/officeDocument/2006/relationships/hyperlink" Target="https://en.wikipedia.org/wiki/Sequoia_sempervirens" TargetMode="External"/><Relationship Id="rId100" Type="http://schemas.openxmlformats.org/officeDocument/2006/relationships/hyperlink" Target="https://en.wikipedia.org/wiki/Douglas_fir" TargetMode="External"/><Relationship Id="rId101" Type="http://schemas.openxmlformats.org/officeDocument/2006/relationships/hyperlink" Target="https://en.wikipedia.org/wiki/Mojave_Desert" TargetMode="External"/><Relationship Id="rId102" Type="http://schemas.openxmlformats.org/officeDocument/2006/relationships/hyperlink" Target="https://en.wikipedia.org/wiki/Central_Valley_(California)" TargetMode="External"/><Relationship Id="rId103" Type="http://schemas.openxmlformats.org/officeDocument/2006/relationships/hyperlink" Target="https://en.wikipedia.org/wiki/Mediterranean_climate" TargetMode="External"/><Relationship Id="rId104" Type="http://schemas.openxmlformats.org/officeDocument/2006/relationships/hyperlink" Target="https://en.wikipedia.org/wiki/Temperate_rainforest" TargetMode="External"/><Relationship Id="rId105" Type="http://schemas.openxmlformats.org/officeDocument/2006/relationships/hyperlink" Target="https://en.wikipedia.org/wiki/Desert_climate" TargetMode="External"/><Relationship Id="rId106" Type="http://schemas.openxmlformats.org/officeDocument/2006/relationships/hyperlink" Target="https://en.wikipedia.org/wiki/Alpine_climate" TargetMode="External"/><Relationship Id="rId107" Type="http://schemas.openxmlformats.org/officeDocument/2006/relationships/hyperlink" Target="https://en.wikipedia.org/wiki/Drought" TargetMode="External"/><Relationship Id="rId108" Type="http://schemas.openxmlformats.org/officeDocument/2006/relationships/hyperlink" Target="https://en.wikipedia.org/wiki/Wildfire" TargetMode="External"/><Relationship Id="rId109" Type="http://schemas.openxmlformats.org/officeDocument/2006/relationships/hyperlink" Target="https://en.wikipedia.org/wiki/Indigenous_peoples_of_California" TargetMode="External"/><Relationship Id="rId110" Type="http://schemas.openxmlformats.org/officeDocument/2006/relationships/hyperlink" Target="https://en.wikipedia.org/wiki/Europe" TargetMode="External"/><Relationship Id="rId111" Type="http://schemas.openxmlformats.org/officeDocument/2006/relationships/hyperlink" Target="https://en.wikipedia.org/wiki/Spanish_Empire" TargetMode="External"/><Relationship Id="rId112" Type="http://schemas.openxmlformats.org/officeDocument/2006/relationships/hyperlink" Target="https://en.wikipedia.org/wiki/Alta_California" TargetMode="External"/><Relationship Id="rId113" Type="http://schemas.openxmlformats.org/officeDocument/2006/relationships/hyperlink" Target="https://en.wikipedia.org/wiki/Spain" TargetMode="External"/><Relationship Id="rId114" Type="http://schemas.openxmlformats.org/officeDocument/2006/relationships/hyperlink" Target="https://en.wikipedia.org/wiki/New_Spain" TargetMode="External"/><Relationship Id="rId115" Type="http://schemas.openxmlformats.org/officeDocument/2006/relationships/hyperlink" Target="https://en.wikipedia.org/wiki/Mexico" TargetMode="External"/><Relationship Id="rId116" Type="http://schemas.openxmlformats.org/officeDocument/2006/relationships/hyperlink" Target="https://en.wikipedia.org/wiki/Mexican_War_of_Independence" TargetMode="External"/><Relationship Id="rId117" Type="http://schemas.openxmlformats.org/officeDocument/2006/relationships/hyperlink" Target="https://en.wikipedia.org/wiki/Mexican%E2%80%93American_War" TargetMode="External"/><Relationship Id="rId118" Type="http://schemas.openxmlformats.org/officeDocument/2006/relationships/hyperlink" Target="https://en.wikipedia.org/wiki/California_Gold_Rush" TargetMode="External"/><Relationship Id="rId119" Type="http://schemas.openxmlformats.org/officeDocument/2006/relationships/hyperlink" Target="https://en.wikipedia.org/wiki/Household_income_in_the_United_States#Income_by_state" TargetMode="External"/><Relationship Id="rId120" Type="http://schemas.openxmlformats.org/officeDocument/2006/relationships/hyperlink" Target="https://en.wikipedia.org/wiki/List_of_states_and_territories_of_the_United_States_by_population_density" TargetMode="External"/><Relationship Id="rId121" Type="http://schemas.openxmlformats.org/officeDocument/2006/relationships/hyperlink" Target="https://en.wikipedia.org/wiki/Demonym" TargetMode="External"/><Relationship Id="rId122" Type="http://schemas.openxmlformats.org/officeDocument/2006/relationships/hyperlink" Target="https://en.wikipedia.org/wiki/Languages_of_the_United_States" TargetMode="External"/><Relationship Id="rId123" Type="http://schemas.openxmlformats.org/officeDocument/2006/relationships/hyperlink" Target="https://en.wikipedia.org/wiki/English_language" TargetMode="External"/><Relationship Id="rId124" Type="http://schemas.openxmlformats.org/officeDocument/2006/relationships/hyperlink" Target="https://en.wikipedia.org/wiki/Spanish_language" TargetMode="External"/><Relationship Id="rId125" Type="http://schemas.openxmlformats.org/officeDocument/2006/relationships/hyperlink" Target="https://en.wikipedia.org/wiki/Chinese_language" TargetMode="External"/><Relationship Id="rId126" Type="http://schemas.openxmlformats.org/officeDocument/2006/relationships/hyperlink" Target="https://en.wikipedia.org/wiki/Filipino_language" TargetMode="External"/><Relationship Id="rId127" Type="http://schemas.openxmlformats.org/officeDocument/2006/relationships/hyperlink" Target="https://en.wikipedia.org/wiki/Time_zone" TargetMode="External"/><Relationship Id="rId128" Type="http://schemas.openxmlformats.org/officeDocument/2006/relationships/hyperlink" Target="https://en.wikipedia.org/wiki/Pacific_Standard_Time" TargetMode="External"/><Relationship Id="rId129" Type="http://schemas.openxmlformats.org/officeDocument/2006/relationships/hyperlink" Target="https://en.wikipedia.org/wiki/Daylight_saving_time" TargetMode="External"/><Relationship Id="rId130" Type="http://schemas.openxmlformats.org/officeDocument/2006/relationships/hyperlink" Target="https://en.wikipedia.org/wiki/Pacific_Daylight_Time" TargetMode="External"/><Relationship Id="rId131" Type="http://schemas.openxmlformats.org/officeDocument/2006/relationships/hyperlink" Target="https://en.wikipedia.org/wiki/List_of_U.S._state_abbreviations#Postal_codes" TargetMode="External"/><Relationship Id="rId132" Type="http://schemas.openxmlformats.org/officeDocument/2006/relationships/hyperlink" Target="https://en.wikipedia.org/wiki/ISO_3166" TargetMode="External"/><Relationship Id="rId133" Type="http://schemas.openxmlformats.org/officeDocument/2006/relationships/hyperlink" Target="https://en.wikipedia.org/wiki/List_of_U.S._state_abbreviations#Current_use_of_traditional_abbreviations" TargetMode="External"/><Relationship Id="rId134" Type="http://schemas.openxmlformats.org/officeDocument/2006/relationships/hyperlink" Target="https://www.ca.gov/" TargetMode="External"/><Relationship Id="rId135" Type="http://schemas.openxmlformats.org/officeDocument/2006/relationships/hyperlink" Target="https://en.wikipedia.org/wiki/List_of_California_state_symbols" TargetMode="External"/><Relationship Id="rId136" Type="http://schemas.openxmlformats.org/officeDocument/2006/relationships/image" Target="media/image6.png"/><Relationship Id="rId137" Type="http://schemas.openxmlformats.org/officeDocument/2006/relationships/hyperlink" Target="https://en.wikipedia.org/wiki/List_of_U.S._state_amphibians" TargetMode="External"/><Relationship Id="rId138" Type="http://schemas.openxmlformats.org/officeDocument/2006/relationships/hyperlink" Target="https://en.wikipedia.org/wiki/California_red-legged_frog" TargetMode="External"/><Relationship Id="rId139" Type="http://schemas.openxmlformats.org/officeDocument/2006/relationships/hyperlink" Target="https://en.wikipedia.org/wiki/List_of_U.S._state_birds" TargetMode="External"/><Relationship Id="rId140" Type="http://schemas.openxmlformats.org/officeDocument/2006/relationships/hyperlink" Target="https://en.wikipedia.org/wiki/California_quail" TargetMode="External"/><Relationship Id="rId141" Type="http://schemas.openxmlformats.org/officeDocument/2006/relationships/hyperlink" Target="https://en.wikipedia.org/wiki/List_of_U.S._state_fish" TargetMode="External"/><Relationship Id="rId142" Type="http://schemas.openxmlformats.org/officeDocument/2006/relationships/hyperlink" Target="https://en.wikipedia.org/wiki/Golden_trout" TargetMode="External"/><Relationship Id="rId143" Type="http://schemas.openxmlformats.org/officeDocument/2006/relationships/hyperlink" Target="https://en.wikipedia.org/wiki/Garibaldi_(fish)" TargetMode="External"/><Relationship Id="rId144" Type="http://schemas.openxmlformats.org/officeDocument/2006/relationships/hyperlink" Target="https://en.wikipedia.org/wiki/List_of_U.S._state_flowers" TargetMode="External"/><Relationship Id="rId145" Type="http://schemas.openxmlformats.org/officeDocument/2006/relationships/hyperlink" Target="https://en.wikipedia.org/wiki/Eschscholzia_californica" TargetMode="External"/><Relationship Id="rId146" Type="http://schemas.openxmlformats.org/officeDocument/2006/relationships/hyperlink" Target="https://en.wikipedia.org/wiki/List_of_U.S._state_grasses" TargetMode="External"/><Relationship Id="rId147" Type="http://schemas.openxmlformats.org/officeDocument/2006/relationships/hyperlink" Target="https://en.wikipedia.org/wiki/Nassella_pulchra" TargetMode="External"/><Relationship Id="rId148" Type="http://schemas.openxmlformats.org/officeDocument/2006/relationships/hyperlink" Target="https://en.wikipedia.org/wiki/List_of_U.S._state_insects" TargetMode="External"/><Relationship Id="rId149" Type="http://schemas.openxmlformats.org/officeDocument/2006/relationships/hyperlink" Target="https://en.wikipedia.org/wiki/Zerene_eurydice" TargetMode="External"/><Relationship Id="rId150" Type="http://schemas.openxmlformats.org/officeDocument/2006/relationships/hyperlink" Target="https://en.wikipedia.org/wiki/List_of_U.S._state_mammals" TargetMode="External"/><Relationship Id="rId151" Type="http://schemas.openxmlformats.org/officeDocument/2006/relationships/hyperlink" Target="https://en.wikipedia.org/wiki/California_grizzly_bear" TargetMode="External"/><Relationship Id="rId152" Type="http://schemas.openxmlformats.org/officeDocument/2006/relationships/hyperlink" Target="https://en.wikipedia.org/wiki/Gray_whale" TargetMode="External"/><Relationship Id="rId153" Type="http://schemas.openxmlformats.org/officeDocument/2006/relationships/hyperlink" Target="https://en.wikipedia.org/wiki/U.S._state_reptiles" TargetMode="External"/><Relationship Id="rId154" Type="http://schemas.openxmlformats.org/officeDocument/2006/relationships/hyperlink" Target="https://en.wikipedia.org/wiki/Desert_tortoise" TargetMode="External"/><Relationship Id="rId155" Type="http://schemas.openxmlformats.org/officeDocument/2006/relationships/hyperlink" Target="https://en.wikipedia.org/wiki/List_of_U.S._state_trees" TargetMode="External"/><Relationship Id="rId156" Type="http://schemas.openxmlformats.org/officeDocument/2006/relationships/hyperlink" Target="https://en.wikipedia.org/wiki/Sequoiadendron_giganteum" TargetMode="External"/><Relationship Id="rId157" Type="http://schemas.openxmlformats.org/officeDocument/2006/relationships/hyperlink" Target="https://en.wikipedia.org/wiki/List_of_U.S._state_colors" TargetMode="External"/><Relationship Id="rId158" Type="http://schemas.openxmlformats.org/officeDocument/2006/relationships/hyperlink" Target="https://en.wikipedia.org/wiki/List_of_U.S._state_dances" TargetMode="External"/><Relationship Id="rId159" Type="http://schemas.openxmlformats.org/officeDocument/2006/relationships/hyperlink" Target="https://en.wikipedia.org/wiki/West_Coast_Swing" TargetMode="External"/><Relationship Id="rId160" Type="http://schemas.openxmlformats.org/officeDocument/2006/relationships/hyperlink" Target="https://en.wikipedia.org/wiki/List_of_U.S._state_folk_dances" TargetMode="External"/><Relationship Id="rId161" Type="http://schemas.openxmlformats.org/officeDocument/2006/relationships/hyperlink" Target="https://en.wikipedia.org/wiki/Square_dance" TargetMode="External"/><Relationship Id="rId162" Type="http://schemas.openxmlformats.org/officeDocument/2006/relationships/hyperlink" Target="https://en.wikipedia.org/wiki/List_of_U.S._state_fossils" TargetMode="External"/><Relationship Id="rId163" Type="http://schemas.openxmlformats.org/officeDocument/2006/relationships/hyperlink" Target="https://en.wikipedia.org/wiki/Smilodon" TargetMode="External"/><Relationship Id="rId164" Type="http://schemas.openxmlformats.org/officeDocument/2006/relationships/hyperlink" Target="https://en.wikipedia.org/wiki/List_of_U.S._state_minerals%2C_rocks%2C_stones_and_gemstones" TargetMode="External"/><Relationship Id="rId165" Type="http://schemas.openxmlformats.org/officeDocument/2006/relationships/hyperlink" Target="https://en.wikipedia.org/wiki/Benitoite" TargetMode="External"/><Relationship Id="rId166" Type="http://schemas.openxmlformats.org/officeDocument/2006/relationships/hyperlink" Target="https://en.wikipedia.org/wiki/Utah" TargetMode="External"/><Relationship Id="rId167" Type="http://schemas.openxmlformats.org/officeDocument/2006/relationships/hyperlink" Target="https://en.wikipedia.org/wiki/New_Mexico" TargetMode="External"/><Relationship Id="rId168" Type="http://schemas.openxmlformats.org/officeDocument/2006/relationships/hyperlink" Target="https://en.wikipedia.org/wiki/Texas" TargetMode="External"/><Relationship Id="rId169" Type="http://schemas.openxmlformats.org/officeDocument/2006/relationships/hyperlink" Target="https://en.wikipedia.org/wiki/Wyoming" TargetMode="External"/><Relationship Id="rId170" Type="http://schemas.openxmlformats.org/officeDocument/2006/relationships/hyperlink" Target="https://en.wikipedia.org/wiki/Calafia" TargetMode="External"/><Relationship Id="rId171" Type="http://schemas.openxmlformats.org/officeDocument/2006/relationships/hyperlink" Target="https://en.wikipedia.org/wiki/Las_sergas_de_Esplandi%C3%A1n" TargetMode="External"/><Relationship Id="rId172" Type="http://schemas.openxmlformats.org/officeDocument/2006/relationships/hyperlink" Target="https://en.wikipedia.org/wiki/Garci_Rodr%C3%ADguez_de_Montalvo" TargetMode="External"/><Relationship Id="rId173" Type="http://schemas.openxmlformats.org/officeDocument/2006/relationships/hyperlink" Target="https://en.wikipedia.org/wiki/Chivalric_romance" TargetMode="External"/><Relationship Id="rId174" Type="http://schemas.openxmlformats.org/officeDocument/2006/relationships/hyperlink" Target="https://en.wikipedia.org/wiki/Amadis_de_Gaula" TargetMode="External"/><Relationship Id="rId175" Type="http://schemas.openxmlformats.org/officeDocument/2006/relationships/hyperlink" Target="https://en.wikipedia.org/wiki/Amazons" TargetMode="External"/><Relationship Id="rId176" Type="http://schemas.openxmlformats.org/officeDocument/2006/relationships/hyperlink" Target="https://en.wikipedia.org/wiki/Griffin" TargetMode="External"/><Relationship Id="rId177" Type="http://schemas.openxmlformats.org/officeDocument/2006/relationships/hyperlink" Target="https://en.wikipedia.org/wiki/Caliphate" TargetMode="External"/><Relationship Id="rId178" Type="http://schemas.openxmlformats.org/officeDocument/2006/relationships/hyperlink" Target="https://en.wikipedia.org/wiki/List_of_U.S._state_abbreviations" TargetMode="External"/><Relationship Id="rId179" Type="http://schemas.openxmlformats.org/officeDocument/2006/relationships/hyperlink" Target="https://en.wikipedia.org/wiki/Pre-Columbian_North_America" TargetMode="External"/><Relationship Id="rId180" Type="http://schemas.openxmlformats.org/officeDocument/2006/relationships/hyperlink" Target="https://en.wikipedia.org/wiki/Classification_of_indigenous_peoples_of_the_Americas#California" TargetMode="External"/><Relationship Id="rId181" Type="http://schemas.openxmlformats.org/officeDocument/2006/relationships/hyperlink" Target="https://en.wikipedia.org/wiki/Chiefdom" TargetMode="External"/><Relationship Id="rId182" Type="http://schemas.openxmlformats.org/officeDocument/2006/relationships/hyperlink" Target="https://en.wikipedia.org/wiki/Chumash_people" TargetMode="External"/><Relationship Id="rId183" Type="http://schemas.openxmlformats.org/officeDocument/2006/relationships/hyperlink" Target="https://en.wikipedia.org/wiki/Pomo_people" TargetMode="External"/><Relationship Id="rId184" Type="http://schemas.openxmlformats.org/officeDocument/2006/relationships/hyperlink" Target="https://en.wikipedia.org/wiki/Salinan" TargetMode="External"/><Relationship Id="rId185" Type="http://schemas.openxmlformats.org/officeDocument/2006/relationships/hyperlink" Target="https://en.wikipedia.org/wiki/Gold" TargetMode="External"/><Relationship Id="rId186" Type="http://schemas.openxmlformats.org/officeDocument/2006/relationships/hyperlink" Target="https://en.wikipedia.org/wiki/Serpentine_group" TargetMode="External"/><Relationship Id="rId187" Type="http://schemas.openxmlformats.org/officeDocument/2006/relationships/hyperlink" Target="https://en.wikipedia.org/wiki/List_of_U.S._state_soils" TargetMode="External"/><Relationship Id="rId188" Type="http://schemas.openxmlformats.org/officeDocument/2006/relationships/hyperlink" Target="https://en.wikipedia.org/wiki/San_Joaquin_(soil)" TargetMode="External"/><Relationship Id="rId189" Type="http://schemas.openxmlformats.org/officeDocument/2006/relationships/hyperlink" Target="https://en.wikipedia.org/wiki/List_of_U.S._state_sports" TargetMode="External"/><Relationship Id="rId190" Type="http://schemas.openxmlformats.org/officeDocument/2006/relationships/hyperlink" Target="https://en.wikipedia.org/wiki/Surfing" TargetMode="External"/><Relationship Id="rId191" Type="http://schemas.openxmlformats.org/officeDocument/2006/relationships/hyperlink" Target="https://en.wikipedia.org/wiki/List_of_U.S._state_tartans" TargetMode="External"/><Relationship Id="rId192" Type="http://schemas.openxmlformats.org/officeDocument/2006/relationships/hyperlink" Target="https://en.wikipedia.org/wiki/California_State_Tartan" TargetMode="External"/><Relationship Id="rId193" Type="http://schemas.openxmlformats.org/officeDocument/2006/relationships/hyperlink" Target="https://en.wikipedia.org/wiki/Numbered_highways_in_the_United_States#State_highways" TargetMode="External"/><Relationship Id="rId194" Type="http://schemas.openxmlformats.org/officeDocument/2006/relationships/image" Target="media/image7.png"/><Relationship Id="rId195" Type="http://schemas.openxmlformats.org/officeDocument/2006/relationships/hyperlink" Target="https://en.wikipedia.org/wiki/50_State_Quarters" TargetMode="External"/><Relationship Id="rId196" Type="http://schemas.openxmlformats.org/officeDocument/2006/relationships/image" Target="media/image8.png"/><Relationship Id="rId197" Type="http://schemas.openxmlformats.org/officeDocument/2006/relationships/hyperlink" Target="https://en.wikipedia.org/wiki/Lists_of_United_States_state_symbols" TargetMode="External"/><Relationship Id="rId198" Type="http://schemas.openxmlformats.org/officeDocument/2006/relationships/hyperlink" Target="https://en.wikipedia.org/wiki/Russian_River_(California)" TargetMode="External"/><Relationship Id="rId199" Type="http://schemas.openxmlformats.org/officeDocument/2006/relationships/hyperlink" Target="https://en.wikipedia.org/wiki/Juan_Rodr%C3%ADguez_Cabrillo" TargetMode="External"/><Relationship Id="rId200" Type="http://schemas.openxmlformats.org/officeDocument/2006/relationships/hyperlink" Target="https://en.wikipedia.org/wiki/Francis_Drake" TargetMode="External"/><Relationship Id="rId201" Type="http://schemas.openxmlformats.org/officeDocument/2006/relationships/hyperlink" Target="https://en.wikipedia.org/wiki/Manila_galleon" TargetMode="External"/><Relationship Id="rId202" Type="http://schemas.openxmlformats.org/officeDocument/2006/relationships/hyperlink" Target="https://en.wikipedia.org/wiki/Philippines" TargetMode="External"/><Relationship Id="rId203" Type="http://schemas.openxmlformats.org/officeDocument/2006/relationships/hyperlink" Target="https://en.wikipedia.org/wiki/Morro_Bay%2C_California" TargetMode="External"/><Relationship Id="rId204" Type="http://schemas.openxmlformats.org/officeDocument/2006/relationships/hyperlink" Target="https://en.wikipedia.org/wiki/Sebasti%C3%A1n_Vizca%C3%ADno" TargetMode="External"/><Relationship Id="rId205" Type="http://schemas.openxmlformats.org/officeDocument/2006/relationships/hyperlink" Target="https://en.wikipedia.org/wiki/Portol%C3%A0_expedition" TargetMode="External"/><Relationship Id="rId206" Type="http://schemas.openxmlformats.org/officeDocument/2006/relationships/hyperlink" Target="https://en.wikipedia.org/wiki/Missionary" TargetMode="External"/><Relationship Id="rId207" Type="http://schemas.openxmlformats.org/officeDocument/2006/relationships/hyperlink" Target="https://en.wikipedia.org/wiki/Spanish_missions_in_California" TargetMode="External"/><Relationship Id="rId208" Type="http://schemas.openxmlformats.org/officeDocument/2006/relationships/hyperlink" Target="https://en.wikipedia.org/wiki/San_Diego" TargetMode="External"/><Relationship Id="rId209" Type="http://schemas.openxmlformats.org/officeDocument/2006/relationships/hyperlink" Target="https://en.wikipedia.org/wiki/San_Jose%2C_California" TargetMode="External"/><Relationship Id="rId210" Type="http://schemas.openxmlformats.org/officeDocument/2006/relationships/hyperlink" Target="https://en.wikipedia.org/wiki/Measles" TargetMode="External"/><Relationship Id="rId211" Type="http://schemas.openxmlformats.org/officeDocument/2006/relationships/hyperlink" Target="https://en.wikipedia.org/wiki/Diphtheria" TargetMode="External"/><Relationship Id="rId212" Type="http://schemas.openxmlformats.org/officeDocument/2006/relationships/image" Target="media/image9.png"/><Relationship Id="rId213" Type="http://schemas.openxmlformats.org/officeDocument/2006/relationships/image" Target="media/image10.png"/><Relationship Id="rId214" Type="http://schemas.openxmlformats.org/officeDocument/2006/relationships/hyperlink" Target="https://en.wikipedia.org/wiki/Russian_Empire" TargetMode="External"/><Relationship Id="rId215" Type="http://schemas.openxmlformats.org/officeDocument/2006/relationships/hyperlink" Target="https://en.wikipedia.org/wiki/Fort_Ross" TargetMode="External"/><Relationship Id="rId216" Type="http://schemas.openxmlformats.org/officeDocument/2006/relationships/hyperlink" Target="https://en.wikipedia.org/wiki/San_Francisco_Bay" TargetMode="External"/><Relationship Id="rId217" Type="http://schemas.openxmlformats.org/officeDocument/2006/relationships/hyperlink" Target="https://en.wikipedia.org/wiki/Point_Arena%2C_California" TargetMode="External"/><Relationship Id="rId218" Type="http://schemas.openxmlformats.org/officeDocument/2006/relationships/hyperlink" Target="https://en.wikipedia.org/wiki/Tomales_Bay" TargetMode="External"/><Relationship Id="rId219" Type="http://schemas.openxmlformats.org/officeDocument/2006/relationships/hyperlink" Target="https://en.wikipedia.org/wiki/Coat_of_arms" TargetMode="External"/><Relationship Id="rId220" Type="http://schemas.openxmlformats.org/officeDocument/2006/relationships/hyperlink" Target="https://en.wikipedia.org/wiki/The_Californias" TargetMode="External"/><Relationship Id="rId221" Type="http://schemas.openxmlformats.org/officeDocument/2006/relationships/hyperlink" Target="https://en.wikipedia.org/wiki/Viceroy_of_New_Spain" TargetMode="External"/><Relationship Id="rId222" Type="http://schemas.openxmlformats.org/officeDocument/2006/relationships/hyperlink" Target="https://en.wikipedia.org/wiki/Antonio_de_Mendoza" TargetMode="External"/><Relationship Id="rId223" Type="http://schemas.openxmlformats.org/officeDocument/2006/relationships/hyperlink" Target="https://en.wikipedia.org/wiki/Missions_of_California" TargetMode="External"/><Relationship Id="rId224" Type="http://schemas.openxmlformats.org/officeDocument/2006/relationships/hyperlink" Target="https://en.wikipedia.org/wiki/Secularized" TargetMode="External"/><Relationship Id="rId225" Type="http://schemas.openxmlformats.org/officeDocument/2006/relationships/hyperlink" Target="https://en.wikipedia.org/wiki/Ranchos_of_California" TargetMode="External"/><Relationship Id="rId226" Type="http://schemas.openxmlformats.org/officeDocument/2006/relationships/hyperlink" Target="https://en.wikipedia.org/wiki/Californio" TargetMode="External"/><Relationship Id="rId227" Type="http://schemas.openxmlformats.org/officeDocument/2006/relationships/hyperlink" Target="https://en.wikipedia.org/wiki/Siskiyou_Trail" TargetMode="External"/><Relationship Id="rId228" Type="http://schemas.openxmlformats.org/officeDocument/2006/relationships/hyperlink" Target="https://en.wikipedia.org/wiki/California_Trail" TargetMode="External"/><Relationship Id="rId229" Type="http://schemas.openxmlformats.org/officeDocument/2006/relationships/hyperlink" Target="https://en.wikipedia.org/wiki/Oregon_Trail" TargetMode="External"/><Relationship Id="rId230" Type="http://schemas.openxmlformats.org/officeDocument/2006/relationships/hyperlink" Target="https://en.wikipedia.org/wiki/Old_Spanish_Trail_(trade_route)" TargetMode="External"/><Relationship Id="rId231" Type="http://schemas.openxmlformats.org/officeDocument/2006/relationships/hyperlink" Target="https://en.wikipedia.org/wiki/Juan_Bautista_Alvarado" TargetMode="External"/><Relationship Id="rId232" Type="http://schemas.openxmlformats.org/officeDocument/2006/relationships/hyperlink" Target="https://en.wikipedia.org/wiki/Isaac_Graham" TargetMode="External"/><Relationship Id="rId233" Type="http://schemas.openxmlformats.org/officeDocument/2006/relationships/hyperlink" Target="https://en.wikipedia.org/wiki/Isaac_Graham#The_Graham_Affair" TargetMode="External"/><Relationship Id="rId234" Type="http://schemas.openxmlformats.org/officeDocument/2006/relationships/hyperlink" Target="https://en.wikipedia.org/wiki/John_Marsh_(pioneer)" TargetMode="External"/><Relationship Id="rId235" Type="http://schemas.openxmlformats.org/officeDocument/2006/relationships/image" Target="media/image11.png"/><Relationship Id="rId236" Type="http://schemas.openxmlformats.org/officeDocument/2006/relationships/hyperlink" Target="https://en.wikipedia.org/wiki/Mission_San_Diego_de_Alcal%C3%A1" TargetMode="External"/><Relationship Id="rId237" Type="http://schemas.openxmlformats.org/officeDocument/2006/relationships/image" Target="media/image12.png"/><Relationship Id="rId238" Type="http://schemas.openxmlformats.org/officeDocument/2006/relationships/hyperlink" Target="https://en.wikipedia.org/wiki/Russian_America" TargetMode="External"/><Relationship Id="rId239" Type="http://schemas.openxmlformats.org/officeDocument/2006/relationships/hyperlink" Target="https://en.wikipedia.org/wiki/Fort_Ross%2C_California" TargetMode="External"/><Relationship Id="rId240" Type="http://schemas.openxmlformats.org/officeDocument/2006/relationships/hyperlink" Target="https://en.wikipedia.org/wiki/Sonoma%2C_California" TargetMode="External"/><Relationship Id="rId241" Type="http://schemas.openxmlformats.org/officeDocument/2006/relationships/hyperlink" Target="https://en.wikipedia.org/wiki/Bear_Flag_Revolt#Bear_Flag_Revolt" TargetMode="External"/><Relationship Id="rId242" Type="http://schemas.openxmlformats.org/officeDocument/2006/relationships/hyperlink" Target="https://en.wikipedia.org/wiki/Bear_Flag" TargetMode="External"/><Relationship Id="rId243" Type="http://schemas.openxmlformats.org/officeDocument/2006/relationships/hyperlink" Target="https://en.wikipedia.org/wiki/William_B._Ide" TargetMode="External"/><Relationship Id="rId244" Type="http://schemas.openxmlformats.org/officeDocument/2006/relationships/image" Target="media/image13.png"/><Relationship Id="rId245" Type="http://schemas.openxmlformats.org/officeDocument/2006/relationships/hyperlink" Target="https://en.wikipedia.org/wiki/United_States_Navy" TargetMode="External"/><Relationship Id="rId246" Type="http://schemas.openxmlformats.org/officeDocument/2006/relationships/hyperlink" Target="https://en.wikipedia.org/wiki/Monterey_Bay" TargetMode="External"/><Relationship Id="rId247" Type="http://schemas.openxmlformats.org/officeDocument/2006/relationships/hyperlink" Target="https://en.wikipedia.org/wiki/Treaty_of_Cahuenga" TargetMode="External"/><Relationship Id="rId248" Type="http://schemas.openxmlformats.org/officeDocument/2006/relationships/hyperlink" Target="https://en.wikipedia.org/wiki/Californios" TargetMode="External"/><Relationship Id="rId249" Type="http://schemas.openxmlformats.org/officeDocument/2006/relationships/hyperlink" Target="https://en.wikipedia.org/wiki/Treaty_of_Guadalupe_Hidalgo" TargetMode="External"/><Relationship Id="rId250" Type="http://schemas.openxmlformats.org/officeDocument/2006/relationships/hyperlink" Target="https://en.wikipedia.org/wiki/Colorado" TargetMode="External"/><Relationship Id="rId251" Type="http://schemas.openxmlformats.org/officeDocument/2006/relationships/image" Target="media/image14.png"/><Relationship Id="rId252" Type="http://schemas.openxmlformats.org/officeDocument/2006/relationships/hyperlink" Target="https://en.wikipedia.org/wiki/Monterey%2C_California" TargetMode="External"/><Relationship Id="rId253" Type="http://schemas.openxmlformats.org/officeDocument/2006/relationships/hyperlink" Target="https://en.wikipedia.org/wiki/Pio_Pico" TargetMode="External"/><Relationship Id="rId254" Type="http://schemas.openxmlformats.org/officeDocument/2006/relationships/hyperlink" Target="https://en.wikipedia.org/wiki/Consulate" TargetMode="External"/><Relationship Id="rId255" Type="http://schemas.openxmlformats.org/officeDocument/2006/relationships/hyperlink" Target="https://en.wikipedia.org/wiki/Thomas_O._Larkin" TargetMode="External"/><Relationship Id="rId256" Type="http://schemas.openxmlformats.org/officeDocument/2006/relationships/image" Target="media/image15.png"/><Relationship Id="rId257" Type="http://schemas.openxmlformats.org/officeDocument/2006/relationships/hyperlink" Target="https://en.wikipedia.org/wiki/Vallejo%2C_California" TargetMode="External"/><Relationship Id="rId258" Type="http://schemas.openxmlformats.org/officeDocument/2006/relationships/hyperlink" Target="https://en.wikipedia.org/wiki/Benicia%2C_California" TargetMode="External"/><Relationship Id="rId259" Type="http://schemas.openxmlformats.org/officeDocument/2006/relationships/hyperlink" Target="https://en.wikipedia.org/wiki/Great_Flood_of_1862" TargetMode="External"/><Relationship Id="rId260" Type="http://schemas.openxmlformats.org/officeDocument/2006/relationships/hyperlink" Target="https://en.wikipedia.org/wiki/Compromise_of_1850" TargetMode="External"/><Relationship Id="rId261" Type="http://schemas.openxmlformats.org/officeDocument/2006/relationships/hyperlink" Target="https://en.wikipedia.org/wiki/Free_state_(USA)" TargetMode="External"/><Relationship Id="rId262" Type="http://schemas.openxmlformats.org/officeDocument/2006/relationships/hyperlink" Target="https://en.wikipedia.org/wiki/California_Admission_Day" TargetMode="External"/><Relationship Id="rId263" Type="http://schemas.openxmlformats.org/officeDocument/2006/relationships/hyperlink" Target="https://en.wikipedia.org/wiki/American_Civil_War" TargetMode="External"/><Relationship Id="rId264" Type="http://schemas.openxmlformats.org/officeDocument/2006/relationships/hyperlink" Target="https://en.wikipedia.org/wiki/California_in_the_American_Civil_War" TargetMode="External"/><Relationship Id="rId265" Type="http://schemas.openxmlformats.org/officeDocument/2006/relationships/hyperlink" Target="https://en.wikipedia.org/wiki/2nd_Regiment_of_Cavalry%2C_Massachusetts_Volunteers" TargetMode="External"/><Relationship Id="rId266" Type="http://schemas.openxmlformats.org/officeDocument/2006/relationships/hyperlink" Target="https://en.wikipedia.org/wiki/First_Transcontinental_Railroad" TargetMode="External"/><Relationship Id="rId267" Type="http://schemas.openxmlformats.org/officeDocument/2006/relationships/hyperlink" Target="https://en.wikipedia.org/wiki/Ed_Castillo" TargetMode="External"/><Relationship Id="rId268" Type="http://schemas.openxmlformats.org/officeDocument/2006/relationships/hyperlink" Target="https://en.wikipedia.org/wiki/U.S._Route_66_(California)" TargetMode="External"/><Relationship Id="rId269" Type="http://schemas.openxmlformats.org/officeDocument/2006/relationships/hyperlink" Target="https://en.wikipedia.org/wiki/California_Aqueduct" TargetMode="External"/><Relationship Id="rId270" Type="http://schemas.openxmlformats.org/officeDocument/2006/relationships/hyperlink" Target="https://en.wikipedia.org/wiki/Los_Angeles_Aqueduct" TargetMode="External"/><Relationship Id="rId271" Type="http://schemas.openxmlformats.org/officeDocument/2006/relationships/hyperlink" Target="https://en.wikipedia.org/wiki/Oroville_Dam" TargetMode="External"/><Relationship Id="rId272" Type="http://schemas.openxmlformats.org/officeDocument/2006/relationships/hyperlink" Target="https://en.wikipedia.org/wiki/Shasta_Dam" TargetMode="External"/><Relationship Id="rId273" Type="http://schemas.openxmlformats.org/officeDocument/2006/relationships/hyperlink" Target="https://en.wikipedia.org/wiki/San_Francisco%E2%80%93Oakland_Bay_Bridge" TargetMode="External"/><Relationship Id="rId274" Type="http://schemas.openxmlformats.org/officeDocument/2006/relationships/hyperlink" Target="https://en.wikipedia.org/wiki/Golden_Gate_Bridge" TargetMode="External"/><Relationship Id="rId275" Type="http://schemas.openxmlformats.org/officeDocument/2006/relationships/hyperlink" Target="https://en.wikipedia.org/wiki/California_Master_Plan_for_Higher_Education" TargetMode="External"/><Relationship Id="rId276" Type="http://schemas.openxmlformats.org/officeDocument/2006/relationships/hyperlink" Target="https://en.wikipedia.org/wiki/Studio_system" TargetMode="External"/><Relationship Id="rId277" Type="http://schemas.openxmlformats.org/officeDocument/2006/relationships/hyperlink" Target="https://en.wikipedia.org/wiki/World_War_II" TargetMode="External"/><Relationship Id="rId278" Type="http://schemas.openxmlformats.org/officeDocument/2006/relationships/hyperlink" Target="https://en.wikipedia.org/wiki/New_York_(state)" TargetMode="External"/><Relationship Id="rId279" Type="http://schemas.openxmlformats.org/officeDocument/2006/relationships/hyperlink" Target="https://en.wikipedia.org/wiki/Michigan" TargetMode="External"/><Relationship Id="rId280" Type="http://schemas.openxmlformats.org/officeDocument/2006/relationships/hyperlink" Target="https://en.wikipedia.org/wiki/Liberty_ship" TargetMode="External"/><Relationship Id="rId281" Type="http://schemas.openxmlformats.org/officeDocument/2006/relationships/hyperlink" Target="https://en.wikipedia.org/wiki/Victory_ships" TargetMode="External"/><Relationship Id="rId282" Type="http://schemas.openxmlformats.org/officeDocument/2006/relationships/hyperlink" Target="https://en.wikipedia.org/wiki/Stanford_University" TargetMode="External"/><Relationship Id="rId283" Type="http://schemas.openxmlformats.org/officeDocument/2006/relationships/hyperlink" Target="https://en.wikipedia.org/wiki/Frederick_Terman" TargetMode="External"/><Relationship Id="rId284" Type="http://schemas.openxmlformats.org/officeDocument/2006/relationships/hyperlink" Target="https://en.wikipedia.org/wiki/Silicon_Valley" TargetMode="External"/><Relationship Id="rId285" Type="http://schemas.openxmlformats.org/officeDocument/2006/relationships/hyperlink" Target="https://en.wikipedia.org/wiki/Dot-com_bubble" TargetMode="External"/><Relationship Id="rId286" Type="http://schemas.openxmlformats.org/officeDocument/2006/relationships/hyperlink" Target="https://en.wikipedia.org/wiki/Southern_California" TargetMode="External"/><Relationship Id="rId287" Type="http://schemas.openxmlformats.org/officeDocument/2006/relationships/hyperlink" Target="https://en.wikipedia.org/wiki/St._Francis_Dam" TargetMode="External"/><Relationship Id="rId288" Type="http://schemas.openxmlformats.org/officeDocument/2006/relationships/hyperlink" Target="https://en.wikipedia.org/wiki/Smog" TargetMode="External"/><Relationship Id="rId289" Type="http://schemas.openxmlformats.org/officeDocument/2006/relationships/hyperlink" Target="https://en.wikipedia.org/wiki/Rolling_blackout" TargetMode="External"/><Relationship Id="rId290" Type="http://schemas.openxmlformats.org/officeDocument/2006/relationships/hyperlink" Target="https://en.wikipedia.org/wiki/Southern_California_Edison" TargetMode="External"/><Relationship Id="rId291" Type="http://schemas.openxmlformats.org/officeDocument/2006/relationships/hyperlink" Target="https://en.wikipedia.org/wiki/Pacific_Gas_and_Electric_Company" TargetMode="External"/><Relationship Id="rId292" Type="http://schemas.openxmlformats.org/officeDocument/2006/relationships/hyperlink" Target="https://en.wikipedia.org/wiki/Mortgage" TargetMode="External"/><Relationship Id="rId293" Type="http://schemas.openxmlformats.org/officeDocument/2006/relationships/hyperlink" Target="https://en.wikipedia.org/wiki/Alaska" TargetMode="External"/><Relationship Id="rId294" Type="http://schemas.openxmlformats.org/officeDocument/2006/relationships/hyperlink" Target="https://en.wikipedia.org/wiki/Northern_California" TargetMode="External"/><Relationship Id="rId295" Type="http://schemas.openxmlformats.org/officeDocument/2006/relationships/hyperlink" Target="https://en.wikipedia.org/wiki/Pacific_Ocean" TargetMode="External"/><Relationship Id="rId296" Type="http://schemas.openxmlformats.org/officeDocument/2006/relationships/hyperlink" Target="https://en.wikipedia.org/wiki/North_America" TargetMode="External"/><Relationship Id="rId297" Type="http://schemas.openxmlformats.org/officeDocument/2006/relationships/hyperlink" Target="https://en.wikipedia.org/wiki/Baja_California_Sur" TargetMode="External"/><Relationship Id="rId298" Type="http://schemas.openxmlformats.org/officeDocument/2006/relationships/hyperlink" Target="https://en.wikipedia.org/wiki/Pacific_Coast_Ranges" TargetMode="External"/><Relationship Id="rId299" Type="http://schemas.openxmlformats.org/officeDocument/2006/relationships/hyperlink" Target="https://en.wikipedia.org/wiki/Cascade_Range" TargetMode="External"/><Relationship Id="rId300" Type="http://schemas.openxmlformats.org/officeDocument/2006/relationships/hyperlink" Target="https://en.wikipedia.org/wiki/Tehachapi_Mountains" TargetMode="External"/><Relationship Id="rId301" Type="http://schemas.openxmlformats.org/officeDocument/2006/relationships/hyperlink" Target="https://en.wikipedia.org/wiki/Sacramento-San_Joaquin_River_Delta" TargetMode="External"/><Relationship Id="rId302" Type="http://schemas.openxmlformats.org/officeDocument/2006/relationships/hyperlink" Target="https://en.wikipedia.org/wiki/Sacramento_Valley" TargetMode="External"/><Relationship Id="rId303" Type="http://schemas.openxmlformats.org/officeDocument/2006/relationships/hyperlink" Target="https://en.wikipedia.org/wiki/San_Joaquin_River" TargetMode="External"/><Relationship Id="rId304" Type="http://schemas.openxmlformats.org/officeDocument/2006/relationships/hyperlink" Target="https://en.wikipedia.org/wiki/Seaport" TargetMode="External"/><Relationship Id="rId305" Type="http://schemas.openxmlformats.org/officeDocument/2006/relationships/hyperlink" Target="https://en.wikipedia.org/wiki/Pump_(Water)" TargetMode="External"/><Relationship Id="rId306" Type="http://schemas.openxmlformats.org/officeDocument/2006/relationships/hyperlink" Target="https://en.wikipedia.org/wiki/Carquinez_Strait" TargetMode="External"/><Relationship Id="rId307" Type="http://schemas.openxmlformats.org/officeDocument/2006/relationships/hyperlink" Target="https://en.wikipedia.org/wiki/Golden_Gate" TargetMode="External"/><Relationship Id="rId308" Type="http://schemas.openxmlformats.org/officeDocument/2006/relationships/image" Target="media/image16.png"/><Relationship Id="rId309" Type="http://schemas.openxmlformats.org/officeDocument/2006/relationships/image" Target="media/image17.png"/><Relationship Id="rId310" Type="http://schemas.openxmlformats.org/officeDocument/2006/relationships/hyperlink" Target="https://en.wikipedia.org/wiki/Admission_to_the_Union" TargetMode="External"/><Relationship Id="rId311" Type="http://schemas.openxmlformats.org/officeDocument/2006/relationships/image" Target="media/image18.png"/><Relationship Id="rId312" Type="http://schemas.openxmlformats.org/officeDocument/2006/relationships/image" Target="media/image19.png"/><Relationship Id="rId313" Type="http://schemas.openxmlformats.org/officeDocument/2006/relationships/image" Target="media/image20.png"/><Relationship Id="rId314" Type="http://schemas.openxmlformats.org/officeDocument/2006/relationships/hyperlink" Target="https://en.wikipedia.org/wiki/Thomas_Hill_(painter)" TargetMode="External"/><Relationship Id="rId315" Type="http://schemas.openxmlformats.org/officeDocument/2006/relationships/image" Target="media/image21.png"/><Relationship Id="rId316" Type="http://schemas.openxmlformats.org/officeDocument/2006/relationships/hyperlink" Target="https://en.wikipedia.org/wiki/Channel_Islands_of_California" TargetMode="External"/><Relationship Id="rId317" Type="http://schemas.openxmlformats.org/officeDocument/2006/relationships/hyperlink" Target="https://en.wikipedia.org/wiki/South_Coast_(California)" TargetMode="External"/><Relationship Id="rId318" Type="http://schemas.openxmlformats.org/officeDocument/2006/relationships/hyperlink" Target="https://en.wikipedia.org/wiki/Farallon_Islands" TargetMode="External"/><Relationship Id="rId319" Type="http://schemas.openxmlformats.org/officeDocument/2006/relationships/hyperlink" Target="https://en.wikipedia.org/wiki/Contiguous_United_States" TargetMode="External"/><Relationship Id="rId320" Type="http://schemas.openxmlformats.org/officeDocument/2006/relationships/hyperlink" Target="https://en.wikipedia.org/wiki/Yosemite_Valley" TargetMode="External"/><Relationship Id="rId321" Type="http://schemas.openxmlformats.org/officeDocument/2006/relationships/hyperlink" Target="https://en.wikipedia.org/wiki/Sequoia_National_Park" TargetMode="External"/><Relationship Id="rId322" Type="http://schemas.openxmlformats.org/officeDocument/2006/relationships/hyperlink" Target="https://en.wikipedia.org/wiki/Lake_Tahoe" TargetMode="External"/><Relationship Id="rId323" Type="http://schemas.openxmlformats.org/officeDocument/2006/relationships/hyperlink" Target="https://en.wikipedia.org/wiki/Owens_Valley" TargetMode="External"/><Relationship Id="rId324" Type="http://schemas.openxmlformats.org/officeDocument/2006/relationships/hyperlink" Target="https://en.wikipedia.org/wiki/Mono_Lake" TargetMode="External"/><Relationship Id="rId325" Type="http://schemas.openxmlformats.org/officeDocument/2006/relationships/hyperlink" Target="https://en.wikipedia.org/wiki/Bird_migration" TargetMode="External"/><Relationship Id="rId326" Type="http://schemas.openxmlformats.org/officeDocument/2006/relationships/hyperlink" Target="https://en.wikipedia.org/wiki/Clear_Lake_(California)" TargetMode="External"/><Relationship Id="rId327" Type="http://schemas.openxmlformats.org/officeDocument/2006/relationships/hyperlink" Target="https://en.wikipedia.org/wiki/Palisade_Glacier" TargetMode="External"/><Relationship Id="rId328" Type="http://schemas.openxmlformats.org/officeDocument/2006/relationships/hyperlink" Target="https://en.wikipedia.org/wiki/White_Mountains_(California)" TargetMode="External"/><Relationship Id="rId329" Type="http://schemas.openxmlformats.org/officeDocument/2006/relationships/hyperlink" Target="https://en.wikipedia.org/wiki/Bristlecone_pine" TargetMode="External"/><Relationship Id="rId330" Type="http://schemas.openxmlformats.org/officeDocument/2006/relationships/hyperlink" Target="https://en.wikipedia.org/wiki/Salton_Sea" TargetMode="External"/><Relationship Id="rId331" Type="http://schemas.openxmlformats.org/officeDocument/2006/relationships/hyperlink" Target="https://en.wikipedia.org/wiki/Death_Valley" TargetMode="External"/><Relationship Id="rId332" Type="http://schemas.openxmlformats.org/officeDocument/2006/relationships/hyperlink" Target="https://en.wikipedia.org/wiki/Colorado_River" TargetMode="External"/><Relationship Id="rId333" Type="http://schemas.openxmlformats.org/officeDocument/2006/relationships/hyperlink" Target="https://en.wikipedia.org/wiki/Sacramento_metropolitan_area" TargetMode="External"/><Relationship Id="rId334" Type="http://schemas.openxmlformats.org/officeDocument/2006/relationships/hyperlink" Target="https://en.wikipedia.org/wiki/San_Diego_metropolitan_area" TargetMode="External"/><Relationship Id="rId335" Type="http://schemas.openxmlformats.org/officeDocument/2006/relationships/hyperlink" Target="https://en.wikipedia.org/wiki/Pacific_Ring_of_Fire" TargetMode="External"/><Relationship Id="rId336" Type="http://schemas.openxmlformats.org/officeDocument/2006/relationships/hyperlink" Target="https://en.wikipedia.org/wiki/Tsunami" TargetMode="External"/><Relationship Id="rId337" Type="http://schemas.openxmlformats.org/officeDocument/2006/relationships/hyperlink" Target="https://en.wikipedia.org/wiki/Flood" TargetMode="External"/><Relationship Id="rId338" Type="http://schemas.openxmlformats.org/officeDocument/2006/relationships/hyperlink" Target="https://en.wikipedia.org/wiki/Santa_Ana_winds" TargetMode="External"/><Relationship Id="rId339" Type="http://schemas.openxmlformats.org/officeDocument/2006/relationships/hyperlink" Target="https://en.wikipedia.org/wiki/Landslide" TargetMode="External"/><Relationship Id="rId340" Type="http://schemas.openxmlformats.org/officeDocument/2006/relationships/hyperlink" Target="https://en.wikipedia.org/wiki/Volcano" TargetMode="External"/><Relationship Id="rId341" Type="http://schemas.openxmlformats.org/officeDocument/2006/relationships/hyperlink" Target="https://en.wikipedia.org/wiki/List_of_earthquakes_in_California" TargetMode="External"/><Relationship Id="rId342" Type="http://schemas.openxmlformats.org/officeDocument/2006/relationships/hyperlink" Target="https://en.wikipedia.org/wiki/San_Andreas_Fault" TargetMode="External"/><Relationship Id="rId343" Type="http://schemas.openxmlformats.org/officeDocument/2006/relationships/hyperlink" Target="https://en.wikipedia.org/wiki/Earthquake" TargetMode="External"/><Relationship Id="rId344" Type="http://schemas.openxmlformats.org/officeDocument/2006/relationships/image" Target="media/image22.png"/><Relationship Id="rId345" Type="http://schemas.openxmlformats.org/officeDocument/2006/relationships/hyperlink" Target="https://en.wikipedia.org/wiki/Hollywood" TargetMode="External"/><Relationship Id="rId346" Type="http://schemas.openxmlformats.org/officeDocument/2006/relationships/image" Target="media/image23.png"/><Relationship Id="rId347" Type="http://schemas.openxmlformats.org/officeDocument/2006/relationships/hyperlink" Target="https://en.wikipedia.org/wiki/HP_Garage" TargetMode="External"/><Relationship Id="rId348" Type="http://schemas.openxmlformats.org/officeDocument/2006/relationships/hyperlink" Target="https://en.wikipedia.org/wiki/David_Packard" TargetMode="External"/><Relationship Id="rId349" Type="http://schemas.openxmlformats.org/officeDocument/2006/relationships/image" Target="media/image24.jpeg"/><Relationship Id="rId350" Type="http://schemas.openxmlformats.org/officeDocument/2006/relationships/image" Target="media/image25.jpeg"/><Relationship Id="rId351" Type="http://schemas.openxmlformats.org/officeDocument/2006/relationships/hyperlink" Target="https://en.wikipedia.org/wiki/Redwood_National_Park" TargetMode="External"/><Relationship Id="rId352" Type="http://schemas.openxmlformats.org/officeDocument/2006/relationships/image" Target="media/image26.jpeg"/><Relationship Id="rId353" Type="http://schemas.openxmlformats.org/officeDocument/2006/relationships/hyperlink" Target="https://en.wikipedia.org/wiki/K%C3%B6ppen_climate_classification" TargetMode="External"/><Relationship Id="rId354" Type="http://schemas.openxmlformats.org/officeDocument/2006/relationships/image" Target="media/image27.jpeg"/><Relationship Id="rId355" Type="http://schemas.openxmlformats.org/officeDocument/2006/relationships/image" Target="media/image28.jpeg"/><Relationship Id="rId356" Type="http://schemas.openxmlformats.org/officeDocument/2006/relationships/image" Target="media/image29.jpeg"/><Relationship Id="rId357" Type="http://schemas.openxmlformats.org/officeDocument/2006/relationships/image" Target="media/image30.jpeg"/><Relationship Id="rId358" Type="http://schemas.openxmlformats.org/officeDocument/2006/relationships/hyperlink" Target="https://en.wikipedia.org/wiki/Mount_Shasta" TargetMode="External"/><Relationship Id="rId359" Type="http://schemas.openxmlformats.org/officeDocument/2006/relationships/hyperlink" Target="https://en.wikipedia.org/wiki/California_Central_Valley" TargetMode="External"/><Relationship Id="rId360" Type="http://schemas.openxmlformats.org/officeDocument/2006/relationships/hyperlink" Target="https://en.wikipedia.org/wiki/Big_Sur" TargetMode="External"/><Relationship Id="rId361" Type="http://schemas.openxmlformats.org/officeDocument/2006/relationships/hyperlink" Target="https://en.wikipedia.org/wiki/Bixby_Creek_Bridge" TargetMode="External"/><Relationship Id="rId362" Type="http://schemas.openxmlformats.org/officeDocument/2006/relationships/hyperlink" Target="https://en.wikipedia.org/wiki/Yosemite_National_Park" TargetMode="External"/><Relationship Id="rId363" Type="http://schemas.openxmlformats.org/officeDocument/2006/relationships/image" Target="media/image31.jpeg"/><Relationship Id="rId364" Type="http://schemas.openxmlformats.org/officeDocument/2006/relationships/image" Target="media/image32.jpeg"/><Relationship Id="rId365" Type="http://schemas.openxmlformats.org/officeDocument/2006/relationships/image" Target="media/image33.jpeg"/><Relationship Id="rId366" Type="http://schemas.openxmlformats.org/officeDocument/2006/relationships/image" Target="media/image34.jpeg"/><Relationship Id="rId367" Type="http://schemas.openxmlformats.org/officeDocument/2006/relationships/hyperlink" Target="https://en.wikipedia.org/wiki/Santa_Cruz_Island" TargetMode="External"/><Relationship Id="rId368" Type="http://schemas.openxmlformats.org/officeDocument/2006/relationships/hyperlink" Target="https://en.wikipedia.org/wiki/Laguna_Beach" TargetMode="External"/><Relationship Id="rId369" Type="http://schemas.openxmlformats.org/officeDocument/2006/relationships/image" Target="media/image35.jpeg"/><Relationship Id="rId370" Type="http://schemas.openxmlformats.org/officeDocument/2006/relationships/image" Target="media/image36.jpeg"/><Relationship Id="rId371" Type="http://schemas.openxmlformats.org/officeDocument/2006/relationships/image" Target="media/image37.jpeg"/><Relationship Id="rId372" Type="http://schemas.openxmlformats.org/officeDocument/2006/relationships/image" Target="media/image38.jpeg"/><Relationship Id="rId373" Type="http://schemas.openxmlformats.org/officeDocument/2006/relationships/hyperlink" Target="https://en.wikipedia.org/wiki/Cylindropuntia_bigelovii" TargetMode="External"/><Relationship Id="rId374" Type="http://schemas.openxmlformats.org/officeDocument/2006/relationships/hyperlink" Target="https://en.wikipedia.org/wiki/Joshua_Tree_National_Park" TargetMode="External"/><Relationship Id="rId375" Type="http://schemas.openxmlformats.org/officeDocument/2006/relationships/hyperlink" Target="https://en.wikipedia.org/wiki/Mojave_National_Preserve" TargetMode="External"/><Relationship Id="rId376" Type="http://schemas.openxmlformats.org/officeDocument/2006/relationships/hyperlink" Target="https://en.wikipedia.org/wiki/Glamis%2C_California" TargetMode="External"/><Relationship Id="rId377" Type="http://schemas.openxmlformats.org/officeDocument/2006/relationships/hyperlink" Target="https://en.wikipedia.org/wiki/Polar_climate" TargetMode="External"/><Relationship Id="rId378" Type="http://schemas.openxmlformats.org/officeDocument/2006/relationships/hyperlink" Target="https://en.wikipedia.org/wiki/Subtropical_climate" TargetMode="External"/><Relationship Id="rId379" Type="http://schemas.openxmlformats.org/officeDocument/2006/relationships/hyperlink" Target="https://en.wikipedia.org/wiki/California_Current" TargetMode="External"/><Relationship Id="rId380" Type="http://schemas.openxmlformats.org/officeDocument/2006/relationships/hyperlink" Target="https://en.wikipedia.org/wiki/Fog" TargetMode="External"/><Relationship Id="rId381" Type="http://schemas.openxmlformats.org/officeDocument/2006/relationships/hyperlink" Target="https://en.wikipedia.org/wiki/Climate_of_the_Los_Angeles_Basin" TargetMode="External"/><Relationship Id="rId382" Type="http://schemas.openxmlformats.org/officeDocument/2006/relationships/hyperlink" Target="https://en.wikipedia.org/wiki/Microclimate" TargetMode="External"/><Relationship Id="rId383" Type="http://schemas.openxmlformats.org/officeDocument/2006/relationships/hyperlink" Target="https://en.wikipedia.org/wiki/San_Francisco_Bay_Area#Climate" TargetMode="External"/><Relationship Id="rId384" Type="http://schemas.openxmlformats.org/officeDocument/2006/relationships/hyperlink" Target="https://en.wikipedia.org/wiki/Temperate_climate" TargetMode="External"/><Relationship Id="rId385" Type="http://schemas.openxmlformats.org/officeDocument/2006/relationships/hyperlink" Target="https://en.wikipedia.org/wiki/Rain_shadow" TargetMode="External"/><Relationship Id="rId386" Type="http://schemas.openxmlformats.org/officeDocument/2006/relationships/hyperlink" Target="https://en.wikipedia.org/wiki/Desert" TargetMode="External"/><Relationship Id="rId387" Type="http://schemas.openxmlformats.org/officeDocument/2006/relationships/hyperlink" Target="https://en.wikipedia.org/wiki/Eastern_California" TargetMode="External"/><Relationship Id="rId388" Type="http://schemas.openxmlformats.org/officeDocument/2006/relationships/hyperlink" Target="https://en.wikipedia.org/wiki/Boca%2C_California" TargetMode="External"/><Relationship Id="rId389" Type="http://schemas.openxmlformats.org/officeDocument/2006/relationships/hyperlink" Target="https://en.wikipedia.org/wiki/Humboldt_Bay" TargetMode="External"/><Relationship Id="rId390" Type="http://schemas.openxmlformats.org/officeDocument/2006/relationships/hyperlink" Target="https://en.wikipedia.org/wiki/Eureka%2C_California" TargetMode="External"/><Relationship Id="rId391" Type="http://schemas.openxmlformats.org/officeDocument/2006/relationships/hyperlink" Target="https://en.wikipedia.org/wiki/Mammoth_Lakes%2C_California" TargetMode="External"/><Relationship Id="rId392" Type="http://schemas.openxmlformats.org/officeDocument/2006/relationships/hyperlink" Target="https://en.wikipedia.org/wiki/Los_Angeles_International_Airport" TargetMode="External"/><Relationship Id="rId393" Type="http://schemas.openxmlformats.org/officeDocument/2006/relationships/hyperlink" Target="https://en.wikipedia.org/wiki/San_Diego%2C_California" TargetMode="External"/><Relationship Id="rId394" Type="http://schemas.openxmlformats.org/officeDocument/2006/relationships/hyperlink" Target="https://en.wikipedia.org/wiki/San_Francisco%2C_California" TargetMode="External"/><Relationship Id="rId395" Type="http://schemas.openxmlformats.org/officeDocument/2006/relationships/hyperlink" Target="https://en.wikipedia.org/wiki/Fresno%2C_California" TargetMode="External"/><Relationship Id="rId396" Type="http://schemas.openxmlformats.org/officeDocument/2006/relationships/hyperlink" Target="https://en.wikipedia.org/wiki/Oakland%2C_California" TargetMode="External"/><Relationship Id="rId397" Type="http://schemas.openxmlformats.org/officeDocument/2006/relationships/hyperlink" Target="https://en.wikipedia.org/wiki/Bakersfield%2C_California" TargetMode="External"/><Relationship Id="rId398" Type="http://schemas.openxmlformats.org/officeDocument/2006/relationships/hyperlink" Target="https://en.wikipedia.org/wiki/Riverside%2C_California" TargetMode="External"/><Relationship Id="rId399" Type="http://schemas.openxmlformats.org/officeDocument/2006/relationships/hyperlink" Target="https://en.wikipedia.org/wiki/Death_Valley%2C_California" TargetMode="External"/><Relationship Id="rId400" Type="http://schemas.openxmlformats.org/officeDocument/2006/relationships/image" Target="media/image39.png"/><Relationship Id="rId401" Type="http://schemas.openxmlformats.org/officeDocument/2006/relationships/hyperlink" Target="https://en.wikipedia.org/wiki/Nearctic_ecozone" TargetMode="External"/><Relationship Id="rId402" Type="http://schemas.openxmlformats.org/officeDocument/2006/relationships/hyperlink" Target="https://en.wikipedia.org/wiki/Ecoregion" TargetMode="External"/><Relationship Id="rId403" Type="http://schemas.openxmlformats.org/officeDocument/2006/relationships/hyperlink" Target="https://en.wikipedia.org/wiki/Endemic_(ecology)" TargetMode="External"/><Relationship Id="rId404" Type="http://schemas.openxmlformats.org/officeDocument/2006/relationships/hyperlink" Target="https://en.wikipedia.org/wiki/Relict_(biology)" TargetMode="External"/><Relationship Id="rId405" Type="http://schemas.openxmlformats.org/officeDocument/2006/relationships/hyperlink" Target="https://en.wikipedia.org/wiki/Lyonothamnus_floribundus" TargetMode="External"/><Relationship Id="rId406" Type="http://schemas.openxmlformats.org/officeDocument/2006/relationships/hyperlink" Target="https://en.wikipedia.org/wiki/Adaptive_radiation" TargetMode="External"/><Relationship Id="rId407" Type="http://schemas.openxmlformats.org/officeDocument/2006/relationships/hyperlink" Target="https://en.wikipedia.org/wiki/Ceanothus" TargetMode="External"/><Relationship Id="rId408" Type="http://schemas.openxmlformats.org/officeDocument/2006/relationships/hyperlink" Target="https://en.wikipedia.org/wiki/Overgrazing" TargetMode="External"/><Relationship Id="rId409" Type="http://schemas.openxmlformats.org/officeDocument/2006/relationships/hyperlink" Target="https://en.wikipedia.org/wiki/Exotic_species" TargetMode="External"/><Relationship Id="rId410" Type="http://schemas.openxmlformats.org/officeDocument/2006/relationships/hyperlink" Target="https://en.wikipedia.org/wiki/Perennial_plant" TargetMode="External"/><Relationship Id="rId411" Type="http://schemas.openxmlformats.org/officeDocument/2006/relationships/hyperlink" Target="https://en.wikipedia.org/wiki/Invasive_species" TargetMode="External"/><Relationship Id="rId412" Type="http://schemas.openxmlformats.org/officeDocument/2006/relationships/image" Target="media/image40.png"/><Relationship Id="rId413" Type="http://schemas.openxmlformats.org/officeDocument/2006/relationships/hyperlink" Target="https://en.wikipedia.org/wiki/Yucca_brevifolia" TargetMode="External"/><Relationship Id="rId414" Type="http://schemas.openxmlformats.org/officeDocument/2006/relationships/hyperlink" Target="https://en.wikipedia.org/wiki/Aster_(genus)" TargetMode="External"/><Relationship Id="rId415" Type="http://schemas.openxmlformats.org/officeDocument/2006/relationships/hyperlink" Target="https://en.wikipedia.org/wiki/Fremont_cottonwood" TargetMode="External"/><Relationship Id="rId416" Type="http://schemas.openxmlformats.org/officeDocument/2006/relationships/hyperlink" Target="https://en.wikipedia.org/wiki/Valley_oak" TargetMode="External"/><Relationship Id="rId417" Type="http://schemas.openxmlformats.org/officeDocument/2006/relationships/hyperlink" Target="https://en.wikipedia.org/wiki/Nemophila" TargetMode="External"/><Relationship Id="rId418" Type="http://schemas.openxmlformats.org/officeDocument/2006/relationships/hyperlink" Target="https://en.wikipedia.org/wiki/Lamiaceae" TargetMode="External"/><Relationship Id="rId419" Type="http://schemas.openxmlformats.org/officeDocument/2006/relationships/hyperlink" Target="https://en.wikipedia.org/wiki/Phacelia" TargetMode="External"/><Relationship Id="rId420" Type="http://schemas.openxmlformats.org/officeDocument/2006/relationships/hyperlink" Target="https://en.wikipedia.org/wiki/Viola_(plant)" TargetMode="External"/><Relationship Id="rId421" Type="http://schemas.openxmlformats.org/officeDocument/2006/relationships/hyperlink" Target="https://en.wikipedia.org/wiki/Tanbark_oak" TargetMode="External"/><Relationship Id="rId422" Type="http://schemas.openxmlformats.org/officeDocument/2006/relationships/hyperlink" Target="https://en.wikipedia.org/wiki/California_laurel" TargetMode="External"/><Relationship Id="rId423" Type="http://schemas.openxmlformats.org/officeDocument/2006/relationships/hyperlink" Target="https://en.wikipedia.org/wiki/Sugar_pine" TargetMode="External"/><Relationship Id="rId424" Type="http://schemas.openxmlformats.org/officeDocument/2006/relationships/hyperlink" Target="https://en.wikipedia.org/wiki/Arbutus" TargetMode="External"/><Relationship Id="rId425" Type="http://schemas.openxmlformats.org/officeDocument/2006/relationships/hyperlink" Target="https://en.wikipedia.org/wiki/Acer_macrophyllum" TargetMode="External"/><Relationship Id="rId426" Type="http://schemas.openxmlformats.org/officeDocument/2006/relationships/hyperlink" Target="https://en.wikipedia.org/wiki/Douglas-fir" TargetMode="External"/><Relationship Id="rId427" Type="http://schemas.openxmlformats.org/officeDocument/2006/relationships/hyperlink" Target="https://en.wikipedia.org/wiki/Polystichum" TargetMode="External"/><Relationship Id="rId428" Type="http://schemas.openxmlformats.org/officeDocument/2006/relationships/hyperlink" Target="https://en.wikipedia.org/wiki/Barrenwort" TargetMode="External"/><Relationship Id="rId429" Type="http://schemas.openxmlformats.org/officeDocument/2006/relationships/hyperlink" Target="https://en.wikipedia.org/wiki/Trillium" TargetMode="External"/><Relationship Id="rId430" Type="http://schemas.openxmlformats.org/officeDocument/2006/relationships/hyperlink" Target="https://en.wikipedia.org/wiki/Huckleberry" TargetMode="External"/><Relationship Id="rId431" Type="http://schemas.openxmlformats.org/officeDocument/2006/relationships/hyperlink" Target="https://en.wikipedia.org/wiki/Azalea" TargetMode="External"/><Relationship Id="rId432" Type="http://schemas.openxmlformats.org/officeDocument/2006/relationships/hyperlink" Target="https://en.wikipedia.org/wiki/Tulip" TargetMode="External"/><Relationship Id="rId433" Type="http://schemas.openxmlformats.org/officeDocument/2006/relationships/hyperlink" Target="https://en.wikipedia.org/wiki/Lilium_columbianum" TargetMode="External"/><Relationship Id="rId434" Type="http://schemas.openxmlformats.org/officeDocument/2006/relationships/hyperlink" Target="https://en.wikipedia.org/wiki/Lilium_pardalinum" TargetMode="External"/><Relationship Id="rId435" Type="http://schemas.openxmlformats.org/officeDocument/2006/relationships/hyperlink" Target="https://en.wikipedia.org/wiki/Jeffrey_pine" TargetMode="External"/><Relationship Id="rId436" Type="http://schemas.openxmlformats.org/officeDocument/2006/relationships/hyperlink" Target="https://en.wikipedia.org/wiki/Red_fir" TargetMode="External"/><Relationship Id="rId437" Type="http://schemas.openxmlformats.org/officeDocument/2006/relationships/hyperlink" Target="https://en.wikipedia.org/wiki/Lodgepole_pine" TargetMode="External"/><Relationship Id="rId438" Type="http://schemas.openxmlformats.org/officeDocument/2006/relationships/hyperlink" Target="https://en.wikipedia.org/wiki/Manzanita" TargetMode="External"/><Relationship Id="rId439" Type="http://schemas.openxmlformats.org/officeDocument/2006/relationships/hyperlink" Target="https://en.wikipedia.org/wiki/Calvatia_sculpta" TargetMode="External"/><Relationship Id="rId440" Type="http://schemas.openxmlformats.org/officeDocument/2006/relationships/hyperlink" Target="https://en.wikipedia.org/wiki/Primula_suffrutescens" TargetMode="External"/><Relationship Id="rId441" Type="http://schemas.openxmlformats.org/officeDocument/2006/relationships/hyperlink" Target="https://en.wikipedia.org/wiki/Aquilegia_flavescens" TargetMode="External"/><Relationship Id="rId442" Type="http://schemas.openxmlformats.org/officeDocument/2006/relationships/hyperlink" Target="https://en.wikipedia.org/wiki/Ranunculus" TargetMode="External"/><Relationship Id="rId443" Type="http://schemas.openxmlformats.org/officeDocument/2006/relationships/hyperlink" Target="https://en.wikipedia.org/wiki/Dodecatheon_alpinum" TargetMode="External"/><Relationship Id="rId444" Type="http://schemas.openxmlformats.org/officeDocument/2006/relationships/hyperlink" Target="https://en.wikipedia.org/wiki/Joshua_Tree%2C_California" TargetMode="External"/><Relationship Id="rId445" Type="http://schemas.openxmlformats.org/officeDocument/2006/relationships/hyperlink" Target="https://en.wikipedia.org/wiki/Eucalyptus" TargetMode="External"/><Relationship Id="rId446" Type="http://schemas.openxmlformats.org/officeDocument/2006/relationships/hyperlink" Target="https://en.wikipedia.org/wiki/Acacia" TargetMode="External"/><Relationship Id="rId447" Type="http://schemas.openxmlformats.org/officeDocument/2006/relationships/hyperlink" Target="https://en.wikipedia.org/wiki/Schinus" TargetMode="External"/><Relationship Id="rId448" Type="http://schemas.openxmlformats.org/officeDocument/2006/relationships/hyperlink" Target="https://en.wikipedia.org/wiki/Scotch_broom" TargetMode="External"/><Relationship Id="rId449" Type="http://schemas.openxmlformats.org/officeDocument/2006/relationships/hyperlink" Target="https://en.wikipedia.org/wiki/Erysimum_capitatum" TargetMode="External"/><Relationship Id="rId450" Type="http://schemas.openxmlformats.org/officeDocument/2006/relationships/hyperlink" Target="https://en.wikipedia.org/wiki/Oenothera_deltoides_subsp._howellii" TargetMode="External"/><Relationship Id="rId451" Type="http://schemas.openxmlformats.org/officeDocument/2006/relationships/hyperlink" Target="https://en.wikipedia.org/wiki/Tuctoria_mucronata" TargetMode="External"/><Relationship Id="rId452" Type="http://schemas.openxmlformats.org/officeDocument/2006/relationships/hyperlink" Target="https://en.wikipedia.org/wiki/Delphinium_variegatum" TargetMode="External"/><Relationship Id="rId453" Type="http://schemas.openxmlformats.org/officeDocument/2006/relationships/hyperlink" Target="https://en.wikipedia.org/wiki/Cordylanthus_maritimus" TargetMode="External"/><Relationship Id="rId454" Type="http://schemas.openxmlformats.org/officeDocument/2006/relationships/hyperlink" Target="https://en.wikipedia.org/wiki/Arabis_blepharophylla" TargetMode="External"/><Relationship Id="rId455" Type="http://schemas.openxmlformats.org/officeDocument/2006/relationships/hyperlink" Target="https://en.wikipedia.org/wiki/Dudleya_traskiae" TargetMode="External"/><Relationship Id="rId456" Type="http://schemas.openxmlformats.org/officeDocument/2006/relationships/hyperlink" Target="https://en.wikipedia.org/wiki/Jackrabbit" TargetMode="External"/><Relationship Id="rId457" Type="http://schemas.openxmlformats.org/officeDocument/2006/relationships/hyperlink" Target="https://en.wikipedia.org/wiki/Kangaroo_rat" TargetMode="External"/><Relationship Id="rId458" Type="http://schemas.openxmlformats.org/officeDocument/2006/relationships/hyperlink" Target="https://en.wikipedia.org/wiki/Owl" TargetMode="External"/><Relationship Id="rId459" Type="http://schemas.openxmlformats.org/officeDocument/2006/relationships/hyperlink" Target="https://en.wikipedia.org/wiki/Roadrunner" TargetMode="External"/><Relationship Id="rId460" Type="http://schemas.openxmlformats.org/officeDocument/2006/relationships/hyperlink" Target="https://en.wikipedia.org/wiki/Cactus_wren" TargetMode="External"/><Relationship Id="rId461" Type="http://schemas.openxmlformats.org/officeDocument/2006/relationships/hyperlink" Target="https://en.wikipedia.org/wiki/Crotalus_cerastes" TargetMode="External"/><Relationship Id="rId462" Type="http://schemas.openxmlformats.org/officeDocument/2006/relationships/hyperlink" Target="https://en.wikipedia.org/wiki/Horned_toad" TargetMode="External"/><Relationship Id="rId463" Type="http://schemas.openxmlformats.org/officeDocument/2006/relationships/hyperlink" Target="https://en.wikipedia.org/wiki/California_condor" TargetMode="External"/><Relationship Id="rId464" Type="http://schemas.openxmlformats.org/officeDocument/2006/relationships/hyperlink" Target="https://en.wikipedia.org/wiki/Black-tailed_deer" TargetMode="External"/><Relationship Id="rId465" Type="http://schemas.openxmlformats.org/officeDocument/2006/relationships/hyperlink" Target="https://en.wikipedia.org/wiki/American_black_bear" TargetMode="External"/><Relationship Id="rId466" Type="http://schemas.openxmlformats.org/officeDocument/2006/relationships/hyperlink" Target="https://en.wikipedia.org/wiki/Gray_fox" TargetMode="External"/><Relationship Id="rId467" Type="http://schemas.openxmlformats.org/officeDocument/2006/relationships/hyperlink" Target="https://en.wikipedia.org/wiki/Cougar" TargetMode="External"/><Relationship Id="rId468" Type="http://schemas.openxmlformats.org/officeDocument/2006/relationships/hyperlink" Target="https://en.wikipedia.org/wiki/Bobcat" TargetMode="External"/><Relationship Id="rId469" Type="http://schemas.openxmlformats.org/officeDocument/2006/relationships/hyperlink" Target="https://en.wikipedia.org/wiki/Roosevelt_elk" TargetMode="External"/><Relationship Id="rId470" Type="http://schemas.openxmlformats.org/officeDocument/2006/relationships/hyperlink" Target="https://en.wikipedia.org/wiki/Proteidae" TargetMode="External"/><Relationship Id="rId471" Type="http://schemas.openxmlformats.org/officeDocument/2006/relationships/hyperlink" Target="https://en.wikipedia.org/wiki/Batrachoseps_attenuatus" TargetMode="External"/><Relationship Id="rId472" Type="http://schemas.openxmlformats.org/officeDocument/2006/relationships/hyperlink" Target="https://en.wikipedia.org/wiki/Kingfisher" TargetMode="External"/><Relationship Id="rId473" Type="http://schemas.openxmlformats.org/officeDocument/2006/relationships/hyperlink" Target="https://en.wikipedia.org/wiki/Towhee" TargetMode="External"/><Relationship Id="rId474" Type="http://schemas.openxmlformats.org/officeDocument/2006/relationships/hyperlink" Target="https://en.wikipedia.org/wiki/Mountain_weasel" TargetMode="External"/><Relationship Id="rId475" Type="http://schemas.openxmlformats.org/officeDocument/2006/relationships/hyperlink" Target="https://en.wikipedia.org/wiki/Snowshoe_hare" TargetMode="External"/><Relationship Id="rId476" Type="http://schemas.openxmlformats.org/officeDocument/2006/relationships/hyperlink" Target="https://en.wikipedia.org/wiki/Steller%27s_jay" TargetMode="External"/><Relationship Id="rId477" Type="http://schemas.openxmlformats.org/officeDocument/2006/relationships/hyperlink" Target="https://en.wikipedia.org/wiki/Poecile" TargetMode="External"/><Relationship Id="rId478" Type="http://schemas.openxmlformats.org/officeDocument/2006/relationships/hyperlink" Target="https://en.wikipedia.org/wiki/Hermit_thrush" TargetMode="External"/><Relationship Id="rId479" Type="http://schemas.openxmlformats.org/officeDocument/2006/relationships/hyperlink" Target="https://en.wikipedia.org/wiki/Water_ouzel" TargetMode="External"/><Relationship Id="rId480" Type="http://schemas.openxmlformats.org/officeDocument/2006/relationships/hyperlink" Target="https://en.wikipedia.org/wiki/Townsend%27s_solitaire" TargetMode="External"/><Relationship Id="rId481" Type="http://schemas.openxmlformats.org/officeDocument/2006/relationships/hyperlink" Target="https://en.wikipedia.org/wiki/Clark%27s_nutcracker" TargetMode="External"/><Relationship Id="rId482" Type="http://schemas.openxmlformats.org/officeDocument/2006/relationships/hyperlink" Target="https://en.wikipedia.org/wiki/White-tailed_jackrabbit" TargetMode="External"/><Relationship Id="rId483" Type="http://schemas.openxmlformats.org/officeDocument/2006/relationships/hyperlink" Target="https://en.wikipedia.org/wiki/Bighorn_sheep" TargetMode="External"/><Relationship Id="rId484" Type="http://schemas.openxmlformats.org/officeDocument/2006/relationships/hyperlink" Target="https://en.wikipedia.org/wiki/Mule_deer" TargetMode="External"/><Relationship Id="rId485" Type="http://schemas.openxmlformats.org/officeDocument/2006/relationships/hyperlink" Target="https://en.wikipedia.org/wiki/Coyote" TargetMode="External"/><Relationship Id="rId486" Type="http://schemas.openxmlformats.org/officeDocument/2006/relationships/hyperlink" Target="https://en.wikipedia.org/wiki/Mountain_lion" TargetMode="External"/><Relationship Id="rId487" Type="http://schemas.openxmlformats.org/officeDocument/2006/relationships/hyperlink" Target="https://en.wikipedia.org/wiki/Northern_flicker" TargetMode="External"/><Relationship Id="rId488" Type="http://schemas.openxmlformats.org/officeDocument/2006/relationships/hyperlink" Target="https://en.wikipedia.org/wiki/Rainbow_trout" TargetMode="External"/><Relationship Id="rId489" Type="http://schemas.openxmlformats.org/officeDocument/2006/relationships/hyperlink" Target="https://en.wikipedia.org/wiki/Cutthroat_trout" TargetMode="External"/><Relationship Id="rId490" Type="http://schemas.openxmlformats.org/officeDocument/2006/relationships/hyperlink" Target="https://en.wikipedia.org/wiki/White_seabass" TargetMode="External"/><Relationship Id="rId491" Type="http://schemas.openxmlformats.org/officeDocument/2006/relationships/hyperlink" Target="https://en.wikipedia.org/wiki/Yellowfin_tuna" TargetMode="External"/><Relationship Id="rId492" Type="http://schemas.openxmlformats.org/officeDocument/2006/relationships/hyperlink" Target="https://en.wikipedia.org/wiki/Barracuda" TargetMode="External"/><Relationship Id="rId493" Type="http://schemas.openxmlformats.org/officeDocument/2006/relationships/hyperlink" Target="https://en.wikipedia.org/wiki/Vulpes_macrotis" TargetMode="External"/><Relationship Id="rId494" Type="http://schemas.openxmlformats.org/officeDocument/2006/relationships/hyperlink" Target="https://en.wikipedia.org/wiki/Aplodontia_rufa_nigra" TargetMode="External"/><Relationship Id="rId495" Type="http://schemas.openxmlformats.org/officeDocument/2006/relationships/hyperlink" Target="https://en.wikipedia.org/wiki/Pacific_pocket_mouse" TargetMode="External"/><Relationship Id="rId496" Type="http://schemas.openxmlformats.org/officeDocument/2006/relationships/hyperlink" Target="https://en.wikipedia.org/wiki/Salt_marsh_harvest_mouse" TargetMode="External"/><Relationship Id="rId497" Type="http://schemas.openxmlformats.org/officeDocument/2006/relationships/hyperlink" Target="https://en.wikipedia.org/wiki/Morro_Bay_kangaroo_rat" TargetMode="External"/><Relationship Id="rId498" Type="http://schemas.openxmlformats.org/officeDocument/2006/relationships/hyperlink" Target="https://en.wikipedia.org/wiki/California_vole#Subspecies" TargetMode="External"/><Relationship Id="rId499" Type="http://schemas.openxmlformats.org/officeDocument/2006/relationships/hyperlink" Target="https://en.wikipedia.org/wiki/California_least_tern" TargetMode="External"/><Relationship Id="rId500" Type="http://schemas.openxmlformats.org/officeDocument/2006/relationships/hyperlink" Target="https://en.wikipedia.org/wiki/Loggerhead_shrike" TargetMode="External"/><Relationship Id="rId501" Type="http://schemas.openxmlformats.org/officeDocument/2006/relationships/hyperlink" Target="https://en.wikipedia.org/wiki/Bell%27s_sparrow" TargetMode="External"/><Relationship Id="rId502" Type="http://schemas.openxmlformats.org/officeDocument/2006/relationships/hyperlink" Target="https://en.wikipedia.org/wiki/San_Francisco_garter_snake" TargetMode="External"/><Relationship Id="rId503" Type="http://schemas.openxmlformats.org/officeDocument/2006/relationships/hyperlink" Target="https://en.wikipedia.org/wiki/California_gnatcatcher" TargetMode="External"/><Relationship Id="rId504" Type="http://schemas.openxmlformats.org/officeDocument/2006/relationships/hyperlink" Target="https://en.wikipedia.org/wiki/Paiute_cutthroat_trout" TargetMode="External"/><Relationship Id="rId505" Type="http://schemas.openxmlformats.org/officeDocument/2006/relationships/hyperlink" Target="https://en.wikipedia.org/wiki/Sea_otter#Subspecies" TargetMode="External"/><Relationship Id="rId506" Type="http://schemas.openxmlformats.org/officeDocument/2006/relationships/hyperlink" Target="https://en.wikipedia.org/wiki/Northern_spotted_owl" TargetMode="External"/><Relationship Id="rId507" Type="http://schemas.openxmlformats.org/officeDocument/2006/relationships/hyperlink" Target="https://en.wikipedia.org/wiki/US_Fish_%26_Wildlife_Service" TargetMode="External"/><Relationship Id="rId508" Type="http://schemas.openxmlformats.org/officeDocument/2006/relationships/hyperlink" Target="https://en.wikipedia.org/wiki/Sacramento_River" TargetMode="External"/><Relationship Id="rId509" Type="http://schemas.openxmlformats.org/officeDocument/2006/relationships/hyperlink" Target="https://en.wikipedia.org/wiki/Sacramento%E2%80%93San_Joaquin_River_Delta" TargetMode="External"/><Relationship Id="rId510" Type="http://schemas.openxmlformats.org/officeDocument/2006/relationships/hyperlink" Target="https://en.wikipedia.org/wiki/Pit_River" TargetMode="External"/><Relationship Id="rId511" Type="http://schemas.openxmlformats.org/officeDocument/2006/relationships/hyperlink" Target="https://en.wikipedia.org/wiki/Feather_River" TargetMode="External"/><Relationship Id="rId512" Type="http://schemas.openxmlformats.org/officeDocument/2006/relationships/hyperlink" Target="https://en.wikipedia.org/wiki/Tuolumne_River" TargetMode="External"/><Relationship Id="rId513" Type="http://schemas.openxmlformats.org/officeDocument/2006/relationships/hyperlink" Target="https://en.wikipedia.org/wiki/Klamath_River" TargetMode="External"/><Relationship Id="rId514" Type="http://schemas.openxmlformats.org/officeDocument/2006/relationships/hyperlink" Target="https://en.wikipedia.org/wiki/Trinity_River_(California)" TargetMode="External"/><Relationship Id="rId515" Type="http://schemas.openxmlformats.org/officeDocument/2006/relationships/hyperlink" Target="https://en.wikipedia.org/wiki/Eel_River_(California)" TargetMode="External"/><Relationship Id="rId516" Type="http://schemas.openxmlformats.org/officeDocument/2006/relationships/hyperlink" Target="https://en.wikipedia.org/wiki/Salinas_River_(California)" TargetMode="External"/><Relationship Id="rId517" Type="http://schemas.openxmlformats.org/officeDocument/2006/relationships/hyperlink" Target="https://en.wikipedia.org/wiki/Mojave_River" TargetMode="External"/><Relationship Id="rId518" Type="http://schemas.openxmlformats.org/officeDocument/2006/relationships/hyperlink" Target="https://en.wikipedia.org/wiki/Santa_Ana_River" TargetMode="External"/><Relationship Id="rId519" Type="http://schemas.openxmlformats.org/officeDocument/2006/relationships/hyperlink" Target="https://en.wikipedia.org/wiki/Transverse_Ranges" TargetMode="External"/><Relationship Id="rId520" Type="http://schemas.openxmlformats.org/officeDocument/2006/relationships/hyperlink" Target="https://en.wikipedia.org/wiki/Central_Valley_Project" TargetMode="External"/><Relationship Id="rId521" Type="http://schemas.openxmlformats.org/officeDocument/2006/relationships/hyperlink" Target="https://en.wikipedia.org/wiki/California_State_Water_Project" TargetMode="External"/><Relationship Id="rId522" Type="http://schemas.openxmlformats.org/officeDocument/2006/relationships/hyperlink" Target="https://en.wikipedia.org/wiki/California_Coastal_Commission" TargetMode="External"/><Relationship Id="rId523" Type="http://schemas.openxmlformats.org/officeDocument/2006/relationships/hyperlink" Target="https://en.wikipedia.org/wiki/North_Coast_(California)" TargetMode="External"/><Relationship Id="rId524" Type="http://schemas.openxmlformats.org/officeDocument/2006/relationships/hyperlink" Target="https://en.wikipedia.org/wiki/Central_Coast_(California)" TargetMode="External"/><Relationship Id="rId525" Type="http://schemas.openxmlformats.org/officeDocument/2006/relationships/hyperlink" Target="https://en.wikipedia.org/wiki/Los_Angeles_metropolitan_area" TargetMode="External"/><Relationship Id="rId526" Type="http://schemas.openxmlformats.org/officeDocument/2006/relationships/hyperlink" Target="https://en.wikipedia.org/wiki/Channel_Islands_(California)" TargetMode="External"/><Relationship Id="rId527" Type="http://schemas.openxmlformats.org/officeDocument/2006/relationships/hyperlink" Target="https://en.wikipedia.org/wiki/Klamath_Mountains" TargetMode="External"/><Relationship Id="rId528" Type="http://schemas.openxmlformats.org/officeDocument/2006/relationships/hyperlink" Target="https://en.wikipedia.org/wiki/Central_California" TargetMode="External"/><Relationship Id="rId529" Type="http://schemas.openxmlformats.org/officeDocument/2006/relationships/hyperlink" Target="https://en.wikipedia.org/wiki/San_Joaquin_Valley" TargetMode="External"/><Relationship Id="rId530" Type="http://schemas.openxmlformats.org/officeDocument/2006/relationships/hyperlink" Target="https://en.wikipedia.org/wiki/Inland_Empire_(California)" TargetMode="External"/><Relationship Id="rId531" Type="http://schemas.openxmlformats.org/officeDocument/2006/relationships/hyperlink" Target="https://en.wikipedia.org/wiki/Southern_Border_Region_(California)" TargetMode="External"/><Relationship Id="rId532" Type="http://schemas.openxmlformats.org/officeDocument/2006/relationships/hyperlink" Target="https://en.wikipedia.org/wiki/San_Diego%E2%80%93Tijuana" TargetMode="External"/><Relationship Id="rId533" Type="http://schemas.openxmlformats.org/officeDocument/2006/relationships/hyperlink" Target="https://en.wikipedia.org/wiki/Imperial_County%2C_California" TargetMode="External"/><Relationship Id="rId534" Type="http://schemas.openxmlformats.org/officeDocument/2006/relationships/image" Target="media/image41.png"/><Relationship Id="rId535" Type="http://schemas.openxmlformats.org/officeDocument/2006/relationships/image" Target="media/image42.png"/><Relationship Id="rId536" Type="http://schemas.openxmlformats.org/officeDocument/2006/relationships/hyperlink" Target="https://en.wikipedia.org/wiki/United_States_Census_Bureau" TargetMode="External"/><Relationship Id="rId537" Type="http://schemas.openxmlformats.org/officeDocument/2006/relationships/hyperlink" Target="https://en.wikipedia.org/wiki/2010_United_States_Census" TargetMode="External"/><Relationship Id="rId538" Type="http://schemas.openxmlformats.org/officeDocument/2006/relationships/hyperlink" Target="https://en.wikipedia.org/wiki/Immigration_to_the_United_States" TargetMode="External"/><Relationship Id="rId539" Type="http://schemas.openxmlformats.org/officeDocument/2006/relationships/hyperlink" Target="https://en.wikipedia.org/wiki/Manhattan_Institute_for_Policy_Research" TargetMode="External"/><Relationship Id="rId540" Type="http://schemas.openxmlformats.org/officeDocument/2006/relationships/hyperlink" Target="https://en.wikipedia.org/wiki/Western_hemisphere" TargetMode="External"/><Relationship Id="rId541" Type="http://schemas.openxmlformats.org/officeDocument/2006/relationships/hyperlink" Target="https://en.wikipedia.org/wiki/S%C3%A3o_Paulo_(state)" TargetMode="External"/><Relationship Id="rId542" Type="http://schemas.openxmlformats.org/officeDocument/2006/relationships/hyperlink" Target="https://en.wikipedia.org/wiki/England" TargetMode="External"/><Relationship Id="rId543" Type="http://schemas.openxmlformats.org/officeDocument/2006/relationships/hyperlink" Target="https://en.wikipedia.org/wiki/United_Kingdom" TargetMode="External"/><Relationship Id="rId544" Type="http://schemas.openxmlformats.org/officeDocument/2006/relationships/hyperlink" Target="https://en.wikipedia.org/wiki/Metropolitan_area" TargetMode="External"/><Relationship Id="rId545" Type="http://schemas.openxmlformats.org/officeDocument/2006/relationships/hyperlink" Target="https://en.wikipedia.org/wiki/1850_United_States_Census" TargetMode="External"/><Relationship Id="rId546" Type="http://schemas.openxmlformats.org/officeDocument/2006/relationships/hyperlink" Target="https://en.wikipedia.org/wiki/1860_United_States_Census" TargetMode="External"/><Relationship Id="rId547" Type="http://schemas.openxmlformats.org/officeDocument/2006/relationships/hyperlink" Target="https://en.wikipedia.org/wiki/1870_United_States_Census" TargetMode="External"/><Relationship Id="rId548" Type="http://schemas.openxmlformats.org/officeDocument/2006/relationships/hyperlink" Target="https://en.wikipedia.org/wiki/1880_United_States_Census" TargetMode="External"/><Relationship Id="rId549" Type="http://schemas.openxmlformats.org/officeDocument/2006/relationships/hyperlink" Target="https://en.wikipedia.org/wiki/1890_United_States_Census" TargetMode="External"/><Relationship Id="rId550" Type="http://schemas.openxmlformats.org/officeDocument/2006/relationships/hyperlink" Target="https://en.wikipedia.org/wiki/1900_United_States_Census" TargetMode="External"/><Relationship Id="rId551" Type="http://schemas.openxmlformats.org/officeDocument/2006/relationships/hyperlink" Target="https://en.wikipedia.org/wiki/1910_United_States_Census" TargetMode="External"/><Relationship Id="rId552" Type="http://schemas.openxmlformats.org/officeDocument/2006/relationships/hyperlink" Target="https://en.wikipedia.org/wiki/1920_United_States_Census" TargetMode="External"/><Relationship Id="rId553" Type="http://schemas.openxmlformats.org/officeDocument/2006/relationships/hyperlink" Target="https://en.wikipedia.org/wiki/1930_United_States_Census" TargetMode="External"/><Relationship Id="rId554" Type="http://schemas.openxmlformats.org/officeDocument/2006/relationships/hyperlink" Target="https://en.wikipedia.org/wiki/1940_United_States_Census" TargetMode="External"/><Relationship Id="rId555" Type="http://schemas.openxmlformats.org/officeDocument/2006/relationships/hyperlink" Target="https://en.wikipedia.org/wiki/1950_United_States_Census" TargetMode="External"/><Relationship Id="rId556" Type="http://schemas.openxmlformats.org/officeDocument/2006/relationships/hyperlink" Target="https://en.wikipedia.org/wiki/1960_United_States_Census" TargetMode="External"/><Relationship Id="rId557" Type="http://schemas.openxmlformats.org/officeDocument/2006/relationships/hyperlink" Target="https://en.wikipedia.org/wiki/1970_United_States_Census" TargetMode="External"/><Relationship Id="rId558" Type="http://schemas.openxmlformats.org/officeDocument/2006/relationships/hyperlink" Target="https://en.wikipedia.org/wiki/1980_United_States_Census" TargetMode="External"/><Relationship Id="rId559" Type="http://schemas.openxmlformats.org/officeDocument/2006/relationships/hyperlink" Target="https://en.wikipedia.org/wiki/1990_United_States_Census" TargetMode="External"/><Relationship Id="rId560" Type="http://schemas.openxmlformats.org/officeDocument/2006/relationships/hyperlink" Target="https://en.wikipedia.org/wiki/2000_United_States_Census" TargetMode="External"/><Relationship Id="rId561" Type="http://schemas.openxmlformats.org/officeDocument/2006/relationships/hyperlink" Target="https://en.wikipedia.org/wiki/New_York_metropolitan_area" TargetMode="External"/><Relationship Id="rId562" Type="http://schemas.openxmlformats.org/officeDocument/2006/relationships/hyperlink" Target="https://en.wikipedia.org/wiki/Manhattan" TargetMode="External"/><Relationship Id="rId563" Type="http://schemas.openxmlformats.org/officeDocument/2006/relationships/hyperlink" Target="https://en.wikipedia.org/wiki/Los_Angeles_County" TargetMode="External"/><Relationship Id="rId564" Type="http://schemas.openxmlformats.org/officeDocument/2006/relationships/hyperlink" Target="https://en.wikipedia.org/wiki/Kern_County%2C_California" TargetMode="External"/><Relationship Id="rId565" Type="http://schemas.openxmlformats.org/officeDocument/2006/relationships/hyperlink" Target="https://en.wikipedia.org/wiki/Municipal_corporation" TargetMode="External"/><Relationship Id="rId566" Type="http://schemas.openxmlformats.org/officeDocument/2006/relationships/hyperlink" Target="https://en.wikipedia.org/wiki/Jurupa_Valley%2C_California" TargetMode="External"/><Relationship Id="rId567" Type="http://schemas.openxmlformats.org/officeDocument/2006/relationships/hyperlink" Target="https://en.wikipedia.org/wiki/Los_Angeles_Metropolitan_Area" TargetMode="External"/><Relationship Id="rId568" Type="http://schemas.openxmlformats.org/officeDocument/2006/relationships/hyperlink" Target="https://en.wikipedia.org/wiki/Riverside-San_Bernardino_Area" TargetMode="External"/><Relationship Id="rId569" Type="http://schemas.openxmlformats.org/officeDocument/2006/relationships/hyperlink" Target="https://en.wikipedia.org/wiki/List_of_metropolitan_statistical_areas" TargetMode="External"/><Relationship Id="rId570" Type="http://schemas.openxmlformats.org/officeDocument/2006/relationships/hyperlink" Target="https://en.wikipedia.org/wiki/Los_Angeles-Long_Beach-Anaheim%2C_CA_MSA" TargetMode="External"/><Relationship Id="rId571" Type="http://schemas.openxmlformats.org/officeDocument/2006/relationships/hyperlink" Target="https://en.wikipedia.org/wiki/Orange_County%2C_California" TargetMode="External"/><Relationship Id="rId572" Type="http://schemas.openxmlformats.org/officeDocument/2006/relationships/hyperlink" Target="https://en.wikipedia.org/wiki/San_Francisco-Oakland-Hayward%2C_CA_MSA" TargetMode="External"/><Relationship Id="rId573" Type="http://schemas.openxmlformats.org/officeDocument/2006/relationships/hyperlink" Target="https://en.wikipedia.org/wiki/San_Mateo_County" TargetMode="External"/><Relationship Id="rId574" Type="http://schemas.openxmlformats.org/officeDocument/2006/relationships/hyperlink" Target="https://en.wikipedia.org/wiki/Riverside-San_Bernardino-Ontario%2C_CA_MSA" TargetMode="External"/><Relationship Id="rId575" Type="http://schemas.openxmlformats.org/officeDocument/2006/relationships/hyperlink" Target="https://en.wikipedia.org/wiki/Riverside_County%2C_California" TargetMode="External"/><Relationship Id="rId576" Type="http://schemas.openxmlformats.org/officeDocument/2006/relationships/hyperlink" Target="https://en.wikipedia.org/wiki/San_Diego-Carlsbad%2C_CA_MSA" TargetMode="External"/><Relationship Id="rId577" Type="http://schemas.openxmlformats.org/officeDocument/2006/relationships/hyperlink" Target="https://en.wikipedia.org/wiki/San_Diego_County%2C_California" TargetMode="External"/><Relationship Id="rId578" Type="http://schemas.openxmlformats.org/officeDocument/2006/relationships/hyperlink" Target="https://en.wikipedia.org/wiki/Sacramento%E2%80%93Roseville%E2%80%93Arden-Arcade%2C_CA_MSA" TargetMode="External"/><Relationship Id="rId579" Type="http://schemas.openxmlformats.org/officeDocument/2006/relationships/hyperlink" Target="https://en.wikipedia.org/wiki/El_Dorado_County%2C_California" TargetMode="External"/><Relationship Id="rId580" Type="http://schemas.openxmlformats.org/officeDocument/2006/relationships/hyperlink" Target="https://en.wikipedia.org/wiki/Placer_County%2C_California" TargetMode="External"/><Relationship Id="rId581" Type="http://schemas.openxmlformats.org/officeDocument/2006/relationships/hyperlink" Target="https://en.wikipedia.org/wiki/Sacramento_County%2C_California" TargetMode="External"/><Relationship Id="rId582" Type="http://schemas.openxmlformats.org/officeDocument/2006/relationships/hyperlink" Target="https://en.wikipedia.org/wiki/Yolo_County%2C_California" TargetMode="External"/><Relationship Id="rId583" Type="http://schemas.openxmlformats.org/officeDocument/2006/relationships/hyperlink" Target="https://en.wikipedia.org/wiki/San_Jose-Sunnyvale-Santa_Clara%2C_CA_MSA" TargetMode="External"/><Relationship Id="rId584" Type="http://schemas.openxmlformats.org/officeDocument/2006/relationships/hyperlink" Target="https://en.wikipedia.org/wiki/San_Benito_County%2C_California" TargetMode="External"/><Relationship Id="rId585" Type="http://schemas.openxmlformats.org/officeDocument/2006/relationships/hyperlink" Target="https://en.wikipedia.org/wiki/Santa_Clara_County%2C_California" TargetMode="External"/><Relationship Id="rId586" Type="http://schemas.openxmlformats.org/officeDocument/2006/relationships/hyperlink" Target="https://en.wikipedia.org/wiki/Fresno%2C_CA_MSA" TargetMode="External"/><Relationship Id="rId587" Type="http://schemas.openxmlformats.org/officeDocument/2006/relationships/hyperlink" Target="https://en.wikipedia.org/wiki/Fresno_County%2C_California" TargetMode="External"/><Relationship Id="rId588" Type="http://schemas.openxmlformats.org/officeDocument/2006/relationships/hyperlink" Target="https://en.wikipedia.org/wiki/Bakersfield%2C_CA_MSA" TargetMode="External"/><Relationship Id="rId589" Type="http://schemas.openxmlformats.org/officeDocument/2006/relationships/hyperlink" Target="https://en.wikipedia.org/wiki/Oxnard-Thousand_Oaks-Ventura%2C_CA_MSA" TargetMode="External"/><Relationship Id="rId590" Type="http://schemas.openxmlformats.org/officeDocument/2006/relationships/hyperlink" Target="https://en.wikipedia.org/wiki/Ventura_County%2C_California" TargetMode="External"/><Relationship Id="rId591" Type="http://schemas.openxmlformats.org/officeDocument/2006/relationships/hyperlink" Target="https://en.wikipedia.org/wiki/Stockton-Lodi%2C_CA_MSA" TargetMode="External"/><Relationship Id="rId592" Type="http://schemas.openxmlformats.org/officeDocument/2006/relationships/hyperlink" Target="https://en.wikipedia.org/wiki/San_Joaquin_County%2C_California" TargetMode="External"/><Relationship Id="rId593" Type="http://schemas.openxmlformats.org/officeDocument/2006/relationships/hyperlink" Target="https://en.wikipedia.org/wiki/List_of_Combined_Statistical_Areas" TargetMode="External"/><Relationship Id="rId594" Type="http://schemas.openxmlformats.org/officeDocument/2006/relationships/hyperlink" Target="https://en.wikipedia.org/wiki/Los_Angeles-Long_Beach%2C_CA_Combined_Statistical_Area" TargetMode="External"/><Relationship Id="rId595" Type="http://schemas.openxmlformats.org/officeDocument/2006/relationships/hyperlink" Target="https://en.wikipedia.org/wiki/San_Mateo_County%2C_California" TargetMode="External"/><Relationship Id="rId596" Type="http://schemas.openxmlformats.org/officeDocument/2006/relationships/hyperlink" Target="https://en.wikipedia.org/wiki/Solano_County%2C_California" TargetMode="External"/><Relationship Id="rId597" Type="http://schemas.openxmlformats.org/officeDocument/2006/relationships/hyperlink" Target="https://en.wikipedia.org/wiki/Sonoma_County%2C_California" TargetMode="External"/><Relationship Id="rId598" Type="http://schemas.openxmlformats.org/officeDocument/2006/relationships/hyperlink" Target="https://en.wikipedia.org/wiki/Sacramento-Roseville%2C_CA_Combined_Statistical_Area" TargetMode="External"/><Relationship Id="rId599" Type="http://schemas.openxmlformats.org/officeDocument/2006/relationships/hyperlink" Target="https://en.wikipedia.org/wiki/Nevada_County%2C_California" TargetMode="External"/><Relationship Id="rId600" Type="http://schemas.openxmlformats.org/officeDocument/2006/relationships/hyperlink" Target="https://en.wikipedia.org/wiki/Sutter_County%2C_California" TargetMode="External"/><Relationship Id="rId601" Type="http://schemas.openxmlformats.org/officeDocument/2006/relationships/hyperlink" Target="https://en.wikipedia.org/wiki/Yuba_County%2C_California" TargetMode="External"/><Relationship Id="rId602" Type="http://schemas.openxmlformats.org/officeDocument/2006/relationships/hyperlink" Target="https://en.wikipedia.org/wiki/Fresno-Madera%2C_CA_Combined_Statistical_Area" TargetMode="External"/><Relationship Id="rId603" Type="http://schemas.openxmlformats.org/officeDocument/2006/relationships/hyperlink" Target="https://en.wikipedia.org/wiki/Madera_County%2C_California" TargetMode="External"/><Relationship Id="rId604" Type="http://schemas.openxmlformats.org/officeDocument/2006/relationships/hyperlink" Target="https://en.wikipedia.org/wiki/Modesto-Merced%2C_CA_Combined_Statistical_Area" TargetMode="External"/><Relationship Id="rId605" Type="http://schemas.openxmlformats.org/officeDocument/2006/relationships/hyperlink" Target="https://en.wikipedia.org/wiki/Merced_County%2C_California" TargetMode="External"/><Relationship Id="rId606" Type="http://schemas.openxmlformats.org/officeDocument/2006/relationships/hyperlink" Target="https://en.wikipedia.org/wiki/Stanislaus_County%2C_California" TargetMode="External"/><Relationship Id="rId607" Type="http://schemas.openxmlformats.org/officeDocument/2006/relationships/hyperlink" Target="https://en.wikipedia.org/wiki/Visalia-Porterville-Hanford%2C_CA_Combined_Statistical_Area" TargetMode="External"/><Relationship Id="rId608" Type="http://schemas.openxmlformats.org/officeDocument/2006/relationships/hyperlink" Target="https://en.wikipedia.org/wiki/Kings_County%2C_California" TargetMode="External"/><Relationship Id="rId609" Type="http://schemas.openxmlformats.org/officeDocument/2006/relationships/hyperlink" Target="https://en.wikipedia.org/wiki/Tulare_County%2C_California" TargetMode="External"/><Relationship Id="rId610" Type="http://schemas.openxmlformats.org/officeDocument/2006/relationships/hyperlink" Target="https://en.wikipedia.org/wiki/Redding-Red_Bluff%2C_CA_Combined_Statistical_Area" TargetMode="External"/><Relationship Id="rId611" Type="http://schemas.openxmlformats.org/officeDocument/2006/relationships/hyperlink" Target="https://en.wikipedia.org/wiki/Shasta_County%2C_California" TargetMode="External"/><Relationship Id="rId612" Type="http://schemas.openxmlformats.org/officeDocument/2006/relationships/hyperlink" Target="https://en.wikipedia.org/wiki/Tehama_County%2C_California" TargetMode="External"/><Relationship Id="rId613" Type="http://schemas.openxmlformats.org/officeDocument/2006/relationships/hyperlink" Target="https://en.wikipedia.org/wiki/Latin_America" TargetMode="External"/><Relationship Id="rId614" Type="http://schemas.openxmlformats.org/officeDocument/2006/relationships/hyperlink" Target="https://en.wikipedia.org/wiki/Asia" TargetMode="External"/><Relationship Id="rId615" Type="http://schemas.openxmlformats.org/officeDocument/2006/relationships/hyperlink" Target="https://en.wikipedia.org/wiki/Net_immigration" TargetMode="External"/><Relationship Id="rId616" Type="http://schemas.openxmlformats.org/officeDocument/2006/relationships/hyperlink" Target="https://en.wikipedia.org/wiki/Undocumented_immigrants" TargetMode="External"/><Relationship Id="rId617" Type="http://schemas.openxmlformats.org/officeDocument/2006/relationships/hyperlink" Target="https://en.wikipedia.org/wiki/Illegal_immigration_to_the_United_States" TargetMode="External"/><Relationship Id="rId618" Type="http://schemas.openxmlformats.org/officeDocument/2006/relationships/hyperlink" Target="https://en.wikipedia.org/wiki/Alien_(law)" TargetMode="External"/><Relationship Id="rId619" Type="http://schemas.openxmlformats.org/officeDocument/2006/relationships/hyperlink" Target="https://en.wikipedia.org/wiki/Napa_County%2C_California" TargetMode="External"/><Relationship Id="rId620" Type="http://schemas.openxmlformats.org/officeDocument/2006/relationships/hyperlink" Target="https://en.wikipedia.org/wiki/Oakland" TargetMode="External"/><Relationship Id="rId621" Type="http://schemas.openxmlformats.org/officeDocument/2006/relationships/hyperlink" Target="https://en.wikipedia.org/wiki/Sanctuary_city" TargetMode="External"/><Relationship Id="rId622" Type="http://schemas.openxmlformats.org/officeDocument/2006/relationships/hyperlink" Target="https://en.wikipedia.org/wiki/White_American" TargetMode="External"/><Relationship Id="rId623" Type="http://schemas.openxmlformats.org/officeDocument/2006/relationships/hyperlink" Target="https://en.wikipedia.org/wiki/Hispanic_White_Americans" TargetMode="External"/><Relationship Id="rId624" Type="http://schemas.openxmlformats.org/officeDocument/2006/relationships/hyperlink" Target="https://en.wikipedia.org/wiki/White_Americans" TargetMode="External"/><Relationship Id="rId625" Type="http://schemas.openxmlformats.org/officeDocument/2006/relationships/hyperlink" Target="https://en.wikipedia.org/wiki/Asian_American" TargetMode="External"/><Relationship Id="rId626" Type="http://schemas.openxmlformats.org/officeDocument/2006/relationships/hyperlink" Target="https://en.wikipedia.org/wiki/African_American" TargetMode="External"/><Relationship Id="rId627" Type="http://schemas.openxmlformats.org/officeDocument/2006/relationships/hyperlink" Target="https://en.wikipedia.org/wiki/Native_Americans_in_the_United_States" TargetMode="External"/><Relationship Id="rId628" Type="http://schemas.openxmlformats.org/officeDocument/2006/relationships/hyperlink" Target="https://en.wikipedia.org/wiki/Alaska_Native" TargetMode="External"/><Relationship Id="rId629" Type="http://schemas.openxmlformats.org/officeDocument/2006/relationships/hyperlink" Target="https://en.wikipedia.org/wiki/Native_Hawaiian" TargetMode="External"/><Relationship Id="rId630" Type="http://schemas.openxmlformats.org/officeDocument/2006/relationships/hyperlink" Target="https://en.wikipedia.org/wiki/Pacific_Islander_American" TargetMode="External"/><Relationship Id="rId631" Type="http://schemas.openxmlformats.org/officeDocument/2006/relationships/hyperlink" Target="https://en.wikipedia.org/wiki/Multiracial_American" TargetMode="External"/><Relationship Id="rId632" Type="http://schemas.openxmlformats.org/officeDocument/2006/relationships/hyperlink" Target="https://en.wikipedia.org/wiki/Hispanic_and_Latino_Americans" TargetMode="External"/><Relationship Id="rId633" Type="http://schemas.openxmlformats.org/officeDocument/2006/relationships/hyperlink" Target="https://en.wikipedia.org/wiki/Non-Hispanic_whites" TargetMode="External"/><Relationship Id="rId634" Type="http://schemas.openxmlformats.org/officeDocument/2006/relationships/hyperlink" Target="https://en.wikipedia.org/wiki/Hispanic" TargetMode="External"/><Relationship Id="rId635" Type="http://schemas.openxmlformats.org/officeDocument/2006/relationships/hyperlink" Target="https://en.wikipedia.org/wiki/Mexican_American" TargetMode="External"/><Relationship Id="rId636" Type="http://schemas.openxmlformats.org/officeDocument/2006/relationships/hyperlink" Target="https://en.wikipedia.org/wiki/Chicano" TargetMode="External"/><Relationship Id="rId637" Type="http://schemas.openxmlformats.org/officeDocument/2006/relationships/hyperlink" Target="https://en.wikipedia.org/wiki/Criollo_people" TargetMode="External"/><Relationship Id="rId638" Type="http://schemas.openxmlformats.org/officeDocument/2006/relationships/hyperlink" Target="https://en.wikipedia.org/wiki/Mestizos_in_the_United_States" TargetMode="External"/><Relationship Id="rId639" Type="http://schemas.openxmlformats.org/officeDocument/2006/relationships/hyperlink" Target="https://en.wikipedia.org/wiki/Majority-minority_state" TargetMode="External"/><Relationship Id="rId640" Type="http://schemas.openxmlformats.org/officeDocument/2006/relationships/hyperlink" Target="https://en.wikipedia.org/wiki/Hispanic_and_Latino_American" TargetMode="External"/><Relationship Id="rId641" Type="http://schemas.openxmlformats.org/officeDocument/2006/relationships/hyperlink" Target="https://en.wikipedia.org/wiki/China" TargetMode="External"/><Relationship Id="rId642" Type="http://schemas.openxmlformats.org/officeDocument/2006/relationships/hyperlink" Target="https://en.wikipedia.org/wiki/India" TargetMode="External"/><Relationship Id="rId643" Type="http://schemas.openxmlformats.org/officeDocument/2006/relationships/hyperlink" Target="https://en.wikipedia.org/wiki/Afghan_American" TargetMode="External"/><Relationship Id="rId644" Type="http://schemas.openxmlformats.org/officeDocument/2006/relationships/hyperlink" Target="https://en.wikipedia.org/wiki/Albanian_American" TargetMode="External"/><Relationship Id="rId645" Type="http://schemas.openxmlformats.org/officeDocument/2006/relationships/hyperlink" Target="https://en.wikipedia.org/wiki/Mexican_Americans" TargetMode="External"/><Relationship Id="rId646" Type="http://schemas.openxmlformats.org/officeDocument/2006/relationships/hyperlink" Target="https://en.wikipedia.org/wiki/Pacific_Islander" TargetMode="External"/><Relationship Id="rId647" Type="http://schemas.openxmlformats.org/officeDocument/2006/relationships/hyperlink" Target="https://en.wikipedia.org/wiki/Alsatians_(people)" TargetMode="External"/><Relationship Id="rId648" Type="http://schemas.openxmlformats.org/officeDocument/2006/relationships/hyperlink" Target="https://en.wikipedia.org/wiki/Salvadoran_American" TargetMode="External"/><Relationship Id="rId649" Type="http://schemas.openxmlformats.org/officeDocument/2006/relationships/hyperlink" Target="https://en.wikipedia.org/wiki/American_ethnicity" TargetMode="External"/><Relationship Id="rId650" Type="http://schemas.openxmlformats.org/officeDocument/2006/relationships/hyperlink" Target="https://en.wikipedia.org/wiki/Guatemalan_Americans" TargetMode="External"/><Relationship Id="rId651" Type="http://schemas.openxmlformats.org/officeDocument/2006/relationships/hyperlink" Target="https://en.wikipedia.org/wiki/Arab_American" TargetMode="External"/><Relationship Id="rId652" Type="http://schemas.openxmlformats.org/officeDocument/2006/relationships/hyperlink" Target="https://en.wikipedia.org/wiki/Puerto_Ricans" TargetMode="External"/><Relationship Id="rId653" Type="http://schemas.openxmlformats.org/officeDocument/2006/relationships/hyperlink" Target="https://en.wikipedia.org/wiki/Egyptian_American" TargetMode="External"/><Relationship Id="rId654" Type="http://schemas.openxmlformats.org/officeDocument/2006/relationships/hyperlink" Target="https://en.wikipedia.org/wiki/Race_and_ethnicity_in_the_United_States_Census" TargetMode="External"/><Relationship Id="rId655" Type="http://schemas.openxmlformats.org/officeDocument/2006/relationships/hyperlink" Target="https://en.wikipedia.org/wiki/Iraqi_American" TargetMode="External"/><Relationship Id="rId656" Type="http://schemas.openxmlformats.org/officeDocument/2006/relationships/hyperlink" Target="https://en.wikipedia.org/wiki/Colombian_Americans" TargetMode="External"/><Relationship Id="rId657" Type="http://schemas.openxmlformats.org/officeDocument/2006/relationships/hyperlink" Target="https://en.wikipedia.org/wiki/Jordanian_American" TargetMode="External"/><Relationship Id="rId658" Type="http://schemas.openxmlformats.org/officeDocument/2006/relationships/hyperlink" Target="https://en.wikipedia.org/wiki/Spanish_Americans" TargetMode="External"/><Relationship Id="rId659" Type="http://schemas.openxmlformats.org/officeDocument/2006/relationships/hyperlink" Target="https://en.wikipedia.org/wiki/Lebanese_American" TargetMode="External"/><Relationship Id="rId660" Type="http://schemas.openxmlformats.org/officeDocument/2006/relationships/hyperlink" Target="https://en.wikipedia.org/wiki/Nicaraguan_Americans" TargetMode="External"/><Relationship Id="rId661" Type="http://schemas.openxmlformats.org/officeDocument/2006/relationships/hyperlink" Target="https://en.wikipedia.org/wiki/Moroccan_American" TargetMode="External"/><Relationship Id="rId662" Type="http://schemas.openxmlformats.org/officeDocument/2006/relationships/hyperlink" Target="https://en.wikipedia.org/wiki/Peruvian_Americans" TargetMode="External"/><Relationship Id="rId663" Type="http://schemas.openxmlformats.org/officeDocument/2006/relationships/hyperlink" Target="https://en.wikipedia.org/wiki/Palestinian_American" TargetMode="External"/><Relationship Id="rId664" Type="http://schemas.openxmlformats.org/officeDocument/2006/relationships/hyperlink" Target="https://en.wikipedia.org/wiki/Cuban_Americans" TargetMode="External"/><Relationship Id="rId665" Type="http://schemas.openxmlformats.org/officeDocument/2006/relationships/hyperlink" Target="https://en.wikipedia.org/wiki/Syrian_American" TargetMode="External"/><Relationship Id="rId666" Type="http://schemas.openxmlformats.org/officeDocument/2006/relationships/hyperlink" Target="https://en.wikipedia.org/wiki/Honduran_Americans" TargetMode="External"/><Relationship Id="rId667" Type="http://schemas.openxmlformats.org/officeDocument/2006/relationships/hyperlink" Target="https://en.wikipedia.org/wiki/Argentine_Americans" TargetMode="External"/><Relationship Id="rId668" Type="http://schemas.openxmlformats.org/officeDocument/2006/relationships/hyperlink" Target="https://en.wikipedia.org/wiki/Ecuadorian_Americans" TargetMode="External"/><Relationship Id="rId669" Type="http://schemas.openxmlformats.org/officeDocument/2006/relationships/hyperlink" Target="https://en.wikipedia.org/wiki/Armenian_American" TargetMode="External"/><Relationship Id="rId670" Type="http://schemas.openxmlformats.org/officeDocument/2006/relationships/hyperlink" Target="https://en.wikipedia.org/wiki/Chilean_Americans" TargetMode="External"/><Relationship Id="rId671" Type="http://schemas.openxmlformats.org/officeDocument/2006/relationships/hyperlink" Target="https://en.wikipedia.org/wiki/Assyrian/Chaldean/Syriac_Americans" TargetMode="External"/><Relationship Id="rId672" Type="http://schemas.openxmlformats.org/officeDocument/2006/relationships/hyperlink" Target="https://en.wikipedia.org/wiki/Costa_Rican_Americans" TargetMode="External"/><Relationship Id="rId673" Type="http://schemas.openxmlformats.org/officeDocument/2006/relationships/hyperlink" Target="https://en.wikipedia.org/wiki/Australian_American" TargetMode="External"/><Relationship Id="rId674" Type="http://schemas.openxmlformats.org/officeDocument/2006/relationships/hyperlink" Target="https://en.wikipedia.org/wiki/Panamanian_Americans" TargetMode="External"/><Relationship Id="rId675" Type="http://schemas.openxmlformats.org/officeDocument/2006/relationships/hyperlink" Target="https://en.wikipedia.org/wiki/Austrian_American" TargetMode="External"/><Relationship Id="rId676" Type="http://schemas.openxmlformats.org/officeDocument/2006/relationships/hyperlink" Target="https://en.wikipedia.org/wiki/Bolivian_Americans" TargetMode="External"/><Relationship Id="rId677" Type="http://schemas.openxmlformats.org/officeDocument/2006/relationships/hyperlink" Target="https://en.wikipedia.org/wiki/Basque_American" TargetMode="External"/><Relationship Id="rId678" Type="http://schemas.openxmlformats.org/officeDocument/2006/relationships/hyperlink" Target="https://en.wikipedia.org/wiki/Dominican_Americans" TargetMode="External"/><Relationship Id="rId679" Type="http://schemas.openxmlformats.org/officeDocument/2006/relationships/hyperlink" Target="https://en.wikipedia.org/wiki/Belgian_American" TargetMode="External"/><Relationship Id="rId680" Type="http://schemas.openxmlformats.org/officeDocument/2006/relationships/hyperlink" Target="https://en.wikipedia.org/wiki/Venezuelan_Americans" TargetMode="External"/><Relationship Id="rId681" Type="http://schemas.openxmlformats.org/officeDocument/2006/relationships/hyperlink" Target="https://en.wikipedia.org/wiki/Brazilian_American" TargetMode="External"/><Relationship Id="rId682" Type="http://schemas.openxmlformats.org/officeDocument/2006/relationships/hyperlink" Target="https://en.wikipedia.org/wiki/Uruguayan_Americans" TargetMode="External"/><Relationship Id="rId683" Type="http://schemas.openxmlformats.org/officeDocument/2006/relationships/hyperlink" Target="https://en.wikipedia.org/wiki/British_American" TargetMode="External"/><Relationship Id="rId684" Type="http://schemas.openxmlformats.org/officeDocument/2006/relationships/hyperlink" Target="https://en.wikipedia.org/wiki/Paraguayan_Americans" TargetMode="External"/><Relationship Id="rId685" Type="http://schemas.openxmlformats.org/officeDocument/2006/relationships/hyperlink" Target="https://en.wikipedia.org/wiki/Bulgarian_American" TargetMode="External"/><Relationship Id="rId686" Type="http://schemas.openxmlformats.org/officeDocument/2006/relationships/hyperlink" Target="https://en.wikipedia.org/wiki/Asian_Americans" TargetMode="External"/><Relationship Id="rId687" Type="http://schemas.openxmlformats.org/officeDocument/2006/relationships/hyperlink" Target="https://en.wikipedia.org/wiki/Cajun" TargetMode="External"/><Relationship Id="rId688" Type="http://schemas.openxmlformats.org/officeDocument/2006/relationships/hyperlink" Target="https://en.wikipedia.org/wiki/Filipino_Americans" TargetMode="External"/><Relationship Id="rId689" Type="http://schemas.openxmlformats.org/officeDocument/2006/relationships/hyperlink" Target="https://en.wikipedia.org/wiki/Canadian_American" TargetMode="External"/><Relationship Id="rId690" Type="http://schemas.openxmlformats.org/officeDocument/2006/relationships/hyperlink" Target="https://en.wikipedia.org/wiki/Chinese_Americans" TargetMode="External"/><Relationship Id="rId691" Type="http://schemas.openxmlformats.org/officeDocument/2006/relationships/hyperlink" Target="https://en.wikipedia.org/wiki/Rusyn_American" TargetMode="External"/><Relationship Id="rId692" Type="http://schemas.openxmlformats.org/officeDocument/2006/relationships/hyperlink" Target="https://en.wikipedia.org/wiki/Celtic_diaspora_(disambiguation)" TargetMode="External"/><Relationship Id="rId693" Type="http://schemas.openxmlformats.org/officeDocument/2006/relationships/hyperlink" Target="https://en.wikipedia.org/wiki/Vietnamese_Americans" TargetMode="External"/><Relationship Id="rId694" Type="http://schemas.openxmlformats.org/officeDocument/2006/relationships/hyperlink" Target="https://en.wikipedia.org/wiki/Croatian_American" TargetMode="External"/><Relationship Id="rId695" Type="http://schemas.openxmlformats.org/officeDocument/2006/relationships/hyperlink" Target="https://en.wikipedia.org/wiki/Indian_Americans" TargetMode="External"/><Relationship Id="rId696" Type="http://schemas.openxmlformats.org/officeDocument/2006/relationships/hyperlink" Target="https://en.wikipedia.org/wiki/Cypriot_American" TargetMode="External"/><Relationship Id="rId697" Type="http://schemas.openxmlformats.org/officeDocument/2006/relationships/hyperlink" Target="https://en.wikipedia.org/wiki/Korean_Americans" TargetMode="External"/><Relationship Id="rId698" Type="http://schemas.openxmlformats.org/officeDocument/2006/relationships/hyperlink" Target="https://en.wikipedia.org/wiki/Czech_American" TargetMode="External"/><Relationship Id="rId699" Type="http://schemas.openxmlformats.org/officeDocument/2006/relationships/hyperlink" Target="https://en.wikipedia.org/wiki/Japanese_Americans" TargetMode="External"/><Relationship Id="rId700" Type="http://schemas.openxmlformats.org/officeDocument/2006/relationships/hyperlink" Target="https://en.wikipedia.org/wiki/Czechoslovak" TargetMode="External"/><Relationship Id="rId701" Type="http://schemas.openxmlformats.org/officeDocument/2006/relationships/hyperlink" Target="https://en.wikipedia.org/wiki/Okinawan_people" TargetMode="External"/><Relationship Id="rId702" Type="http://schemas.openxmlformats.org/officeDocument/2006/relationships/hyperlink" Target="https://en.wikipedia.org/wiki/Danish_American" TargetMode="External"/><Relationship Id="rId703" Type="http://schemas.openxmlformats.org/officeDocument/2006/relationships/hyperlink" Target="https://en.wikipedia.org/wiki/Taiwanese_Americans" TargetMode="External"/><Relationship Id="rId704" Type="http://schemas.openxmlformats.org/officeDocument/2006/relationships/hyperlink" Target="https://en.wikipedia.org/wiki/Dutch_American" TargetMode="External"/><Relationship Id="rId705" Type="http://schemas.openxmlformats.org/officeDocument/2006/relationships/hyperlink" Target="https://en.wikipedia.org/wiki/Cambodian_Americans" TargetMode="External"/><Relationship Id="rId706" Type="http://schemas.openxmlformats.org/officeDocument/2006/relationships/hyperlink" Target="https://en.wikipedia.org/wiki/Eastern_Europe" TargetMode="External"/><Relationship Id="rId707" Type="http://schemas.openxmlformats.org/officeDocument/2006/relationships/hyperlink" Target="https://en.wikipedia.org/wiki/Hmong_Americans" TargetMode="External"/><Relationship Id="rId708" Type="http://schemas.openxmlformats.org/officeDocument/2006/relationships/hyperlink" Target="https://en.wikipedia.org/wiki/English_American" TargetMode="External"/><Relationship Id="rId709" Type="http://schemas.openxmlformats.org/officeDocument/2006/relationships/hyperlink" Target="https://en.wikipedia.org/wiki/Laotian_Americans" TargetMode="External"/><Relationship Id="rId710" Type="http://schemas.openxmlformats.org/officeDocument/2006/relationships/hyperlink" Target="https://en.wikipedia.org/wiki/Estonian_American" TargetMode="External"/><Relationship Id="rId711" Type="http://schemas.openxmlformats.org/officeDocument/2006/relationships/hyperlink" Target="https://en.wikipedia.org/wiki/Thai_Americans" TargetMode="External"/><Relationship Id="rId712" Type="http://schemas.openxmlformats.org/officeDocument/2006/relationships/hyperlink" Target="https://en.wikipedia.org/wiki/European_American" TargetMode="External"/><Relationship Id="rId713" Type="http://schemas.openxmlformats.org/officeDocument/2006/relationships/hyperlink" Target="https://en.wikipedia.org/wiki/Pakistani_Americans" TargetMode="External"/><Relationship Id="rId714" Type="http://schemas.openxmlformats.org/officeDocument/2006/relationships/hyperlink" Target="https://en.wikipedia.org/wiki/Finnish_American" TargetMode="External"/><Relationship Id="rId715" Type="http://schemas.openxmlformats.org/officeDocument/2006/relationships/hyperlink" Target="https://en.wikipedia.org/wiki/Indonesian_Americans" TargetMode="External"/><Relationship Id="rId716" Type="http://schemas.openxmlformats.org/officeDocument/2006/relationships/hyperlink" Target="https://en.wikipedia.org/wiki/French_American" TargetMode="External"/><Relationship Id="rId717" Type="http://schemas.openxmlformats.org/officeDocument/2006/relationships/hyperlink" Target="https://en.wikipedia.org/wiki/Sri_Lankan_Americans" TargetMode="External"/><Relationship Id="rId718" Type="http://schemas.openxmlformats.org/officeDocument/2006/relationships/hyperlink" Target="https://en.wikipedia.org/wiki/French_Canadian_American" TargetMode="External"/><Relationship Id="rId719" Type="http://schemas.openxmlformats.org/officeDocument/2006/relationships/hyperlink" Target="https://en.wikipedia.org/wiki/Bangladeshi_Americans" TargetMode="External"/><Relationship Id="rId720" Type="http://schemas.openxmlformats.org/officeDocument/2006/relationships/hyperlink" Target="https://en.wikipedia.org/wiki/German_Americans" TargetMode="External"/><Relationship Id="rId721" Type="http://schemas.openxmlformats.org/officeDocument/2006/relationships/hyperlink" Target="https://en.wikipedia.org/wiki/Nepalese_Americans" TargetMode="External"/><Relationship Id="rId722" Type="http://schemas.openxmlformats.org/officeDocument/2006/relationships/hyperlink" Target="https://en.wikipedia.org/wiki/History_of_Germans_in_Russia_and_the_Soviet_Union" TargetMode="External"/><Relationship Id="rId723" Type="http://schemas.openxmlformats.org/officeDocument/2006/relationships/hyperlink" Target="https://en.wikipedia.org/wiki/Malaysian_Americans" TargetMode="External"/><Relationship Id="rId724" Type="http://schemas.openxmlformats.org/officeDocument/2006/relationships/hyperlink" Target="https://en.wikipedia.org/wiki/Greek_American" TargetMode="External"/><Relationship Id="rId725" Type="http://schemas.openxmlformats.org/officeDocument/2006/relationships/hyperlink" Target="https://en.wikipedia.org/wiki/Mongolian_Americans" TargetMode="External"/><Relationship Id="rId726" Type="http://schemas.openxmlformats.org/officeDocument/2006/relationships/hyperlink" Target="https://en.wikipedia.org/wiki/Guyanese_American" TargetMode="External"/><Relationship Id="rId727" Type="http://schemas.openxmlformats.org/officeDocument/2006/relationships/hyperlink" Target="https://en.wikipedia.org/wiki/Singaporean_Americans" TargetMode="External"/><Relationship Id="rId728" Type="http://schemas.openxmlformats.org/officeDocument/2006/relationships/hyperlink" Target="https://en.wikipedia.org/wiki/Hungarian_American" TargetMode="External"/><Relationship Id="rId729" Type="http://schemas.openxmlformats.org/officeDocument/2006/relationships/hyperlink" Target="https://en.wikipedia.org/wiki/Black_Americans" TargetMode="External"/><Relationship Id="rId730" Type="http://schemas.openxmlformats.org/officeDocument/2006/relationships/hyperlink" Target="https://en.wikipedia.org/wiki/Icelandic_American" TargetMode="External"/><Relationship Id="rId731" Type="http://schemas.openxmlformats.org/officeDocument/2006/relationships/hyperlink" Target="https://en.wikipedia.org/wiki/Iranian_American" TargetMode="External"/><Relationship Id="rId732" Type="http://schemas.openxmlformats.org/officeDocument/2006/relationships/hyperlink" Target="https://en.wikipedia.org/wiki/Irish_American" TargetMode="External"/><Relationship Id="rId733" Type="http://schemas.openxmlformats.org/officeDocument/2006/relationships/hyperlink" Target="https://en.wikipedia.org/wiki/Israeli_American" TargetMode="External"/><Relationship Id="rId734" Type="http://schemas.openxmlformats.org/officeDocument/2006/relationships/hyperlink" Target="https://en.wikipedia.org/wiki/Native_Alaskans" TargetMode="External"/><Relationship Id="rId735" Type="http://schemas.openxmlformats.org/officeDocument/2006/relationships/hyperlink" Target="https://en.wikipedia.org/wiki/Italian_American" TargetMode="External"/><Relationship Id="rId736" Type="http://schemas.openxmlformats.org/officeDocument/2006/relationships/hyperlink" Target="https://en.wikipedia.org/wiki/Latvian_American" TargetMode="External"/><Relationship Id="rId737" Type="http://schemas.openxmlformats.org/officeDocument/2006/relationships/hyperlink" Target="https://en.wikipedia.org/wiki/Lithuanian_American" TargetMode="External"/><Relationship Id="rId738" Type="http://schemas.openxmlformats.org/officeDocument/2006/relationships/hyperlink" Target="https://en.wikipedia.org/wiki/Native_Hawaiians" TargetMode="External"/><Relationship Id="rId739" Type="http://schemas.openxmlformats.org/officeDocument/2006/relationships/hyperlink" Target="https://en.wikipedia.org/wiki/Pacific_Islander_Americans" TargetMode="External"/><Relationship Id="rId740" Type="http://schemas.openxmlformats.org/officeDocument/2006/relationships/hyperlink" Target="https://en.wikipedia.org/wiki/Luxembourgian_American" TargetMode="External"/><Relationship Id="rId741" Type="http://schemas.openxmlformats.org/officeDocument/2006/relationships/hyperlink" Target="https://en.wikipedia.org/wiki/Macedonian_American" TargetMode="External"/><Relationship Id="rId742" Type="http://schemas.openxmlformats.org/officeDocument/2006/relationships/hyperlink" Target="https://en.wikipedia.org/wiki/Maltese_American" TargetMode="External"/><Relationship Id="rId743" Type="http://schemas.openxmlformats.org/officeDocument/2006/relationships/hyperlink" Target="https://en.wikipedia.org/wiki/Polynesians" TargetMode="External"/><Relationship Id="rId744" Type="http://schemas.openxmlformats.org/officeDocument/2006/relationships/hyperlink" Target="https://en.wikipedia.org/wiki/New_Zealand_American" TargetMode="External"/><Relationship Id="rId745" Type="http://schemas.openxmlformats.org/officeDocument/2006/relationships/hyperlink" Target="https://en.wikipedia.org/wiki/Northern_Europe" TargetMode="External"/><Relationship Id="rId746" Type="http://schemas.openxmlformats.org/officeDocument/2006/relationships/hyperlink" Target="https://en.wikipedia.org/wiki/Norwegian_American" TargetMode="External"/><Relationship Id="rId747" Type="http://schemas.openxmlformats.org/officeDocument/2006/relationships/hyperlink" Target="https://en.wikipedia.org/wiki/Samoan_Americans" TargetMode="External"/><Relationship Id="rId748" Type="http://schemas.openxmlformats.org/officeDocument/2006/relationships/hyperlink" Target="https://en.wikipedia.org/wiki/Pennsylvania_German" TargetMode="External"/><Relationship Id="rId749" Type="http://schemas.openxmlformats.org/officeDocument/2006/relationships/hyperlink" Target="https://en.wikipedia.org/wiki/Tongan_Americans" TargetMode="External"/><Relationship Id="rId750" Type="http://schemas.openxmlformats.org/officeDocument/2006/relationships/hyperlink" Target="https://en.wikipedia.org/wiki/Polish_American" TargetMode="External"/><Relationship Id="rId751" Type="http://schemas.openxmlformats.org/officeDocument/2006/relationships/hyperlink" Target="https://en.wikipedia.org/wiki/Micronesian_Americans" TargetMode="External"/><Relationship Id="rId752" Type="http://schemas.openxmlformats.org/officeDocument/2006/relationships/hyperlink" Target="https://en.wikipedia.org/wiki/Portuguese_American" TargetMode="External"/><Relationship Id="rId753" Type="http://schemas.openxmlformats.org/officeDocument/2006/relationships/hyperlink" Target="https://en.wikipedia.org/wiki/Chamorro_people" TargetMode="External"/><Relationship Id="rId754" Type="http://schemas.openxmlformats.org/officeDocument/2006/relationships/hyperlink" Target="https://en.wikipedia.org/wiki/Romanian_American" TargetMode="External"/><Relationship Id="rId755" Type="http://schemas.openxmlformats.org/officeDocument/2006/relationships/hyperlink" Target="https://en.wikipedia.org/wiki/Melanesians" TargetMode="External"/><Relationship Id="rId756" Type="http://schemas.openxmlformats.org/officeDocument/2006/relationships/hyperlink" Target="https://en.wikipedia.org/wiki/Russian_American" TargetMode="External"/><Relationship Id="rId757" Type="http://schemas.openxmlformats.org/officeDocument/2006/relationships/hyperlink" Target="https://en.wikipedia.org/wiki/Fijian_Americans" TargetMode="External"/><Relationship Id="rId758" Type="http://schemas.openxmlformats.org/officeDocument/2006/relationships/hyperlink" Target="https://en.wikipedia.org/wiki/Scandinavian_American" TargetMode="External"/><Relationship Id="rId759" Type="http://schemas.openxmlformats.org/officeDocument/2006/relationships/hyperlink" Target="https://en.wikipedia.org/wiki/Scotch-Irish_American" TargetMode="External"/><Relationship Id="rId760" Type="http://schemas.openxmlformats.org/officeDocument/2006/relationships/hyperlink" Target="https://en.wikipedia.org/wiki/Scottish_American" TargetMode="External"/><Relationship Id="rId761" Type="http://schemas.openxmlformats.org/officeDocument/2006/relationships/hyperlink" Target="https://en.wikipedia.org/wiki/Serbian_American" TargetMode="External"/><Relationship Id="rId762" Type="http://schemas.openxmlformats.org/officeDocument/2006/relationships/hyperlink" Target="https://en.wikipedia.org/wiki/Slavic_Americans" TargetMode="External"/><Relationship Id="rId763" Type="http://schemas.openxmlformats.org/officeDocument/2006/relationships/hyperlink" Target="https://en.wikipedia.org/wiki/Slovak_American" TargetMode="External"/><Relationship Id="rId764" Type="http://schemas.openxmlformats.org/officeDocument/2006/relationships/hyperlink" Target="https://en.wikipedia.org/wiki/Slovene_American" TargetMode="External"/><Relationship Id="rId765" Type="http://schemas.openxmlformats.org/officeDocument/2006/relationships/hyperlink" Target="https://en.wikipedia.org/wiki/Soviet_people" TargetMode="External"/><Relationship Id="rId766" Type="http://schemas.openxmlformats.org/officeDocument/2006/relationships/hyperlink" Target="https://en.wikipedia.org/wiki/African_immigration_to_the_United_States" TargetMode="External"/><Relationship Id="rId767" Type="http://schemas.openxmlformats.org/officeDocument/2006/relationships/hyperlink" Target="https://en.wikipedia.org/wiki/Cape_Verdean_American" TargetMode="External"/><Relationship Id="rId768" Type="http://schemas.openxmlformats.org/officeDocument/2006/relationships/hyperlink" Target="https://en.wikipedia.org/wiki/Ethiopian_American" TargetMode="External"/><Relationship Id="rId769" Type="http://schemas.openxmlformats.org/officeDocument/2006/relationships/hyperlink" Target="https://en.wikipedia.org/wiki/Ghanaian_American" TargetMode="External"/><Relationship Id="rId770" Type="http://schemas.openxmlformats.org/officeDocument/2006/relationships/hyperlink" Target="https://en.wikipedia.org/wiki/Kenyan_American" TargetMode="External"/><Relationship Id="rId771" Type="http://schemas.openxmlformats.org/officeDocument/2006/relationships/hyperlink" Target="https://en.wikipedia.org/wiki/Liberian_American" TargetMode="External"/><Relationship Id="rId772" Type="http://schemas.openxmlformats.org/officeDocument/2006/relationships/hyperlink" Target="https://en.wikipedia.org/wiki/Nigerian_American" TargetMode="External"/><Relationship Id="rId773" Type="http://schemas.openxmlformats.org/officeDocument/2006/relationships/hyperlink" Target="https://en.wikipedia.org/wiki/Senegalese_American" TargetMode="External"/><Relationship Id="rId774" Type="http://schemas.openxmlformats.org/officeDocument/2006/relationships/hyperlink" Target="https://en.wikipedia.org/wiki/Sierra_Leonean_American" TargetMode="External"/><Relationship Id="rId775" Type="http://schemas.openxmlformats.org/officeDocument/2006/relationships/hyperlink" Target="https://en.wikipedia.org/wiki/Somali_American" TargetMode="External"/><Relationship Id="rId776" Type="http://schemas.openxmlformats.org/officeDocument/2006/relationships/hyperlink" Target="https://en.wikipedia.org/wiki/South_African_American" TargetMode="External"/><Relationship Id="rId777" Type="http://schemas.openxmlformats.org/officeDocument/2006/relationships/hyperlink" Target="https://en.wikipedia.org/wiki/Sudanese_American" TargetMode="External"/><Relationship Id="rId778" Type="http://schemas.openxmlformats.org/officeDocument/2006/relationships/hyperlink" Target="https://en.wikipedia.org/wiki/Ugandan_American" TargetMode="External"/><Relationship Id="rId779" Type="http://schemas.openxmlformats.org/officeDocument/2006/relationships/hyperlink" Target="https://en.wikipedia.org/wiki/Zimbabwean_American" TargetMode="External"/><Relationship Id="rId780" Type="http://schemas.openxmlformats.org/officeDocument/2006/relationships/hyperlink" Target="https://en.wikipedia.org/wiki/Swedish_American" TargetMode="External"/><Relationship Id="rId781" Type="http://schemas.openxmlformats.org/officeDocument/2006/relationships/hyperlink" Target="https://en.wikipedia.org/wiki/Swiss_American" TargetMode="External"/><Relationship Id="rId782" Type="http://schemas.openxmlformats.org/officeDocument/2006/relationships/hyperlink" Target="https://en.wikipedia.org/wiki/Turkish_American" TargetMode="External"/><Relationship Id="rId783" Type="http://schemas.openxmlformats.org/officeDocument/2006/relationships/hyperlink" Target="https://en.wikipedia.org/wiki/Ukrainian_American" TargetMode="External"/><Relationship Id="rId784" Type="http://schemas.openxmlformats.org/officeDocument/2006/relationships/hyperlink" Target="https://en.wikipedia.org/wiki/Welsh_American" TargetMode="External"/><Relationship Id="rId785" Type="http://schemas.openxmlformats.org/officeDocument/2006/relationships/hyperlink" Target="https://en.wikipedia.org/wiki/West_Indian_American" TargetMode="External"/><Relationship Id="rId786" Type="http://schemas.openxmlformats.org/officeDocument/2006/relationships/hyperlink" Target="https://en.wikipedia.org/wiki/Bahamian_American" TargetMode="External"/><Relationship Id="rId787" Type="http://schemas.openxmlformats.org/officeDocument/2006/relationships/hyperlink" Target="https://en.wikipedia.org/wiki/Barbadian_American" TargetMode="External"/><Relationship Id="rId788" Type="http://schemas.openxmlformats.org/officeDocument/2006/relationships/hyperlink" Target="https://en.wikipedia.org/wiki/Belizean_American" TargetMode="External"/><Relationship Id="rId789" Type="http://schemas.openxmlformats.org/officeDocument/2006/relationships/hyperlink" Target="https://en.wikipedia.org/wiki/Bermudian_American" TargetMode="External"/><Relationship Id="rId790" Type="http://schemas.openxmlformats.org/officeDocument/2006/relationships/hyperlink" Target="https://en.wikipedia.org/wiki/British_West_Indies" TargetMode="External"/><Relationship Id="rId791" Type="http://schemas.openxmlformats.org/officeDocument/2006/relationships/hyperlink" Target="https://en.wikipedia.org/wiki/Dutch_West_Indian_American" TargetMode="External"/><Relationship Id="rId792" Type="http://schemas.openxmlformats.org/officeDocument/2006/relationships/hyperlink" Target="https://en.wikipedia.org/wiki/Haitian_Americans" TargetMode="External"/><Relationship Id="rId793" Type="http://schemas.openxmlformats.org/officeDocument/2006/relationships/hyperlink" Target="https://en.wikipedia.org/wiki/Jamaican_American" TargetMode="External"/><Relationship Id="rId794" Type="http://schemas.openxmlformats.org/officeDocument/2006/relationships/hyperlink" Target="https://en.wikipedia.org/wiki/Trinidadian_and_Tobagonian_American" TargetMode="External"/><Relationship Id="rId795" Type="http://schemas.openxmlformats.org/officeDocument/2006/relationships/hyperlink" Target="https://en.wikipedia.org/wiki/Virgin_Islands_American" TargetMode="External"/><Relationship Id="rId796" Type="http://schemas.openxmlformats.org/officeDocument/2006/relationships/hyperlink" Target="https://en.wikipedia.org/wiki/Yugoslav_American" TargetMode="External"/><Relationship Id="rId797" Type="http://schemas.openxmlformats.org/officeDocument/2006/relationships/hyperlink" Target="https://en.wikipedia.org/wiki/Modern_Language_Association_of_America" TargetMode="External"/><Relationship Id="rId798" Type="http://schemas.openxmlformats.org/officeDocument/2006/relationships/hyperlink" Target="https://en.wikipedia.org/wiki/Primary_language" TargetMode="External"/><Relationship Id="rId799" Type="http://schemas.openxmlformats.org/officeDocument/2006/relationships/hyperlink" Target="https://en.wikipedia.org/wiki/American_Community_Survey" TargetMode="External"/><Relationship Id="rId800" Type="http://schemas.openxmlformats.org/officeDocument/2006/relationships/hyperlink" Target="https://en.wikipedia.org/wiki/Official_language" TargetMode="External"/><Relationship Id="rId801" Type="http://schemas.openxmlformats.org/officeDocument/2006/relationships/hyperlink" Target="https://en.wikipedia.org/wiki/List_of_California_ballot_propositions_1980%E2%80%931989#November_4%2C_1986" TargetMode="External"/><Relationship Id="rId802" Type="http://schemas.openxmlformats.org/officeDocument/2006/relationships/hyperlink" Target="https://en.wikipedia.org/wiki/Vietnamese_language" TargetMode="External"/><Relationship Id="rId803" Type="http://schemas.openxmlformats.org/officeDocument/2006/relationships/hyperlink" Target="https://en.wikipedia.org/wiki/Korean_language" TargetMode="External"/><Relationship Id="rId804" Type="http://schemas.openxmlformats.org/officeDocument/2006/relationships/hyperlink" Target="https://en.wikipedia.org/wiki/Tagalog_language" TargetMode="External"/><Relationship Id="rId805" Type="http://schemas.openxmlformats.org/officeDocument/2006/relationships/hyperlink" Target="https://en.wikipedia.org/wiki/Persian_language" TargetMode="External"/><Relationship Id="rId806" Type="http://schemas.openxmlformats.org/officeDocument/2006/relationships/hyperlink" Target="https://en.wikipedia.org/wiki/Armenian_language" TargetMode="External"/><Relationship Id="rId807" Type="http://schemas.openxmlformats.org/officeDocument/2006/relationships/hyperlink" Target="https://en.wikipedia.org/wiki/Arabic_language" TargetMode="External"/><Relationship Id="rId808" Type="http://schemas.openxmlformats.org/officeDocument/2006/relationships/hyperlink" Target="https://en.wikipedia.org/wiki/Hindi_language" TargetMode="External"/><Relationship Id="rId809" Type="http://schemas.openxmlformats.org/officeDocument/2006/relationships/hyperlink" Target="https://en.wikipedia.org/wiki/Russian_language" TargetMode="External"/><Relationship Id="rId810" Type="http://schemas.openxmlformats.org/officeDocument/2006/relationships/hyperlink" Target="https://en.wikipedia.org/wiki/Punjabi_language" TargetMode="External"/><Relationship Id="rId811" Type="http://schemas.openxmlformats.org/officeDocument/2006/relationships/hyperlink" Target="https://en.wikipedia.org/wiki/Japanese_language" TargetMode="External"/><Relationship Id="rId812" Type="http://schemas.openxmlformats.org/officeDocument/2006/relationships/hyperlink" Target="https://en.wikipedia.org/wiki/French_language" TargetMode="External"/><Relationship Id="rId813" Type="http://schemas.openxmlformats.org/officeDocument/2006/relationships/hyperlink" Target="https://en.wikipedia.org/wiki/Endangered_language" TargetMode="External"/><Relationship Id="rId814" Type="http://schemas.openxmlformats.org/officeDocument/2006/relationships/hyperlink" Target="https://en.wikipedia.org/wiki/Language_revitalization" TargetMode="External"/><Relationship Id="rId815" Type="http://schemas.openxmlformats.org/officeDocument/2006/relationships/hyperlink" Target="https://en.wikipedia.org/wiki/American_English" TargetMode="External"/><Relationship Id="rId816" Type="http://schemas.openxmlformats.org/officeDocument/2006/relationships/hyperlink" Target="https://en.wikipedia.org/wiki/California_English" TargetMode="External"/><Relationship Id="rId817" Type="http://schemas.openxmlformats.org/officeDocument/2006/relationships/hyperlink" Target="https://en.wikipedia.org/wiki/Vowel_shift" TargetMode="External"/><Relationship Id="rId818" Type="http://schemas.openxmlformats.org/officeDocument/2006/relationships/hyperlink" Target="https://en.wikipedia.org/wiki/Western_culture" TargetMode="External"/><Relationship Id="rId819" Type="http://schemas.openxmlformats.org/officeDocument/2006/relationships/hyperlink" Target="https://en.wikipedia.org/wiki/Culture_of_the_United_States" TargetMode="External"/><Relationship Id="rId820" Type="http://schemas.openxmlformats.org/officeDocument/2006/relationships/hyperlink" Target="https://en.wikipedia.org/wiki/Culture_of_Mexico" TargetMode="External"/><Relationship Id="rId821" Type="http://schemas.openxmlformats.org/officeDocument/2006/relationships/hyperlink" Target="https://en.wikipedia.org/wiki/The_Beach_Boys" TargetMode="External"/><Relationship Id="rId822" Type="http://schemas.openxmlformats.org/officeDocument/2006/relationships/image" Target="media/image43.png"/><Relationship Id="rId823" Type="http://schemas.openxmlformats.org/officeDocument/2006/relationships/image" Target="media/image44.png"/><Relationship Id="rId824" Type="http://schemas.openxmlformats.org/officeDocument/2006/relationships/hyperlink" Target="https://en.wikipedia.org/wiki/Hollywood_Sign" TargetMode="External"/><Relationship Id="rId825" Type="http://schemas.openxmlformats.org/officeDocument/2006/relationships/hyperlink" Target="https://en.wikipedia.org/wiki/Religious_denomination" TargetMode="External"/><Relationship Id="rId826" Type="http://schemas.openxmlformats.org/officeDocument/2006/relationships/hyperlink" Target="https://en.wikipedia.org/wiki/Venice_Beach" TargetMode="External"/><Relationship Id="rId827" Type="http://schemas.openxmlformats.org/officeDocument/2006/relationships/hyperlink" Target="https://en.wikipedia.org/wiki/Protestantism" TargetMode="External"/><Relationship Id="rId828" Type="http://schemas.openxmlformats.org/officeDocument/2006/relationships/hyperlink" Target="https://en.wikipedia.org/wiki/American_Jewish_Year_Book" TargetMode="External"/><Relationship Id="rId829" Type="http://schemas.openxmlformats.org/officeDocument/2006/relationships/hyperlink" Target="https://en.wikipedia.org/wiki/Roman_Catholicism" TargetMode="External"/><Relationship Id="rId830" Type="http://schemas.openxmlformats.org/officeDocument/2006/relationships/hyperlink" Target="https://en.wikipedia.org/wiki/Association_of_Religion_Data_Archives" TargetMode="External"/><Relationship Id="rId831" Type="http://schemas.openxmlformats.org/officeDocument/2006/relationships/hyperlink" Target="https://en.wikipedia.org/wiki/Irreligion" TargetMode="External"/><Relationship Id="rId832" Type="http://schemas.openxmlformats.org/officeDocument/2006/relationships/hyperlink" Target="https://en.wikipedia.org/wiki/Roman_Catholic_Church" TargetMode="External"/><Relationship Id="rId833" Type="http://schemas.openxmlformats.org/officeDocument/2006/relationships/hyperlink" Target="https://en.wikipedia.org/wiki/Judaism" TargetMode="External"/><Relationship Id="rId834" Type="http://schemas.openxmlformats.org/officeDocument/2006/relationships/hyperlink" Target="https://en.wikipedia.org/wiki/Buddhism" TargetMode="External"/><Relationship Id="rId835" Type="http://schemas.openxmlformats.org/officeDocument/2006/relationships/hyperlink" Target="https://en.wikipedia.org/wiki/Southern_Baptist_Convention" TargetMode="External"/><Relationship Id="rId836" Type="http://schemas.openxmlformats.org/officeDocument/2006/relationships/hyperlink" Target="https://en.wikipedia.org/wiki/Hinduism" TargetMode="External"/><Relationship Id="rId837" Type="http://schemas.openxmlformats.org/officeDocument/2006/relationships/hyperlink" Target="https://en.wikipedia.org/wiki/Islam" TargetMode="External"/><Relationship Id="rId838" Type="http://schemas.openxmlformats.org/officeDocument/2006/relationships/hyperlink" Target="https://en.wikipedia.org/wiki/Mormonism" TargetMode="External"/><Relationship Id="rId839" Type="http://schemas.openxmlformats.org/officeDocument/2006/relationships/hyperlink" Target="https://en.wikipedia.org/wiki/California_missions" TargetMode="External"/><Relationship Id="rId840" Type="http://schemas.openxmlformats.org/officeDocument/2006/relationships/hyperlink" Target="https://en.wikipedia.org/wiki/Archdiocese_of_San_Francisco" TargetMode="External"/><Relationship Id="rId841" Type="http://schemas.openxmlformats.org/officeDocument/2006/relationships/hyperlink" Target="https://en.wikipedia.org/wiki/Pew_Research_Center" TargetMode="External"/><Relationship Id="rId842" Type="http://schemas.openxmlformats.org/officeDocument/2006/relationships/hyperlink" Target="https://en.wikipedia.org/wiki/Los_Angeles_Memorial_Coliseum" TargetMode="External"/><Relationship Id="rId843" Type="http://schemas.openxmlformats.org/officeDocument/2006/relationships/hyperlink" Target="https://en.wikipedia.org/wiki/Super_Bowl_50" TargetMode="External"/><Relationship Id="rId844" Type="http://schemas.openxmlformats.org/officeDocument/2006/relationships/hyperlink" Target="https://en.wikipedia.org/wiki/Levi%27s_Stadium" TargetMode="External"/><Relationship Id="rId845" Type="http://schemas.openxmlformats.org/officeDocument/2006/relationships/hyperlink" Target="https://en.wikipedia.org/wiki/Santa_Clara%2C_California" TargetMode="External"/><Relationship Id="rId846" Type="http://schemas.openxmlformats.org/officeDocument/2006/relationships/image" Target="media/image45.png"/><Relationship Id="rId847" Type="http://schemas.openxmlformats.org/officeDocument/2006/relationships/hyperlink" Target="https://en.wikipedia.org/wiki/Rose_Bowl_Game" TargetMode="External"/><Relationship Id="rId848" Type="http://schemas.openxmlformats.org/officeDocument/2006/relationships/hyperlink" Target="https://en.wikipedia.org/wiki/Los_Angeles_Rams" TargetMode="External"/><Relationship Id="rId849" Type="http://schemas.openxmlformats.org/officeDocument/2006/relationships/hyperlink" Target="https://en.wikipedia.org/wiki/American_football" TargetMode="External"/><Relationship Id="rId850" Type="http://schemas.openxmlformats.org/officeDocument/2006/relationships/hyperlink" Target="https://en.wikipedia.org/wiki/National_Football_League" TargetMode="External"/><Relationship Id="rId851" Type="http://schemas.openxmlformats.org/officeDocument/2006/relationships/hyperlink" Target="https://en.wikipedia.org/wiki/Los_Angeles_Chargers" TargetMode="External"/><Relationship Id="rId852" Type="http://schemas.openxmlformats.org/officeDocument/2006/relationships/hyperlink" Target="https://en.wikipedia.org/wiki/San_Francisco_49ers" TargetMode="External"/><Relationship Id="rId853" Type="http://schemas.openxmlformats.org/officeDocument/2006/relationships/hyperlink" Target="https://en.wikipedia.org/wiki/Los_Angeles_Dodgers" TargetMode="External"/><Relationship Id="rId854" Type="http://schemas.openxmlformats.org/officeDocument/2006/relationships/hyperlink" Target="https://en.wikipedia.org/wiki/Baseball" TargetMode="External"/><Relationship Id="rId855" Type="http://schemas.openxmlformats.org/officeDocument/2006/relationships/hyperlink" Target="https://en.wikipedia.org/wiki/Major_League_Baseball" TargetMode="External"/><Relationship Id="rId856" Type="http://schemas.openxmlformats.org/officeDocument/2006/relationships/hyperlink" Target="https://en.wikipedia.org/wiki/Los_Angeles_Angels" TargetMode="External"/><Relationship Id="rId857" Type="http://schemas.openxmlformats.org/officeDocument/2006/relationships/hyperlink" Target="https://en.wikipedia.org/wiki/Oakland_Athletics" TargetMode="External"/><Relationship Id="rId858" Type="http://schemas.openxmlformats.org/officeDocument/2006/relationships/hyperlink" Target="https://en.wikipedia.org/wiki/San_Diego_Padres" TargetMode="External"/><Relationship Id="rId859" Type="http://schemas.openxmlformats.org/officeDocument/2006/relationships/hyperlink" Target="https://en.wikipedia.org/wiki/San_Francisco_Giants" TargetMode="External"/><Relationship Id="rId860" Type="http://schemas.openxmlformats.org/officeDocument/2006/relationships/hyperlink" Target="https://en.wikipedia.org/wiki/Golden_State_Warriors" TargetMode="External"/><Relationship Id="rId861" Type="http://schemas.openxmlformats.org/officeDocument/2006/relationships/hyperlink" Target="https://en.wikipedia.org/wiki/Basketball" TargetMode="External"/><Relationship Id="rId862" Type="http://schemas.openxmlformats.org/officeDocument/2006/relationships/hyperlink" Target="https://en.wikipedia.org/wiki/National_Basketball_Association" TargetMode="External"/><Relationship Id="rId863" Type="http://schemas.openxmlformats.org/officeDocument/2006/relationships/hyperlink" Target="https://en.wikipedia.org/wiki/Los_Angeles_Clippers" TargetMode="External"/><Relationship Id="rId864" Type="http://schemas.openxmlformats.org/officeDocument/2006/relationships/hyperlink" Target="https://en.wikipedia.org/wiki/Los_Angeles_Lakers" TargetMode="External"/><Relationship Id="rId865" Type="http://schemas.openxmlformats.org/officeDocument/2006/relationships/hyperlink" Target="https://en.wikipedia.org/wiki/Sacramento_Kings" TargetMode="External"/><Relationship Id="rId866" Type="http://schemas.openxmlformats.org/officeDocument/2006/relationships/hyperlink" Target="https://en.wikipedia.org/wiki/Los_Angeles_Sparks" TargetMode="External"/><Relationship Id="rId867" Type="http://schemas.openxmlformats.org/officeDocument/2006/relationships/hyperlink" Target="https://en.wikipedia.org/wiki/Women%27s_National_Basketball_Association" TargetMode="External"/><Relationship Id="rId868" Type="http://schemas.openxmlformats.org/officeDocument/2006/relationships/hyperlink" Target="https://en.wikipedia.org/wiki/Anaheim_Ducks" TargetMode="External"/><Relationship Id="rId869" Type="http://schemas.openxmlformats.org/officeDocument/2006/relationships/hyperlink" Target="https://en.wikipedia.org/wiki/Ice_hockey" TargetMode="External"/><Relationship Id="rId870" Type="http://schemas.openxmlformats.org/officeDocument/2006/relationships/hyperlink" Target="https://en.wikipedia.org/wiki/National_Hockey_League" TargetMode="External"/><Relationship Id="rId871" Type="http://schemas.openxmlformats.org/officeDocument/2006/relationships/hyperlink" Target="https://en.wikipedia.org/wiki/Los_Angeles_Kings" TargetMode="External"/><Relationship Id="rId872" Type="http://schemas.openxmlformats.org/officeDocument/2006/relationships/hyperlink" Target="https://en.wikipedia.org/wiki/San_Jose_Sharks" TargetMode="External"/><Relationship Id="rId873" Type="http://schemas.openxmlformats.org/officeDocument/2006/relationships/hyperlink" Target="https://en.wikipedia.org/wiki/Los_Angeles_Galaxy" TargetMode="External"/><Relationship Id="rId874" Type="http://schemas.openxmlformats.org/officeDocument/2006/relationships/hyperlink" Target="https://en.wikipedia.org/wiki/Association_football" TargetMode="External"/><Relationship Id="rId875" Type="http://schemas.openxmlformats.org/officeDocument/2006/relationships/hyperlink" Target="https://en.wikipedia.org/wiki/Major_League_Soccer" TargetMode="External"/><Relationship Id="rId876" Type="http://schemas.openxmlformats.org/officeDocument/2006/relationships/hyperlink" Target="https://en.wikipedia.org/wiki/San_Jose_Earthquakes" TargetMode="External"/><Relationship Id="rId877" Type="http://schemas.openxmlformats.org/officeDocument/2006/relationships/hyperlink" Target="https://en.wikipedia.org/wiki/Los_Angeles_Football_Club" TargetMode="External"/><Relationship Id="rId878" Type="http://schemas.openxmlformats.org/officeDocument/2006/relationships/hyperlink" Target="https://en.wikipedia.org/wiki/Squaw_Valley_Ski_Resort" TargetMode="External"/><Relationship Id="rId879" Type="http://schemas.openxmlformats.org/officeDocument/2006/relationships/hyperlink" Target="https://en.wikipedia.org/wiki/1960_Winter_Olympics" TargetMode="External"/><Relationship Id="rId880" Type="http://schemas.openxmlformats.org/officeDocument/2006/relationships/hyperlink" Target="https://en.wikipedia.org/wiki/2028_Summer_Olympics" TargetMode="External"/><Relationship Id="rId881" Type="http://schemas.openxmlformats.org/officeDocument/2006/relationships/hyperlink" Target="https://en.wikipedia.org/wiki/1994_FIFA_World_Cup" TargetMode="External"/><Relationship Id="rId882" Type="http://schemas.openxmlformats.org/officeDocument/2006/relationships/hyperlink" Target="https://en.wikipedia.org/wiki/Rose_Bowl_Stadium" TargetMode="External"/><Relationship Id="rId883" Type="http://schemas.openxmlformats.org/officeDocument/2006/relationships/hyperlink" Target="https://en.wikipedia.org/wiki/1994_FIFA_World_Cup_Final" TargetMode="External"/><Relationship Id="rId884" Type="http://schemas.openxmlformats.org/officeDocument/2006/relationships/hyperlink" Target="https://en.wikipedia.org/wiki/Stanford_Stadium" TargetMode="External"/><Relationship Id="rId885" Type="http://schemas.openxmlformats.org/officeDocument/2006/relationships/image" Target="media/image46.png"/><Relationship Id="rId886" Type="http://schemas.openxmlformats.org/officeDocument/2006/relationships/hyperlink" Target="https://en.wikipedia.org/wiki/1932_Summer_Olympics" TargetMode="External"/><Relationship Id="rId887" Type="http://schemas.openxmlformats.org/officeDocument/2006/relationships/hyperlink" Target="https://en.wikipedia.org/wiki/1984_Summer_Olympics" TargetMode="External"/><Relationship Id="rId888" Type="http://schemas.openxmlformats.org/officeDocument/2006/relationships/image" Target="media/image47.png"/><Relationship Id="rId889" Type="http://schemas.openxmlformats.org/officeDocument/2006/relationships/hyperlink" Target="https://en.wikipedia.org/wiki/Secondary_education_in_the_United_States" TargetMode="External"/><Relationship Id="rId890" Type="http://schemas.openxmlformats.org/officeDocument/2006/relationships/hyperlink" Target="https://en.wikipedia.org/wiki/High_school_(North_America)" TargetMode="External"/><Relationship Id="rId891" Type="http://schemas.openxmlformats.org/officeDocument/2006/relationships/hyperlink" Target="https://en.wikipedia.org/wiki/Community_college" TargetMode="External"/><Relationship Id="rId892" Type="http://schemas.openxmlformats.org/officeDocument/2006/relationships/hyperlink" Target="https://en.wikipedia.org/wiki/Postsecondary_education" TargetMode="External"/><Relationship Id="rId893" Type="http://schemas.openxmlformats.org/officeDocument/2006/relationships/hyperlink" Target="https://en.wikipedia.org/wiki/Torrance_High_School" TargetMode="External"/><Relationship Id="rId894" Type="http://schemas.openxmlformats.org/officeDocument/2006/relationships/hyperlink" Target="https://en.wikipedia.org/wiki/University_of_California" TargetMode="External"/><Relationship Id="rId895" Type="http://schemas.openxmlformats.org/officeDocument/2006/relationships/hyperlink" Target="https://en.wikipedia.org/wiki/Public_university" TargetMode="External"/><Relationship Id="rId896" Type="http://schemas.openxmlformats.org/officeDocument/2006/relationships/hyperlink" Target="https://en.wikipedia.org/wiki/Student" TargetMode="External"/><Relationship Id="rId897" Type="http://schemas.openxmlformats.org/officeDocument/2006/relationships/hyperlink" Target="https://en.wikipedia.org/wiki/UC_San_Francisco" TargetMode="External"/><Relationship Id="rId898" Type="http://schemas.openxmlformats.org/officeDocument/2006/relationships/hyperlink" Target="https://en.wikipedia.org/wiki/UCSF_Medical_Center" TargetMode="External"/><Relationship Id="rId899" Type="http://schemas.openxmlformats.org/officeDocument/2006/relationships/hyperlink" Target="https://en.wikipedia.org/wiki/California_State_University" TargetMode="External"/><Relationship Id="rId900" Type="http://schemas.openxmlformats.org/officeDocument/2006/relationships/hyperlink" Target="https://en.wikipedia.org/wiki/California_Community_Colleges_System" TargetMode="External"/><Relationship Id="rId901" Type="http://schemas.openxmlformats.org/officeDocument/2006/relationships/hyperlink" Target="https://en.wikipedia.org/wiki/University_of_Southern_California" TargetMode="External"/><Relationship Id="rId902" Type="http://schemas.openxmlformats.org/officeDocument/2006/relationships/hyperlink" Target="https://en.wikipedia.org/wiki/California_Institute_of_Technology" TargetMode="External"/><Relationship Id="rId903" Type="http://schemas.openxmlformats.org/officeDocument/2006/relationships/hyperlink" Target="https://en.wikipedia.org/wiki/Claremont_Colleges" TargetMode="External"/><Relationship Id="rId904" Type="http://schemas.openxmlformats.org/officeDocument/2006/relationships/hyperlink" Target="https://en.wikipedia.org/wiki/City_twinning" TargetMode="External"/><Relationship Id="rId905" Type="http://schemas.openxmlformats.org/officeDocument/2006/relationships/hyperlink" Target="https://en.wikipedia.org/wiki/Catalonia" TargetMode="External"/><Relationship Id="rId906" Type="http://schemas.openxmlformats.org/officeDocument/2006/relationships/image" Target="media/image48.png"/><Relationship Id="rId907" Type="http://schemas.openxmlformats.org/officeDocument/2006/relationships/hyperlink" Target="https://en.wikipedia.org/wiki/1000000000000_(number)" TargetMode="External"/><Relationship Id="rId908" Type="http://schemas.openxmlformats.org/officeDocument/2006/relationships/hyperlink" Target="https://en.wikipedia.org/wiki/Economy_of_the_United_States" TargetMode="External"/><Relationship Id="rId909" Type="http://schemas.openxmlformats.org/officeDocument/2006/relationships/hyperlink" Target="https://en.wikipedia.org/wiki/Economy_of_China" TargetMode="External"/><Relationship Id="rId910" Type="http://schemas.openxmlformats.org/officeDocument/2006/relationships/hyperlink" Target="https://en.wikipedia.org/wiki/Economy_of_Japan" TargetMode="External"/><Relationship Id="rId911" Type="http://schemas.openxmlformats.org/officeDocument/2006/relationships/hyperlink" Target="https://en.wikipedia.org/wiki/Economy_of_Germany" TargetMode="External"/><Relationship Id="rId912" Type="http://schemas.openxmlformats.org/officeDocument/2006/relationships/hyperlink" Target="https://en.wikipedia.org/wiki/Purchasing_Power_Parity" TargetMode="External"/><Relationship Id="rId913" Type="http://schemas.openxmlformats.org/officeDocument/2006/relationships/hyperlink" Target="https://en.wikipedia.org/wiki/California_unemployment_statistics" TargetMode="External"/><Relationship Id="rId914" Type="http://schemas.openxmlformats.org/officeDocument/2006/relationships/hyperlink" Target="https://en.wikipedia.org/wiki/United_States_Department_of_Agriculture" TargetMode="External"/><Relationship Id="rId915" Type="http://schemas.openxmlformats.org/officeDocument/2006/relationships/hyperlink" Target="https://en.wikipedia.org/wiki/Milk" TargetMode="External"/><Relationship Id="rId916" Type="http://schemas.openxmlformats.org/officeDocument/2006/relationships/hyperlink" Target="https://en.wikipedia.org/wiki/Cream" TargetMode="External"/><Relationship Id="rId917" Type="http://schemas.openxmlformats.org/officeDocument/2006/relationships/hyperlink" Target="https://en.wikipedia.org/wiki/Almonds" TargetMode="External"/><Relationship Id="rId918" Type="http://schemas.openxmlformats.org/officeDocument/2006/relationships/hyperlink" Target="https://en.wikipedia.org/wiki/Grapes" TargetMode="External"/><Relationship Id="rId919" Type="http://schemas.openxmlformats.org/officeDocument/2006/relationships/hyperlink" Target="https://en.wikipedia.org/wiki/List_of_U.S._states_by_GDP_per_capita" TargetMode="External"/><Relationship Id="rId920" Type="http://schemas.openxmlformats.org/officeDocument/2006/relationships/hyperlink" Target="https://en.wikipedia.org/wiki/California_locations_by_per_capita_income" TargetMode="External"/><Relationship Id="rId921" Type="http://schemas.openxmlformats.org/officeDocument/2006/relationships/hyperlink" Target="https://en.wikipedia.org/wiki/Congressional_Research_Service" TargetMode="External"/><Relationship Id="rId922" Type="http://schemas.openxmlformats.org/officeDocument/2006/relationships/hyperlink" Target="https://en.wikipedia.org/wiki/Appalachia" TargetMode="External"/><Relationship Id="rId923" Type="http://schemas.openxmlformats.org/officeDocument/2006/relationships/hyperlink" Target="https://en.wikipedia.org/wiki/Poverty_in_the_United_States" TargetMode="External"/><Relationship Id="rId924" Type="http://schemas.openxmlformats.org/officeDocument/2006/relationships/image" Target="media/image49.jpeg"/><Relationship Id="rId925" Type="http://schemas.openxmlformats.org/officeDocument/2006/relationships/image" Target="media/image50.jpeg"/><Relationship Id="rId926" Type="http://schemas.openxmlformats.org/officeDocument/2006/relationships/hyperlink" Target="https://en.wikipedia.org/wiki/Comparison_between_U.S._states_and_countries_by_GDP_(nominal)" TargetMode="External"/><Relationship Id="rId927" Type="http://schemas.openxmlformats.org/officeDocument/2006/relationships/hyperlink" Target="https://en.wikipedia.org/wiki/Social_programs_in_the_United_States" TargetMode="External"/><Relationship Id="rId928" Type="http://schemas.openxmlformats.org/officeDocument/2006/relationships/hyperlink" Target="https://en.wikipedia.org/wiki/California_Proposition_30_(2012)" TargetMode="External"/><Relationship Id="rId929" Type="http://schemas.openxmlformats.org/officeDocument/2006/relationships/hyperlink" Target="https://en.wikipedia.org/wiki/2016_California_Proposition_55" TargetMode="External"/><Relationship Id="rId930" Type="http://schemas.openxmlformats.org/officeDocument/2006/relationships/hyperlink" Target="https://en.wikipedia.org/wiki/Income_tax" TargetMode="External"/><Relationship Id="rId931" Type="http://schemas.openxmlformats.org/officeDocument/2006/relationships/hyperlink" Target="https://en.wikipedia.org/wiki/Tax_bracket" TargetMode="External"/><Relationship Id="rId932" Type="http://schemas.openxmlformats.org/officeDocument/2006/relationships/hyperlink" Target="https://en.wikipedia.org/wiki/Sales_taxes_in_the_United_States#California" TargetMode="External"/><Relationship Id="rId933" Type="http://schemas.openxmlformats.org/officeDocument/2006/relationships/hyperlink" Target="https://en.wikipedia.org/wiki/Real_property" TargetMode="External"/><Relationship Id="rId934" Type="http://schemas.openxmlformats.org/officeDocument/2006/relationships/hyperlink" Target="https://en.wikipedia.org/wiki/California_Proposition_13_(1978)" TargetMode="External"/><Relationship Id="rId935" Type="http://schemas.openxmlformats.org/officeDocument/2006/relationships/hyperlink" Target="https://en.wikipedia.org/wiki/Path_15" TargetMode="External"/><Relationship Id="rId936" Type="http://schemas.openxmlformats.org/officeDocument/2006/relationships/hyperlink" Target="https://en.wikipedia.org/wiki/Path_66" TargetMode="External"/><Relationship Id="rId937" Type="http://schemas.openxmlformats.org/officeDocument/2006/relationships/hyperlink" Target="https://en.wikipedia.org/wiki/Path_46" TargetMode="External"/><Relationship Id="rId938" Type="http://schemas.openxmlformats.org/officeDocument/2006/relationships/hyperlink" Target="https://en.wikipedia.org/wiki/Renewable_energy" TargetMode="External"/><Relationship Id="rId939" Type="http://schemas.openxmlformats.org/officeDocument/2006/relationships/hyperlink" Target="https://en.wikipedia.org/wiki/Wind_power_in_California" TargetMode="External"/><Relationship Id="rId940" Type="http://schemas.openxmlformats.org/officeDocument/2006/relationships/hyperlink" Target="https://en.wikipedia.org/wiki/Altamont_Pass_Wind_Farm" TargetMode="External"/><Relationship Id="rId941" Type="http://schemas.openxmlformats.org/officeDocument/2006/relationships/hyperlink" Target="https://en.wikipedia.org/wiki/San_Gorgonio_Pass_Wind_Farm" TargetMode="External"/><Relationship Id="rId942" Type="http://schemas.openxmlformats.org/officeDocument/2006/relationships/hyperlink" Target="https://en.wikipedia.org/wiki/Tehachapi_Pass_Wind_Farm" TargetMode="External"/><Relationship Id="rId943" Type="http://schemas.openxmlformats.org/officeDocument/2006/relationships/hyperlink" Target="https://en.wikipedia.org/wiki/Hydroelectricity" TargetMode="External"/><Relationship Id="rId944" Type="http://schemas.openxmlformats.org/officeDocument/2006/relationships/hyperlink" Target="https://en.wikipedia.org/wiki/Midway-Sunset_Oil_Field" TargetMode="External"/><Relationship Id="rId945" Type="http://schemas.openxmlformats.org/officeDocument/2006/relationships/hyperlink" Target="https://en.wikipedia.org/wiki/Power_plants" TargetMode="External"/><Relationship Id="rId946" Type="http://schemas.openxmlformats.org/officeDocument/2006/relationships/hyperlink" Target="https://en.wikipedia.org/wiki/Nuclear_power" TargetMode="External"/><Relationship Id="rId947" Type="http://schemas.openxmlformats.org/officeDocument/2006/relationships/hyperlink" Target="https://en.wikipedia.org/wiki/Diablo_Canyon_Power_Plant" TargetMode="External"/><Relationship Id="rId948" Type="http://schemas.openxmlformats.org/officeDocument/2006/relationships/hyperlink" Target="https://en.wikipedia.org/wiki/San_Onofre_Nuclear_Generating_Station" TargetMode="External"/><Relationship Id="rId949" Type="http://schemas.openxmlformats.org/officeDocument/2006/relationships/hyperlink" Target="https://en.wikipedia.org/wiki/High-level_radioactive_waste_management" TargetMode="External"/><Relationship Id="rId950" Type="http://schemas.openxmlformats.org/officeDocument/2006/relationships/hyperlink" Target="https://en.wikipedia.org/wiki/Berkeley%2C_California" TargetMode="External"/><Relationship Id="rId951" Type="http://schemas.openxmlformats.org/officeDocument/2006/relationships/hyperlink" Target="https://en.wikipedia.org/wiki/Davis%2C_California" TargetMode="External"/><Relationship Id="rId952" Type="http://schemas.openxmlformats.org/officeDocument/2006/relationships/hyperlink" Target="https://en.wikipedia.org/wiki/Nuclear-free_zone" TargetMode="External"/><Relationship Id="rId953" Type="http://schemas.openxmlformats.org/officeDocument/2006/relationships/image" Target="media/image51.png"/><Relationship Id="rId954" Type="http://schemas.openxmlformats.org/officeDocument/2006/relationships/hyperlink" Target="https://en.wikipedia.org/wiki/Economic_regions_of_California" TargetMode="External"/><Relationship Id="rId955" Type="http://schemas.openxmlformats.org/officeDocument/2006/relationships/image" Target="media/image52.png"/><Relationship Id="rId956" Type="http://schemas.openxmlformats.org/officeDocument/2006/relationships/hyperlink" Target="https://en.wikipedia.org/wiki/Moss_Landing_Power_Plant" TargetMode="External"/><Relationship Id="rId957" Type="http://schemas.openxmlformats.org/officeDocument/2006/relationships/image" Target="media/image53.png"/><Relationship Id="rId958" Type="http://schemas.openxmlformats.org/officeDocument/2006/relationships/hyperlink" Target="https://en.wikipedia.org/wiki/Solar_Energy_Generating_Systems" TargetMode="External"/><Relationship Id="rId959" Type="http://schemas.openxmlformats.org/officeDocument/2006/relationships/hyperlink" Target="https://en.wikipedia.org/wiki/San_Bernardino_County" TargetMode="External"/><Relationship Id="rId960" Type="http://schemas.openxmlformats.org/officeDocument/2006/relationships/hyperlink" Target="https://en.wikipedia.org/wiki/Limited-access_road" TargetMode="External"/><Relationship Id="rId961" Type="http://schemas.openxmlformats.org/officeDocument/2006/relationships/hyperlink" Target="https://en.wikipedia.org/wiki/Traffic_congestion" TargetMode="External"/><Relationship Id="rId962" Type="http://schemas.openxmlformats.org/officeDocument/2006/relationships/hyperlink" Target="https://en.wikipedia.org/wiki/California_Department_of_Transportation" TargetMode="External"/><Relationship Id="rId963" Type="http://schemas.openxmlformats.org/officeDocument/2006/relationships/hyperlink" Target="https://en.wikipedia.org/wiki/List_of_longest_suspension_bridge_spans" TargetMode="External"/><Relationship Id="rId964" Type="http://schemas.openxmlformats.org/officeDocument/2006/relationships/hyperlink" Target="https://en.wikipedia.org/wiki/Yerba_Buena_Island" TargetMode="External"/><Relationship Id="rId965" Type="http://schemas.openxmlformats.org/officeDocument/2006/relationships/hyperlink" Target="https://en.wikipedia.org/wiki/Arroyo_Seco_Parkway" TargetMode="External"/><Relationship Id="rId966" Type="http://schemas.openxmlformats.org/officeDocument/2006/relationships/hyperlink" Target="https://en.wikipedia.org/wiki/Pasadena%2C_California" TargetMode="External"/><Relationship Id="rId967" Type="http://schemas.openxmlformats.org/officeDocument/2006/relationships/hyperlink" Target="https://en.wikipedia.org/wiki/Four_Level_Interchange" TargetMode="External"/><Relationship Id="rId968" Type="http://schemas.openxmlformats.org/officeDocument/2006/relationships/hyperlink" Target="https://en.wikipedia.org/wiki/Stack_interchange" TargetMode="External"/><Relationship Id="rId969" Type="http://schemas.openxmlformats.org/officeDocument/2006/relationships/image" Target="media/image54.png"/><Relationship Id="rId970" Type="http://schemas.openxmlformats.org/officeDocument/2006/relationships/image" Target="media/image55.png"/><Relationship Id="rId971" Type="http://schemas.openxmlformats.org/officeDocument/2006/relationships/hyperlink" Target="https://en.wikipedia.org/wiki/Caltrans" TargetMode="External"/><Relationship Id="rId972" Type="http://schemas.openxmlformats.org/officeDocument/2006/relationships/hyperlink" Target="https://en.wikipedia.org/wiki/Interchange_(road)" TargetMode="External"/><Relationship Id="rId973" Type="http://schemas.openxmlformats.org/officeDocument/2006/relationships/hyperlink" Target="https://en.wikipedia.org/wiki/World%27s_busiest_airports_by_passenger_traffic" TargetMode="External"/><Relationship Id="rId974" Type="http://schemas.openxmlformats.org/officeDocument/2006/relationships/hyperlink" Target="https://en.wikipedia.org/wiki/General_aviation" TargetMode="External"/><Relationship Id="rId975" Type="http://schemas.openxmlformats.org/officeDocument/2006/relationships/hyperlink" Target="https://en.wikipedia.org/wiki/List_of_airports_in_California" TargetMode="External"/><Relationship Id="rId976" Type="http://schemas.openxmlformats.org/officeDocument/2006/relationships/hyperlink" Target="https://en.wikipedia.org/wiki/Port_of_Los_Angeles" TargetMode="External"/><Relationship Id="rId977" Type="http://schemas.openxmlformats.org/officeDocument/2006/relationships/hyperlink" Target="https://en.wikipedia.org/wiki/Port_of_Long_Beach" TargetMode="External"/><Relationship Id="rId978" Type="http://schemas.openxmlformats.org/officeDocument/2006/relationships/hyperlink" Target="https://en.wikipedia.org/wiki/Port_of_Oakland" TargetMode="External"/><Relationship Id="rId979" Type="http://schemas.openxmlformats.org/officeDocument/2006/relationships/hyperlink" Target="https://en.wikipedia.org/wiki/Port_of_Stockton" TargetMode="External"/><Relationship Id="rId980" Type="http://schemas.openxmlformats.org/officeDocument/2006/relationships/hyperlink" Target="https://en.wikipedia.org/wiki/California_Highway_Patrol" TargetMode="External"/><Relationship Id="rId981" Type="http://schemas.openxmlformats.org/officeDocument/2006/relationships/hyperlink" Target="https://en.wikipedia.org/wiki/Inter-city_rail" TargetMode="External"/><Relationship Id="rId982" Type="http://schemas.openxmlformats.org/officeDocument/2006/relationships/hyperlink" Target="https://en.wikipedia.org/wiki/Amtrak_California" TargetMode="External"/><Relationship Id="rId983" Type="http://schemas.openxmlformats.org/officeDocument/2006/relationships/hyperlink" Target="https://en.wikipedia.org/wiki/Capitol_Corridor" TargetMode="External"/><Relationship Id="rId984" Type="http://schemas.openxmlformats.org/officeDocument/2006/relationships/hyperlink" Target="https://en.wikipedia.org/wiki/Pacific_Surfliner" TargetMode="External"/><Relationship Id="rId985" Type="http://schemas.openxmlformats.org/officeDocument/2006/relationships/hyperlink" Target="https://en.wikipedia.org/wiki/San_Joaquin_(train)" TargetMode="External"/><Relationship Id="rId986" Type="http://schemas.openxmlformats.org/officeDocument/2006/relationships/hyperlink" Target="https://en.wikipedia.org/wiki/Northeast_Corridor" TargetMode="External"/><Relationship Id="rId987" Type="http://schemas.openxmlformats.org/officeDocument/2006/relationships/hyperlink" Target="https://en.wikipedia.org/wiki/Rapid_transit" TargetMode="External"/><Relationship Id="rId988" Type="http://schemas.openxmlformats.org/officeDocument/2006/relationships/hyperlink" Target="https://en.wikipedia.org/wiki/Light_rail" TargetMode="External"/><Relationship Id="rId989" Type="http://schemas.openxmlformats.org/officeDocument/2006/relationships/hyperlink" Target="https://en.wikipedia.org/wiki/LACMTA" TargetMode="External"/><Relationship Id="rId990" Type="http://schemas.openxmlformats.org/officeDocument/2006/relationships/hyperlink" Target="https://en.wikipedia.org/wiki/San_Francisco_Municipal_Railway" TargetMode="External"/><Relationship Id="rId991" Type="http://schemas.openxmlformats.org/officeDocument/2006/relationships/hyperlink" Target="https://en.wikipedia.org/wiki/Santa_Clara_VTA_Light-rail" TargetMode="External"/><Relationship Id="rId992" Type="http://schemas.openxmlformats.org/officeDocument/2006/relationships/hyperlink" Target="https://en.wikipedia.org/wiki/San_Diego_Trolley" TargetMode="External"/><Relationship Id="rId993" Type="http://schemas.openxmlformats.org/officeDocument/2006/relationships/hyperlink" Target="https://en.wikipedia.org/wiki/Sacramento_RT_Light_Rail" TargetMode="External"/><Relationship Id="rId994" Type="http://schemas.openxmlformats.org/officeDocument/2006/relationships/hyperlink" Target="https://en.wikipedia.org/wiki/Sprinter_(San_Diego)" TargetMode="External"/><Relationship Id="rId995" Type="http://schemas.openxmlformats.org/officeDocument/2006/relationships/hyperlink" Target="https://en.wikipedia.org/wiki/Commuter_rail" TargetMode="External"/><Relationship Id="rId996" Type="http://schemas.openxmlformats.org/officeDocument/2006/relationships/hyperlink" Target="https://en.wikipedia.org/wiki/Altamont_Corridor_Express" TargetMode="External"/><Relationship Id="rId997" Type="http://schemas.openxmlformats.org/officeDocument/2006/relationships/hyperlink" Target="https://en.wikipedia.org/wiki/Bay_Area_Rapid_Transit" TargetMode="External"/><Relationship Id="rId998" Type="http://schemas.openxmlformats.org/officeDocument/2006/relationships/hyperlink" Target="https://en.wikipedia.org/wiki/Caltrain" TargetMode="External"/><Relationship Id="rId999" Type="http://schemas.openxmlformats.org/officeDocument/2006/relationships/hyperlink" Target="https://en.wikipedia.org/wiki/Sonoma%E2%80%93Marin_Area_Rail_Transit" TargetMode="External"/><Relationship Id="rId1000" Type="http://schemas.openxmlformats.org/officeDocument/2006/relationships/hyperlink" Target="https://en.wikipedia.org/wiki/Metrolink_(Southern_California)" TargetMode="External"/><Relationship Id="rId1001" Type="http://schemas.openxmlformats.org/officeDocument/2006/relationships/hyperlink" Target="https://en.wikipedia.org/wiki/Coaster_(San_Diego)" TargetMode="External"/><Relationship Id="rId1002" Type="http://schemas.openxmlformats.org/officeDocument/2006/relationships/hyperlink" Target="https://en.wikipedia.org/wiki/California_High-Speed_Rail" TargetMode="External"/><Relationship Id="rId1003" Type="http://schemas.openxmlformats.org/officeDocument/2006/relationships/hyperlink" Target="https://en.wikipedia.org/wiki/Bus" TargetMode="External"/><Relationship Id="rId1004" Type="http://schemas.openxmlformats.org/officeDocument/2006/relationships/hyperlink" Target="https://en.wikipedia.org/wiki/Greyhound_Lines" TargetMode="External"/><Relationship Id="rId1005" Type="http://schemas.openxmlformats.org/officeDocument/2006/relationships/hyperlink" Target="https://en.wikipedia.org/wiki/Megabus_(North_America)" TargetMode="External"/><Relationship Id="rId1006" Type="http://schemas.openxmlformats.org/officeDocument/2006/relationships/hyperlink" Target="https://en.wikipedia.org/wiki/Amtrak_Thruway_Motorcoach" TargetMode="External"/><Relationship Id="rId1007" Type="http://schemas.openxmlformats.org/officeDocument/2006/relationships/hyperlink" Target="https://en.wikipedia.org/wiki/Acre_foot" TargetMode="External"/><Relationship Id="rId1008" Type="http://schemas.openxmlformats.org/officeDocument/2006/relationships/hyperlink" Target="https://en.wikipedia.org/wiki/California_Water_Wars" TargetMode="External"/><Relationship Id="rId1009" Type="http://schemas.openxmlformats.org/officeDocument/2006/relationships/hyperlink" Target="https://en.wikipedia.org/wiki/Arnold_Schwarzenegger" TargetMode="External"/><Relationship Id="rId1010" Type="http://schemas.openxmlformats.org/officeDocument/2006/relationships/hyperlink" Target="https://en.wikipedia.org/wiki/Separation_of_powers" TargetMode="External"/><Relationship Id="rId1011" Type="http://schemas.openxmlformats.org/officeDocument/2006/relationships/hyperlink" Target="https://en.wikipedia.org/wiki/Executive_branch" TargetMode="External"/><Relationship Id="rId1012" Type="http://schemas.openxmlformats.org/officeDocument/2006/relationships/hyperlink" Target="https://en.wikipedia.org/wiki/Supreme_Court_of_California" TargetMode="External"/><Relationship Id="rId1013" Type="http://schemas.openxmlformats.org/officeDocument/2006/relationships/hyperlink" Target="https://en.wikipedia.org/wiki/California_ballot_proposition" TargetMode="External"/><Relationship Id="rId1014" Type="http://schemas.openxmlformats.org/officeDocument/2006/relationships/hyperlink" Target="https://en.wikipedia.org/wiki/Initiative" TargetMode="External"/><Relationship Id="rId1015" Type="http://schemas.openxmlformats.org/officeDocument/2006/relationships/hyperlink" Target="https://en.wikipedia.org/wiki/Referendum" TargetMode="External"/><Relationship Id="rId1016" Type="http://schemas.openxmlformats.org/officeDocument/2006/relationships/hyperlink" Target="https://en.wikipedia.org/wiki/Recall_election" TargetMode="External"/><Relationship Id="rId1017" Type="http://schemas.openxmlformats.org/officeDocument/2006/relationships/hyperlink" Target="https://en.wikipedia.org/wiki/Ratification" TargetMode="External"/><Relationship Id="rId1018" Type="http://schemas.openxmlformats.org/officeDocument/2006/relationships/hyperlink" Target="https://en.wikipedia.org/wiki/California_Proposition_14_(2010)" TargetMode="External"/><Relationship Id="rId1019" Type="http://schemas.openxmlformats.org/officeDocument/2006/relationships/hyperlink" Target="https://en.wikipedia.org/wiki/Closed_primary" TargetMode="External"/><Relationship Id="rId1020" Type="http://schemas.openxmlformats.org/officeDocument/2006/relationships/hyperlink" Target="https://en.wikipedia.org/wiki/Independent_(politics)" TargetMode="External"/><Relationship Id="rId1021" Type="http://schemas.openxmlformats.org/officeDocument/2006/relationships/hyperlink" Target="https://en.wikipedia.org/wiki/California_executive_branch" TargetMode="External"/><Relationship Id="rId1022" Type="http://schemas.openxmlformats.org/officeDocument/2006/relationships/hyperlink" Target="https://en.wikipedia.org/wiki/California_Attorney_General" TargetMode="External"/><Relationship Id="rId1023" Type="http://schemas.openxmlformats.org/officeDocument/2006/relationships/hyperlink" Target="https://en.wikipedia.org/wiki/Secretary_of_State_of_California" TargetMode="External"/><Relationship Id="rId1024" Type="http://schemas.openxmlformats.org/officeDocument/2006/relationships/hyperlink" Target="https://en.wikipedia.org/wiki/California_State_Controller" TargetMode="External"/><Relationship Id="rId1025" Type="http://schemas.openxmlformats.org/officeDocument/2006/relationships/hyperlink" Target="https://en.wikipedia.org/wiki/California_State_Treasurer" TargetMode="External"/><Relationship Id="rId1026" Type="http://schemas.openxmlformats.org/officeDocument/2006/relationships/hyperlink" Target="https://en.wikipedia.org/wiki/California_Insurance_Commissioner" TargetMode="External"/><Relationship Id="rId1027" Type="http://schemas.openxmlformats.org/officeDocument/2006/relationships/hyperlink" Target="https://en.wikipedia.org/wiki/California_State_Superintendent_of_Public_Instruction" TargetMode="External"/><Relationship Id="rId1028" Type="http://schemas.openxmlformats.org/officeDocument/2006/relationships/hyperlink" Target="https://en.wikipedia.org/wiki/Term_limit" TargetMode="External"/><Relationship Id="rId1029" Type="http://schemas.openxmlformats.org/officeDocument/2006/relationships/image" Target="media/image56.png"/><Relationship Id="rId1030" Type="http://schemas.openxmlformats.org/officeDocument/2006/relationships/hyperlink" Target="https://en.wikipedia.org/wiki/Delta%E2%80%93Mendota_Canal" TargetMode="External"/><Relationship Id="rId1031" Type="http://schemas.openxmlformats.org/officeDocument/2006/relationships/hyperlink" Target="https://en.wikipedia.org/wiki/Interstate_205_(California)" TargetMode="External"/><Relationship Id="rId1032" Type="http://schemas.openxmlformats.org/officeDocument/2006/relationships/hyperlink" Target="https://en.wikipedia.org/wiki/Tracy%2C_California" TargetMode="External"/><Relationship Id="rId1033" Type="http://schemas.openxmlformats.org/officeDocument/2006/relationships/image" Target="media/image57.png"/><Relationship Id="rId1034" Type="http://schemas.openxmlformats.org/officeDocument/2006/relationships/hyperlink" Target="https://en.wikipedia.org/wiki/California_State_Capitol" TargetMode="External"/><Relationship Id="rId1035" Type="http://schemas.openxmlformats.org/officeDocument/2006/relationships/image" Target="media/image58.png"/><Relationship Id="rId1036" Type="http://schemas.openxmlformats.org/officeDocument/2006/relationships/hyperlink" Target="https://en.wikipedia.org/wiki/Eric_Garcetti" TargetMode="External"/><Relationship Id="rId1037" Type="http://schemas.openxmlformats.org/officeDocument/2006/relationships/hyperlink" Target="https://en.wikipedia.org/wiki/Common_law" TargetMode="External"/><Relationship Id="rId1038" Type="http://schemas.openxmlformats.org/officeDocument/2006/relationships/hyperlink" Target="https://en.wikipedia.org/wiki/Louisiana_law" TargetMode="External"/><Relationship Id="rId1039" Type="http://schemas.openxmlformats.org/officeDocument/2006/relationships/hyperlink" Target="https://en.wikipedia.org/wiki/Civil_law_(legal_system)" TargetMode="External"/><Relationship Id="rId1040" Type="http://schemas.openxmlformats.org/officeDocument/2006/relationships/hyperlink" Target="https://en.wikipedia.org/wiki/Community_property" TargetMode="External"/><Relationship Id="rId1041" Type="http://schemas.openxmlformats.org/officeDocument/2006/relationships/hyperlink" Target="https://en.wikipedia.org/wiki/Capital_punishment_in_California" TargetMode="External"/><Relationship Id="rId1042" Type="http://schemas.openxmlformats.org/officeDocument/2006/relationships/hyperlink" Target="https://en.wikipedia.org/wiki/Death_Row" TargetMode="External"/><Relationship Id="rId1043" Type="http://schemas.openxmlformats.org/officeDocument/2006/relationships/hyperlink" Target="https://en.wikipedia.org/wiki/Judiciary_of_California" TargetMode="External"/><Relationship Id="rId1044" Type="http://schemas.openxmlformats.org/officeDocument/2006/relationships/hyperlink" Target="https://en.wikipedia.org/wiki/California_Courts_of_Appeal" TargetMode="External"/><Relationship Id="rId1045" Type="http://schemas.openxmlformats.org/officeDocument/2006/relationships/hyperlink" Target="https://en.wikipedia.org/wiki/Appellate_court" TargetMode="External"/><Relationship Id="rId1046" Type="http://schemas.openxmlformats.org/officeDocument/2006/relationships/hyperlink" Target="https://en.wikipedia.org/wiki/California_Superior_Courts" TargetMode="External"/><Relationship Id="rId1047" Type="http://schemas.openxmlformats.org/officeDocument/2006/relationships/hyperlink" Target="https://en.wikipedia.org/wiki/Trial_court" TargetMode="External"/><Relationship Id="rId1048" Type="http://schemas.openxmlformats.org/officeDocument/2006/relationships/hyperlink" Target="https://en.wikipedia.org/wiki/Judicial_Council_of_California" TargetMode="External"/><Relationship Id="rId1049" Type="http://schemas.openxmlformats.org/officeDocument/2006/relationships/hyperlink" Target="https://en.wikipedia.org/wiki/State_Bar_of_California" TargetMode="External"/><Relationship Id="rId1050" Type="http://schemas.openxmlformats.org/officeDocument/2006/relationships/hyperlink" Target="https://en.wikipedia.org/wiki/County_(United_States)" TargetMode="External"/><Relationship Id="rId1051" Type="http://schemas.openxmlformats.org/officeDocument/2006/relationships/hyperlink" Target="https://en.wikipedia.org/wiki/Constitution_of_California" TargetMode="External"/><Relationship Id="rId1052" Type="http://schemas.openxmlformats.org/officeDocument/2006/relationships/hyperlink" Target="https://en.wikipedia.org/wiki/Unincorporated_area" TargetMode="External"/><Relationship Id="rId1053" Type="http://schemas.openxmlformats.org/officeDocument/2006/relationships/hyperlink" Target="https://en.wikipedia.org/wiki/Board_of_supervisors" TargetMode="External"/><Relationship Id="rId1054" Type="http://schemas.openxmlformats.org/officeDocument/2006/relationships/hyperlink" Target="https://en.wikipedia.org/wiki/Charter_city" TargetMode="External"/><Relationship Id="rId1055" Type="http://schemas.openxmlformats.org/officeDocument/2006/relationships/hyperlink" Target="https://en.wikipedia.org/wiki/Council%E2%80%93manager_government" TargetMode="External"/><Relationship Id="rId1056" Type="http://schemas.openxmlformats.org/officeDocument/2006/relationships/hyperlink" Target="https://en.wikipedia.org/wiki/Government_of_San_Francisco" TargetMode="External"/><Relationship Id="rId1057" Type="http://schemas.openxmlformats.org/officeDocument/2006/relationships/hyperlink" Target="https://en.wikipedia.org/wiki/Consolidated_city-county" TargetMode="External"/><Relationship Id="rId1058" Type="http://schemas.openxmlformats.org/officeDocument/2006/relationships/hyperlink" Target="https://en.wikipedia.org/wiki/San_Francisco_Board_of_Supervisors" TargetMode="External"/><Relationship Id="rId1059" Type="http://schemas.openxmlformats.org/officeDocument/2006/relationships/hyperlink" Target="https://en.wikipedia.org/wiki/Mayor_of_San_Francisco" TargetMode="External"/><Relationship Id="rId1060" Type="http://schemas.openxmlformats.org/officeDocument/2006/relationships/hyperlink" Target="https://en.wikipedia.org/wiki/School_district" TargetMode="External"/><Relationship Id="rId1061" Type="http://schemas.openxmlformats.org/officeDocument/2006/relationships/hyperlink" Target="https://en.wikipedia.org/wiki/Public_education" TargetMode="External"/><Relationship Id="rId1062" Type="http://schemas.openxmlformats.org/officeDocument/2006/relationships/hyperlink" Target="https://en.wikipedia.org/wiki/Special-purpose_district" TargetMode="External"/><Relationship Id="rId1063" Type="http://schemas.openxmlformats.org/officeDocument/2006/relationships/hyperlink" Target="https://en.wikipedia.org/wiki/California%27s_congressional_districts" TargetMode="External"/><Relationship Id="rId1064" Type="http://schemas.openxmlformats.org/officeDocument/2006/relationships/hyperlink" Target="https://en.wikipedia.org/wiki/Electoral_College_(United_States)" TargetMode="External"/><Relationship Id="rId1065" Type="http://schemas.openxmlformats.org/officeDocument/2006/relationships/hyperlink" Target="https://en.wikipedia.org/wiki/Speaker_of_the_United_States_House_of_Representatives" TargetMode="External"/><Relationship Id="rId1066" Type="http://schemas.openxmlformats.org/officeDocument/2006/relationships/hyperlink" Target="https://en.wikipedia.org/wiki/Nancy_Pelosi" TargetMode="External"/><Relationship Id="rId1067" Type="http://schemas.openxmlformats.org/officeDocument/2006/relationships/hyperlink" Target="https://en.wikipedia.org/wiki/Kevin_McCarthy_(California_politician)" TargetMode="External"/><Relationship Id="rId1068" Type="http://schemas.openxmlformats.org/officeDocument/2006/relationships/hyperlink" Target="https://en.wikipedia.org/wiki/Party_leaders_of_the_United_States_House_of_Representatives" TargetMode="External"/><Relationship Id="rId1069" Type="http://schemas.openxmlformats.org/officeDocument/2006/relationships/hyperlink" Target="https://en.wikipedia.org/wiki/U.S._Senator" TargetMode="External"/><Relationship Id="rId1070" Type="http://schemas.openxmlformats.org/officeDocument/2006/relationships/hyperlink" Target="https://en.wikipedia.org/wiki/1992_United_States_Senate_election_in_California" TargetMode="External"/><Relationship Id="rId1071" Type="http://schemas.openxmlformats.org/officeDocument/2006/relationships/hyperlink" Target="https://en.wikipedia.org/wiki/Barbara_Boxer" TargetMode="External"/><Relationship Id="rId1072" Type="http://schemas.openxmlformats.org/officeDocument/2006/relationships/hyperlink" Target="https://en.wikipedia.org/wiki/United_States_Department_of_Defense" TargetMode="External"/><Relationship Id="rId1073" Type="http://schemas.openxmlformats.org/officeDocument/2006/relationships/hyperlink" Target="https://en.wikipedia.org/wiki/Active_duty" TargetMode="External"/><Relationship Id="rId1074" Type="http://schemas.openxmlformats.org/officeDocument/2006/relationships/hyperlink" Target="https://en.wikipedia.org/wiki/United_States_Marine_Corps" TargetMode="External"/><Relationship Id="rId1075" Type="http://schemas.openxmlformats.org/officeDocument/2006/relationships/hyperlink" Target="https://en.wikipedia.org/wiki/Reserve_components_of_the_United_States_Armed_Forces" TargetMode="External"/><Relationship Id="rId1076" Type="http://schemas.openxmlformats.org/officeDocument/2006/relationships/hyperlink" Target="https://en.wikipedia.org/wiki/Military_service" TargetMode="External"/><Relationship Id="rId1077" Type="http://schemas.openxmlformats.org/officeDocument/2006/relationships/hyperlink" Target="https://en.wikipedia.org/wiki/Korean_War" TargetMode="External"/><Relationship Id="rId1078" Type="http://schemas.openxmlformats.org/officeDocument/2006/relationships/hyperlink" Target="https://en.wikipedia.org/wiki/Vietnam_War" TargetMode="External"/><Relationship Id="rId1079" Type="http://schemas.openxmlformats.org/officeDocument/2006/relationships/hyperlink" Target="https://en.wikipedia.org/wiki/Interwar_period" TargetMode="External"/><Relationship Id="rId1080" Type="http://schemas.openxmlformats.org/officeDocument/2006/relationships/hyperlink" Target="https://en.wikipedia.org/wiki/California_National_Guard" TargetMode="External"/><Relationship Id="rId1081" Type="http://schemas.openxmlformats.org/officeDocument/2006/relationships/hyperlink" Target="https://en.wikipedia.org/wiki/California_State_Military_Reserve" TargetMode="External"/><Relationship Id="rId1082" Type="http://schemas.openxmlformats.org/officeDocument/2006/relationships/hyperlink" Target="https://en.wikipedia.org/wiki/California_Cadet_Corps" TargetMode="External"/><Relationship Id="rId1083" Type="http://schemas.openxmlformats.org/officeDocument/2006/relationships/hyperlink" Target="https://en.wikipedia.org/wiki/Silverplate" TargetMode="External"/><Relationship Id="rId1084" Type="http://schemas.openxmlformats.org/officeDocument/2006/relationships/hyperlink" Target="https://en.wikipedia.org/wiki/Boeing_B-29_Superfortress" TargetMode="External"/><Relationship Id="rId1085" Type="http://schemas.openxmlformats.org/officeDocument/2006/relationships/hyperlink" Target="https://en.wikipedia.org/wiki/Mark_4_nuclear_bomb" TargetMode="External"/><Relationship Id="rId1086" Type="http://schemas.openxmlformats.org/officeDocument/2006/relationships/hyperlink" Target="https://en.wikipedia.org/wiki/Fairfield-Suisun_Air_Force_Base" TargetMode="External"/><Relationship Id="rId1087" Type="http://schemas.openxmlformats.org/officeDocument/2006/relationships/hyperlink" Target="https://en.wikipedia.org/wiki/Robert_F._Travis" TargetMode="External"/><Relationship Id="rId1088" Type="http://schemas.openxmlformats.org/officeDocument/2006/relationships/image" Target="media/image59.jpeg"/><Relationship Id="rId1089" Type="http://schemas.openxmlformats.org/officeDocument/2006/relationships/image" Target="media/image60.jpeg"/><Relationship Id="rId1090" Type="http://schemas.openxmlformats.org/officeDocument/2006/relationships/image" Target="media/image61.jpeg"/><Relationship Id="rId1091" Type="http://schemas.openxmlformats.org/officeDocument/2006/relationships/image" Target="media/image62.jpeg"/><Relationship Id="rId1092" Type="http://schemas.openxmlformats.org/officeDocument/2006/relationships/image" Target="media/image63.jpeg"/><Relationship Id="rId1093" Type="http://schemas.openxmlformats.org/officeDocument/2006/relationships/hyperlink" Target="https://en.wikipedia.org/wiki/Fort_Irwin_National_Training_Center" TargetMode="External"/><Relationship Id="rId1094" Type="http://schemas.openxmlformats.org/officeDocument/2006/relationships/hyperlink" Target="https://en.wikipedia.org/wiki/Marine_Corps_Base_Camp_Pendleton" TargetMode="External"/><Relationship Id="rId1095" Type="http://schemas.openxmlformats.org/officeDocument/2006/relationships/hyperlink" Target="https://en.wikipedia.org/wiki/Naval_Air_Station_North_Island" TargetMode="External"/><Relationship Id="rId1096" Type="http://schemas.openxmlformats.org/officeDocument/2006/relationships/hyperlink" Target="https://en.wikipedia.org/wiki/Beale_Air_Force_Base" TargetMode="External"/><Relationship Id="rId1097" Type="http://schemas.openxmlformats.org/officeDocument/2006/relationships/hyperlink" Target="https://en.wikipedia.org/wiki/Coast_Guard_Island" TargetMode="External"/><Relationship Id="rId1098" Type="http://schemas.openxmlformats.org/officeDocument/2006/relationships/hyperlink" Target="https://en.wikipedia.org/wiki/Modern_liberalism_in_the_United_States" TargetMode="External"/><Relationship Id="rId1099" Type="http://schemas.openxmlformats.org/officeDocument/2006/relationships/hyperlink" Target="https://en.wikipedia.org/wiki/2016_United_States_presidential_election" TargetMode="External"/><Relationship Id="rId1100" Type="http://schemas.openxmlformats.org/officeDocument/2006/relationships/image" Target="media/image64.png"/><Relationship Id="rId1101" Type="http://schemas.openxmlformats.org/officeDocument/2006/relationships/hyperlink" Target="https://en.wikipedia.org/wiki/California_Democratic_Party" TargetMode="External"/><Relationship Id="rId1102" Type="http://schemas.openxmlformats.org/officeDocument/2006/relationships/hyperlink" Target="https://en.wikipedia.org/wiki/California_Republican_Party" TargetMode="External"/><Relationship Id="rId1103" Type="http://schemas.openxmlformats.org/officeDocument/2006/relationships/hyperlink" Target="https://en.wikipedia.org/wiki/Independent_politician_(United_States)" TargetMode="External"/><Relationship Id="rId1104" Type="http://schemas.openxmlformats.org/officeDocument/2006/relationships/hyperlink" Target="https://en.wikipedia.org/wiki/American_Independent_Party" TargetMode="External"/><Relationship Id="rId1105" Type="http://schemas.openxmlformats.org/officeDocument/2006/relationships/hyperlink" Target="https://en.wikipedia.org/wiki/Libertarian_Party_of_California" TargetMode="External"/><Relationship Id="rId1106" Type="http://schemas.openxmlformats.org/officeDocument/2006/relationships/hyperlink" Target="https://en.wikipedia.org/wiki/Green_Party_of_California" TargetMode="External"/><Relationship Id="rId1107" Type="http://schemas.openxmlformats.org/officeDocument/2006/relationships/hyperlink" Target="https://en.wikipedia.org/wiki/Peace_and_Freedom_Party" TargetMode="External"/><Relationship Id="rId1108" Type="http://schemas.openxmlformats.org/officeDocument/2006/relationships/hyperlink" Target="https://en.wikipedia.org/wiki/California_gubernatorial_recall_election%2C_2003" TargetMode="External"/><Relationship Id="rId1109" Type="http://schemas.openxmlformats.org/officeDocument/2006/relationships/hyperlink" Target="https://en.wikipedia.org/wiki/California_Proposition_8" TargetMode="External"/><Relationship Id="rId1110" Type="http://schemas.openxmlformats.org/officeDocument/2006/relationships/hyperlink" Target="https://en.wikipedia.org/wiki/California_Proposition_71_(2004)" TargetMode="External"/><Relationship Id="rId1111" Type="http://schemas.openxmlformats.org/officeDocument/2006/relationships/hyperlink" Target="https://en.wikipedia.org/wiki/Stem_cell" TargetMode="External"/><Relationship Id="rId1112" Type="http://schemas.openxmlformats.org/officeDocument/2006/relationships/hyperlink" Target="https://en.wikipedia.org/wiki/Primary_election" TargetMode="External"/><Relationship Id="rId1113" Type="http://schemas.openxmlformats.org/officeDocument/2006/relationships/hyperlink" Target="https://en.wikipedia.org/wiki/Tax_revolt" TargetMode="External"/><Relationship Id="rId1114" Type="http://schemas.openxmlformats.org/officeDocument/2006/relationships/hyperlink" Target="https://en.wikipedia.org/wiki/Property_tax" TargetMode="External"/><Relationship Id="rId1115" Type="http://schemas.openxmlformats.org/officeDocument/2006/relationships/hyperlink" Target="https://en.wikipedia.org/wiki/Republican_Party_(United_States)" TargetMode="External"/><Relationship Id="rId1116" Type="http://schemas.openxmlformats.org/officeDocument/2006/relationships/hyperlink" Target="https://en.wikipedia.org/wiki/Centrism" TargetMode="External"/><Relationship Id="rId1117" Type="http://schemas.openxmlformats.org/officeDocument/2006/relationships/hyperlink" Target="https://en.wikipedia.org/wiki/1952_United_States_presidential_election" TargetMode="External"/><Relationship Id="rId1118" Type="http://schemas.openxmlformats.org/officeDocument/2006/relationships/hyperlink" Target="https://en.wikipedia.org/wiki/1988_United_States_presidential_election" TargetMode="External"/><Relationship Id="rId1119" Type="http://schemas.openxmlformats.org/officeDocument/2006/relationships/hyperlink" Target="https://en.wikipedia.org/wiki/Ronald_Reagan" TargetMode="External"/><Relationship Id="rId1120" Type="http://schemas.openxmlformats.org/officeDocument/2006/relationships/hyperlink" Target="https://en.wikipedia.org/wiki/1992_United_States_presidential_election" TargetMode="External"/><Relationship Id="rId1121" Type="http://schemas.openxmlformats.org/officeDocument/2006/relationships/hyperlink" Target="https://en.wikipedia.org/wiki/110th_United_States_Congress" TargetMode="External"/><Relationship Id="rId1122" Type="http://schemas.openxmlformats.org/officeDocument/2006/relationships/hyperlink" Target="https://en.wikipedia.org/wiki/Gerrymandering" TargetMode="External"/><Relationship Id="rId1123" Type="http://schemas.openxmlformats.org/officeDocument/2006/relationships/hyperlink" Target="https://en.wikipedia.org/wiki/2018_United_States_House_of_Representatives_elections" TargetMode="External"/><Relationship Id="rId1124" Type="http://schemas.openxmlformats.org/officeDocument/2006/relationships/hyperlink" Target="https://en.wikipedia.org/wiki/Berkeley_California" TargetMode="External"/><Relationship Id="rId1125" Type="http://schemas.openxmlformats.org/officeDocument/2006/relationships/hyperlink" Target="https://en.wikipedia.org/wiki/Inglewood%2C_California" TargetMode="External"/><Relationship Id="rId1126" Type="http://schemas.openxmlformats.org/officeDocument/2006/relationships/hyperlink" Target="https://en.wikipedia.org/wiki/Orange%2C_California" TargetMode="External"/><Relationship Id="rId1127" Type="http://schemas.openxmlformats.org/officeDocument/2006/relationships/hyperlink" Target="https://en.wikipedia.org/wiki/Escondido%2C_California" TargetMode="External"/><Relationship Id="rId1128" Type="http://schemas.openxmlformats.org/officeDocument/2006/relationships/hyperlink" Target="https://en.wikipedia.org/wiki/Garden_Grove%2C_California" TargetMode="External"/><Relationship Id="rId1129" Type="http://schemas.openxmlformats.org/officeDocument/2006/relationships/hyperlink" Target="https://en.wikipedia.org/wiki/Simi_Valley%2C_California" TargetMode="External"/><Relationship Id="rId1130" Type="http://schemas.openxmlformats.org/officeDocument/2006/relationships/hyperlink" Target="https://en.wikipedia.org/wiki/Decline_to_State" TargetMode="External"/><Relationship Id="rId1131" Type="http://schemas.openxmlformats.org/officeDocument/2006/relationships/hyperlink" Target="https://en.wikipedia.org/wiki/Index_of_California-related_articles" TargetMode="External"/><Relationship Id="rId1132" Type="http://schemas.openxmlformats.org/officeDocument/2006/relationships/hyperlink" Target="https://en.wikipedia.org/wiki/Outline_of_California" TargetMode="External"/><Relationship Id="rId1133" Type="http://schemas.openxmlformats.org/officeDocument/2006/relationships/hyperlink" Target="https://tools.wmflabs.org/geohack/geohack.php?pagename=California&amp;amp;params=35.458606_N_119.355165_W_" TargetMode="External"/><Relationship Id="rId1134" Type="http://schemas.openxmlformats.org/officeDocument/2006/relationships/hyperlink" Target="http://leginfo.legislature.ca.gov/faces/codes_displayText.xhtml?lawCode=GOV&amp;amp;division=2.&amp;amp;title=1.&amp;amp;part&amp;amp;chapter=2.&amp;amp;article" TargetMode="External"/><Relationship Id="rId1135" Type="http://schemas.openxmlformats.org/officeDocument/2006/relationships/hyperlink" Target="https://en.wikipedia.org/wiki/California_Office_of_Legislative_Counsel" TargetMode="External"/><Relationship Id="rId1136" Type="http://schemas.openxmlformats.org/officeDocument/2006/relationships/hyperlink" Target="https://www.ngs.noaa.gov/cgi-bin/ds_mark.prl?PidBox=GT1811" TargetMode="External"/><Relationship Id="rId1137" Type="http://schemas.openxmlformats.org/officeDocument/2006/relationships/hyperlink" Target="https://en.wikipedia.org/wiki/U.S._National_Geodetic_Survey" TargetMode="External"/><Relationship Id="rId1138" Type="http://schemas.openxmlformats.org/officeDocument/2006/relationships/hyperlink" Target="http://egsc.usgs.gov/isb/pubs/booklets/" TargetMode="External"/><Relationship Id="rId1139" Type="http://schemas.openxmlformats.org/officeDocument/2006/relationships/hyperlink" Target="https://en.wikipedia.org/wiki/United_States_Geological_Survey" TargetMode="External"/><Relationship Id="rId1140" Type="http://schemas.openxmlformats.org/officeDocument/2006/relationships/hyperlink" Target="http://egsc.usgs.gov/isb/pubs/booklets/elvadist/elvadist.html" TargetMode="External"/><Relationship Id="rId1141" Type="http://schemas.openxmlformats.org/officeDocument/2006/relationships/hyperlink" Target="https://en.wikipedia.org/wiki/North_American_Vertical_Datum_of_1988" TargetMode="External"/><Relationship Id="rId1142" Type="http://schemas.openxmlformats.org/officeDocument/2006/relationships/hyperlink" Target="https://catalog.data.gov/dataset/usgs-national-elevation-dataset-ned-1-meter-downloadable-data-collection-from-the-national-map-" TargetMode="External"/><Relationship Id="rId1143" Type="http://schemas.openxmlformats.org/officeDocument/2006/relationships/hyperlink" Target="http://citypopulation.de/en/usa/states/admin/" TargetMode="External"/><Relationship Id="rId1144" Type="http://schemas.openxmlformats.org/officeDocument/2006/relationships/hyperlink" Target="https://www.census.gov/quickfacts/fact/table/CA%2CUS/PST045219" TargetMode="External"/><Relationship Id="rId1145" Type="http://schemas.openxmlformats.org/officeDocument/2006/relationships/hyperlink" Target="https://en.wikipedia.org/wiki/U.S._Census_Bureau" TargetMode="External"/><Relationship Id="rId1146" Type="http://schemas.openxmlformats.org/officeDocument/2006/relationships/hyperlink" Target="https://www.census.gov/quickfacts/fact/table/CA%2CUS/PST045218" TargetMode="External"/><Relationship Id="rId1147" Type="http://schemas.openxmlformats.org/officeDocument/2006/relationships/hyperlink" Target="https://statisticalatlas.com/state/California/Languages" TargetMode="External"/><Relationship Id="rId1148" Type="http://schemas.openxmlformats.org/officeDocument/2006/relationships/hyperlink" Target="http://leginfo.legislature.ca.gov/faces/codes_displaySection.xhtml?lawCode=GOV&amp;amp;sectionNum=422" TargetMode="External"/><Relationship Id="rId1149" Type="http://schemas.openxmlformats.org/officeDocument/2006/relationships/hyperlink" Target="http://leginfo.legislature.ca.gov/faces/codes_displaySection.xhtml?lawCode=GOV&amp;amp;sectionNum=424" TargetMode="External"/><Relationship Id="rId1150" Type="http://schemas.openxmlformats.org/officeDocument/2006/relationships/hyperlink" Target="https://factfinder.census.gov/faces/tableservices/jsf/pages/productview.xhtml" TargetMode="External"/><Relationship Id="rId1151" Type="http://schemas.openxmlformats.org/officeDocument/2006/relationships/hyperlink" Target="https://www.bea.gov/system/files/2019-04/qgdpstate0519_4.pdf" TargetMode="External"/><Relationship Id="rId1152" Type="http://schemas.openxmlformats.org/officeDocument/2006/relationships/hyperlink" Target="https://www.imf.org/external/pubs/ft/weo/2017/02/weodata/weorept.aspx?pr.x=47&amp;amp;pr.y=12&amp;amp;sy=2017&amp;amp;ey=2017&amp;amp;scsm=1&amp;amp;ssd=1&amp;amp;sort=country&amp;amp;ds=.&amp;amp;br=1&amp;amp;c=512%2C946%2C914%2C137%2C612%2C546%2C614%2C962%2C311%2C674%2C213%2C676%2C911%2C548%2C193%2C556%2C122%2C678%2C912%2C181%2C313%2C867%2C419%2C682%2C513%2C684%2C316%2C273%2C913%2C868%2C124%2C921%2C339%2C948%2C638%2C943%2C514%2C686%2C218%2C688%2C963%2C518%2C616%2C728%2C223%2C836%2C516%2C558%2C918%2C138%2C748%2C196%2C618%2C278%2C624%2C692%2C522%2C694%2C622%2C142%2C156%2C449%2C626%2C564%2C628%2C565%2C228%2C283%2C924%2C853%2C233%2C288%2C632%2C293%2C636%2C566%2C634%2C964%2C238%2C182%2C662%2C359%2C960%2C453%2C423%2C968%2C935%2C922%2C128%2C714%2C611%2C862%2C321%2C135%2C243%2C716%2C248%2C456%2C469%2C722%2C253%2C942%2C642%2C718%2C643%2C724%2C939%2C576%2C644%2C936%2C819%2C961%2C172%2C813%2C132%2C726%2C646%2C199%2C648%2C733%2C915%2C184%2C134%2C524%2C652%2C361%2C174%2C362%2C328%2C364%2C258%2C732%2C656%2C366%2C654%2C734%2C336%2C144%2C263%2C146%2C268%2C463%2C532%2C528%2C944%2C923%2C176%2C738%2C534%2C578%2C536%2C537%2C429%2C742%2C433%2C866%2C178%2C369%2C436%2C744%2C136%2C186%2C343%2C925%2C158%2C869%2C439%2C746%2C916%2C926%2C664%2C466%2C826%2C112%2C542%2C111%2C967%2C298%2C443%2C927%2C917%2C846%2C544%2C299%2C941%2C582%2C446%2C474%2C666%2C754%2C668%2C698%2C672&amp;amp;s=NGDPD&amp;amp;grp=0&amp;amp;a" TargetMode="External"/><Relationship Id="rId1153" Type="http://schemas.openxmlformats.org/officeDocument/2006/relationships/hyperlink" Target="https://esa.un.org/unpd/wpp/" TargetMode="External"/><Relationship Id="rId1154" Type="http://schemas.openxmlformats.org/officeDocument/2006/relationships/hyperlink" Target="https://www.bea.gov/data/gdp/gdp-metropolitan-area" TargetMode="External"/><Relationship Id="rId1155" Type="http://schemas.openxmlformats.org/officeDocument/2006/relationships/hyperlink" Target="https://www.pwc.com/gx/en/services/audit-assurance/publications/global-top-100-companies-2018.html" TargetMode="External"/><Relationship Id="rId1156" Type="http://schemas.openxmlformats.org/officeDocument/2006/relationships/hyperlink" Target="https://www.bloomberg.com/billionaires" TargetMode="External"/><Relationship Id="rId1157" Type="http://schemas.openxmlformats.org/officeDocument/2006/relationships/hyperlink" Target="http://calwatchdog.com/2014/03/13/happy-25th-anniversary-world-wide-web/" TargetMode="External"/><Relationship Id="rId1158" Type="http://schemas.openxmlformats.org/officeDocument/2006/relationships/hyperlink" Target="https://www.businessinsider.com/most-important-invention-from-each-state-2017-6" TargetMode="External"/><Relationship Id="rId1159" Type="http://schemas.openxmlformats.org/officeDocument/2006/relationships/hyperlink" Target="https://www.onlyinyourstate.com/southern-california/10-inventions-from-southern-ca/" TargetMode="External"/><Relationship Id="rId1160" Type="http://schemas.openxmlformats.org/officeDocument/2006/relationships/hyperlink" Target="https://matadornetwork.com/read/15-things-world-needs-thanking-california/" TargetMode="External"/><Relationship Id="rId1161" Type="http://schemas.openxmlformats.org/officeDocument/2006/relationships/hyperlink" Target="https://www.bea.gov/iTable/iTable.cfm?reqid=70&amp;amp;step=1&amp;amp;isuri=1&amp;amp;acrdn=1%23reqid%3D70&amp;amp;step=10&amp;amp;isuri=1&amp;amp;7007=2014&amp;amp;7093=levels&amp;amp;7003=200&amp;amp;7035=-1&amp;amp;7036=-1&amp;amp;7001=1200&amp;amp;7002=1&amp;amp;7090=70&amp;amp;7004=naics&amp;amp;7005=-1&amp;amp;7006=06000" TargetMode="External"/><Relationship Id="rId1162" Type="http://schemas.openxmlformats.org/officeDocument/2006/relationships/hyperlink" Target="http://www.slate.com/articles/health_and_science/explainer/2013/07/california_grows_all_of_our_fruits_and_vegetables_what_would_we_eat_without.html" TargetMode="External"/><Relationship Id="rId1163" Type="http://schemas.openxmlformats.org/officeDocument/2006/relationships/hyperlink" Target="https://en.wikipedia.org/wiki/Slate_(magazine)" TargetMode="External"/><Relationship Id="rId1164" Type="http://schemas.openxmlformats.org/officeDocument/2006/relationships/hyperlink" Target="https://www.cdfa.ca.gov/statistics/" TargetMode="External"/><Relationship Id="rId1165" Type="http://schemas.openxmlformats.org/officeDocument/2006/relationships/hyperlink" Target="https://www.ocregister.com/2017/07/27/california-farms-produce-a-lot-of-food-but-what-and-how-much-might-surprise-you/" TargetMode="External"/><Relationship Id="rId1166" Type="http://schemas.openxmlformats.org/officeDocument/2006/relationships/hyperlink" Target="https://en.wikipedia.org/wiki/Orange_County_Register" TargetMode="External"/><Relationship Id="rId1167" Type="http://schemas.openxmlformats.org/officeDocument/2006/relationships/hyperlink" Target="https://latimes.com/local/lanow/la-me-camp-fire-science-20181110-story.html" TargetMode="External"/><Relationship Id="rId1168" Type="http://schemas.openxmlformats.org/officeDocument/2006/relationships/hyperlink" Target="https://en.wikipedia.org/wiki/Los_Angeles_Times" TargetMode="External"/><Relationship Id="rId1169" Type="http://schemas.openxmlformats.org/officeDocument/2006/relationships/hyperlink" Target="https://www.drought.gov/drought/" TargetMode="External"/><Relationship Id="rId1170" Type="http://schemas.openxmlformats.org/officeDocument/2006/relationships/hyperlink" Target="https://en.wikipedia.org/wiki/George_R._Stewart" TargetMode="External"/><Relationship Id="rId1171" Type="http://schemas.openxmlformats.org/officeDocument/2006/relationships/hyperlink" Target="https://books.google.com/books?id=ibMwDwAAQBAJ&amp;amp;pg=PR9" TargetMode="External"/><Relationship Id="rId1172" Type="http://schemas.openxmlformats.org/officeDocument/2006/relationships/hyperlink" Target="https://en.wikipedia.org/wiki/International_Standard_Book_Number" TargetMode="External"/><Relationship Id="rId1173" Type="http://schemas.openxmlformats.org/officeDocument/2006/relationships/hyperlink" Target="https://archive.org/details/californialandof0000lave/page/27" TargetMode="External"/><Relationship Id="rId1174" Type="http://schemas.openxmlformats.org/officeDocument/2006/relationships/hyperlink" Target="https://en.wikipedia.org/wiki/University_of_Nebraska_Press" TargetMode="External"/><Relationship Id="rId1175" Type="http://schemas.openxmlformats.org/officeDocument/2006/relationships/hyperlink" Target="https://www.worldcat.org/oclc/15315566" TargetMode="External"/><Relationship Id="rId1176" Type="http://schemas.openxmlformats.org/officeDocument/2006/relationships/hyperlink" Target="http://www.etymonline.com/index.php?search=california&amp;amp;searchmode=none" TargetMode="External"/><Relationship Id="rId1177" Type="http://schemas.openxmlformats.org/officeDocument/2006/relationships/hyperlink" Target="http://www.dictionary.com/e/california/" TargetMode="External"/><Relationship Id="rId1178" Type="http://schemas.openxmlformats.org/officeDocument/2006/relationships/hyperlink" Target="https://archive.org/details/cu31924008278347" TargetMode="External"/><Relationship Id="rId1179" Type="http://schemas.openxmlformats.org/officeDocument/2006/relationships/hyperlink" Target="https://doi.org/10.1215%2F00267929-62-2-165" TargetMode="External"/><Relationship Id="rId1180" Type="http://schemas.openxmlformats.org/officeDocument/2006/relationships/hyperlink" Target="https://archive.org/stream/cu31924008278347%23page/n23/mode/1up/" TargetMode="External"/><Relationship Id="rId1181" Type="http://schemas.openxmlformats.org/officeDocument/2006/relationships/hyperlink" Target="http://www.hyzercreek.com/britannica.htm" TargetMode="External"/><Relationship Id="rId1182" Type="http://schemas.openxmlformats.org/officeDocument/2006/relationships/hyperlink" Target="https://books.google.com/books?id=uebJAAAAQBAJ40&amp;amp;pg=PA40" TargetMode="External"/><Relationship Id="rId1183" Type="http://schemas.openxmlformats.org/officeDocument/2006/relationships/hyperlink" Target="https://books.google.com/books?id=p2WrAAAAIAAJ&amp;amp;pg=PA359" TargetMode="External"/><Relationship Id="rId1184" Type="http://schemas.openxmlformats.org/officeDocument/2006/relationships/hyperlink" Target="https://books.google.com/books?id=vSKAAAAAQBAJ&amp;amp;pg=PA202" TargetMode="External"/><Relationship Id="rId1185" Type="http://schemas.openxmlformats.org/officeDocument/2006/relationships/hyperlink" Target="https://books.google.com/books?id=K-DdvbJM_gQC&amp;amp;pg=PA109" TargetMode="External"/><Relationship Id="rId1186" Type="http://schemas.openxmlformats.org/officeDocument/2006/relationships/hyperlink" Target="https://exhibits.stanford.edu/california-as-an-island" TargetMode="External"/><Relationship Id="rId1187" Type="http://schemas.openxmlformats.org/officeDocument/2006/relationships/hyperlink" Target="http://www.nativeamericancaucus.org/content/california-indian-history" TargetMode="External"/><Relationship Id="rId1188" Type="http://schemas.openxmlformats.org/officeDocument/2006/relationships/hyperlink" Target="http://www.nps.gov/nr/travel/ca/intro.htm" TargetMode="External"/><Relationship Id="rId1189" Type="http://schemas.openxmlformats.org/officeDocument/2006/relationships/hyperlink" Target="https://books.google.com/books?id=rAgL-tgWOecC&amp;amp;pg=PA117" TargetMode="External"/><Relationship Id="rId1190" Type="http://schemas.openxmlformats.org/officeDocument/2006/relationships/hyperlink" Target="https://books.google.com/books?id&amp;amp;pg=PA425" TargetMode="External"/><Relationship Id="rId1191" Type="http://schemas.openxmlformats.org/officeDocument/2006/relationships/hyperlink" Target="https://books.google.com/books?id=Zd3L-BAN_04C&amp;amp;pg=PA17" TargetMode="External"/><Relationship Id="rId1192" Type="http://schemas.openxmlformats.org/officeDocument/2006/relationships/hyperlink" Target="https://books.google.com/books?id&amp;amp;pg=PA316" TargetMode="External"/><Relationship Id="rId1193" Type="http://schemas.openxmlformats.org/officeDocument/2006/relationships/hyperlink" Target="https://books.google.com/books?id=vz1jyn7Ti3oC&amp;amp;pg=PA53" TargetMode="External"/><Relationship Id="rId1194" Type="http://schemas.openxmlformats.org/officeDocument/2006/relationships/hyperlink" Target="https://books.google.com/books?id=YoV-k7VcyZ0C&amp;amp;pg=PA203" TargetMode="External"/><Relationship Id="rId1195" Type="http://schemas.openxmlformats.org/officeDocument/2006/relationships/hyperlink" Target="https://books.google.com/books?id=teJCPQtWfOMC315&amp;amp;pg=PA315" TargetMode="External"/><Relationship Id="rId1196" Type="http://schemas.openxmlformats.org/officeDocument/2006/relationships/hyperlink" Target="https://books.google.com/books?id=pApgP6lBVbMC&amp;amp;pg=PA27" TargetMode="External"/><Relationship Id="rId1197" Type="http://schemas.openxmlformats.org/officeDocument/2006/relationships/hyperlink" Target="http://www.parks.ca.gov/?page_id=458" TargetMode="External"/><Relationship Id="rId1198" Type="http://schemas.openxmlformats.org/officeDocument/2006/relationships/hyperlink" Target="http://www.history.com/topics/bear-flag-revolt" TargetMode="External"/><Relationship Id="rId1199" Type="http://schemas.openxmlformats.org/officeDocument/2006/relationships/hyperlink" Target="http://memory.loc.gov/ammem/cbhtml/cbstates.html" TargetMode="External"/><Relationship Id="rId1200" Type="http://schemas.openxmlformats.org/officeDocument/2006/relationships/hyperlink" Target="https://www.pbs.org/kpbs/theborder/history/timeline/5.html" TargetMode="External"/><Relationship Id="rId1201" Type="http://schemas.openxmlformats.org/officeDocument/2006/relationships/hyperlink" Target="https://books.google.com/books?id=1g2ReKdEZfIC&amp;amp;pg=PA25" TargetMode="External"/><Relationship Id="rId1202" Type="http://schemas.openxmlformats.org/officeDocument/2006/relationships/hyperlink" Target="https://books.google.com/books?id=NQugPgduF0kC&amp;amp;pg=PA141" TargetMode="External"/><Relationship Id="rId1203" Type="http://schemas.openxmlformats.org/officeDocument/2006/relationships/hyperlink" Target="https://books.google.com/books?id=FZVQcZpic-8C&amp;amp;pg=PA55" TargetMode="External"/><Relationship Id="rId1204" Type="http://schemas.openxmlformats.org/officeDocument/2006/relationships/hyperlink" Target="https://books.google.com/books?id=3cE1AAAAIAAJ&amp;amp;pg=PA199" TargetMode="External"/><Relationship Id="rId1205" Type="http://schemas.openxmlformats.org/officeDocument/2006/relationships/hyperlink" Target="https://books.google.com/books?id=_ImhCAAAQBAJ&amp;amp;pg=PA149" TargetMode="External"/><Relationship Id="rId1206" Type="http://schemas.openxmlformats.org/officeDocument/2006/relationships/hyperlink" Target="https://books.google.com/books?id=FvA3jL4CFCMC" TargetMode="External"/><Relationship Id="rId1207" Type="http://schemas.openxmlformats.org/officeDocument/2006/relationships/hyperlink" Target="http://www.learncalifornia.org/doc.asp?id=118)" TargetMode="External"/><Relationship Id="rId1208" Type="http://schemas.openxmlformats.org/officeDocument/2006/relationships/hyperlink" Target="https://en.wikipedia.org/wiki/California_Secretary_of_State" TargetMode="External"/><Relationship Id="rId1209" Type="http://schemas.openxmlformats.org/officeDocument/2006/relationships/hyperlink" Target="http://www.learncalifornia.org/doc.asp?id=118" TargetMode="External"/><Relationship Id="rId1210" Type="http://schemas.openxmlformats.org/officeDocument/2006/relationships/hyperlink" Target="https://www.census.gov/history/www/through_the_decades/fast_facts/1870_fast_facts.html" TargetMode="External"/><Relationship Id="rId1211" Type="http://schemas.openxmlformats.org/officeDocument/2006/relationships/hyperlink" Target="http://www.census.gov/history/www/through_the_decades/fast_facts/" TargetMode="External"/><Relationship Id="rId1212" Type="http://schemas.openxmlformats.org/officeDocument/2006/relationships/hyperlink" Target="http://www.leginfo.ca.gov/pdf/caleg11.pdf" TargetMode="External"/><Relationship Id="rId1213" Type="http://schemas.openxmlformats.org/officeDocument/2006/relationships/hyperlink" Target="https://www.worldcat.org/oclc/70700867" TargetMode="External"/><Relationship Id="rId1214" Type="http://schemas.openxmlformats.org/officeDocument/2006/relationships/hyperlink" Target="https://www.civilwar.org/learn/articles/10-facts-california-during-civil-war" TargetMode="External"/><Relationship Id="rId1215" Type="http://schemas.openxmlformats.org/officeDocument/2006/relationships/hyperlink" Target="http://www.learncalifornia.org/doc.asp?id=1617)" TargetMode="External"/><Relationship Id="rId1216" Type="http://schemas.openxmlformats.org/officeDocument/2006/relationships/hyperlink" Target="http://www.learncalifornia.org/doc.asp?id=1617" TargetMode="External"/><Relationship Id="rId1217" Type="http://schemas.openxmlformats.org/officeDocument/2006/relationships/hyperlink" Target="http://www.militarymuseum.org/MilitiaandIndians.html" TargetMode="External"/><Relationship Id="rId1218" Type="http://schemas.openxmlformats.org/officeDocument/2006/relationships/hyperlink" Target="http://www.cabrillo.edu/%7E" TargetMode="External"/><Relationship Id="rId1219" Type="http://schemas.openxmlformats.org/officeDocument/2006/relationships/hyperlink" Target="http://www.cabrillo.edu/%7Ecrsmith/anth6_americanperiod.html%3B" TargetMode="External"/><Relationship Id="rId1220" Type="http://schemas.openxmlformats.org/officeDocument/2006/relationships/hyperlink" Target="http://www.census.gov/populatio" TargetMode="External"/><Relationship Id="rId1221" Type="http://schemas.openxmlformats.org/officeDocument/2006/relationships/hyperlink" Target="https://www.census.gov/population/www/documentation/twps0056/twps0056.html" TargetMode="External"/><Relationship Id="rId1222" Type="http://schemas.openxmlformats.org/officeDocument/2006/relationships/hyperlink" Target="https://en.wikipedia.org/wiki/Whiz_Kids_(Department_of_Defense)" TargetMode="External"/><Relationship Id="rId1223" Type="http://schemas.openxmlformats.org/officeDocument/2006/relationships/hyperlink" Target="https://en.wikipedia.org/wiki/Frederic_M._Scherer" TargetMode="External"/><Relationship Id="rId1224" Type="http://schemas.openxmlformats.org/officeDocument/2006/relationships/hyperlink" Target="https://en.wikipedia.org/wiki/Harvard_Business_School" TargetMode="External"/><Relationship Id="rId1225" Type="http://schemas.openxmlformats.org/officeDocument/2006/relationships/hyperlink" Target="https://www.nps.gov/nr/travel/wwiibayarea/shipbuilding.htm" TargetMode="External"/><Relationship Id="rId1226" Type="http://schemas.openxmlformats.org/officeDocument/2006/relationships/hyperlink" Target="https://www.nps.gov/nr/travel/wwIIbayarea/ric.htm" TargetMode="External"/><Relationship Id="rId1227" Type="http://schemas.openxmlformats.org/officeDocument/2006/relationships/hyperlink" Target="https://cdn.loc.gov/master/pnp/habshaer/ca/ca3300/ca3393/data/ca3393data.pdf" TargetMode="External"/><Relationship Id="rId1228" Type="http://schemas.openxmlformats.org/officeDocument/2006/relationships/hyperlink" Target="https://www.youtube.com/watch?v=UhCiGY75wVw" TargetMode="External"/><Relationship Id="rId1229" Type="http://schemas.openxmlformats.org/officeDocument/2006/relationships/hyperlink" Target="https://en.wikipedia.org/wiki/KQED" TargetMode="External"/><Relationship Id="rId1230" Type="http://schemas.openxmlformats.org/officeDocument/2006/relationships/hyperlink" Target="https://en.wikipedia.org/wiki/YouTube" TargetMode="External"/><Relationship Id="rId1231" Type="http://schemas.openxmlformats.org/officeDocument/2006/relationships/hyperlink" Target="http://www.foxandhoundsdaily.com/2012/10/how-california-lost-its-mojo/" TargetMode="External"/><Relationship Id="rId1232" Type="http://schemas.openxmlformats.org/officeDocument/2006/relationships/hyperlink" Target="https://books.google.com/books?id=dWuQ70MtnIQC&amp;amp;pg=PA91" TargetMode="External"/><Relationship Id="rId1233" Type="http://schemas.openxmlformats.org/officeDocument/2006/relationships/hyperlink" Target="http://www.library.ca.gov/crb/08/08-005.pdf" TargetMode="External"/><Relationship Id="rId1234" Type="http://schemas.openxmlformats.org/officeDocument/2006/relationships/hyperlink" Target="http://laedc.org/reports/AerospaceinSoCal_0812.pdf)" TargetMode="External"/><Relationship Id="rId1235" Type="http://schemas.openxmlformats.org/officeDocument/2006/relationships/hyperlink" Target="http://laedc.org/reports/AerospaceinSoCal_0812.pdf" TargetMode="External"/><Relationship Id="rId1236" Type="http://schemas.openxmlformats.org/officeDocument/2006/relationships/hyperlink" Target="https://books.google.com/books?id=upaN7waaW7AC&amp;amp;pg=PA18" TargetMode="External"/><Relationship Id="rId1237" Type="http://schemas.openxmlformats.org/officeDocument/2006/relationships/hyperlink" Target="https://books.google.com/books?id=T-_FMngVdI4C&amp;amp;pg=PA25" TargetMode="External"/><Relationship Id="rId1238" Type="http://schemas.openxmlformats.org/officeDocument/2006/relationships/hyperlink" Target="http://travel.nytimes.com/2009/04/17/travel/escapes/17Amer.html" TargetMode="External"/><Relationship Id="rId1239" Type="http://schemas.openxmlformats.org/officeDocument/2006/relationships/hyperlink" Target="https://books.google.com/books?id=6QxvAAAAQBAJ&amp;amp;pg=PA11" TargetMode="External"/><Relationship Id="rId1240" Type="http://schemas.openxmlformats.org/officeDocument/2006/relationships/hyperlink" Target="https://www.theguardian.com/technology/2001/jul/17/internetnews.business" TargetMode="External"/><Relationship Id="rId1241" Type="http://schemas.openxmlformats.org/officeDocument/2006/relationships/hyperlink" Target="https://articles.latimes.com/1997-03-30/realestate/re-43524_1_southern-california" TargetMode="External"/><Relationship Id="rId1242" Type="http://schemas.openxmlformats.org/officeDocument/2006/relationships/hyperlink" Target="https://books.google.com/books?id=Dmky95hwKr0C&amp;amp;pg=PA540" TargetMode="External"/><Relationship Id="rId1243" Type="http://schemas.openxmlformats.org/officeDocument/2006/relationships/hyperlink" Target="https://www.jstor.org/stable/2696582" TargetMode="External"/><Relationship Id="rId1244" Type="http://schemas.openxmlformats.org/officeDocument/2006/relationships/hyperlink" Target="https://www.census.gov/prod/cen2000/phc3-us-pt1.pdf" TargetMode="External"/><Relationship Id="rId1245" Type="http://schemas.openxmlformats.org/officeDocument/2006/relationships/hyperlink" Target="https://en.wikipedia.org/wiki/US_Census_Bureau" TargetMode="External"/><Relationship Id="rId1246" Type="http://schemas.openxmlformats.org/officeDocument/2006/relationships/hyperlink" Target="https://books.google.com/books?id=p04zAQAAMAAJ&amp;amp;pg=PA1" TargetMode="External"/><Relationship Id="rId1247" Type="http://schemas.openxmlformats.org/officeDocument/2006/relationships/hyperlink" Target="https://books.google.com/books?id=EXdAAQAAQBAJ&amp;amp;pg=PA46" TargetMode="External"/><Relationship Id="rId1248" Type="http://schemas.openxmlformats.org/officeDocument/2006/relationships/hyperlink" Target="https://news.google.com/newspapers?nid=2245&amp;amp;dat=19630419&amp;amp;id=Rd8zAAAAIBAJ&amp;amp;sjid=RjIHAAAAIBAJ&amp;amp;pg=2786%2C2022902" TargetMode="External"/><Relationship Id="rId1249" Type="http://schemas.openxmlformats.org/officeDocument/2006/relationships/hyperlink" Target="https://books.google.com/books?id=Kr8rAQAAMAAJ&amp;amp;pg=PA6" TargetMode="External"/><Relationship Id="rId1250" Type="http://schemas.openxmlformats.org/officeDocument/2006/relationships/hyperlink" Target="http://anrcatalog.ucdavis.edu/pdf/8070.pdf)" TargetMode="External"/><Relationship Id="rId1251" Type="http://schemas.openxmlformats.org/officeDocument/2006/relationships/hyperlink" Target="http://anrcatalog.ucdavis.edu/pdf/8070.pdf" TargetMode="External"/><Relationship Id="rId1252" Type="http://schemas.openxmlformats.org/officeDocument/2006/relationships/hyperlink" Target="http://www.rmtrr.org/oldlist.htm" TargetMode="External"/><Relationship Id="rId1253" Type="http://schemas.openxmlformats.org/officeDocument/2006/relationships/hyperlink" Target="http://seismo.berkeley.edu/faq/rate_of_seism.html" TargetMode="External"/><Relationship Id="rId1254" Type="http://schemas.openxmlformats.org/officeDocument/2006/relationships/hyperlink" Target="https://ui.adsabs.harvard.edu/abs/2013BAMS...94..199E" TargetMode="External"/><Relationship Id="rId1255" Type="http://schemas.openxmlformats.org/officeDocument/2006/relationships/hyperlink" Target="https://doi.org/10.1175%2FBAMS-D-12-00093.1" TargetMode="External"/><Relationship Id="rId1256" Type="http://schemas.openxmlformats.org/officeDocument/2006/relationships/hyperlink" Target="https://en.wikipedia.org/wiki/%27Aziziya" TargetMode="External"/><Relationship Id="rId1257" Type="http://schemas.openxmlformats.org/officeDocument/2006/relationships/hyperlink" Target="https://en.wikipedia.org/wiki/Libya" TargetMode="External"/><Relationship Id="rId1258" Type="http://schemas.openxmlformats.org/officeDocument/2006/relationships/hyperlink" Target="https://en.wikipedia.org/wiki/World_Meteorological_Organization" TargetMode="External"/><Relationship Id="rId1259" Type="http://schemas.openxmlformats.org/officeDocument/2006/relationships/hyperlink" Target="http://wmo.asu.edu/world-highest-temperature" TargetMode="External"/><Relationship Id="rId1260" Type="http://schemas.openxmlformats.org/officeDocument/2006/relationships/hyperlink" Target="http://www.weatherbase.com/weather/city.php3?c=US&amp;amp;s=CA&amp;amp;statename=California-United-States-of-America" TargetMode="External"/><Relationship Id="rId1261" Type="http://schemas.openxmlformats.org/officeDocument/2006/relationships/hyperlink" Target="http://www.iscc.ca.gov/docs/CaliforniaInvasiveSpeciesList.pdf" TargetMode="External"/><Relationship Id="rId1262" Type="http://schemas.openxmlformats.org/officeDocument/2006/relationships/hyperlink" Target="http://www.ars.usda.gov/is/AR/archive/may04/grass0504.htm" TargetMode="External"/><Relationship Id="rId1263" Type="http://schemas.openxmlformats.org/officeDocument/2006/relationships/hyperlink" Target="http://www.city-data.com/states/California-Flora-and-fauna.html" TargetMode="External"/><Relationship Id="rId1264" Type="http://schemas.openxmlformats.org/officeDocument/2006/relationships/hyperlink" Target="http://www.na.fs.fed.us/pubs/silvics_manual/volume_1/sequoia/sempervirens.htm" TargetMode="External"/><Relationship Id="rId1265" Type="http://schemas.openxmlformats.org/officeDocument/2006/relationships/hyperlink" Target="http://www.sierrahistorical.org/archives/lifezo" TargetMode="External"/><Relationship Id="rId1266" Type="http://schemas.openxmlformats.org/officeDocument/2006/relationships/hyperlink" Target="http://www.sierrahistorical.org/archives/lifezones.html" TargetMode="External"/><Relationship Id="rId1267" Type="http://schemas.openxmlformats.org/officeDocument/2006/relationships/hyperlink" Target="http://www.allaboutbirds.org/guide/California_Condor/id" TargetMode="External"/><Relationship Id="rId1268" Type="http://schemas.openxmlformats.org/officeDocument/2006/relationships/hyperlink" Target="http://calphotos.berkeley.edu/fauna/com-Mammal.html" TargetMode="External"/><Relationship Id="rId1269" Type="http://schemas.openxmlformats.org/officeDocument/2006/relationships/hyperlink" Target="http://nrs.ucdavis.edu/quail/natural/birds_bushtit.htm" TargetMode="External"/><Relationship Id="rId1270" Type="http://schemas.openxmlformats.org/officeDocument/2006/relationships/hyperlink" Target="http://www.westernhunter.com/Pages/Vol02Issue24/blacktail.html" TargetMode="External"/><Relationship Id="rId1271" Type="http://schemas.openxmlformats.org/officeDocument/2006/relationships/hyperlink" Target="http://essig.berkeley.edu/endins/listed.htm" TargetMode="External"/><Relationship Id="rId1272" Type="http://schemas.openxmlformats.org/officeDocument/2006/relationships/hyperlink" Target="http://www.dfg.ca.gov/wildlife/nongame/t_e_spp/invertebrates.html" TargetMode="External"/><Relationship Id="rId1273" Type="http://schemas.openxmlformats.org/officeDocument/2006/relationships/hyperlink" Target="https://ecos.fws.gov/ecp0/pub/SpeciesReport.do?groups=I&amp;amp;listingType=L&amp;amp;mapstatus=1" TargetMode="External"/><Relationship Id="rId1274" Type="http://schemas.openxmlformats.org/officeDocument/2006/relationships/hyperlink" Target="https://ecos.fws.gov/tess_public/pub/stateListingAndOccurrenceIndividual.jsp?state=CA&amp;amp;s8fid=112761032792&amp;amp;s8fid=112762573902&amp;amp;s8fid=24012838822503" TargetMode="External"/><Relationship Id="rId1275" Type="http://schemas.openxmlformats.org/officeDocument/2006/relationships/hyperlink" Target="http://www.redorbit.c/" TargetMode="External"/><Relationship Id="rId1276" Type="http://schemas.openxmlformats.org/officeDocument/2006/relationships/hyperlink" Target="http://www.redorbit.com/news/science/7215/baby_slump_in_la_county/index.html" TargetMode="External"/><Relationship Id="rId1277" Type="http://schemas.openxmlformats.org/officeDocument/2006/relationships/hyperlink" Target="http://www.census.gov/geo/www/c" TargetMode="External"/><Relationship Id="rId1278" Type="http://schemas.openxmlformats.org/officeDocument/2006/relationships/hyperlink" Target="https://www.census.gov/geo/www/cenpop/statecenters.txt" TargetMode="External"/><Relationship Id="rId1279" Type="http://schemas.openxmlformats.org/officeDocument/2006/relationships/hyperlink" Target="http://www.dof.ca.gov/research/demog" TargetMode="External"/><Relationship Id="rId1280" Type="http://schemas.openxmlformats.org/officeDocument/2006/relationships/hyperlink" Target="http://www.dof.ca.gov/research/demographic/reports/estimates/e-1/documents/E-1_2014_Press_Release.pdf" TargetMode="External"/><Relationship Id="rId1281" Type="http://schemas.openxmlformats.org/officeDocument/2006/relationships/hyperlink" Target="https://www.census.gov/prod/cen1990/cph2/cph-2-1-1.pdf" TargetMode="External"/><Relationship Id="rId1282" Type="http://schemas.openxmlformats.org/officeDocument/2006/relationships/hyperlink" Target="http://quickfacts.census.gov/qfd/states/06000.html" TargetMode="External"/><Relationship Id="rId1283" Type="http://schemas.openxmlformats.org/officeDocument/2006/relationships/hyperlink" Target="http://america/" TargetMode="External"/><Relationship Id="rId1284" Type="http://schemas.openxmlformats.org/officeDocument/2006/relationships/hyperlink" Target="http://info.sen.ca.gov/cgi-bin/displaycode?section=gov" TargetMode="External"/><Relationship Id="rId1285" Type="http://schemas.openxmlformats.org/officeDocument/2006/relationships/hyperlink" Target="http://info.sen.ca.gov/cgi-bin/displaycode?section=gov&amp;amp;group=34001-35000&amp;amp;file=34500-34504" TargetMode="External"/><Relationship Id="rId1286" Type="http://schemas.openxmlformats.org/officeDocument/2006/relationships/hyperlink" Target="https://en.wikipedia.org/wiki/California_State_Library" TargetMode="External"/><Relationship Id="rId1287" Type="http://schemas.openxmlformats.org/officeDocument/2006/relationships/hyperlink" Target="http://www.library.ca.gov/goldrush/sec08.html" TargetMode="External"/><Relationship Id="rId1288" Type="http://schemas.openxmlformats.org/officeDocument/2006/relationships/hyperlink" Target="http://www.sanjoseca.gov/about.asp)" TargetMode="External"/><Relationship Id="rId1289" Type="http://schemas.openxmlformats.org/officeDocument/2006/relationships/hyperlink" Target="http://www.sanjoseca.gov/about.asp" TargetMode="External"/><Relationship Id="rId1290" Type="http://schemas.openxmlformats.org/officeDocument/2006/relationships/hyperlink" Target="http://www.sandiego.gov/city-clerk/geninfo/histor" TargetMode="External"/><Relationship Id="rId1291" Type="http://schemas.openxmlformats.org/officeDocument/2006/relationships/hyperlink" Target="http://www.sandiego.gov/city-clerk/geninfo/history.shtml" TargetMode="External"/><Relationship Id="rId1292" Type="http://schemas.openxmlformats.org/officeDocument/2006/relationships/hyperlink" Target="http://americanindiantah.com/lesson_plans/ml_indians_in_northern_california.html" TargetMode="External"/><Relationship Id="rId1293" Type="http://schemas.openxmlformats.org/officeDocument/2006/relationships/hyperlink" Target="http://www.parks.ca.gov/?page_id=1096" TargetMode="External"/><Relationship Id="rId1294" Type="http://schemas.openxmlformats.org/officeDocument/2006/relationships/hyperlink" Target="http://www.dof.ca.gov/Forecasting/Demographics/Projections/" TargetMode="External"/><Relationship Id="rId1295" Type="http://schemas.openxmlformats.org/officeDocument/2006/relationships/hyperlink" Target="http://www.census.gov/popest/states/tables/" TargetMode="External"/><Relationship Id="rId1296" Type="http://schemas.openxmlformats.org/officeDocument/2006/relationships/hyperlink" Target="https://www.census.gov/popest/states/tables/NST-EST2009-04.csv" TargetMode="External"/><Relationship Id="rId1297" Type="http://schemas.openxmlformats.org/officeDocument/2006/relationships/hyperlink" Target="http://www.dof.ca.gov/research/demographic/reports/esti" TargetMode="External"/><Relationship Id="rId1298" Type="http://schemas.openxmlformats.org/officeDocument/2006/relationships/hyperlink" Target="https://en.wikipedia.org/wiki/California_Department_of_Finance" TargetMode="External"/><Relationship Id="rId1299" Type="http://schemas.openxmlformats.org/officeDocument/2006/relationships/hyperlink" Target="http://www.dof.ca.gov/research/demographic/reports/estimates/e-4/2001-09/" TargetMode="External"/><Relationship Id="rId1300" Type="http://schemas.openxmlformats.org/officeDocument/2006/relationships/hyperlink" Target="http://www.manhattan-institute.org/html/cr_71.htm" TargetMode="External"/><Relationship Id="rId1301" Type="http://schemas.openxmlformats.org/officeDocument/2006/relationships/hyperlink" Target="http://www.ibge.gov.br/home/presidencia/noticias/noticia_visualiza.php?id_noticia=1766&amp;amp;id_pagina=1" TargetMode="External"/><Relationship Id="rId1302" Type="http://schemas.openxmlformats.org/officeDocument/2006/relationships/hyperlink" Target="http://www.census.gov/idb/ranks.html)" TargetMode="External"/><Relationship Id="rId1303" Type="http://schemas.openxmlformats.org/officeDocument/2006/relationships/hyperlink" Target="https://www.census.gov/idb/ranks.html" TargetMode="External"/><Relationship Id="rId1304" Type="http://schemas.openxmlformats.org/officeDocument/2006/relationships/hyperlink" Target="http://esa.un.org/unpd/wpp2008/pdf/WPP2008_Highlights.pdf" TargetMode="External"/><Relationship Id="rId1305" Type="http://schemas.openxmlformats.org/officeDocument/2006/relationships/hyperlink" Target="http://dpss.lacounty/" TargetMode="External"/><Relationship Id="rId1306" Type="http://schemas.openxmlformats.org/officeDocument/2006/relationships/hyperlink" Target="https://dpss.lacounty.gov/dpss/about_dpss/dpss_overview.cfm" TargetMode="External"/><Relationship Id="rId1307" Type="http://schemas.openxmlformats.org/officeDocument/2006/relationships/hyperlink" Target="http://newsletter.cacities.org/e_article0" TargetMode="External"/><Relationship Id="rId1308" Type="http://schemas.openxmlformats.org/officeDocument/2006/relationships/hyperlink" Target="http://newsletter.cacities.org/e_article002045084.cfm" TargetMode="External"/><Relationship Id="rId1309" Type="http://schemas.openxmlformats.org/officeDocument/2006/relationships/hyperlink" Target="http://www.pe.com/localnews/riverside/stories/PE_News_Local_D_wcod" TargetMode="External"/><Relationship Id="rId1310" Type="http://schemas.openxmlformats.org/officeDocument/2006/relationships/hyperlink" Target="http://www.pe.com/localnews/riverside/stories/PE_News_Local_D_wcode15.40e71cc.html" TargetMode="External"/><Relationship Id="rId1311" Type="http://schemas.openxmlformats.org/officeDocument/2006/relationships/hyperlink" Target="https://census.gov/data/tables/time-series/demo/popest/2010s-total-cities-and-towns.html" TargetMode="External"/><Relationship Id="rId1312" Type="http://schemas.openxmlformats.org/officeDocument/2006/relationships/hyperlink" Target="https://www.whitehouse.gov/sites/whitehouse.gov/files/omb/bulletins/2017/b-17-01.pdf" TargetMode="External"/><Relationship Id="rId1313" Type="http://schemas.openxmlformats.org/officeDocument/2006/relationships/hyperlink" Target="https://en.wikipedia.org/wiki/United_States_Office_of_Management_and_Budget" TargetMode="External"/><Relationship Id="rId1314" Type="http://schemas.openxmlformats.org/officeDocument/2006/relationships/hyperlink" Target="https://census.gov/data/tables/time-series/demo/popest/2010s-total-metro-and-micro-statistical-areas.html" TargetMode="External"/><Relationship Id="rId1315" Type="http://schemas.openxmlformats.org/officeDocument/2006/relationships/hyperlink" Target="https://factfinder.census.gov/bkmk/table/1.0/en/PEP/2017/GCTPEPANNR.US41PR" TargetMode="External"/><Relationship Id="rId1316" Type="http://schemas.openxmlformats.org/officeDocument/2006/relationships/hyperlink" Target="https://articles.latimes.com/2010/apr/01/local/la-me-homegrown1-2010apr01" TargetMode="External"/><Relationship Id="rId1317" Type="http://schemas.openxmlformats.org/officeDocument/2006/relationships/hyperlink" Target="http://www.pewhispanic.org/files/2012/04/PHC-04-23-Mexican-Migration.pdf" TargetMode="External"/><Relationship Id="rId1318" Type="http://schemas.openxmlformats.org/officeDocument/2006/relationships/hyperlink" Target="http://www.sacbee.com/2013/01/17/5" TargetMode="External"/><Relationship Id="rId1319" Type="http://schemas.openxmlformats.org/officeDocument/2006/relationships/hyperlink" Target="http://www.sacbee.com/2013/01/17/5120459/asian-immigrants-to-california.html" TargetMode="External"/><Relationship Id="rId1320" Type="http://schemas.openxmlformats.org/officeDocument/2006/relationships/hyperlink" Target="https://www.economist.com/news/united-states/21654583-latino-mojo" TargetMode="External"/><Relationship Id="rId1321" Type="http://schemas.openxmlformats.org/officeDocument/2006/relationships/hyperlink" Target="http://www.pewhispanic.org/2012/12/06/unauthorized-immigrants-11-1-million-in-2011/" TargetMode="External"/><Relationship Id="rId1322" Type="http://schemas.openxmlformats.org/officeDocument/2006/relationships/hyperlink" Target="http://www.businessweek.com/articles/2012-05-03/californias-illegal-immigrant-shortage" TargetMode="External"/><Relationship Id="rId1323" Type="http://schemas.openxmlformats.org/officeDocument/2006/relationships/hyperlink" Target="https://www.washingtonpost.com/wp-dyn/content/graphic/2010/04/29/GR2010042904397.html" TargetMode="External"/><Relationship Id="rId1324" Type="http://schemas.openxmlformats.org/officeDocument/2006/relationships/hyperlink" Target="http://www.sandiegouniontribune.com/sdut-cutting-services-to-illegal-immigrants-isnt-easy-2011apr19-htmlstory.html" TargetMode="External"/><Relationship Id="rId1325" Type="http://schemas.openxmlformats.org/officeDocument/2006/relationships/hyperlink" Target="https://en.wikipedia.org/wiki/The_San_Diego_Union-Tribune" TargetMode="External"/><Relationship Id="rId1326" Type="http://schemas.openxmlformats.org/officeDocument/2006/relationships/hyperlink" Target="http://www.ppic.org/content/pubs/atissue/AI_711HJAI.pdf" TargetMode="External"/><Relationship Id="rId1327" Type="http://schemas.openxmlformats.org/officeDocument/2006/relationships/hyperlink" Target="https://en.wikipedia.org/wiki/Public_Policy_Institute_of_California" TargetMode="External"/><Relationship Id="rId1328" Type="http://schemas.openxmlformats.org/officeDocument/2006/relationships/hyperlink" Target="https://www.npr.org/2019/04/15/713616857/officials-in-sanctuary-cities-condemn-trumps-proposal-to-move-immigrant-detainee?t=1567429578598" TargetMode="External"/><Relationship Id="rId1329" Type="http://schemas.openxmlformats.org/officeDocument/2006/relationships/hyperlink" Target="https://pew.org/2O8sa9I" TargetMode="External"/><Relationship Id="rId1330" Type="http://schemas.openxmlformats.org/officeDocument/2006/relationships/hyperlink" Target="https://insider.foxnews.com/2018/05/11/half-americans-live-under-sanctuary-city-policies" TargetMode="External"/><Relationship Id="rId1331" Type="http://schemas.openxmlformats.org/officeDocument/2006/relationships/hyperlink" Target="http://factfinder.census.gov/bkmk/table/1.0/en/ACS/13_5YR/B04003/0400000US06" TargetMode="External"/><Relationship Id="rId1332" Type="http://schemas.openxmlformats.org/officeDocument/2006/relationships/hyperlink" Target="http://factfinder2.census.gov/faces/tableservices/jsf/pages/productview.xhtml?pid=DEC_10_SF2_PCT1&amp;amp;prodType=table" TargetMode="External"/><Relationship Id="rId1333" Type="http://schemas.openxmlformats.org/officeDocument/2006/relationships/hyperlink" Target="https://en.wikipedia.org/wiki/Modern_Language_Association" TargetMode="External"/><Relationship Id="rId1334" Type="http://schemas.openxmlformats.org/officeDocument/2006/relationships/hyperlink" Target="https://www.census.gov/hhes/socdemo/language/data/acs/ACS-12.pdf" TargetMode="External"/><Relationship Id="rId1335" Type="http://schemas.openxmlformats.org/officeDocument/2006/relationships/hyperlink" Target="http://www.dmv.ca.gov/dl/dl_info.htm#languages" TargetMode="External"/><Relationship Id="rId1336" Type="http://schemas.openxmlformats.org/officeDocument/2006/relationships/hyperlink" Target="https://en.wikipedia.org/wiki/Herb_Wesson" TargetMode="External"/><Relationship Id="rId1337" Type="http://schemas.openxmlformats.org/officeDocument/2006/relationships/hyperlink" Target="http://info/" TargetMode="External"/><Relationship Id="rId1338" Type="http://schemas.openxmlformats.org/officeDocument/2006/relationships/hyperlink" Target="http://info.sen.ca.gov/pub/01-02/bill/asm/ab_0751-0800/ab_800_cfa_20020116_162757_sen_comm.html" TargetMode="External"/><Relationship Id="rId1339" Type="http://schemas.openxmlformats.org/officeDocument/2006/relationships/hyperlink" Target="https://en.wikipedia.org/wiki/Sic" TargetMode="External"/><Relationship Id="rId1340" Type="http://schemas.openxmlformats.org/officeDocument/2006/relationships/hyperlink" Target="https://en.wikipedia.org/wiki/San_Jose_Mercury_News" TargetMode="External"/><Relationship Id="rId1341" Type="http://schemas.openxmlformats.org/officeDocument/2006/relationships/hyperlink" Target="http://www.mla.org/cgi-shl/docstudio/docs.pl?map_data_results)" TargetMode="External"/><Relationship Id="rId1342" Type="http://schemas.openxmlformats.org/officeDocument/2006/relationships/hyperlink" Target="http://www.mla.org/cgi-shl/docstudio/docs.pl?map_data_results" TargetMode="External"/><Relationship Id="rId1343" Type="http://schemas.openxmlformats.org/officeDocument/2006/relationships/hyperlink" Target="https://www.census.gov/quickfacts/table/RHI125215/06" TargetMode="External"/><Relationship Id="rId1344" Type="http://schemas.openxmlformats.org/officeDocument/2006/relationships/hyperlink" Target="http://www.californiaprehistory.com/tribmap.html" TargetMode="External"/><Relationship Id="rId1345" Type="http://schemas.openxmlformats.org/officeDocument/2006/relationships/hyperlink" Target="http://www.cleveland.com/datacentral/index.ssf/2012/06/americas_under_age_1_populatio.html" TargetMode="External"/><Relationship Id="rId1346" Type="http://schemas.openxmlformats.org/officeDocument/2006/relationships/hyperlink" Target="http://www.parks.ca.gov/?page_id=23545" TargetMode="External"/><Relationship Id="rId1347" Type="http://schemas.openxmlformats.org/officeDocument/2006/relationships/hyperlink" Target="http://indigenousfarmworkers.org/final_report_section_v.pdf" TargetMode="External"/><Relationship Id="rId1348" Type="http://schemas.openxmlformats.org/officeDocument/2006/relationships/hyperlink" Target="http://factfind/" TargetMode="External"/><Relationship Id="rId1349" Type="http://schemas.openxmlformats.org/officeDocument/2006/relationships/hyperlink" Target="http://factfinder.census.gov/servlet/ADPTable?_bm=y&amp;amp;-geo_id=04000US06&amp;amp;-qr_name=ACS_2008_3YR_G00_DP3YR5&amp;amp;-ds_name=ACS_2008_3YR_G00_&amp;amp;-_lang=en&amp;amp;-_sse=on" TargetMode="External"/><Relationship Id="rId1350" Type="http://schemas.openxmlformats.org/officeDocument/2006/relationships/hyperlink" Target="https://citeseerx.ist.psu.edu/viewdoc/summary?doi=10.1.1.516.3682" TargetMode="External"/><Relationship Id="rId1351" Type="http://schemas.openxmlformats.org/officeDocument/2006/relationships/hyperlink" Target="https://doi.org/10.1177%2F0075424207307780" TargetMode="External"/><Relationship Id="rId1352" Type="http://schemas.openxmlformats.org/officeDocument/2006/relationships/hyperlink" Target="http://www.sfgate.co/" TargetMode="External"/><Relationship Id="rId1353" Type="http://schemas.openxmlformats.org/officeDocument/2006/relationships/hyperlink" Target="https://en.wikipedia.org/wiki/San_Francisco_Chronicle" TargetMode="External"/><Relationship Id="rId1354" Type="http://schemas.openxmlformats.org/officeDocument/2006/relationships/hyperlink" Target="http://www.newgeography.com/content/004825-asians-americas-fastest-growing-minority" TargetMode="External"/><Relationship Id="rId1355" Type="http://schemas.openxmlformats.org/officeDocument/2006/relationships/hyperlink" Target="http://www.census.gov/population/www/documentation/twps005" TargetMode="External"/><Relationship Id="rId1356" Type="http://schemas.openxmlformats.org/officeDocument/2006/relationships/hyperlink" Target="http://www.sariweb.ucd/" TargetMode="External"/><Relationship Id="rId1357" Type="http://schemas.openxmlformats.org/officeDocument/2006/relationships/hyperlink" Target="https://en.wikipedia.org/wiki/UC_Davis" TargetMode="External"/><Relationship Id="rId1358" Type="http://schemas.openxmlformats.org/officeDocument/2006/relationships/hyperlink" Target="http://www.sariweb.ucdavis.edu/downloads/311AWorldOfOpportunity.pdf" TargetMode="External"/><Relationship Id="rId1359" Type="http://schemas.openxmlformats.org/officeDocument/2006/relationships/hyperlink" Target="http://www.pewforum.org/files/2015/05/Appendix-D-Detailed-Tables.pdf" TargetMode="External"/><Relationship Id="rId1360" Type="http://schemas.openxmlformats.org/officeDocument/2006/relationships/hyperlink" Target="http://religions.pewforum.org/pdf/report-religious-landscape-study-full.pdf" TargetMode="External"/><Relationship Id="rId1361" Type="http://schemas.openxmlformats.org/officeDocument/2006/relationships/hyperlink" Target="https://www.census.gov/prod/2002pubs/c2kprof00-ca.pdf" TargetMode="External"/><Relationship Id="rId1362" Type="http://schemas.openxmlformats.org/officeDocument/2006/relationships/hyperlink" Target="http://factfinder.census.gov/bkmk/table/1.0/en/DEC/10_SF1/SF1DP1/0400000US06" TargetMode="External"/><Relationship Id="rId1363" Type="http://schemas.openxmlformats.org/officeDocument/2006/relationships/hyperlink" Target="https://www.jewishvirtuallibrary.org/jsource/US-Israel/usjewpop.html" TargetMode="External"/><Relationship Id="rId1364" Type="http://schemas.openxmlformats.org/officeDocument/2006/relationships/hyperlink" Target="http://www.thearda.com/rcms2010/r/s/06/rcms2010_06_state_adh_2010.asp" TargetMode="External"/><Relationship Id="rId1365" Type="http://schemas.openxmlformats.org/officeDocument/2006/relationships/hyperlink" Target="https://articles.latimes.com/2008/jun/24/local/me-faith24" TargetMode="External"/><Relationship Id="rId1366" Type="http://schemas.openxmlformats.org/officeDocument/2006/relationships/hyperlink" Target="http://news.kr/" TargetMode="External"/><Relationship Id="rId1367" Type="http://schemas.openxmlformats.org/officeDocument/2006/relationships/hyperlink" Target="http://newsroom.ucla.edu/releases/ucla-breaks-several-records-with-2017-freshman-applications" TargetMode="External"/><Relationship Id="rId1368" Type="http://schemas.openxmlformats.org/officeDocument/2006/relationships/hyperlink" Target="https://edsource.org/2016/rising-number-of-rejections-raise-fears-that-long-beach-is-becoming-elite-university/95431" TargetMode="External"/><Relationship Id="rId1369" Type="http://schemas.openxmlformats.org/officeDocument/2006/relationships/hyperlink" Target="http://news.kron4.com/news/the-super-bowl-is-coming-to-levis-stadium-in-2016/" TargetMode="External"/><Relationship Id="rId1370" Type="http://schemas.openxmlformats.org/officeDocument/2006/relationships/hyperlink" Target="https://www.nytimes.com/2017/07/31/sports/olympics/los-angeles-2028-summer-olympics.html" TargetMode="External"/><Relationship Id="rId1371" Type="http://schemas.openxmlformats.org/officeDocument/2006/relationships/hyperlink" Target="https://en.wikipedia.org/wiki/The_New_York_Times" TargetMode="External"/><Relationship Id="rId1372" Type="http://schemas.openxmlformats.org/officeDocument/2006/relationships/hyperlink" Target="http://www.nytimes.com/2017/07/31/spor" TargetMode="External"/><Relationship Id="rId1373" Type="http://schemas.openxmlformats.org/officeDocument/2006/relationships/hyperlink" Target="http://www.lao.ca.gov/2005/prop_98_primer/prop_98_primer_020805.htm" TargetMode="External"/><Relationship Id="rId1374" Type="http://schemas.openxmlformats.org/officeDocument/2006/relationships/hyperlink" Target="http://soir.senate.ca.gov/scr71" TargetMode="External"/><Relationship Id="rId1375" Type="http://schemas.openxmlformats.org/officeDocument/2006/relationships/hyperlink" Target="https://soir.senate.ca.gov/sisterstates" TargetMode="External"/><Relationship Id="rId1376" Type="http://schemas.openxmlformats.org/officeDocument/2006/relationships/hyperlink" Target="http://economic.alberta.ca/documents/California-AB.pdf" TargetMode="External"/><Relationship Id="rId1377" Type="http://schemas.openxmlformats.org/officeDocument/2006/relationships/hyperlink" Target="http://economic.alberta.ca/documents/California-AB.pdf?0.8097911507356912" TargetMode="External"/><Relationship Id="rId1378" Type="http://schemas.openxmlformats.org/officeDocument/2006/relationships/hyperlink" Target="http://www.governing.com/gov-data/education-data/state-education-spending-per-pupil-data.html" TargetMode="External"/><Relationship Id="rId1379" Type="http://schemas.openxmlformats.org/officeDocument/2006/relationships/hyperlink" Target="https://en.wikipedia.org/wiki/Governing_(magazine)" TargetMode="External"/><Relationship Id="rId1380" Type="http://schemas.openxmlformats.org/officeDocument/2006/relationships/hyperlink" Target="http://www.governing.com/gov-data/educat" TargetMode="External"/><Relationship Id="rId1381" Type="http://schemas.openxmlformats.org/officeDocument/2006/relationships/hyperlink" Target="http://apps.urban.org/features/what-drives-state-spending/" TargetMode="External"/><Relationship Id="rId1382" Type="http://schemas.openxmlformats.org/officeDocument/2006/relationships/hyperlink" Target="https://bea.gov/newsreleases/regional/gdp_state/qgdpstate_newsrelease.htm" TargetMode="External"/><Relationship Id="rId1383" Type="http://schemas.openxmlformats.org/officeDocument/2006/relationships/hyperlink" Target="http://www.ccsce.com/PDF/Numbers-July-2013-CA-Economy-Rankings-2012.pdf" TargetMode="External"/><Relationship Id="rId1384" Type="http://schemas.openxmlformats.org/officeDocument/2006/relationships/hyperlink" Target="https://en.wikipedia.org/wiki/Urban_Institute" TargetMode="External"/><Relationship Id="rId1385" Type="http://schemas.openxmlformats.org/officeDocument/2006/relationships/hyperlink" Target="http://www.businessweek.com/ap/financialnews/D9JS1MLO0.htm" TargetMode="External"/><Relationship Id="rId1386" Type="http://schemas.openxmlformats.org/officeDocument/2006/relationships/hyperlink" Target="http://apps.urban.org/features/what-drives-state-spending/spending-drivers-documentation.pdf" TargetMode="External"/><Relationship Id="rId1387" Type="http://schemas.openxmlformats.org/officeDocument/2006/relationships/hyperlink" Target="http://data.worldbank.org/indicator/NY.GDP.MKTP.PP.CD?order=wbapi_data_value_2012%2Bwbapi_data_value%2Bwbapi_data_value-last&amp;amp;sort=desc" TargetMode="External"/><Relationship Id="rId1388" Type="http://schemas.openxmlformats.org/officeDocument/2006/relationships/hyperlink" Target="http://apps.urban.org/features/what-drives-stat" TargetMode="External"/><Relationship Id="rId1389" Type="http://schemas.openxmlformats.org/officeDocument/2006/relationships/hyperlink" Target="https://www.mercurynews.com/2018/01/13/why-do-californians-pay-more-state-and-local-taxes-than-texans/" TargetMode="External"/><Relationship Id="rId1390" Type="http://schemas.openxmlformats.org/officeDocument/2006/relationships/hyperlink" Target="https://en.wikipedia.org/wiki/The_Mercury_News" TargetMode="External"/><Relationship Id="rId1391" Type="http://schemas.openxmlformats.org/officeDocument/2006/relationships/hyperlink" Target="http://www.mercurynews.com/2018/0" TargetMode="External"/><Relationship Id="rId1392" Type="http://schemas.openxmlformats.org/officeDocument/2006/relationships/hyperlink" Target="https://www.imf.org/external/datamapper/NGDPD%40WEO/OEMDC/ADVEC/WEOWORLD" TargetMode="External"/><Relationship Id="rId1393" Type="http://schemas.openxmlformats.org/officeDocument/2006/relationships/hyperlink" Target="https://www.census.gov/quickfacts/CA" TargetMode="External"/><Relationship Id="rId1394" Type="http://schemas.openxmlformats.org/officeDocument/2006/relationships/hyperlink" Target="http://www.lao.ca.gov/reports/2011/calfacts/calfacts_010511.aspx" TargetMode="External"/><Relationship Id="rId1395" Type="http://schemas.openxmlformats.org/officeDocument/2006/relationships/hyperlink" Target="http://www.calchamber.com/international/trade/pages/tradestatistics.a" TargetMode="External"/><Relationship Id="rId1396" Type="http://schemas.openxmlformats.org/officeDocument/2006/relationships/hyperlink" Target="http://www.calchamber.com/international/trade/pages/tradestatistics.aspx" TargetMode="External"/><Relationship Id="rId1397" Type="http://schemas.openxmlformats.org/officeDocument/2006/relationships/hyperlink" Target="http://www.lao.ca.gov/2006/cal_facts/2006_calfacts_econ.htm" TargetMode="External"/><Relationship Id="rId1398" Type="http://schemas.openxmlformats.org/officeDocument/2006/relationships/hyperlink" Target="https://www.nytimes.com/2007/03/16/education/16schools.html" TargetMode="External"/><Relationship Id="rId1399" Type="http://schemas.openxmlformats.org/officeDocument/2006/relationships/hyperlink" Target="http://www.cdfa.ca.gov/statistics/" TargetMode="External"/><Relationship Id="rId1400" Type="http://schemas.openxmlformats.org/officeDocument/2006/relationships/hyperlink" Target="https://confluence.ucop.edu/login.action?os_destination=%2Fpages%2Fviewpage.action%3FspaceKey%3DUC101%26title%3DAbout%2Bthe%2BUniversity%2Bof%2BCalifornia&amp;amp;permissionViolation=true" TargetMode="External"/><Relationship Id="rId1401" Type="http://schemas.openxmlformats.org/officeDocument/2006/relationships/hyperlink" Target="https://www.wired.com/2015/06/farming-and-drought/" TargetMode="External"/><Relationship Id="rId1402" Type="http://schemas.openxmlformats.org/officeDocument/2006/relationships/hyperlink" Target="http://health.usnews.com/usnews/health/best-hospital" TargetMode="External"/><Relationship Id="rId1403" Type="http://schemas.openxmlformats.org/officeDocument/2006/relationships/hyperlink" Target="https://en.wikipedia.org/wiki/U.S._News_%26_World_Report" TargetMode="External"/><Relationship Id="rId1404" Type="http://schemas.openxmlformats.org/officeDocument/2006/relationships/hyperlink" Target="http://health.usnews.com/usnews/health/best-hospitals/honorroll.htm" TargetMode="External"/><Relationship Id="rId1405" Type="http://schemas.openxmlformats.org/officeDocument/2006/relationships/hyperlink" Target="http://news.berkeley.edu/2016/12/19/85000-students-seek-admission-to-berkeleys-2017-18-freshman-class/" TargetMode="External"/><Relationship Id="rId1406" Type="http://schemas.openxmlformats.org/officeDocument/2006/relationships/hyperlink" Target="http://www.nass.usda.gov/Sta" TargetMode="External"/><Relationship Id="rId1407" Type="http://schemas.openxmlformats.org/officeDocument/2006/relationships/hyperlink" Target="http://www.nass.usda.gov/Statistics_by_State/California/Publications/California_Ag_Statistics/Reports/2011cas-all.pdf" TargetMode="External"/><Relationship Id="rId1408" Type="http://schemas.openxmlformats.org/officeDocument/2006/relationships/hyperlink" Target="http://www.bea.gov/newsreleases/regional/spi/2007/spi0" TargetMode="External"/><Relationship Id="rId1409" Type="http://schemas.openxmlformats.org/officeDocument/2006/relationships/hyperlink" Target="https://en.wikipedia.org/wiki/Bureau_of_Economic_Analysis" TargetMode="External"/><Relationship Id="rId1410" Type="http://schemas.openxmlformats.org/officeDocument/2006/relationships/hyperlink" Target="https://www.bea.gov/newsreleases/regional/spi/2007/spi0307.htm" TargetMode="External"/><Relationship Id="rId1411" Type="http://schemas.openxmlformats.org/officeDocument/2006/relationships/hyperlink" Target="http://www.centralvalleybusinesstimes.com/links/CRS%252" TargetMode="External"/><Relationship Id="rId1412" Type="http://schemas.openxmlformats.org/officeDocument/2006/relationships/hyperlink" Target="http://www.centralvalleybusinesstimes.com/links/CRS%20San%20Joaquin%20Valley%20Report.pdf" TargetMode="External"/><Relationship Id="rId1413" Type="http://schemas.openxmlformats.org/officeDocument/2006/relationships/hyperlink" Target="http://www.businessinsider.com/new-census-data-on-poverty-rates-yields-some-pretty-shocking-results-2012-11" TargetMode="External"/><Relationship Id="rId1414" Type="http://schemas.openxmlformats.org/officeDocument/2006/relationships/hyperlink" Target="https://en.wikipedia.org/wiki/Business_Insider" TargetMode="External"/><Relationship Id="rId1415" Type="http://schemas.openxmlformats.org/officeDocument/2006/relationships/hyperlink" Target="https://www.census.gov/quickfacts/US" TargetMode="External"/><Relationship Id="rId1416" Type="http://schemas.openxmlformats.org/officeDocument/2006/relationships/hyperlink" Target="https://www.cnbc.com/2012/03/29/States-With-the-Best-Credit-Scores.html" TargetMode="External"/><Relationship Id="rId1417" Type="http://schemas.openxmlformats.org/officeDocument/2006/relationships/hyperlink" Target="https://apps.bea.gov/iTable/iTable.cfm?reqid=70&amp;amp;step=30&amp;amp;isuri=1&amp;amp;major_area=0&amp;amp;area=06000&amp;amp;year=2017&amp;amp;tableid=505&amp;amp;category=1505&amp;amp;area_type=0&amp;amp;year_end=-1&amp;amp;classification=naics&amp;amp;state=0&amp;amp;statistic=-1&amp;amp;yearbegin=-1&amp;amp;unit_of_measure=levels" TargetMode="External"/><Relationship Id="rId1418" Type="http://schemas.openxmlformats.org/officeDocument/2006/relationships/hyperlink" Target="http://www.imf.org/external/pubs/ft/we" TargetMode="External"/><Relationship Id="rId1419" Type="http://schemas.openxmlformats.org/officeDocument/2006/relationships/hyperlink" Target="https://www.imf.org/external/pubs/ft/weo/2016/01/weodata/weorept.aspx?pr.x=69&amp;amp;pr.y=15&amp;amp;sy=2018&amp;amp;ey=2018&amp;amp;scsm=1&amp;amp;ssd=1&amp;amp;sort=country&amp;amp;ds=.&amp;amp;br=1&amp;amp;c=512%2C672%2C914%2C946%2C612%2C137%2C614%2C546%2C311%2C962%2C213%2C674%2C911%2C676%2C193%2C548%2C122%2C556%2C912%2C678%2C313%2C181%2C419%2C867%2C513%2C682%2C316%2C684%2C913%2C273%2C124%2C868%2C339%2C921%2C638%2C948%2C514%2C943%2C218%2C686%2C963%2C688%2C616%2C518%2C223%2C728%2C516%2C558%2C918%2C138%2C748%2C196%2C618%2C278%2C624%2C692%2C522%2C694%2C622%2C142%2C156%2C449%2C626%2C564%2C628%2C565%2C228%2C283%2C924%2C853%2C233%2C288%2C632%2C293%2C636%2C566%2C634%2C964%2C238%2C182%2C662%2C359%2C960%2C453%2C423%2C968%2C935%2C922%2C128%2C714%2C611%2C862%2C321%2C135%2C243%2C716%2C248%2C456%2C469%2C722%2C253%2C942%2C642%2C718%2C643%2C724%2C939%2C576%2C644%2C936%2C819%2C961%2C172%2C813%2C132%2C199%2C646%2C733%2C648%2C184%2C915%2C524%2C134%2C361%2C652%2C362%2C174%2C364%2C328%2C732%2C258%2C366%2C656%2C734%2C654%2C144%2C336%2C146%2C263%2C463%2C268%2C528%2C532%2C923%2C944%2C738%2C176%2C578%2C534%2C537%2C536%2C742%2C429%2C866%2C433%2C369%2C178%2C744%2C436%2C186%2C136%2C925%2C343%2C869%2C158%2C746%2C439%2C926%2C916%2C466%2C664%2C112%2C826%2C111%2C542%2C298%2C967%2C927%2C443%2C846%2C917%2C299%2C544%2C582%2C941%2C474%2C446%2C754%2C666%2C698%2C668&amp;amp;s=NGDPD&amp;amp;grp=0&amp;amp;a" TargetMode="External"/><Relationship Id="rId1420" Type="http://schemas.openxmlformats.org/officeDocument/2006/relationships/hyperlink" Target="https://www.wsj.com/articles/SB123154816733469917" TargetMode="External"/><Relationship Id="rId1421" Type="http://schemas.openxmlformats.org/officeDocument/2006/relationships/hyperlink" Target="https://www.reuters.com/article/2011/01/10/us-california-budget-idUSTRE7095FB20110110" TargetMode="External"/><Relationship Id="rId1422" Type="http://schemas.openxmlformats.org/officeDocument/2006/relationships/hyperlink" Target="https://www.wsj.com/articles/SB10001424052702304537904577277242682364690" TargetMode="External"/><Relationship Id="rId1423" Type="http://schemas.openxmlformats.org/officeDocument/2006/relationships/hyperlink" Target="https://www.forbes.com/sites/thomasdelbeccaro/2014/08/19/calfiornias-economic-collision-course-immigration-and-water/" TargetMode="External"/><Relationship Id="rId1424" Type="http://schemas.openxmlformats.org/officeDocument/2006/relationships/hyperlink" Target="http://www.utsandiego.com/news/2012/jul/28/welfare-capital-of-the-us/?page=1&amp;amp;article" TargetMode="External"/><Relationship Id="rId1425" Type="http://schemas.openxmlformats.org/officeDocument/2006/relationships/hyperlink" Target="http://www.sfgate.com/opinion/openforum/article/How-much-does-California-owe-2478624.php" TargetMode="External"/><Relationship Id="rId1426" Type="http://schemas.openxmlformats.org/officeDocument/2006/relationships/hyperlink" Target="http://www.sfgate.com/news/article/Gov-Brown-proudly-signs-balanced-state-budget-4628307.php" TargetMode="External"/><Relationship Id="rId1427" Type="http://schemas.openxmlformats.org/officeDocument/2006/relationships/hyperlink" Target="http://www.bizjournals.com/sacramento/news/2013/09/06/californias-current-debt-load-132.html" TargetMode="External"/><Relationship Id="rId1428" Type="http://schemas.openxmlformats.org/officeDocument/2006/relationships/hyperlink" Target="http://ballotpedia.org/wiki/index.php/California_Proposition_30%2C_Sales_and_Income_Tax_Increase_(2012)#cite_note-taxfoundation_states-6" TargetMode="External"/><Relationship Id="rId1429" Type="http://schemas.openxmlformats.org/officeDocument/2006/relationships/hyperlink" Target="https://www.washingtonpost.com/wp-dyn/content/article/2007/02/16/AR2007021602274.html" TargetMode="External"/><Relationship Id="rId1430" Type="http://schemas.openxmlformats.org/officeDocument/2006/relationships/hyperlink" Target="https://en.wikipedia.org/wiki/The_Washington_Post" TargetMode="External"/><Relationship Id="rId1431" Type="http://schemas.openxmlformats.org/officeDocument/2006/relationships/hyperlink" Target="http://tonto.eia.doe.gov/stat" TargetMode="External"/><Relationship Id="rId1432" Type="http://schemas.openxmlformats.org/officeDocument/2006/relationships/hyperlink" Target="http://tonto.eia.doe.gov/state/state_energy_profiles.cfm?sid=CA" TargetMode="External"/><Relationship Id="rId1433" Type="http://schemas.openxmlformats.org/officeDocument/2006/relationships/hyperlink" Target="https://www.reuters.com/article/idUSTRE5BG4YI20091217" TargetMode="External"/><Relationship Id="rId1434" Type="http://schemas.openxmlformats.org/officeDocument/2006/relationships/hyperlink" Target="https://en.wikipedia.org/wiki/Mark_Z._Jacobson" TargetMode="External"/><Relationship Id="rId1435" Type="http://schemas.openxmlformats.org/officeDocument/2006/relationships/hyperlink" Target="https://en.wikipedia.org/wiki/Energy_(journal)" TargetMode="External"/><Relationship Id="rId1436" Type="http://schemas.openxmlformats.org/officeDocument/2006/relationships/hyperlink" Target="https://doi.org/10.1016%2Fj.energy.2014.06.099" TargetMode="External"/><Relationship Id="rId1437" Type="http://schemas.openxmlformats.org/officeDocument/2006/relationships/hyperlink" Target="http://www.startribune.com/politics/44101672.html)" TargetMode="External"/><Relationship Id="rId1438" Type="http://schemas.openxmlformats.org/officeDocument/2006/relationships/hyperlink" Target="http://www.startribune.com/politics/44101672.html" TargetMode="External"/><Relationship Id="rId1439" Type="http://schemas.openxmlformats.org/officeDocument/2006/relationships/hyperlink" Target="http://www.baycitizen.org/blogs/pulse-of-the-bay/read-while-you-are-waiting-traffic-clear" TargetMode="External"/><Relationship Id="rId1440" Type="http://schemas.openxmlformats.org/officeDocument/2006/relationships/hyperlink" Target="http://www.economist.com/node/9621456" TargetMode="External"/><Relationship Id="rId1441" Type="http://schemas.openxmlformats.org/officeDocument/2006/relationships/hyperlink" Target="http://reason.org/files/19th_annual_highway_report.pdf" TargetMode="External"/><Relationship Id="rId1442" Type="http://schemas.openxmlformats.org/officeDocument/2006/relationships/hyperlink" Target="http://www.dot.ca.gov/hq/esc/tollbridge/SFOBB/Sfobbfacts.html" TargetMode="External"/><Relationship Id="rId1443" Type="http://schemas.openxmlformats.org/officeDocument/2006/relationships/hyperlink" Target="https://articles.latimes.com/2010/jun/25/local/la-me-parkway-20100625" TargetMode="External"/><Relationship Id="rId1444" Type="http://schemas.openxmlformats.org/officeDocument/2006/relationships/hyperlink" Target="http://www.kcet.org/updaily/socal_focus/history/la-as-subject/navigating-the-stack-the-four-level-turns-58.html" TargetMode="External"/><Relationship Id="rId1445" Type="http://schemas.openxmlformats.org/officeDocument/2006/relationships/hyperlink" Target="https://en.wikipedia.org/wiki/KCET" TargetMode="External"/><Relationship Id="rId1446" Type="http://schemas.openxmlformats.org/officeDocument/2006/relationships/hyperlink" Target="https://articles.latimes.com/2005/jul/18/local/me-battleship18" TargetMode="External"/><Relationship Id="rId1447" Type="http://schemas.openxmlformats.org/officeDocument/2006/relationships/hyperlink" Target="http://dmv.ca.gov/about/profile/official" TargetMode="External"/><Relationship Id="rId1448" Type="http://schemas.openxmlformats.org/officeDocument/2006/relationships/hyperlink" Target="http://dmv.ca.gov/about/profile/official.pdf" TargetMode="External"/><Relationship Id="rId1449" Type="http://schemas.openxmlformats.org/officeDocument/2006/relationships/hyperlink" Target="http://www.cbsnews.com/2100-18560_162-6014897.html" TargetMode="External"/><Relationship Id="rId1450" Type="http://schemas.openxmlformats.org/officeDocument/2006/relationships/hyperlink" Target="http://leginfo.legislature.ca.gov/faces/codes_displaySection.xhtml?lawCode=CONS&amp;amp;sectionNum=SEC.%202.&amp;amp;article=III" TargetMode="External"/><Relationship Id="rId1451" Type="http://schemas.openxmlformats.org/officeDocument/2006/relationships/hyperlink" Target="http://leginfo.legislature.ca.gov/faces/codes_displaySection.xhtml?lawCode=CONS&amp;amp;sectionNum=SECTION%201.&amp;amp;article=V" TargetMode="External"/><Relationship Id="rId1452" Type="http://schemas.openxmlformats.org/officeDocument/2006/relationships/hyperlink" Target="http://leginfo.legislature.ca.gov/faces/codes_displaySection.xhtml?lawCode=CONS&amp;amp;sectionNum=SEC.%201.&amp;amp;article=IV" TargetMode="External"/><Relationship Id="rId1453" Type="http://schemas.openxmlformats.org/officeDocument/2006/relationships/hyperlink" Target="http://leginfo.legislature.ca.gov/faces/codes_displaySection.xhtml?lawCode=CONS&amp;amp;sectionNum=SEC.%201.&amp;amp;article=VI" TargetMode="External"/><Relationship Id="rId1454" Type="http://schemas.openxmlformats.org/officeDocument/2006/relationships/hyperlink" Target="http://leginfo.legislature.ca.gov/faces/codes_displayText.xhtml?lawCode=CONS&amp;amp;division&amp;amp;title&amp;amp;part&amp;amp;chapter&amp;amp;article=II" TargetMode="External"/><Relationship Id="rId1455" Type="http://schemas.openxmlformats.org/officeDocument/2006/relationships/hyperlink" Target="http://www.sos.ca.gov/elections/" TargetMode="External"/><Relationship Id="rId1456" Type="http://schemas.openxmlformats.org/officeDocument/2006/relationships/hyperlink" Target="http://www.sos.ca.gov/elections/statewide-elections/2012-primary/new-open-primary-info.pdf" TargetMode="External"/><Relationship Id="rId1457" Type="http://schemas.openxmlformats.org/officeDocument/2006/relationships/hyperlink" Target="http://www.sos.ca.gov/elections/voter-nominated-offices.htm" TargetMode="External"/><Relationship Id="rId1458" Type="http://schemas.openxmlformats.org/officeDocument/2006/relationships/hyperlink" Target="http://leginfo.legislature.ca.gov/faces/codes_displayText.xhtml?lawCode=CONS&amp;amp;division&amp;amp;title&amp;amp;part&amp;amp;chapter&amp;amp;article=V" TargetMode="External"/><Relationship Id="rId1459" Type="http://schemas.openxmlformats.org/officeDocument/2006/relationships/hyperlink" Target="https://leginfo.legislature.ca.gov/faces/codes_displaySection.xhtml?lawCode=CIV&amp;amp;sectionNum=22.2" TargetMode="External"/><Relationship Id="rId1460" Type="http://schemas.openxmlformats.org/officeDocument/2006/relationships/hyperlink" Target="https://www.usatoday.com/news/nation/2007-12-08-2244622424_x.htm" TargetMode="External"/><Relationship Id="rId1461" Type="http://schemas.openxmlformats.org/officeDocument/2006/relationships/hyperlink" Target="https://deathpenaltyinfo.org/death-row-inmates-state-and-size-death-row-year" TargetMode="External"/><Relationship Id="rId1462" Type="http://schemas.openxmlformats.org/officeDocument/2006/relationships/hyperlink" Target="https://deathpenaltyinfo.org/state-execution-rates" TargetMode="External"/><Relationship Id="rId1463" Type="http://schemas.openxmlformats.org/officeDocument/2006/relationships/hyperlink" Target="https://books.google.com/books?id=sDs4WZV0SRsC&amp;amp;pg=PA67" TargetMode="External"/><Relationship Id="rId1464" Type="http://schemas.openxmlformats.org/officeDocument/2006/relationships/hyperlink" Target="https://en.wikipedia.org/wiki/University_of_California_Press" TargetMode="External"/><Relationship Id="rId1465" Type="http://schemas.openxmlformats.org/officeDocument/2006/relationships/hyperlink" Target="https://en.wikipedia.org/wiki/Library_of_Congress_Control_Number" TargetMode="External"/><Relationship Id="rId1466" Type="http://schemas.openxmlformats.org/officeDocument/2006/relationships/hyperlink" Target="https://lccn.loc.gov/97032806" TargetMode="External"/><Relationship Id="rId1467" Type="http://schemas.openxmlformats.org/officeDocument/2006/relationships/hyperlink" Target="https://books.google.com/books?id=23Y3Nxs0qWgC&amp;amp;pg=PA105" TargetMode="External"/><Relationship Id="rId1468" Type="http://schemas.openxmlformats.org/officeDocument/2006/relationships/hyperlink" Target="https://lccn.loc.gov/2011007585" TargetMode="External"/><Relationship Id="rId1469" Type="http://schemas.openxmlformats.org/officeDocument/2006/relationships/hyperlink" Target="http://www.mercurynews.com/business/ci_17197542" TargetMode="External"/><Relationship Id="rId1470" Type="http://schemas.openxmlformats.org/officeDocument/2006/relationships/hyperlink" Target="http://www2.census.gov/govs/cog/isd_book.pdf" TargetMode="External"/><Relationship Id="rId1471" Type="http://schemas.openxmlformats.org/officeDocument/2006/relationships/hyperlink" Target="http://www.hsr.ca.gov/docs/about/business_plans/DRAFT_2016_Business_Plan_0201816.pdf" TargetMode="External"/><Relationship Id="rId1472" Type="http://schemas.openxmlformats.org/officeDocument/2006/relationships/hyperlink" Target="http://www.waterplan.water.ca.gov/docs/cwpu2005/vol4/vol4-background-whatssospecialaboutspecialdistricts.pdf" TargetMode="External"/><Relationship Id="rId1473" Type="http://schemas.openxmlformats.org/officeDocument/2006/relationships/hyperlink" Target="http://www.house.gov/representatives/#state_ca" TargetMode="External"/><Relationship Id="rId1474" Type="http://schemas.openxmlformats.org/officeDocument/2006/relationships/hyperlink" Target="https://www.govtrack.us/congress/members/CA" TargetMode="External"/><Relationship Id="rId1475" Type="http://schemas.openxmlformats.org/officeDocument/2006/relationships/hyperlink" Target="https://history.house.gov/Exhibitions-and-Publications/WIC/Historical-Essays/Assembling-Amplifying-Ascending/Women-Decade/" TargetMode="External"/><Relationship Id="rId1476" Type="http://schemas.openxmlformats.org/officeDocument/2006/relationships/hyperlink" Target="https://en.wikipedia.org/wiki/Historian_of_the_United_States_House_of_Representatives" TargetMode="External"/><Relationship Id="rId1477" Type="http://schemas.openxmlformats.org/officeDocument/2006/relationships/hyperlink" Target="http://www.check-six.com/Crash_Sites/Travis_B-29_crash_site.htm" TargetMode="External"/><Relationship Id="rId1478" Type="http://schemas.openxmlformats.org/officeDocument/2006/relationships/hyperlink" Target="http://elections.cdn.sos.ca.gov/ror/154day-stwddirprim-2018/county.pdf" TargetMode="External"/><Relationship Id="rId1479" Type="http://schemas.openxmlformats.org/officeDocument/2006/relationships/hyperlink" Target="http://www.cbsnews.com/stories/2006/10/30/eveningnews/main2138297.shtml" TargetMode="External"/><Relationship Id="rId1480" Type="http://schemas.openxmlformats.org/officeDocument/2006/relationships/hyperlink" Target="http://www.census.gov/" TargetMode="External"/><Relationship Id="rId1481" Type="http://schemas.openxmlformats.org/officeDocument/2006/relationships/hyperlink" Target="https://uselectionatlas.org/RESULTS/national.php?year=2016&amp;amp;off=0&amp;amp;elect=0&amp;amp;f=0" TargetMode="External"/><Relationship Id="rId1482" Type="http://schemas.openxmlformats.org/officeDocument/2006/relationships/hyperlink" Target="https://www.census.gov/compendia/statab/2012/tables/12s0509.pdf" TargetMode="External"/><Relationship Id="rId1483" Type="http://schemas.openxmlformats.org/officeDocument/2006/relationships/hyperlink" Target="https://nationalpriorities.org/analysis/2011/military-recruitment-2010/" TargetMode="External"/><Relationship Id="rId1484" Type="http://schemas.openxmlformats.org/officeDocument/2006/relationships/hyperlink" Target="http://www.prb.org/Source/ACF1396.pdf" TargetMode="External"/><Relationship Id="rId1485" Type="http://schemas.openxmlformats.org/officeDocument/2006/relationships/hyperlink" Target="https://www.worldcat.org/issn/0032-468X" TargetMode="External"/><Relationship Id="rId1486" Type="http://schemas.openxmlformats.org/officeDocument/2006/relationships/hyperlink" Target="http://www.city-data.com/states/California-Armed-forces.html" TargetMode="External"/><Relationship Id="rId1487" Type="http://schemas.openxmlformats.org/officeDocument/2006/relationships/hyperlink" Target="http://www.va.gov/VETDATA/docs/Demographics/New_Vetpop_Model/7lVetPop11_POS_State.xlsx" TargetMode="External"/><Relationship Id="rId1488" Type="http://schemas.openxmlformats.org/officeDocument/2006/relationships/hyperlink" Target="http://www.ocvote.com/fileadmin/live/gen2016/results.htm" TargetMode="External"/><Relationship Id="rId1489" Type="http://schemas.openxmlformats.org/officeDocument/2006/relationships/hyperlink" Target="https://latimes.com/la-ol-opinion-newsletter-midterm-election-20181110-htmlstory.html" TargetMode="External"/><Relationship Id="rId1490" Type="http://schemas.openxmlformats.org/officeDocument/2006/relationships/hyperlink" Target="http://govpro.com/conten" TargetMode="External"/><Relationship Id="rId1491" Type="http://schemas.openxmlformats.org/officeDocument/2006/relationships/hyperlink" Target="http://govpro.com/content/gov_imp_31439/index.html" TargetMode="External"/><Relationship Id="rId1492" Type="http://schemas.openxmlformats.org/officeDocument/2006/relationships/hyperlink" Target="http://www.sos.ca.gov/elections/sov/2012-general/02-vot" TargetMode="External"/><Relationship Id="rId1493" Type="http://schemas.openxmlformats.org/officeDocument/2006/relationships/hyperlink" Target="http://www.sos.ca.gov/elections/sov/2012-general/02-voter-reg-stats-by-county.pdf" TargetMode="External"/><Relationship Id="rId1494" Type="http://schemas.openxmlformats.org/officeDocument/2006/relationships/hyperlink" Target="https://books.google.com/books?id=QkMD8HKRlgoC&amp;amp;pg=PA115" TargetMode="External"/><Relationship Id="rId1495" Type="http://schemas.openxmlformats.org/officeDocument/2006/relationships/hyperlink" Target="https://en.wikipedia.org/wiki/Kevin_Starr" TargetMode="External"/><Relationship Id="rId1496" Type="http://schemas.openxmlformats.org/officeDocument/2006/relationships/hyperlink" Target="https://archive.org/details/archaeologyofcal00char" TargetMode="External"/><Relationship Id="rId1497" Type="http://schemas.openxmlformats.org/officeDocument/2006/relationships/hyperlink" Target="https://en.wikipedia.org/wiki/Stanford_University_Press" TargetMode="External"/><Relationship Id="rId1498" Type="http://schemas.openxmlformats.org/officeDocument/2006/relationships/hyperlink" Target="https://en.wikipedia.org/wiki/OCLC" TargetMode="External"/><Relationship Id="rId1499" Type="http://schemas.openxmlformats.org/officeDocument/2006/relationships/hyperlink" Target="https://www.worldcat.org/oclc/11351549" TargetMode="External"/><Relationship Id="rId1500" Type="http://schemas.openxmlformats.org/officeDocument/2006/relationships/hyperlink" Target="https://en.wikipedia.org/wiki/Rowman_%26_Littlefield_Publishers" TargetMode="External"/><Relationship Id="rId1501" Type="http://schemas.openxmlformats.org/officeDocument/2006/relationships/hyperlink" Target="https://www.worldcat.org/oclc/226025645" TargetMode="External"/><Relationship Id="rId1502" Type="http://schemas.openxmlformats.org/officeDocument/2006/relationships/hyperlink" Target="https://en.wikipedia.org/wiki/Oxford_University_Press" TargetMode="External"/><Relationship Id="rId1503" Type="http://schemas.openxmlformats.org/officeDocument/2006/relationships/hyperlink" Target="https://en.wikipedia.org/wiki/Academic_Press" TargetMode="External"/><Relationship Id="rId1504" Type="http://schemas.openxmlformats.org/officeDocument/2006/relationships/hyperlink" Target="https://www.worldcat.org/oclc/228668979" TargetMode="External"/><Relationship Id="rId1505" Type="http://schemas.openxmlformats.org/officeDocument/2006/relationships/hyperlink" Target="https://archive.org/stream/sixtyyearsinsout00newmrich%23page/n7/mode/2up" TargetMode="External"/><Relationship Id="rId1506" Type="http://schemas.openxmlformats.org/officeDocument/2006/relationships/hyperlink" Target="http://www.ca.gov/" TargetMode="External"/><Relationship Id="rId1507" Type="http://schemas.openxmlformats.org/officeDocument/2006/relationships/hyperlink" Target="https://www.loc.gov/rr/program/bib/states/california/index.html" TargetMode="External"/><Relationship Id="rId1508" Type="http://schemas.openxmlformats.org/officeDocument/2006/relationships/image" Target="media/image65.png"/><Relationship Id="rId1509" Type="http://schemas.openxmlformats.org/officeDocument/2006/relationships/hyperlink" Target="https://www.openstreetmap.org/relation/165475" TargetMode="External"/><Relationship Id="rId1510" Type="http://schemas.openxmlformats.org/officeDocument/2006/relationships/hyperlink" Target="https://en.wikipedia.org/wiki/OpenStreetMap" TargetMode="External"/><Relationship Id="rId1511" Type="http://schemas.openxmlformats.org/officeDocument/2006/relationships/hyperlink" Target="http://data.ca.gov/" TargetMode="External"/><Relationship Id="rId1512" Type="http://schemas.openxmlformats.org/officeDocument/2006/relationships/hyperlink" Target="http://www.ers.usda.gov/data-products/state-fact-sheets/state-data.aspx?StateFIPS=06&amp;amp;StateName=California" TargetMode="External"/><Relationship Id="rId1513" Type="http://schemas.openxmlformats.org/officeDocument/2006/relationships/hyperlink" Target="http://w/" TargetMode="External"/><Relationship Id="rId1514" Type="http://schemas.openxmlformats.org/officeDocument/2006/relationships/hyperlink" Target="https://curlie.org/Regional/North_America/United_States/California" TargetMode="External"/><Relationship Id="rId1515" Type="http://schemas.openxmlformats.org/officeDocument/2006/relationships/hyperlink" Target="https://en.wikipedia.org/wiki/Curlie" TargetMode="External"/><Relationship Id="rId1516" Type="http://schemas.openxmlformats.org/officeDocument/2006/relationships/hyperlink" Target="http://diva.sfsu.edu/collections/sfbatv/bundles/188919" TargetMode="External"/><Relationship Id="rId1517" Type="http://schemas.openxmlformats.org/officeDocument/2006/relationships/hyperlink" Target="http://www.petapixel.com/2011/08/08/time-lapse-tilt-shift-portrait-of-california/" TargetMode="External"/><Relationship Id="rId1518" Type="http://schemas.openxmlformats.org/officeDocument/2006/relationships/hyperlink" Target="https://jupiter.ai/books/d8Wv/%23Page_289/" TargetMode="External"/><Relationship Id="rId1519" Type="http://schemas.openxmlformats.org/officeDocument/2006/relationships/hyperlink" Target="http://waterandpower.org/museum/Early_City_Views%20(1800s)_Page_1.html/" TargetMode="External"/><Relationship Id="rId1520" Type="http://schemas.openxmlformats.org/officeDocument/2006/relationships/hyperlink" Target="https://en.wikipedia.org/wiki/Wisconsin" TargetMode="External"/><Relationship Id="rId1521" Type="http://schemas.openxmlformats.org/officeDocument/2006/relationships/hyperlink" Target="https://en.wikipedia.org/wiki/List_of_U.S._states_by_date_of_statehood" TargetMode="External"/><Relationship Id="rId1522" Type="http://schemas.openxmlformats.org/officeDocument/2006/relationships/hyperlink" Target="https://en.wikipedia.org/wiki/Minnesota" TargetMode="External"/><Relationship Id="rId1523" Type="http://schemas.openxmlformats.org/officeDocument/2006/relationships/hyperlink" Target="https://en.wikipedia.org/w/index.php?title=California&amp;amp;oldid=943787106" TargetMode="External"/><Relationship Id="rId1524" Type="http://schemas.openxmlformats.org/officeDocument/2006/relationships/hyperlink" Target="https://foundation.wikimedia.org/wiki/Terms_of_Use" TargetMode="External"/><Relationship Id="rId1525" Type="http://schemas.openxmlformats.org/officeDocument/2006/relationships/hyperlink" Target="https://foundation.wikimedia.org/wiki/Privacy_policy" TargetMode="External"/><Relationship Id="rId1526" Type="http://schemas.openxmlformats.org/officeDocument/2006/relationships/hyperlink" Target="https://www.wikimediafoundation.org/" TargetMode="External"/><Relationship Id="rId15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2020-03-09T04:38:26Z</dcterms:created>
  <dcterms:modified xsi:type="dcterms:W3CDTF">2020-03-09T04:38:26Z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2020-03-09T00:00:00Z</vt:filetime>
  </property>
  <property fmtid="{D5CDD505-2E9C-101B-9397-08002B2CF9AE}" pid="3" name="Creator">
    <vt:lpwstr>Chromium</vt:lpwstr>
  </property>
  <property fmtid="{D5CDD505-2E9C-101B-9397-08002B2CF9AE}" pid="4" name="LastSaved">
    <vt:filetime>2020-03-09T00:00:00Z</vt:filetime>
  </property>
</Properties>
</file>