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before="0" w:after="0" w:line="240" w:lineRule="auto"/>
        <w:ind w:leftChars="0" w:right="0" w:rightChars="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val="en-US" w:eastAsia="zh-CN"/>
        </w:rPr>
        <w:t>1、长租信息变更</w:t>
      </w:r>
      <w:r>
        <w:rPr>
          <w:rFonts w:ascii="宋体" w:hAnsi="宋体" w:eastAsia="宋体" w:cs="宋体"/>
          <w:color w:val="auto"/>
          <w:spacing w:val="0"/>
          <w:position w:val="0"/>
          <w:sz w:val="21"/>
          <w:shd w:val="clear" w:fill="auto"/>
        </w:rPr>
        <w:t>：</w:t>
      </w:r>
    </w:p>
    <w:p>
      <w:pPr>
        <w:spacing w:before="0" w:after="0" w:line="240" w:lineRule="auto"/>
        <w:ind w:left="0" w:right="0" w:firstLine="4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需求描述：在金地停车</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生效中的长租套餐详情增加</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按钮，点击跳转</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页面，编辑后，点击提交进行人工审核，</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按钮置灰，人工审核通过后，</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按钮取消置灰，长租套餐对应信息更新</w:t>
      </w:r>
    </w:p>
    <w:p>
      <w:pPr>
        <w:spacing w:before="0" w:after="0" w:line="240" w:lineRule="auto"/>
        <w:ind w:left="0" w:right="0" w:firstLine="4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生效中的长租套餐详情示例图：</w:t>
      </w:r>
    </w:p>
    <w:p>
      <w:pPr>
        <w:spacing w:before="0" w:after="0" w:line="240" w:lineRule="auto"/>
        <w:ind w:left="0" w:right="0" w:firstLine="420"/>
        <w:jc w:val="both"/>
        <w:rPr>
          <w:rFonts w:ascii="Calibri" w:hAnsi="Calibri" w:eastAsia="Calibri" w:cs="Calibri"/>
          <w:color w:val="auto"/>
          <w:spacing w:val="0"/>
          <w:position w:val="0"/>
          <w:sz w:val="21"/>
          <w:shd w:val="clear" w:fill="auto"/>
        </w:rPr>
      </w:pPr>
      <w:r>
        <w:drawing>
          <wp:inline distT="0" distB="0" distL="114300" distR="114300">
            <wp:extent cx="2037715" cy="5048885"/>
            <wp:effectExtent l="0" t="0" r="635" b="18415"/>
            <wp:docPr id="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5"/>
                    <pic:cNvPicPr>
                      <a:picLocks noChangeAspect="1"/>
                    </pic:cNvPicPr>
                  </pic:nvPicPr>
                  <pic:blipFill>
                    <a:blip r:embed="rId4"/>
                    <a:stretch>
                      <a:fillRect/>
                    </a:stretch>
                  </pic:blipFill>
                  <pic:spPr>
                    <a:xfrm>
                      <a:off x="0" y="0"/>
                      <a:ext cx="2037715" cy="5048885"/>
                    </a:xfrm>
                    <a:prstGeom prst="rect">
                      <a:avLst/>
                    </a:prstGeom>
                    <a:noFill/>
                    <a:ln>
                      <a:noFill/>
                    </a:ln>
                  </pic:spPr>
                </pic:pic>
              </a:graphicData>
            </a:graphic>
          </wp:inline>
        </w:drawing>
      </w:r>
    </w:p>
    <w:tbl>
      <w:tblPr>
        <w:tblStyle w:val="2"/>
        <w:tblW w:w="0" w:type="auto"/>
        <w:tblInd w:w="0" w:type="dxa"/>
        <w:tblLayout w:type="autofit"/>
        <w:tblCellMar>
          <w:top w:w="0" w:type="dxa"/>
          <w:left w:w="10" w:type="dxa"/>
          <w:bottom w:w="0" w:type="dxa"/>
          <w:right w:w="10" w:type="dxa"/>
        </w:tblCellMar>
      </w:tblPr>
      <w:tblGrid>
        <w:gridCol w:w="1666"/>
        <w:gridCol w:w="6856"/>
      </w:tblGrid>
      <w:tr>
        <w:tblPrEx>
          <w:tblCellMar>
            <w:top w:w="0" w:type="dxa"/>
            <w:left w:w="10" w:type="dxa"/>
            <w:bottom w:w="0" w:type="dxa"/>
            <w:right w:w="10" w:type="dxa"/>
          </w:tblCellMar>
        </w:tblPrEx>
        <w:trPr>
          <w:trHeight w:val="1" w:hRule="atLeast"/>
        </w:trPr>
        <w:tc>
          <w:tcPr>
            <w:tcW w:w="1689"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975"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16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hd w:val="clear" w:fill="auto"/>
              </w:rPr>
            </w:pPr>
            <w:r>
              <w:rPr>
                <w:rFonts w:hint="eastAsia" w:ascii="宋体" w:hAnsi="宋体" w:eastAsia="宋体" w:cs="宋体"/>
                <w:color w:val="auto"/>
                <w:spacing w:val="0"/>
                <w:position w:val="0"/>
                <w:sz w:val="21"/>
                <w:shd w:val="clear" w:fill="auto"/>
                <w:lang w:val="en-US" w:eastAsia="zh-CN"/>
              </w:rPr>
              <w:t>长租信息</w:t>
            </w:r>
            <w:r>
              <w:rPr>
                <w:rFonts w:ascii="宋体" w:hAnsi="宋体" w:eastAsia="宋体" w:cs="宋体"/>
                <w:color w:val="auto"/>
                <w:spacing w:val="0"/>
                <w:position w:val="0"/>
                <w:sz w:val="21"/>
                <w:shd w:val="clear" w:fill="auto"/>
              </w:rPr>
              <w:t>变更</w:t>
            </w:r>
          </w:p>
        </w:tc>
        <w:tc>
          <w:tcPr>
            <w:tcW w:w="69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点击跳转</w:t>
            </w:r>
            <w:r>
              <w:rPr>
                <w:rFonts w:hint="eastAsia" w:ascii="宋体" w:hAnsi="宋体" w:eastAsia="宋体" w:cs="宋体"/>
                <w:color w:val="auto"/>
                <w:spacing w:val="0"/>
                <w:position w:val="0"/>
                <w:sz w:val="21"/>
                <w:shd w:val="clear" w:fill="auto"/>
                <w:lang w:val="en-US" w:eastAsia="zh-CN"/>
              </w:rPr>
              <w:t>长租信息</w:t>
            </w:r>
            <w:r>
              <w:rPr>
                <w:rFonts w:ascii="宋体" w:hAnsi="宋体" w:eastAsia="宋体" w:cs="宋体"/>
                <w:color w:val="auto"/>
                <w:spacing w:val="0"/>
                <w:position w:val="0"/>
                <w:sz w:val="21"/>
                <w:shd w:val="clear" w:fill="auto"/>
              </w:rPr>
              <w:t>变更页面</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只有生效中的长租套餐，详情才显示</w:t>
      </w:r>
      <w:r>
        <w:rPr>
          <w:rFonts w:hint="eastAsia" w:ascii="宋体" w:hAnsi="宋体" w:eastAsia="宋体" w:cs="宋体"/>
          <w:color w:val="auto"/>
          <w:spacing w:val="0"/>
          <w:position w:val="0"/>
          <w:sz w:val="21"/>
          <w:shd w:val="clear" w:fill="auto"/>
          <w:lang w:val="en-US" w:eastAsia="zh-CN"/>
        </w:rPr>
        <w:t>长租信息</w:t>
      </w:r>
      <w:r>
        <w:rPr>
          <w:rFonts w:ascii="宋体" w:hAnsi="宋体" w:eastAsia="宋体" w:cs="宋体"/>
          <w:color w:val="auto"/>
          <w:spacing w:val="0"/>
          <w:position w:val="0"/>
          <w:sz w:val="21"/>
          <w:shd w:val="clear" w:fill="auto"/>
        </w:rPr>
        <w:t>变更按钮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信息审核中时，</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按钮置灰，点击该按钮提示“</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信息正在审核中”</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若同一辆车有多条生效的长租套餐信息时，点击其中一条进行车辆变更，车辆变更信息提交后，该车辆下所有</w:t>
      </w:r>
      <w:r>
        <w:rPr>
          <w:rFonts w:hint="eastAsia" w:ascii="宋体" w:hAnsi="宋体" w:eastAsia="宋体" w:cs="宋体"/>
          <w:color w:val="C00000"/>
          <w:spacing w:val="0"/>
          <w:position w:val="0"/>
          <w:sz w:val="21"/>
          <w:shd w:val="clear" w:fill="auto"/>
          <w:lang w:eastAsia="zh-CN"/>
        </w:rPr>
        <w:t>长租信息变更</w:t>
      </w:r>
      <w:r>
        <w:rPr>
          <w:rFonts w:ascii="宋体" w:hAnsi="宋体" w:eastAsia="宋体" w:cs="宋体"/>
          <w:color w:val="auto"/>
          <w:spacing w:val="0"/>
          <w:position w:val="0"/>
          <w:sz w:val="21"/>
          <w:shd w:val="clear" w:fill="auto"/>
        </w:rPr>
        <w:t>按钮全部置灰，点击该按钮提示“</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信息正在审核中”</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若该套餐到期前提交</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申请，套餐到期后还没有审核通过，则默认该变更失效，对应的长租套餐信息不变，</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按钮消失</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页面示例图：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2134870" cy="4750435"/>
            <wp:effectExtent l="0" t="0" r="17780" b="12065"/>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3"/>
                    <pic:cNvPicPr>
                      <a:picLocks noChangeAspect="1"/>
                    </pic:cNvPicPr>
                  </pic:nvPicPr>
                  <pic:blipFill>
                    <a:blip r:embed="rId5"/>
                    <a:stretch>
                      <a:fillRect/>
                    </a:stretch>
                  </pic:blipFill>
                  <pic:spPr>
                    <a:xfrm>
                      <a:off x="0" y="0"/>
                      <a:ext cx="2134870" cy="4750435"/>
                    </a:xfrm>
                    <a:prstGeom prst="rect">
                      <a:avLst/>
                    </a:prstGeom>
                    <a:noFill/>
                    <a:ln>
                      <a:noFill/>
                    </a:ln>
                  </pic:spPr>
                </pic:pic>
              </a:graphicData>
            </a:graphic>
          </wp:inline>
        </w:drawing>
      </w:r>
      <w:r>
        <w:object>
          <v:shape id="_x0000_i1025" o:spt="75" type="#_x0000_t75" style="height:385.3pt;width:183.05pt;" o:ole="t" filled="f" o:preferrelative="t" coordsize="21600,21600">
            <v:path/>
            <v:fill on="f" focussize="0,0"/>
            <v:stroke/>
            <v:imagedata r:id="rId7" o:title=""/>
            <o:lock v:ext="edit" aspectratio="t"/>
            <w10:wrap type="none"/>
            <w10:anchorlock/>
          </v:shape>
          <o:OLEObject Type="Embed" ProgID="StaticMetafile" ShapeID="_x0000_i1025" DrawAspect="Content" ObjectID="_1468075725" r:id="rId6">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置灰的是不可编辑内容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没有置灰的是可编辑</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可选择的内容</w:t>
      </w:r>
    </w:p>
    <w:tbl>
      <w:tblPr>
        <w:tblStyle w:val="2"/>
        <w:tblW w:w="0" w:type="auto"/>
        <w:tblInd w:w="0" w:type="dxa"/>
        <w:tblLayout w:type="autofit"/>
        <w:tblCellMar>
          <w:top w:w="0" w:type="dxa"/>
          <w:left w:w="10" w:type="dxa"/>
          <w:bottom w:w="0" w:type="dxa"/>
          <w:right w:w="10" w:type="dxa"/>
        </w:tblCellMar>
      </w:tblPr>
      <w:tblGrid>
        <w:gridCol w:w="1683"/>
        <w:gridCol w:w="6839"/>
      </w:tblGrid>
      <w:tr>
        <w:tblPrEx>
          <w:tblCellMar>
            <w:top w:w="0" w:type="dxa"/>
            <w:left w:w="10" w:type="dxa"/>
            <w:bottom w:w="0" w:type="dxa"/>
            <w:right w:w="10" w:type="dxa"/>
          </w:tblCellMar>
        </w:tblPrEx>
        <w:trPr>
          <w:trHeight w:val="1" w:hRule="atLeast"/>
        </w:trPr>
        <w:tc>
          <w:tcPr>
            <w:tcW w:w="1689"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975"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16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26" o:spt="75" type="#_x0000_t75" style="height:21.2pt;width:60.45pt;" o:ole="t" filled="f" o:preferrelative="t" coordsize="21600,21600">
                  <v:path/>
                  <v:fill on="f" focussize="0,0"/>
                  <v:stroke/>
                  <v:imagedata r:id="rId9" o:title=""/>
                  <o:lock v:ext="edit" aspectratio="t"/>
                  <w10:wrap type="none"/>
                  <w10:anchorlock/>
                </v:shape>
                <o:OLEObject Type="Embed" ProgID="StaticMetafile" ShapeID="_x0000_i1026" DrawAspect="Content" ObjectID="_1468075726" r:id="rId8">
                  <o:LockedField>false</o:LockedField>
                </o:OLEObject>
              </w:object>
            </w:r>
          </w:p>
        </w:tc>
        <w:tc>
          <w:tcPr>
            <w:tcW w:w="69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点击添加绑定车相关字段，绑定车相关字段均为可编辑字段</w:t>
            </w:r>
          </w:p>
        </w:tc>
      </w:tr>
      <w:tr>
        <w:tblPrEx>
          <w:tblCellMar>
            <w:top w:w="0" w:type="dxa"/>
            <w:left w:w="10" w:type="dxa"/>
            <w:bottom w:w="0" w:type="dxa"/>
            <w:right w:w="10" w:type="dxa"/>
          </w:tblCellMar>
        </w:tblPrEx>
        <w:trPr>
          <w:trHeight w:val="0" w:hRule="atLeast"/>
        </w:trPr>
        <w:tc>
          <w:tcPr>
            <w:tcW w:w="16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r>
              <w:object>
                <v:shape id="_x0000_i1027" o:spt="75" type="#_x0000_t75" style="height:18.35pt;width:37.65pt;" o:ole="t" filled="f" o:preferrelative="t" coordsize="21600,21600">
                  <v:path/>
                  <v:fill on="f" focussize="0,0"/>
                  <v:stroke/>
                  <v:imagedata r:id="rId11" o:title=""/>
                  <o:lock v:ext="edit" aspectratio="t"/>
                  <w10:wrap type="none"/>
                  <w10:anchorlock/>
                </v:shape>
                <o:OLEObject Type="Embed" ProgID="StaticMetafile" ShapeID="_x0000_i1027" DrawAspect="Content" ObjectID="_1468075727" r:id="rId10">
                  <o:LockedField>false</o:LockedField>
                </o:OLEObject>
              </w:object>
            </w:r>
          </w:p>
        </w:tc>
        <w:tc>
          <w:tcPr>
            <w:tcW w:w="69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点击检验信息完整性，跳转长租套餐详情页，同时提交钉钉人工审核</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时，修改了车牌号信息，输入车牌号的时候，校验该车牌号是否存在生效长租订单，如已存在则提示”该车牌号已存在”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若操作员修改了车牌号、手机号、开始时间、结束时间其中一个字段，则提交后进行人工审核，</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信息提交并审核通过时，车辆信息更新；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若没修改上述字段，只修改了其他字段，则不需要提交人工审核，提交后直接更新相应信息。</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若用户修改了开始时间或结束时间，则增加新字段【</w:t>
      </w:r>
      <w:r>
        <w:rPr>
          <w:rFonts w:ascii="宋体" w:hAnsi="宋体" w:eastAsia="宋体" w:cs="宋体"/>
          <w:color w:val="C00000"/>
          <w:spacing w:val="0"/>
          <w:position w:val="0"/>
          <w:sz w:val="21"/>
          <w:shd w:val="clear" w:fill="auto"/>
        </w:rPr>
        <w:t>是否存在未收费停车</w:t>
      </w:r>
      <w:r>
        <w:rPr>
          <w:rFonts w:ascii="宋体" w:hAnsi="宋体" w:eastAsia="宋体" w:cs="宋体"/>
          <w:color w:val="auto"/>
          <w:spacing w:val="0"/>
          <w:position w:val="0"/>
          <w:sz w:val="21"/>
          <w:shd w:val="clear" w:fill="auto"/>
        </w:rPr>
        <w:t>】，判断用户是否在新套餐期间外原套餐期间内未收费停过车，如果没有，则显示没有；如果有，则判断停车期间是否收过费，如果收过费，则显示没有；如果没有收费，则显示有</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00FF00"/>
        </w:rPr>
      </w:pPr>
      <w:r>
        <w:rPr>
          <w:rFonts w:ascii="宋体" w:hAnsi="宋体" w:eastAsia="宋体" w:cs="宋体"/>
          <w:color w:val="auto"/>
          <w:spacing w:val="0"/>
          <w:position w:val="0"/>
          <w:sz w:val="21"/>
          <w:shd w:val="clear" w:fill="auto"/>
        </w:rPr>
        <w:t>若用户在小程序上续费了一笔长租订单，该客户到线下给该套餐办理了</w:t>
      </w:r>
      <w:r>
        <w:rPr>
          <w:rFonts w:hint="eastAsia" w:ascii="宋体" w:hAnsi="宋体" w:eastAsia="宋体" w:cs="宋体"/>
          <w:color w:val="auto"/>
          <w:spacing w:val="0"/>
          <w:position w:val="0"/>
          <w:sz w:val="21"/>
          <w:shd w:val="clear" w:fill="auto"/>
          <w:lang w:eastAsia="zh-CN"/>
        </w:rPr>
        <w:t>长租信息变更</w:t>
      </w:r>
      <w:r>
        <w:rPr>
          <w:rFonts w:ascii="宋体" w:hAnsi="宋体" w:eastAsia="宋体" w:cs="宋体"/>
          <w:color w:val="auto"/>
          <w:spacing w:val="0"/>
          <w:position w:val="0"/>
          <w:sz w:val="21"/>
          <w:shd w:val="clear" w:fill="auto"/>
        </w:rPr>
        <w:t>（其中变更了原有的手机号）</w:t>
      </w:r>
      <w:r>
        <w:rPr>
          <w:rFonts w:ascii="宋体" w:hAnsi="宋体" w:eastAsia="宋体" w:cs="宋体"/>
          <w:color w:val="C00000"/>
          <w:spacing w:val="0"/>
          <w:position w:val="0"/>
          <w:sz w:val="21"/>
          <w:shd w:val="clear" w:fill="auto"/>
        </w:rPr>
        <w:t>，则该订单在小程序里绑定原有手机号的续费套餐列表不显示，在长租订单列表下还显示，可以正常开发票，手机号为原手机号；在小程序里绑定新的手机号的续费套餐列表显示，在长租订单列表不显示；</w:t>
      </w:r>
    </w:p>
    <w:p>
      <w:pPr>
        <w:spacing w:before="0" w:after="0" w:line="240" w:lineRule="auto"/>
        <w:ind w:left="0" w:right="0" w:firstLine="0"/>
        <w:jc w:val="both"/>
        <w:rPr>
          <w:rFonts w:ascii="Calibri" w:hAnsi="Calibri" w:eastAsia="Calibri" w:cs="Calibri"/>
          <w:color w:val="auto"/>
          <w:spacing w:val="0"/>
          <w:position w:val="0"/>
          <w:sz w:val="21"/>
          <w:shd w:val="clear" w:fill="00FF00"/>
        </w:rPr>
      </w:pPr>
    </w:p>
    <w:p>
      <w:pPr>
        <w:spacing w:before="0" w:after="0" w:line="240" w:lineRule="auto"/>
        <w:ind w:left="0" w:right="0" w:firstLine="0"/>
        <w:jc w:val="both"/>
        <w:rPr>
          <w:rFonts w:ascii="Calibri" w:hAnsi="Calibri" w:eastAsia="Calibri" w:cs="Calibri"/>
          <w:color w:val="auto"/>
          <w:spacing w:val="0"/>
          <w:position w:val="0"/>
          <w:sz w:val="21"/>
          <w:shd w:val="clear" w:fill="00FF00"/>
        </w:rPr>
      </w:pPr>
    </w:p>
    <w:p>
      <w:pPr>
        <w:numPr>
          <w:ilvl w:val="0"/>
          <w:numId w:val="0"/>
        </w:numPr>
        <w:spacing w:before="0" w:after="0" w:line="240" w:lineRule="auto"/>
        <w:ind w:leftChars="0" w:right="0" w:rightChars="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val="en-US" w:eastAsia="zh-CN"/>
        </w:rPr>
        <w:t>2、</w:t>
      </w:r>
      <w:r>
        <w:rPr>
          <w:rFonts w:ascii="宋体" w:hAnsi="宋体" w:eastAsia="宋体" w:cs="宋体"/>
          <w:color w:val="auto"/>
          <w:spacing w:val="0"/>
          <w:position w:val="0"/>
          <w:sz w:val="21"/>
          <w:shd w:val="clear" w:fill="auto"/>
        </w:rPr>
        <w:t>免费车申请</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需求描述：免费车业务分为两部分，临免车申请和免费车申请</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免费车业务示例图：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28" o:spt="75" type="#_x0000_t75" style="height:268.95pt;width:151.75pt;" o:ole="t" filled="f" o:preferrelative="t" coordsize="21600,21600">
            <v:path/>
            <v:fill on="f" focussize="0,0"/>
            <v:stroke/>
            <v:imagedata r:id="rId13" o:title=""/>
            <o:lock v:ext="edit" aspectratio="t"/>
            <w10:wrap type="none"/>
            <w10:anchorlock/>
          </v:shape>
          <o:OLEObject Type="Embed" ProgID="StaticMetafile" ShapeID="_x0000_i1028" DrawAspect="Content" ObjectID="_1468075728" r:id="rId12">
            <o:LockedField>false</o:LockedField>
          </o:OLEObject>
        </w:object>
      </w:r>
    </w:p>
    <w:tbl>
      <w:tblPr>
        <w:tblStyle w:val="2"/>
        <w:tblW w:w="0" w:type="auto"/>
        <w:tblInd w:w="0" w:type="dxa"/>
        <w:tblLayout w:type="autofit"/>
        <w:tblCellMar>
          <w:top w:w="0" w:type="dxa"/>
          <w:left w:w="10" w:type="dxa"/>
          <w:bottom w:w="0" w:type="dxa"/>
          <w:right w:w="10" w:type="dxa"/>
        </w:tblCellMar>
      </w:tblPr>
      <w:tblGrid>
        <w:gridCol w:w="1952"/>
        <w:gridCol w:w="6570"/>
      </w:tblGrid>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900"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29" o:spt="75" type="#_x0000_t75" style="height:23pt;width:82.85pt;" o:ole="t" filled="f" o:preferrelative="t" coordsize="21600,21600">
                  <v:path/>
                  <v:fill on="f" focussize="0,0"/>
                  <v:stroke/>
                  <v:imagedata r:id="rId15" o:title=""/>
                  <o:lock v:ext="edit" aspectratio="t"/>
                  <w10:wrap type="none"/>
                  <w10:anchorlock/>
                </v:shape>
                <o:OLEObject Type="Embed" ProgID="StaticMetafile" ShapeID="_x0000_i1029" DrawAspect="Content" ObjectID="_1468075729" r:id="rId14">
                  <o:LockedField>false</o:LockedField>
                </o:OLEObject>
              </w:objec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点击跳转临免车申请页面</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30" o:spt="75" type="#_x0000_t75" style="height:19.4pt;width:83.4pt;" o:ole="t" filled="f" o:preferrelative="t" coordsize="21600,21600">
                  <v:path/>
                  <v:fill on="f" focussize="0,0"/>
                  <v:stroke/>
                  <v:imagedata r:id="rId17" o:title=""/>
                  <o:lock v:ext="edit" aspectratio="t"/>
                  <w10:wrap type="none"/>
                  <w10:anchorlock/>
                </v:shape>
                <o:OLEObject Type="Embed" ProgID="StaticMetafile" ShapeID="_x0000_i1030" DrawAspect="Content" ObjectID="_1468075730" r:id="rId16">
                  <o:LockedField>false</o:LockedField>
                </o:OLEObject>
              </w:objec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点击跳转免费车申请页面</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临免车申请页面示例图：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1" o:spt="75" type="#_x0000_t75" style="height:298.55pt;width:139.5pt;" o:ole="t" filled="f" o:preferrelative="t" coordsize="21600,21600">
            <v:path/>
            <v:fill on="f" focussize="0,0"/>
            <v:stroke/>
            <v:imagedata r:id="rId19" o:title=""/>
            <o:lock v:ext="edit" aspectratio="t"/>
            <w10:wrap type="none"/>
            <w10:anchorlock/>
          </v:shape>
          <o:OLEObject Type="Embed" ProgID="StaticMetafile" ShapeID="_x0000_i1031" DrawAspect="Content" ObjectID="_1468075731" r:id="rId18">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字段全部为必填项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开始时间：默认显示当前日期前一天的</w:t>
      </w:r>
      <w:r>
        <w:rPr>
          <w:rFonts w:ascii="Calibri" w:hAnsi="Calibri" w:eastAsia="Calibri" w:cs="Calibri"/>
          <w:color w:val="auto"/>
          <w:spacing w:val="0"/>
          <w:position w:val="0"/>
          <w:sz w:val="21"/>
          <w:shd w:val="clear" w:fill="auto"/>
        </w:rPr>
        <w:t>00:00:00</w:t>
      </w:r>
      <w:r>
        <w:rPr>
          <w:rFonts w:ascii="宋体" w:hAnsi="宋体" w:eastAsia="宋体" w:cs="宋体"/>
          <w:color w:val="auto"/>
          <w:spacing w:val="0"/>
          <w:position w:val="0"/>
          <w:sz w:val="21"/>
          <w:shd w:val="clear" w:fill="auto"/>
        </w:rPr>
        <w:t>，不可编辑</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结束时间：默认显示当前日期的</w:t>
      </w:r>
      <w:r>
        <w:rPr>
          <w:rFonts w:ascii="Calibri" w:hAnsi="Calibri" w:eastAsia="Calibri" w:cs="Calibri"/>
          <w:color w:val="auto"/>
          <w:spacing w:val="0"/>
          <w:position w:val="0"/>
          <w:sz w:val="21"/>
          <w:shd w:val="clear" w:fill="auto"/>
        </w:rPr>
        <w:t>23:59:59</w:t>
      </w:r>
      <w:r>
        <w:rPr>
          <w:rFonts w:ascii="宋体" w:hAnsi="宋体" w:eastAsia="宋体" w:cs="宋体"/>
          <w:color w:val="auto"/>
          <w:spacing w:val="0"/>
          <w:position w:val="0"/>
          <w:sz w:val="21"/>
          <w:shd w:val="clear" w:fill="auto"/>
        </w:rPr>
        <w:t>，不可编辑</w:t>
      </w:r>
    </w:p>
    <w:tbl>
      <w:tblPr>
        <w:tblStyle w:val="2"/>
        <w:tblW w:w="0" w:type="auto"/>
        <w:tblInd w:w="0" w:type="dxa"/>
        <w:tblLayout w:type="autofit"/>
        <w:tblCellMar>
          <w:top w:w="0" w:type="dxa"/>
          <w:left w:w="10" w:type="dxa"/>
          <w:bottom w:w="0" w:type="dxa"/>
          <w:right w:w="10" w:type="dxa"/>
        </w:tblCellMar>
      </w:tblPr>
      <w:tblGrid>
        <w:gridCol w:w="1687"/>
        <w:gridCol w:w="6835"/>
      </w:tblGrid>
      <w:tr>
        <w:tblPrEx>
          <w:tblCellMar>
            <w:top w:w="0" w:type="dxa"/>
            <w:left w:w="10" w:type="dxa"/>
            <w:bottom w:w="0" w:type="dxa"/>
            <w:right w:w="10" w:type="dxa"/>
          </w:tblCellMar>
        </w:tblPrEx>
        <w:trPr>
          <w:trHeight w:val="1" w:hRule="atLeast"/>
        </w:trPr>
        <w:tc>
          <w:tcPr>
            <w:tcW w:w="1689"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975"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168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32" o:spt="75" type="#_x0000_t75" style="height:27.35pt;width:69.1pt;" o:ole="t" filled="f" o:preferrelative="t" coordsize="21600,21600">
                  <v:path/>
                  <v:fill on="f" focussize="0,0"/>
                  <v:stroke/>
                  <v:imagedata r:id="rId21" o:title=""/>
                  <o:lock v:ext="edit" aspectratio="t"/>
                  <w10:wrap type="none"/>
                  <w10:anchorlock/>
                </v:shape>
                <o:OLEObject Type="Embed" ProgID="StaticMetafile" ShapeID="_x0000_i1032" DrawAspect="Content" ObjectID="_1468075732" r:id="rId20">
                  <o:LockedField>false</o:LockedField>
                </o:OLEObject>
              </w:object>
            </w:r>
          </w:p>
        </w:tc>
        <w:tc>
          <w:tcPr>
            <w:tcW w:w="69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点击校验信息的完整性</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功能描述：，提交申请时，判断该车是否已经为免费车或者长租车，如果不是，则直接下发车道系统；如果是，则判断该车选择的时间是否在免费车/长租套餐有效期间；</w:t>
      </w: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如果不是，则直接下发车道系统；</w:t>
      </w: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如果是，则提示“该车为免费车/长租车，且在有效期间”</w:t>
      </w:r>
    </w:p>
    <w:p>
      <w:pPr>
        <w:spacing w:before="0" w:after="0" w:line="240" w:lineRule="auto"/>
        <w:ind w:left="0" w:right="0" w:firstLine="0"/>
        <w:jc w:val="both"/>
        <w:rPr>
          <w:rFonts w:ascii="宋体" w:hAnsi="宋体" w:eastAsia="宋体" w:cs="宋体"/>
          <w:color w:val="auto"/>
          <w:spacing w:val="0"/>
          <w:position w:val="0"/>
          <w:sz w:val="21"/>
          <w:shd w:val="clear" w:fill="auto"/>
        </w:rPr>
      </w:pP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免费车申请示例图：</w:t>
      </w:r>
    </w:p>
    <w:p>
      <w:pPr>
        <w:spacing w:before="0" w:after="0" w:line="240" w:lineRule="auto"/>
        <w:ind w:left="0" w:right="0" w:firstLine="0"/>
        <w:jc w:val="both"/>
        <w:rPr>
          <w:rFonts w:ascii="宋体" w:hAnsi="宋体" w:eastAsia="宋体" w:cs="宋体"/>
          <w:color w:val="auto"/>
          <w:spacing w:val="0"/>
          <w:position w:val="0"/>
          <w:sz w:val="21"/>
          <w:shd w:val="clear" w:fill="auto"/>
        </w:rPr>
      </w:pPr>
      <w:r>
        <w:object>
          <v:shape id="_x0000_i1033" o:spt="75" type="#_x0000_t75" style="height:312.2pt;width:125.05pt;" o:ole="t" filled="f" o:preferrelative="t" coordsize="21600,21600">
            <v:path/>
            <v:fill on="f" focussize="0,0"/>
            <v:stroke/>
            <v:imagedata r:id="rId23" o:title=""/>
            <o:lock v:ext="edit" aspectratio="t"/>
            <w10:wrap type="none"/>
            <w10:anchorlock/>
          </v:shape>
          <o:OLEObject Type="Embed" ProgID="StaticMetafile" ShapeID="_x0000_i1033" DrawAspect="Content" ObjectID="_1468075733" r:id="rId22">
            <o:LockedField>false</o:LockedField>
          </o:OLEObject>
        </w:object>
      </w: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跟已有的免费车申请功能一致</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numPr>
          <w:ilvl w:val="0"/>
          <w:numId w:val="0"/>
        </w:numPr>
        <w:spacing w:before="0" w:after="0" w:line="240" w:lineRule="auto"/>
        <w:ind w:leftChars="0" w:right="0" w:rightChars="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val="en-US" w:eastAsia="zh-CN"/>
        </w:rPr>
        <w:t>3、</w:t>
      </w:r>
      <w:r>
        <w:rPr>
          <w:rFonts w:ascii="宋体" w:hAnsi="宋体" w:eastAsia="宋体" w:cs="宋体"/>
          <w:color w:val="auto"/>
          <w:spacing w:val="0"/>
          <w:position w:val="0"/>
          <w:sz w:val="21"/>
          <w:shd w:val="clear" w:fill="auto"/>
        </w:rPr>
        <w:t>临停缴费</w:t>
      </w:r>
    </w:p>
    <w:p>
      <w:pPr>
        <w:spacing w:before="0" w:after="0" w:line="240" w:lineRule="auto"/>
        <w:ind w:left="0" w:right="0" w:firstLine="4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需求描述：在金地停车</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业务模块增加临停缴费业务，录入对应信息，点击上报，数据导入到临租收款统计表。</w:t>
      </w:r>
    </w:p>
    <w:p>
      <w:pPr>
        <w:spacing w:before="0" w:after="0" w:line="240" w:lineRule="auto"/>
        <w:ind w:left="0" w:right="0" w:firstLine="4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临停缴费上报页面示例图：</w:t>
      </w:r>
    </w:p>
    <w:p>
      <w:pPr>
        <w:spacing w:before="0" w:after="0" w:line="240" w:lineRule="auto"/>
        <w:ind w:left="0" w:right="0" w:firstLine="420"/>
        <w:jc w:val="both"/>
        <w:rPr>
          <w:rFonts w:ascii="Calibri" w:hAnsi="Calibri" w:eastAsia="Calibri" w:cs="Calibri"/>
          <w:color w:val="auto"/>
          <w:spacing w:val="0"/>
          <w:position w:val="0"/>
          <w:sz w:val="21"/>
          <w:shd w:val="clear" w:fill="auto"/>
        </w:rPr>
      </w:pPr>
      <w:r>
        <w:object>
          <v:shape id="_x0000_i1034" o:spt="75" type="#_x0000_t75" style="height:302.6pt;width:147.65pt;" o:ole="t" filled="f" o:preferrelative="t" coordsize="21600,21600">
            <v:path/>
            <v:fill on="f" focussize="0,0"/>
            <v:stroke/>
            <v:imagedata r:id="rId25" o:title=""/>
            <o:lock v:ext="edit" aspectratio="t"/>
            <w10:wrap type="none"/>
            <w10:anchorlock/>
          </v:shape>
          <o:OLEObject Type="Embed" ProgID="StaticMetafile" ShapeID="_x0000_i1034" DrawAspect="Content" ObjectID="_1468075734" r:id="rId24">
            <o:LockedField>false</o:LockedField>
          </o:OLEObject>
        </w:object>
      </w:r>
    </w:p>
    <w:tbl>
      <w:tblPr>
        <w:tblStyle w:val="2"/>
        <w:tblW w:w="0" w:type="auto"/>
        <w:tblInd w:w="0" w:type="dxa"/>
        <w:tblLayout w:type="autofit"/>
        <w:tblCellMar>
          <w:top w:w="0" w:type="dxa"/>
          <w:left w:w="10" w:type="dxa"/>
          <w:bottom w:w="0" w:type="dxa"/>
          <w:right w:w="10" w:type="dxa"/>
        </w:tblCellMar>
      </w:tblPr>
      <w:tblGrid>
        <w:gridCol w:w="2012"/>
        <w:gridCol w:w="6510"/>
      </w:tblGrid>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840"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35" o:spt="75" type="#_x0000_t75" style="height:30.2pt;width:86.4pt;" o:ole="t" filled="f" o:preferrelative="t" coordsize="21600,21600">
                  <v:path/>
                  <v:fill on="f" focussize="0,0"/>
                  <v:stroke/>
                  <v:imagedata r:id="rId27" o:title=""/>
                  <o:lock v:ext="edit" aspectratio="t"/>
                  <w10:wrap type="none"/>
                  <w10:anchorlock/>
                </v:shape>
                <o:OLEObject Type="Embed" ProgID="StaticMetafile" ShapeID="_x0000_i1035" DrawAspect="Content" ObjectID="_1468075735" r:id="rId26">
                  <o:LockedField>false</o:LockedField>
                </o:OLEObject>
              </w:object>
            </w:r>
          </w:p>
        </w:tc>
        <w:tc>
          <w:tcPr>
            <w:tcW w:w="68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1"/>
                <w:shd w:val="clear" w:fill="auto"/>
              </w:rPr>
            </w:pPr>
          </w:p>
          <w:p>
            <w:pPr>
              <w:tabs>
                <w:tab w:val="left" w:pos="823"/>
              </w:tabs>
              <w:spacing w:before="0" w:after="0" w:line="240" w:lineRule="auto"/>
              <w:ind w:left="0" w:right="0" w:firstLine="0"/>
              <w:jc w:val="left"/>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点击跳转支付页面</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临停缴费完成后，缴费信息导入临租收款统计表中；</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临停缴费完成后，提示支付成功，跳转临停缴费录入页面，下方显示当天缴费记录</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numPr>
          <w:ilvl w:val="0"/>
          <w:numId w:val="0"/>
        </w:numPr>
        <w:spacing w:before="0" w:after="0" w:line="240" w:lineRule="auto"/>
        <w:ind w:leftChars="0" w:right="0" w:rightChars="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val="en-US" w:eastAsia="zh-CN"/>
        </w:rPr>
        <w:t>4、其他</w:t>
      </w:r>
      <w:r>
        <w:rPr>
          <w:rFonts w:ascii="宋体" w:hAnsi="宋体" w:eastAsia="宋体" w:cs="宋体"/>
          <w:color w:val="auto"/>
          <w:spacing w:val="0"/>
          <w:position w:val="0"/>
          <w:sz w:val="21"/>
          <w:shd w:val="clear" w:fill="auto"/>
        </w:rPr>
        <w:t>收入上报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需求描述：在金地停车</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业务模块增加</w:t>
      </w:r>
      <w:r>
        <w:rPr>
          <w:rFonts w:hint="eastAsia" w:ascii="宋体" w:hAnsi="宋体" w:eastAsia="宋体" w:cs="宋体"/>
          <w:color w:val="auto"/>
          <w:spacing w:val="0"/>
          <w:position w:val="0"/>
          <w:sz w:val="21"/>
          <w:shd w:val="clear" w:fill="auto"/>
          <w:lang w:val="en-US" w:eastAsia="zh-CN"/>
        </w:rPr>
        <w:t>其他收入</w:t>
      </w:r>
      <w:r>
        <w:rPr>
          <w:rFonts w:ascii="宋体" w:hAnsi="宋体" w:eastAsia="宋体" w:cs="宋体"/>
          <w:color w:val="auto"/>
          <w:spacing w:val="0"/>
          <w:position w:val="0"/>
          <w:sz w:val="21"/>
          <w:shd w:val="clear" w:fill="auto"/>
        </w:rPr>
        <w:t>上报业务，录入对应信息，选择支付类型为银联支付，点击生成付款二维码，支付完成上报成功，数据导入到其他收入统计报表；选择支付类型为线下缴费或后付费，点击提交，进行人工审核，数据导入到其他收入统计报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val="en-US" w:eastAsia="zh-CN"/>
        </w:rPr>
        <w:t>其他</w:t>
      </w:r>
      <w:r>
        <w:rPr>
          <w:rFonts w:ascii="宋体" w:hAnsi="宋体" w:eastAsia="宋体" w:cs="宋体"/>
          <w:color w:val="auto"/>
          <w:spacing w:val="0"/>
          <w:position w:val="0"/>
          <w:sz w:val="21"/>
          <w:shd w:val="clear" w:fill="auto"/>
        </w:rPr>
        <w:t>收入上报页面示例图：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2004060" cy="3997960"/>
            <wp:effectExtent l="0" t="0" r="15240" b="2540"/>
            <wp:docPr id="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8"/>
                    <pic:cNvPicPr>
                      <a:picLocks noChangeAspect="1"/>
                    </pic:cNvPicPr>
                  </pic:nvPicPr>
                  <pic:blipFill>
                    <a:blip r:embed="rId28"/>
                    <a:stretch>
                      <a:fillRect/>
                    </a:stretch>
                  </pic:blipFill>
                  <pic:spPr>
                    <a:xfrm>
                      <a:off x="0" y="0"/>
                      <a:ext cx="2004060" cy="3997960"/>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带</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的为必填项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停车场：必选项，展示该用户管理的所有车场</w:t>
      </w:r>
    </w:p>
    <w:p>
      <w:pPr>
        <w:spacing w:before="0" w:after="0" w:line="240" w:lineRule="auto"/>
        <w:ind w:left="0" w:right="0" w:firstLine="0"/>
        <w:jc w:val="both"/>
        <w:rPr>
          <w:rFonts w:hint="default" w:ascii="Calibri" w:hAnsi="Calibri" w:eastAsia="宋体" w:cs="Calibri"/>
          <w:color w:val="auto"/>
          <w:spacing w:val="0"/>
          <w:position w:val="0"/>
          <w:sz w:val="21"/>
          <w:shd w:val="clear" w:fill="auto"/>
          <w:lang w:val="en-US" w:eastAsia="zh-CN"/>
        </w:rPr>
      </w:pPr>
      <w:r>
        <w:rPr>
          <w:rFonts w:hint="eastAsia" w:ascii="宋体" w:hAnsi="宋体" w:eastAsia="宋体" w:cs="宋体"/>
          <w:color w:val="auto"/>
          <w:spacing w:val="0"/>
          <w:position w:val="0"/>
          <w:sz w:val="21"/>
          <w:shd w:val="clear" w:fill="auto"/>
          <w:lang w:val="en-US" w:eastAsia="zh-CN"/>
        </w:rPr>
        <w:t>上报</w:t>
      </w:r>
      <w:r>
        <w:rPr>
          <w:rFonts w:ascii="宋体" w:hAnsi="宋体" w:eastAsia="宋体" w:cs="宋体"/>
          <w:color w:val="auto"/>
          <w:spacing w:val="0"/>
          <w:position w:val="0"/>
          <w:sz w:val="21"/>
          <w:shd w:val="clear" w:fill="auto"/>
        </w:rPr>
        <w:t>类型：必选项，值为车位费、追逃、罚款、赔款</w:t>
      </w:r>
      <w:r>
        <w:rPr>
          <w:rFonts w:hint="eastAsia" w:ascii="宋体" w:hAnsi="宋体" w:eastAsia="宋体" w:cs="宋体"/>
          <w:color w:val="auto"/>
          <w:spacing w:val="0"/>
          <w:position w:val="0"/>
          <w:sz w:val="21"/>
          <w:shd w:val="clear" w:fill="auto"/>
          <w:lang w:eastAsia="zh-CN"/>
        </w:rPr>
        <w:t>、</w:t>
      </w:r>
      <w:r>
        <w:rPr>
          <w:rFonts w:hint="eastAsia" w:ascii="宋体" w:hAnsi="宋体" w:eastAsia="宋体" w:cs="宋体"/>
          <w:color w:val="auto"/>
          <w:spacing w:val="0"/>
          <w:position w:val="0"/>
          <w:sz w:val="21"/>
          <w:shd w:val="clear" w:fill="auto"/>
          <w:lang w:val="en-US" w:eastAsia="zh-CN"/>
        </w:rPr>
        <w:t>售劵</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上报金额：必选项，只能输入数字</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支付类型：必选项，值为银联、线下缴费、后付费</w:t>
      </w:r>
    </w:p>
    <w:p>
      <w:pPr>
        <w:spacing w:before="0" w:after="0" w:line="240" w:lineRule="auto"/>
        <w:ind w:left="0" w:right="0" w:firstLine="0"/>
        <w:jc w:val="both"/>
        <w:rPr>
          <w:rFonts w:ascii="Calibri" w:hAnsi="Calibri" w:eastAsia="Calibri" w:cs="Calibri"/>
          <w:color w:val="auto"/>
          <w:spacing w:val="0"/>
          <w:position w:val="0"/>
          <w:sz w:val="21"/>
          <w:shd w:val="clear" w:fill="auto"/>
        </w:rPr>
      </w:pPr>
    </w:p>
    <w:tbl>
      <w:tblPr>
        <w:tblStyle w:val="2"/>
        <w:tblW w:w="0" w:type="auto"/>
        <w:tblInd w:w="0" w:type="dxa"/>
        <w:tblLayout w:type="autofit"/>
        <w:tblCellMar>
          <w:top w:w="0" w:type="dxa"/>
          <w:left w:w="10" w:type="dxa"/>
          <w:bottom w:w="0" w:type="dxa"/>
          <w:right w:w="10" w:type="dxa"/>
        </w:tblCellMar>
      </w:tblPr>
      <w:tblGrid>
        <w:gridCol w:w="1994"/>
        <w:gridCol w:w="6528"/>
      </w:tblGrid>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840"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36" o:spt="75" type="#_x0000_t75" style="height:21.65pt;width:38.35pt;" o:ole="t" filled="f" o:preferrelative="t" coordsize="21600,21600">
                  <v:path/>
                  <v:fill on="f" focussize="0,0"/>
                  <v:stroke/>
                  <v:imagedata r:id="rId30" o:title=""/>
                  <o:lock v:ext="edit" aspectratio="t"/>
                  <w10:wrap type="none"/>
                  <w10:anchorlock/>
                </v:shape>
                <o:OLEObject Type="Embed" ProgID="StaticMetafile" ShapeID="_x0000_i1036" DrawAspect="Content" ObjectID="_1468075736" r:id="rId29">
                  <o:LockedField>false</o:LockedField>
                </o:OLEObject>
              </w:object>
            </w:r>
          </w:p>
        </w:tc>
        <w:tc>
          <w:tcPr>
            <w:tcW w:w="68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tabs>
                <w:tab w:val="left" w:pos="823"/>
              </w:tabs>
              <w:spacing w:before="0" w:after="0" w:line="240" w:lineRule="auto"/>
              <w:ind w:left="0" w:right="0" w:firstLine="0"/>
              <w:jc w:val="left"/>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点击校验数据完整性</w:t>
            </w:r>
          </w:p>
        </w:tc>
      </w:tr>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37" o:spt="75" type="#_x0000_t75" style="height:19.4pt;width:67.65pt;" o:ole="t" filled="f" o:preferrelative="t" coordsize="21600,21600">
                  <v:path/>
                  <v:fill on="f" focussize="0,0"/>
                  <v:stroke/>
                  <v:imagedata r:id="rId32" o:title=""/>
                  <o:lock v:ext="edit" aspectratio="t"/>
                  <w10:wrap type="none"/>
                  <w10:anchorlock/>
                </v:shape>
                <o:OLEObject Type="Embed" ProgID="StaticMetafile" ShapeID="_x0000_i1037" DrawAspect="Content" ObjectID="_1468075737" r:id="rId31">
                  <o:LockedField>false</o:LockedField>
                </o:OLEObject>
              </w:object>
            </w:r>
          </w:p>
        </w:tc>
        <w:tc>
          <w:tcPr>
            <w:tcW w:w="68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tabs>
                <w:tab w:val="left" w:pos="823"/>
              </w:tabs>
              <w:spacing w:before="0" w:after="0" w:line="240" w:lineRule="auto"/>
              <w:ind w:left="0" w:right="0" w:firstLine="0"/>
              <w:jc w:val="left"/>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点击跳转二维码页面</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在业务模块点击</w:t>
      </w:r>
      <w:r>
        <w:rPr>
          <w:rFonts w:hint="eastAsia" w:ascii="宋体" w:hAnsi="宋体" w:eastAsia="宋体" w:cs="宋体"/>
          <w:color w:val="auto"/>
          <w:spacing w:val="0"/>
          <w:position w:val="0"/>
          <w:sz w:val="21"/>
          <w:shd w:val="clear" w:fill="auto"/>
          <w:lang w:val="en-US" w:eastAsia="zh-CN"/>
        </w:rPr>
        <w:t>其他</w:t>
      </w:r>
      <w:r>
        <w:rPr>
          <w:rFonts w:ascii="宋体" w:hAnsi="宋体" w:eastAsia="宋体" w:cs="宋体"/>
          <w:color w:val="auto"/>
          <w:spacing w:val="0"/>
          <w:position w:val="0"/>
          <w:sz w:val="21"/>
          <w:shd w:val="clear" w:fill="auto"/>
        </w:rPr>
        <w:t>收入上报，跳转</w:t>
      </w:r>
      <w:r>
        <w:rPr>
          <w:rFonts w:hint="eastAsia" w:ascii="宋体" w:hAnsi="宋体" w:eastAsia="宋体" w:cs="宋体"/>
          <w:color w:val="auto"/>
          <w:spacing w:val="0"/>
          <w:position w:val="0"/>
          <w:sz w:val="21"/>
          <w:shd w:val="clear" w:fill="auto"/>
          <w:lang w:val="en-US" w:eastAsia="zh-CN"/>
        </w:rPr>
        <w:t>其他</w:t>
      </w:r>
      <w:r>
        <w:rPr>
          <w:rFonts w:ascii="宋体" w:hAnsi="宋体" w:eastAsia="宋体" w:cs="宋体"/>
          <w:color w:val="auto"/>
          <w:spacing w:val="0"/>
          <w:position w:val="0"/>
          <w:sz w:val="21"/>
          <w:shd w:val="clear" w:fill="auto"/>
        </w:rPr>
        <w:t>收入上报录入页面，检测是否配对到打印机，如果没有，则弹出提示，提示参考原型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支付类型选择线下缴费和后付费，下方显示提交按钮；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选择银联，下方显示生成付款二维码按钮，点击后跳转付款码页面</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支付页面示例图：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38" o:spt="75" type="#_x0000_t75" style="height:253pt;width:168.8pt;" o:ole="t" filled="f" o:preferrelative="t" coordsize="21600,21600">
            <v:path/>
            <v:fill on="f" focussize="0,0"/>
            <v:stroke/>
            <v:imagedata r:id="rId34" o:title=""/>
            <o:lock v:ext="edit" aspectratio="t"/>
            <w10:wrap type="none"/>
            <w10:anchorlock/>
          </v:shape>
          <o:OLEObject Type="Embed" ProgID="StaticMetafile" ShapeID="_x0000_i1038" DrawAspect="Content" ObjectID="_1468075738" r:id="rId33">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操作人员扫码支付后，提交后跳转支付成功页面，上报信息导入</w:t>
      </w:r>
      <w:r>
        <w:rPr>
          <w:rFonts w:hint="eastAsia" w:ascii="宋体" w:hAnsi="宋体" w:eastAsia="宋体" w:cs="宋体"/>
          <w:color w:val="auto"/>
          <w:spacing w:val="0"/>
          <w:position w:val="0"/>
          <w:sz w:val="21"/>
          <w:shd w:val="clear" w:fill="auto"/>
          <w:lang w:val="en-US" w:eastAsia="zh-CN"/>
        </w:rPr>
        <w:t>其他</w:t>
      </w:r>
      <w:r>
        <w:rPr>
          <w:rFonts w:ascii="宋体" w:hAnsi="宋体" w:eastAsia="宋体" w:cs="宋体"/>
          <w:color w:val="auto"/>
          <w:spacing w:val="0"/>
          <w:position w:val="0"/>
          <w:sz w:val="21"/>
          <w:shd w:val="clear" w:fill="auto"/>
        </w:rPr>
        <w:t>统计报表中</w:t>
      </w:r>
    </w:p>
    <w:p>
      <w:pPr>
        <w:spacing w:before="0" w:after="0" w:line="240" w:lineRule="auto"/>
        <w:ind w:left="0" w:right="0" w:firstLine="0"/>
        <w:jc w:val="both"/>
        <w:rPr>
          <w:rFonts w:ascii="Calibri" w:hAnsi="Calibri" w:eastAsia="Calibri" w:cs="Calibri"/>
          <w:color w:val="C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支付成功页面示例图：</w:t>
      </w:r>
    </w:p>
    <w:p>
      <w:pPr>
        <w:spacing w:before="0" w:after="0" w:line="240" w:lineRule="auto"/>
        <w:ind w:left="0" w:right="0" w:firstLine="0"/>
        <w:jc w:val="both"/>
        <w:rPr>
          <w:rFonts w:ascii="Calibri" w:hAnsi="Calibri" w:eastAsia="Calibri" w:cs="Calibri"/>
          <w:color w:val="000000"/>
          <w:spacing w:val="0"/>
          <w:position w:val="0"/>
          <w:sz w:val="21"/>
          <w:shd w:val="clear" w:fill="auto"/>
        </w:rPr>
      </w:pPr>
      <w:r>
        <w:object>
          <v:shape id="_x0000_i1039" o:spt="75" type="#_x0000_t75" style="height:289.55pt;width:127.3pt;" o:ole="t" filled="f" o:preferrelative="t" coordsize="21600,21600">
            <v:path/>
            <v:fill on="f" focussize="0,0"/>
            <v:stroke/>
            <v:imagedata r:id="rId36" o:title=""/>
            <o:lock v:ext="edit" aspectratio="t"/>
            <w10:wrap type="none"/>
            <w10:anchorlock/>
          </v:shape>
          <o:OLEObject Type="Embed" ProgID="StaticMetafile" ShapeID="_x0000_i1039" DrawAspect="Content" ObjectID="_1468075739" r:id="rId35">
            <o:LockedField>false</o:LockedField>
          </o:OLEObject>
        </w:object>
      </w:r>
    </w:p>
    <w:tbl>
      <w:tblPr>
        <w:tblStyle w:val="2"/>
        <w:tblW w:w="0" w:type="auto"/>
        <w:tblInd w:w="0" w:type="dxa"/>
        <w:tblLayout w:type="autofit"/>
        <w:tblCellMar>
          <w:top w:w="0" w:type="dxa"/>
          <w:left w:w="10" w:type="dxa"/>
          <w:bottom w:w="0" w:type="dxa"/>
          <w:right w:w="10" w:type="dxa"/>
        </w:tblCellMar>
      </w:tblPr>
      <w:tblGrid>
        <w:gridCol w:w="1987"/>
        <w:gridCol w:w="6535"/>
      </w:tblGrid>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840" w:type="dxa"/>
            <w:tcBorders>
              <w:top w:val="single" w:color="000000" w:sz="4" w:space="0"/>
              <w:left w:val="single" w:color="000000" w:sz="4" w:space="0"/>
              <w:bottom w:val="single" w:color="000000" w:sz="4" w:space="0"/>
              <w:right w:val="single" w:color="000000" w:sz="4" w:space="0"/>
            </w:tcBorders>
            <w:shd w:val="clear" w:color="auto" w:fill="BDD6EE"/>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40" o:spt="75" type="#_x0000_t75" style="height:20.15pt;width:59.75pt;" o:ole="t" filled="f" o:preferrelative="t" coordsize="21600,21600">
                  <v:path/>
                  <v:fill on="f" focussize="0,0"/>
                  <v:stroke/>
                  <v:imagedata r:id="rId38" o:title=""/>
                  <o:lock v:ext="edit" aspectratio="t"/>
                  <w10:wrap type="none"/>
                  <w10:anchorlock/>
                </v:shape>
                <o:OLEObject Type="Embed" ProgID="StaticMetafile" ShapeID="_x0000_i1040" DrawAspect="Content" ObjectID="_1468075740" r:id="rId37">
                  <o:LockedField>false</o:LockedField>
                </o:OLEObject>
              </w:object>
            </w:r>
          </w:p>
        </w:tc>
        <w:tc>
          <w:tcPr>
            <w:tcW w:w="68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tabs>
                <w:tab w:val="left" w:pos="823"/>
              </w:tabs>
              <w:spacing w:before="0" w:after="0" w:line="240" w:lineRule="auto"/>
              <w:ind w:left="0" w:right="0" w:firstLine="0"/>
              <w:jc w:val="left"/>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点击连接打印机打印小票</w:t>
            </w:r>
          </w:p>
        </w:tc>
      </w:tr>
      <w:tr>
        <w:tblPrEx>
          <w:tblCellMar>
            <w:top w:w="0" w:type="dxa"/>
            <w:left w:w="10" w:type="dxa"/>
            <w:bottom w:w="0" w:type="dxa"/>
            <w:right w:w="10" w:type="dxa"/>
          </w:tblCellMar>
        </w:tblPrEx>
        <w:trPr>
          <w:trHeight w:val="1" w:hRule="atLeast"/>
        </w:trPr>
        <w:tc>
          <w:tcPr>
            <w:tcW w:w="201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41" o:spt="75" type="#_x0000_t75" style="height:18pt;width:48.95pt;" o:ole="t" filled="f" o:preferrelative="t" coordsize="21600,21600">
                  <v:path/>
                  <v:fill on="f" focussize="0,0"/>
                  <v:stroke/>
                  <v:imagedata r:id="rId40" o:title=""/>
                  <o:lock v:ext="edit" aspectratio="t"/>
                  <w10:wrap type="none"/>
                  <w10:anchorlock/>
                </v:shape>
                <o:OLEObject Type="Embed" ProgID="StaticMetafile" ShapeID="_x0000_i1041" DrawAspect="Content" ObjectID="_1468075741" r:id="rId39">
                  <o:LockedField>false</o:LockedField>
                </o:OLEObject>
              </w:object>
            </w:r>
          </w:p>
        </w:tc>
        <w:tc>
          <w:tcPr>
            <w:tcW w:w="68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tabs>
                <w:tab w:val="left" w:pos="823"/>
              </w:tabs>
              <w:spacing w:before="0" w:after="0" w:line="240" w:lineRule="auto"/>
              <w:ind w:left="0" w:right="0" w:firstLine="0"/>
              <w:jc w:val="left"/>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跳转销售收入上报录入页面</w:t>
            </w:r>
          </w:p>
        </w:tc>
      </w:tr>
    </w:tbl>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功能描述：</w: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在支付页面，支付成功后跳转支付成功页面，检测手机蓝牙是否与打印机配对，如果没有，则弹出提示，参考原型图</w:t>
      </w: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小票样式示例图：</w:t>
      </w:r>
    </w:p>
    <w:p>
      <w:pPr>
        <w:spacing w:before="0" w:after="0" w:line="240" w:lineRule="auto"/>
        <w:ind w:left="0" w:right="0" w:firstLine="0"/>
        <w:jc w:val="both"/>
        <w:rPr>
          <w:rFonts w:ascii="Calibri" w:hAnsi="Calibri" w:eastAsia="Calibri" w:cs="Calibri"/>
          <w:color w:val="000000"/>
          <w:spacing w:val="0"/>
          <w:position w:val="0"/>
          <w:sz w:val="21"/>
          <w:shd w:val="clear" w:fill="auto"/>
        </w:rPr>
      </w:pPr>
      <w:r>
        <w:object>
          <v:shape id="_x0000_i1042" o:spt="75" type="#_x0000_t75" style="height:223.7pt;width:124.2pt;" o:ole="t" filled="f" o:preferrelative="t" coordsize="21600,21600">
            <v:path/>
            <v:fill on="f" focussize="0,0"/>
            <v:stroke/>
            <v:imagedata r:id="rId42" o:title=""/>
            <o:lock v:ext="edit" aspectratio="t"/>
            <w10:wrap type="none"/>
            <w10:anchorlock/>
          </v:shape>
          <o:OLEObject Type="Embed" ProgID="StaticMetafile" ShapeID="_x0000_i1042" DrawAspect="Content" ObjectID="_1468075742" r:id="rId41">
            <o:LockedField>false</o:LockedField>
          </o:OLEObject>
        </w:object>
      </w: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功能描述：</w: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微信扫描开票二维码，跳转开票页</w: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开具发票后，开具二维码作废，扫描后，提示“该订单已经开具过发票，请到对应邮箱查收！”</w:t>
      </w: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开票页面示例图：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2118360" cy="3705860"/>
            <wp:effectExtent l="0" t="0" r="15240" b="8890"/>
            <wp:docPr id="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9"/>
                    <pic:cNvPicPr>
                      <a:picLocks noChangeAspect="1"/>
                    </pic:cNvPicPr>
                  </pic:nvPicPr>
                  <pic:blipFill>
                    <a:blip r:embed="rId43"/>
                    <a:stretch>
                      <a:fillRect/>
                    </a:stretch>
                  </pic:blipFill>
                  <pic:spPr>
                    <a:xfrm>
                      <a:off x="0" y="0"/>
                      <a:ext cx="2118360" cy="3705860"/>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展示</w:t>
      </w:r>
      <w:r>
        <w:rPr>
          <w:rFonts w:hint="eastAsia" w:ascii="宋体" w:hAnsi="宋体" w:eastAsia="宋体" w:cs="宋体"/>
          <w:color w:val="auto"/>
          <w:spacing w:val="0"/>
          <w:position w:val="0"/>
          <w:sz w:val="21"/>
          <w:shd w:val="clear" w:fill="auto"/>
          <w:lang w:val="en-US" w:eastAsia="zh-CN"/>
        </w:rPr>
        <w:t>其他</w:t>
      </w:r>
      <w:r>
        <w:rPr>
          <w:rFonts w:ascii="宋体" w:hAnsi="宋体" w:eastAsia="宋体" w:cs="宋体"/>
          <w:color w:val="auto"/>
          <w:spacing w:val="0"/>
          <w:position w:val="0"/>
          <w:sz w:val="21"/>
          <w:shd w:val="clear" w:fill="auto"/>
        </w:rPr>
        <w:t>收入上报录入内容，内容不能编辑</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点击开具发票跳转开具发票页面</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开具发票页面示例图：</w:t>
      </w:r>
    </w:p>
    <w:p>
      <w:pPr>
        <w:spacing w:before="0" w:after="0" w:line="240" w:lineRule="auto"/>
        <w:ind w:left="0" w:right="0" w:firstLine="0"/>
        <w:jc w:val="both"/>
        <w:rPr>
          <w:rFonts w:ascii="Calibri" w:hAnsi="Calibri" w:eastAsia="Calibri" w:cs="Calibri"/>
          <w:color w:val="000000"/>
          <w:spacing w:val="0"/>
          <w:position w:val="0"/>
          <w:sz w:val="21"/>
          <w:shd w:val="clear" w:fill="auto"/>
        </w:rPr>
      </w:pPr>
      <w:r>
        <w:object>
          <v:shape id="_x0000_i1043" o:spt="75" type="#_x0000_t75" style="height:323.85pt;width:181.1pt;" o:ole="t" filled="f" o:preferrelative="t" coordsize="21600,21600">
            <v:path/>
            <v:fill on="f" focussize="0,0"/>
            <v:stroke/>
            <v:imagedata r:id="rId45" o:title=""/>
            <o:lock v:ext="edit" aspectratio="t"/>
            <w10:wrap type="none"/>
            <w10:anchorlock/>
          </v:shape>
          <o:OLEObject Type="Embed" ProgID="StaticMetafile" ShapeID="_x0000_i1043" DrawAspect="Content" ObjectID="_1468075743" r:id="rId44">
            <o:LockedField>false</o:LockedField>
          </o:OLEObject>
        </w:object>
      </w:r>
      <w:r>
        <w:object>
          <v:shape id="_x0000_i1044" o:spt="75" type="#_x0000_t75" style="height:321.8pt;width:204.8pt;" o:ole="t" filled="f" o:preferrelative="t" coordsize="21600,21600">
            <v:path/>
            <v:fill on="f" focussize="0,0"/>
            <v:stroke/>
            <v:imagedata r:id="rId47" o:title=""/>
            <o:lock v:ext="edit" aspectratio="t"/>
            <w10:wrap type="none"/>
            <w10:anchorlock/>
          </v:shape>
          <o:OLEObject Type="Embed" ProgID="StaticMetafile" ShapeID="_x0000_i1044" DrawAspect="Content" ObjectID="_1468075744" r:id="rId46">
            <o:LockedField>false</o:LockedField>
          </o:OLEObject>
        </w:objec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功能描述：</w: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标</w:t>
      </w:r>
      <w:r>
        <w:rPr>
          <w:rFonts w:ascii="Calibri" w:hAnsi="Calibri" w:eastAsia="Calibri" w:cs="Calibri"/>
          <w:color w:val="000000"/>
          <w:spacing w:val="0"/>
          <w:position w:val="0"/>
          <w:sz w:val="21"/>
          <w:shd w:val="clear" w:fill="auto"/>
        </w:rPr>
        <w:t>*</w:t>
      </w:r>
      <w:r>
        <w:rPr>
          <w:rFonts w:ascii="宋体" w:hAnsi="宋体" w:eastAsia="宋体" w:cs="宋体"/>
          <w:color w:val="000000"/>
          <w:spacing w:val="0"/>
          <w:position w:val="0"/>
          <w:sz w:val="21"/>
          <w:shd w:val="clear" w:fill="auto"/>
        </w:rPr>
        <w:t>号的为必录项</w: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点击提交，发送发票到指定邮箱</w:t>
      </w: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hint="eastAsia" w:ascii="宋体" w:hAnsi="宋体" w:eastAsia="宋体" w:cs="宋体"/>
          <w:color w:val="000000"/>
          <w:spacing w:val="0"/>
          <w:position w:val="0"/>
          <w:sz w:val="21"/>
          <w:shd w:val="clear" w:fill="auto"/>
          <w:lang w:val="en-US" w:eastAsia="zh-CN"/>
        </w:rPr>
        <w:t>其他收入</w:t>
      </w:r>
      <w:r>
        <w:rPr>
          <w:rFonts w:ascii="宋体" w:hAnsi="宋体" w:eastAsia="宋体" w:cs="宋体"/>
          <w:color w:val="000000"/>
          <w:spacing w:val="0"/>
          <w:position w:val="0"/>
          <w:sz w:val="21"/>
          <w:shd w:val="clear" w:fill="auto"/>
        </w:rPr>
        <w:t>上报历史记录示例图：</w:t>
      </w:r>
    </w:p>
    <w:p>
      <w:pPr>
        <w:spacing w:before="0" w:after="0" w:line="240" w:lineRule="auto"/>
        <w:ind w:left="0" w:right="0" w:firstLine="0"/>
        <w:jc w:val="both"/>
        <w:rPr>
          <w:rFonts w:ascii="Calibri" w:hAnsi="Calibri" w:eastAsia="Calibri" w:cs="Calibri"/>
          <w:color w:val="000000"/>
          <w:spacing w:val="0"/>
          <w:position w:val="0"/>
          <w:sz w:val="21"/>
          <w:shd w:val="clear" w:fill="auto"/>
        </w:rPr>
      </w:pPr>
      <w:r>
        <w:drawing>
          <wp:inline distT="0" distB="0" distL="114300" distR="114300">
            <wp:extent cx="2032000" cy="3616960"/>
            <wp:effectExtent l="0" t="0" r="6350" b="2540"/>
            <wp:docPr id="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0"/>
                    <pic:cNvPicPr>
                      <a:picLocks noChangeAspect="1"/>
                    </pic:cNvPicPr>
                  </pic:nvPicPr>
                  <pic:blipFill>
                    <a:blip r:embed="rId48"/>
                    <a:stretch>
                      <a:fillRect/>
                    </a:stretch>
                  </pic:blipFill>
                  <pic:spPr>
                    <a:xfrm>
                      <a:off x="0" y="0"/>
                      <a:ext cx="2032000" cy="3616960"/>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功能描述：</w:t>
      </w:r>
    </w:p>
    <w:p>
      <w:pPr>
        <w:spacing w:before="0" w:after="0" w:line="240" w:lineRule="auto"/>
        <w:ind w:left="0" w:right="0" w:firstLine="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操作员可通过停车场</w:t>
      </w:r>
      <w:r>
        <w:rPr>
          <w:rFonts w:ascii="Calibri" w:hAnsi="Calibri" w:eastAsia="Calibri" w:cs="Calibri"/>
          <w:color w:val="000000"/>
          <w:spacing w:val="0"/>
          <w:position w:val="0"/>
          <w:sz w:val="21"/>
          <w:shd w:val="clear" w:fill="auto"/>
        </w:rPr>
        <w:t>/</w:t>
      </w:r>
      <w:r>
        <w:rPr>
          <w:rFonts w:hint="eastAsia" w:ascii="Calibri" w:hAnsi="Calibri" w:eastAsia="宋体" w:cs="Calibri"/>
          <w:color w:val="000000"/>
          <w:spacing w:val="0"/>
          <w:position w:val="0"/>
          <w:sz w:val="21"/>
          <w:shd w:val="clear" w:fill="auto"/>
          <w:lang w:val="en-US" w:eastAsia="zh-CN"/>
        </w:rPr>
        <w:t>上报</w:t>
      </w:r>
      <w:r>
        <w:rPr>
          <w:rFonts w:ascii="宋体" w:hAnsi="宋体" w:eastAsia="宋体" w:cs="宋体"/>
          <w:color w:val="000000"/>
          <w:spacing w:val="0"/>
          <w:position w:val="0"/>
          <w:sz w:val="21"/>
          <w:shd w:val="clear" w:fill="auto"/>
        </w:rPr>
        <w:t>类型</w:t>
      </w:r>
      <w:r>
        <w:rPr>
          <w:rFonts w:ascii="Calibri" w:hAnsi="Calibri" w:eastAsia="Calibri" w:cs="Calibri"/>
          <w:color w:val="000000"/>
          <w:spacing w:val="0"/>
          <w:position w:val="0"/>
          <w:sz w:val="21"/>
          <w:shd w:val="clear" w:fill="auto"/>
        </w:rPr>
        <w:t>/</w:t>
      </w:r>
      <w:r>
        <w:rPr>
          <w:rFonts w:ascii="宋体" w:hAnsi="宋体" w:eastAsia="宋体" w:cs="宋体"/>
          <w:color w:val="000000"/>
          <w:spacing w:val="0"/>
          <w:position w:val="0"/>
          <w:sz w:val="21"/>
          <w:shd w:val="clear" w:fill="auto"/>
        </w:rPr>
        <w:t>时间范围，查询出符合条件的销售上报记录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C00000"/>
          <w:spacing w:val="0"/>
          <w:position w:val="0"/>
          <w:sz w:val="21"/>
          <w:shd w:val="clear" w:fill="auto"/>
        </w:rPr>
        <w:t>注：普通操作员只能查询出自己上报的</w:t>
      </w:r>
      <w:r>
        <w:rPr>
          <w:rFonts w:hint="eastAsia" w:ascii="宋体" w:hAnsi="宋体" w:eastAsia="宋体" w:cs="宋体"/>
          <w:color w:val="C00000"/>
          <w:spacing w:val="0"/>
          <w:position w:val="0"/>
          <w:sz w:val="21"/>
          <w:shd w:val="clear" w:fill="auto"/>
          <w:lang w:val="en-US" w:eastAsia="zh-CN"/>
        </w:rPr>
        <w:t>其他收入</w:t>
      </w:r>
      <w:r>
        <w:rPr>
          <w:rFonts w:ascii="宋体" w:hAnsi="宋体" w:eastAsia="宋体" w:cs="宋体"/>
          <w:color w:val="C00000"/>
          <w:spacing w:val="0"/>
          <w:position w:val="0"/>
          <w:sz w:val="21"/>
          <w:shd w:val="clear" w:fill="auto"/>
        </w:rPr>
        <w:t>上报记录，项目经理可以查询出自己管理的所有停车场的全部</w:t>
      </w:r>
      <w:r>
        <w:rPr>
          <w:rFonts w:hint="eastAsia" w:ascii="宋体" w:hAnsi="宋体" w:eastAsia="宋体" w:cs="宋体"/>
          <w:color w:val="C00000"/>
          <w:spacing w:val="0"/>
          <w:position w:val="0"/>
          <w:sz w:val="21"/>
          <w:shd w:val="clear" w:fill="auto"/>
          <w:lang w:val="en-US" w:eastAsia="zh-CN"/>
        </w:rPr>
        <w:t>其他收入</w:t>
      </w:r>
      <w:r>
        <w:rPr>
          <w:rFonts w:ascii="宋体" w:hAnsi="宋体" w:eastAsia="宋体" w:cs="宋体"/>
          <w:color w:val="C00000"/>
          <w:spacing w:val="0"/>
          <w:position w:val="0"/>
          <w:sz w:val="21"/>
          <w:shd w:val="clear" w:fill="auto"/>
        </w:rPr>
        <w:t>上报记录</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numPr>
          <w:ilvl w:val="0"/>
          <w:numId w:val="0"/>
        </w:numPr>
        <w:spacing w:before="0" w:after="0" w:line="240" w:lineRule="auto"/>
        <w:ind w:leftChars="0" w:right="0" w:rightChars="0"/>
        <w:jc w:val="both"/>
        <w:rPr>
          <w:rFonts w:ascii="Calibri" w:hAnsi="Calibri" w:eastAsia="Calibri" w:cs="Calibri"/>
          <w:color w:val="000000"/>
          <w:spacing w:val="0"/>
          <w:position w:val="0"/>
          <w:sz w:val="21"/>
          <w:shd w:val="clear" w:fill="auto"/>
        </w:rPr>
      </w:pPr>
      <w:r>
        <w:rPr>
          <w:rFonts w:hint="eastAsia" w:ascii="宋体" w:hAnsi="宋体" w:eastAsia="宋体" w:cs="宋体"/>
          <w:color w:val="000000"/>
          <w:spacing w:val="0"/>
          <w:position w:val="0"/>
          <w:sz w:val="21"/>
          <w:shd w:val="clear" w:fill="auto"/>
          <w:lang w:val="en-US" w:eastAsia="zh-CN"/>
        </w:rPr>
        <w:t>5、</w:t>
      </w:r>
      <w:r>
        <w:rPr>
          <w:rFonts w:ascii="宋体" w:hAnsi="宋体" w:eastAsia="宋体" w:cs="宋体"/>
          <w:color w:val="000000"/>
          <w:spacing w:val="0"/>
          <w:position w:val="0"/>
          <w:sz w:val="21"/>
          <w:shd w:val="clear" w:fill="auto"/>
        </w:rPr>
        <w:t>账号权限管理</w:t>
      </w:r>
    </w:p>
    <w:p>
      <w:pPr>
        <w:spacing w:before="0" w:after="0" w:line="240" w:lineRule="auto"/>
        <w:ind w:left="0" w:right="0" w:firstLine="42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需求描述：在金地云账号权限管理模块中新增账号的角色字段里增加项目经理角色</w:t>
      </w:r>
    </w:p>
    <w:p>
      <w:pPr>
        <w:spacing w:before="0" w:after="0" w:line="240" w:lineRule="auto"/>
        <w:ind w:left="0" w:right="0" w:firstLine="420"/>
        <w:jc w:val="both"/>
        <w:rPr>
          <w:rFonts w:ascii="Calibri" w:hAnsi="Calibri" w:eastAsia="Calibri" w:cs="Calibri"/>
          <w:color w:val="000000"/>
          <w:spacing w:val="0"/>
          <w:position w:val="0"/>
          <w:sz w:val="21"/>
          <w:shd w:val="clear" w:fill="auto"/>
        </w:rPr>
      </w:pPr>
      <w:r>
        <w:rPr>
          <w:rFonts w:ascii="宋体" w:hAnsi="宋体" w:eastAsia="宋体" w:cs="宋体"/>
          <w:color w:val="000000"/>
          <w:spacing w:val="0"/>
          <w:position w:val="0"/>
          <w:sz w:val="21"/>
          <w:shd w:val="clear" w:fill="auto"/>
        </w:rPr>
        <w:t>示例图：</w:t>
      </w:r>
    </w:p>
    <w:p>
      <w:pPr>
        <w:spacing w:before="0" w:after="0" w:line="240" w:lineRule="auto"/>
        <w:ind w:left="0" w:right="0" w:firstLine="420"/>
        <w:jc w:val="both"/>
        <w:rPr>
          <w:rFonts w:ascii="Calibri" w:hAnsi="Calibri" w:eastAsia="Calibri" w:cs="Calibri"/>
          <w:color w:val="000000"/>
          <w:spacing w:val="0"/>
          <w:position w:val="0"/>
          <w:sz w:val="21"/>
          <w:shd w:val="clear" w:fill="auto"/>
        </w:rPr>
      </w:pPr>
      <w:r>
        <w:object>
          <v:shape id="_x0000_i1045" o:spt="75" type="#_x0000_t75" style="height:194.3pt;width:302.65pt;" o:ole="t" filled="f" o:preferrelative="t" stroked="f" coordsize="21600,21600">
            <v:path/>
            <v:fill on="f" focussize="0,0"/>
            <v:stroke on="f"/>
            <v:imagedata r:id="rId50" o:title=""/>
            <o:lock v:ext="edit" aspectratio="t"/>
            <w10:wrap type="none"/>
            <w10:anchorlock/>
          </v:shape>
          <o:OLEObject Type="Embed" ProgID="StaticMetafile" ShapeID="_x0000_i1045" DrawAspect="Content" ObjectID="_1468075745" r:id="rId49">
            <o:LockedField>false</o:LockedField>
          </o:OLEObject>
        </w:object>
      </w: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000000"/>
          <w:spacing w:val="0"/>
          <w:position w:val="0"/>
          <w:sz w:val="21"/>
          <w:shd w:val="clear" w:fill="auto"/>
        </w:rPr>
      </w:pPr>
    </w:p>
    <w:p>
      <w:pPr>
        <w:spacing w:before="0" w:after="0" w:line="240" w:lineRule="auto"/>
        <w:ind w:left="0" w:right="0" w:firstLine="0"/>
        <w:jc w:val="both"/>
        <w:rPr>
          <w:rFonts w:ascii="Calibri" w:hAnsi="Calibri" w:eastAsia="Calibri" w:cs="Calibri"/>
          <w:color w:val="C00000"/>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6</w:t>
      </w:r>
      <w:r>
        <w:rPr>
          <w:rFonts w:ascii="宋体" w:hAnsi="宋体" w:eastAsia="宋体" w:cs="宋体"/>
          <w:color w:val="auto"/>
          <w:spacing w:val="0"/>
          <w:position w:val="0"/>
          <w:sz w:val="21"/>
          <w:shd w:val="clear" w:fill="auto"/>
        </w:rPr>
        <w:t>、有效车证列表</w:t>
      </w:r>
      <w:r>
        <w:rPr>
          <w:rFonts w:ascii="Calibri" w:hAnsi="Calibri" w:eastAsia="Calibri" w:cs="Calibri"/>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需求描述：在长租业务管理模块添加有效车证列表，通过勾选停车场和选择日期，查询该日期下对应车场的有效车证列表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有效车证列表示例图：</w:t>
      </w:r>
    </w:p>
    <w:p>
      <w:pPr>
        <w:spacing w:before="0" w:after="0" w:line="240" w:lineRule="auto"/>
        <w:ind w:left="0" w:right="0" w:firstLine="0"/>
        <w:jc w:val="both"/>
        <w:rPr>
          <w:rFonts w:ascii="宋体" w:hAnsi="宋体" w:eastAsia="宋体" w:cs="宋体"/>
          <w:color w:val="auto"/>
          <w:spacing w:val="0"/>
          <w:position w:val="0"/>
          <w:sz w:val="22"/>
          <w:shd w:val="clear" w:fill="auto"/>
        </w:rPr>
      </w:pPr>
      <w:r>
        <w:object>
          <v:shape id="_x0000_i1046" o:spt="75" type="#_x0000_t75" style="height:260.2pt;width:432pt;" o:ole="t" filled="f" o:preferrelative="t" coordsize="21600,21600">
            <v:path/>
            <v:fill on="f" focussize="0,0"/>
            <v:stroke/>
            <v:imagedata r:id="rId52" o:title=""/>
            <o:lock v:ext="edit" aspectratio="t"/>
            <w10:wrap type="none"/>
            <w10:anchorlock/>
          </v:shape>
          <o:OLEObject Type="Embed" ProgID="StaticDib" ShapeID="_x0000_i1046" DrawAspect="Content" ObjectID="_1468075746" r:id="rId51">
            <o:LockedField>false</o:LockedField>
          </o:OLEObject>
        </w:object>
      </w:r>
    </w:p>
    <w:p>
      <w:pPr>
        <w:spacing w:before="0" w:after="0" w:line="240" w:lineRule="auto"/>
        <w:ind w:left="0" w:right="0" w:firstLine="0"/>
        <w:jc w:val="both"/>
        <w:rPr>
          <w:rFonts w:ascii="宋体" w:hAnsi="宋体" w:eastAsia="宋体" w:cs="宋体"/>
          <w:color w:val="auto"/>
          <w:spacing w:val="0"/>
          <w:position w:val="0"/>
          <w:sz w:val="22"/>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tbl>
      <w:tblPr>
        <w:tblStyle w:val="2"/>
        <w:tblW w:w="0" w:type="auto"/>
        <w:tblInd w:w="0" w:type="dxa"/>
        <w:tblLayout w:type="autofit"/>
        <w:tblCellMar>
          <w:top w:w="0" w:type="dxa"/>
          <w:left w:w="10" w:type="dxa"/>
          <w:bottom w:w="0" w:type="dxa"/>
          <w:right w:w="10" w:type="dxa"/>
        </w:tblCellMar>
      </w:tblPr>
      <w:tblGrid>
        <w:gridCol w:w="2285"/>
        <w:gridCol w:w="6237"/>
      </w:tblGrid>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按钮</w: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点击事件</w:t>
            </w:r>
          </w:p>
        </w:tc>
      </w:tr>
      <w:tr>
        <w:tblPrEx>
          <w:tblCellMar>
            <w:top w:w="0" w:type="dxa"/>
            <w:left w:w="10" w:type="dxa"/>
            <w:bottom w:w="0" w:type="dxa"/>
            <w:right w:w="10" w:type="dxa"/>
          </w:tblCellMar>
        </w:tblPrEx>
        <w:trPr>
          <w:trHeight w:val="0"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47" o:spt="75" type="#_x0000_t75" style="height:18pt;width:66.2pt;" o:ole="t" filled="f" o:preferrelative="t" coordsize="21600,21600">
                  <v:path/>
                  <v:fill on="f" focussize="0,0"/>
                  <v:stroke/>
                  <v:imagedata r:id="rId54" o:title=""/>
                  <o:lock v:ext="edit" aspectratio="t"/>
                  <w10:wrap type="none"/>
                  <w10:anchorlock/>
                </v:shape>
                <o:OLEObject Type="Embed" ProgID="StaticMetafile" ShapeID="_x0000_i1047" DrawAspect="Content" ObjectID="_1468075747" r:id="rId53">
                  <o:LockedField>false</o:LockedField>
                </o:OLEObject>
              </w:objec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复选框，显示账户管理的所有停车场，非必录项</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48" o:spt="75" type="#_x0000_t75" style="height:20.2pt;width:103.45pt;" o:ole="t" filled="f" o:preferrelative="t" coordsize="21600,21600">
                  <v:path/>
                  <v:fill on="f" focussize="0,0"/>
                  <v:stroke/>
                  <v:imagedata r:id="rId56" o:title=""/>
                  <o:lock v:ext="edit" aspectratio="t"/>
                  <w10:wrap type="none"/>
                  <w10:anchorlock/>
                </v:shape>
                <o:OLEObject Type="Embed" ProgID="StaticDib" ShapeID="_x0000_i1048" DrawAspect="Content" ObjectID="_1468075748" r:id="rId55">
                  <o:LockedField>false</o:LockedField>
                </o:OLEObject>
              </w:object>
            </w:r>
          </w:p>
          <w:p>
            <w:pPr>
              <w:spacing w:before="0" w:after="0" w:line="240" w:lineRule="auto"/>
              <w:ind w:left="0" w:right="0" w:firstLine="0"/>
              <w:jc w:val="left"/>
              <w:rPr>
                <w:rFonts w:ascii="宋体" w:hAnsi="宋体" w:eastAsia="宋体" w:cs="宋体"/>
                <w:color w:val="auto"/>
                <w:spacing w:val="0"/>
                <w:position w:val="0"/>
                <w:sz w:val="22"/>
                <w:shd w:val="clear" w:fill="auto"/>
              </w:rPr>
            </w:pP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按具体某一天进行查询，默认显示当天</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查询</w: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点击查询出相关停车场对应时间下所有生效的长租车辆信息</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49" o:spt="75" type="#_x0000_t75" style="height:14.15pt;width:46.55pt;" o:ole="t" filled="f" o:preferrelative="t" coordsize="21600,21600">
                  <v:path/>
                  <v:fill on="f" focussize="0,0"/>
                  <v:stroke/>
                  <v:imagedata r:id="rId58" o:title=""/>
                  <o:lock v:ext="edit" aspectratio="t"/>
                  <w10:wrap type="none"/>
                  <w10:anchorlock/>
                </v:shape>
                <o:OLEObject Type="Embed" ProgID="StaticMetafile" ShapeID="_x0000_i1049" DrawAspect="Content" ObjectID="_1468075749" r:id="rId57">
                  <o:LockedField>false</o:LockedField>
                </o:OLEObject>
              </w:objec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宋体" w:hAnsi="宋体" w:eastAsia="宋体" w:cs="宋体"/>
                <w:color w:val="auto"/>
                <w:spacing w:val="0"/>
                <w:position w:val="0"/>
                <w:sz w:val="21"/>
                <w:shd w:val="clear" w:fill="auto"/>
              </w:rPr>
              <w:t>点击展示</w:t>
            </w:r>
            <w:r>
              <w:rPr>
                <w:rFonts w:ascii="Calibri" w:hAnsi="Calibri" w:eastAsia="Calibri" w:cs="Calibri"/>
                <w:color w:val="auto"/>
                <w:spacing w:val="0"/>
                <w:position w:val="0"/>
                <w:sz w:val="21"/>
                <w:shd w:val="clear" w:fill="auto"/>
              </w:rPr>
              <w:t>N</w:t>
            </w:r>
            <w:r>
              <w:rPr>
                <w:rFonts w:ascii="宋体" w:hAnsi="宋体" w:eastAsia="宋体" w:cs="宋体"/>
                <w:color w:val="auto"/>
                <w:spacing w:val="0"/>
                <w:position w:val="0"/>
                <w:sz w:val="21"/>
                <w:shd w:val="clear" w:fill="auto"/>
              </w:rPr>
              <w:t>条</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页可选</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50" o:spt="75" type="#_x0000_t75" style="height:12.15pt;width:49.6pt;" o:ole="t" filled="f" o:preferrelative="t" coordsize="21600,21600">
                  <v:path/>
                  <v:fill on="f" focussize="0,0"/>
                  <v:stroke/>
                  <v:imagedata r:id="rId60" o:title=""/>
                  <o:lock v:ext="edit" aspectratio="t"/>
                  <w10:wrap type="none"/>
                  <w10:anchorlock/>
                </v:shape>
                <o:OLEObject Type="Embed" ProgID="StaticMetafile" ShapeID="_x0000_i1050" DrawAspect="Content" ObjectID="_1468075750" r:id="rId59">
                  <o:LockedField>false</o:LockedField>
                </o:OLEObject>
              </w:objec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点击上下翻页</w:t>
            </w:r>
          </w:p>
        </w:tc>
      </w:tr>
      <w:tr>
        <w:tblPrEx>
          <w:tblCellMar>
            <w:top w:w="0" w:type="dxa"/>
            <w:left w:w="10" w:type="dxa"/>
            <w:bottom w:w="0" w:type="dxa"/>
            <w:right w:w="10" w:type="dxa"/>
          </w:tblCellMar>
        </w:tblPrEx>
        <w:trPr>
          <w:trHeight w:val="1" w:hRule="atLeast"/>
        </w:trPr>
        <w:tc>
          <w:tcPr>
            <w:tcW w:w="19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宋体" w:hAnsi="宋体" w:eastAsia="宋体" w:cs="宋体"/>
                <w:color w:val="auto"/>
                <w:spacing w:val="0"/>
                <w:position w:val="0"/>
                <w:sz w:val="22"/>
                <w:shd w:val="clear" w:fill="auto"/>
              </w:rPr>
            </w:pPr>
            <w:r>
              <w:object>
                <v:shape id="_x0000_i1051" o:spt="75" type="#_x0000_t75" style="height:12.15pt;width:58.7pt;" o:ole="t" filled="f" o:preferrelative="t" coordsize="21600,21600">
                  <v:path/>
                  <v:fill on="f" focussize="0,0"/>
                  <v:stroke/>
                  <v:imagedata r:id="rId62" o:title=""/>
                  <o:lock v:ext="edit" aspectratio="t"/>
                  <w10:wrap type="none"/>
                  <w10:anchorlock/>
                </v:shape>
                <o:OLEObject Type="Embed" ProgID="StaticMetafile" ShapeID="_x0000_i1051" DrawAspect="Content" ObjectID="_1468075751" r:id="rId61">
                  <o:LockedField>false</o:LockedField>
                </o:OLEObject>
              </w:object>
            </w:r>
          </w:p>
        </w:tc>
        <w:tc>
          <w:tcPr>
            <w:tcW w:w="69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点击录入页数，回车跳转对应页数</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按停车场和日期查询相关停车场对应时间下所有生效的长租车辆信息</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hint="default" w:ascii="Calibri" w:hAnsi="Calibri" w:eastAsia="宋体" w:cs="Calibri"/>
          <w:color w:val="auto"/>
          <w:spacing w:val="0"/>
          <w:position w:val="0"/>
          <w:sz w:val="21"/>
          <w:shd w:val="clear" w:fill="auto"/>
          <w:lang w:val="en-US" w:eastAsia="zh-CN"/>
        </w:rPr>
      </w:pPr>
      <w:r>
        <w:rPr>
          <w:rFonts w:ascii="Calibri" w:hAnsi="Calibri" w:eastAsia="Calibri" w:cs="Calibri"/>
          <w:color w:val="auto"/>
          <w:spacing w:val="0"/>
          <w:position w:val="0"/>
          <w:sz w:val="21"/>
          <w:shd w:val="clear" w:fill="auto"/>
        </w:rPr>
        <w:t>7</w:t>
      </w:r>
      <w:r>
        <w:rPr>
          <w:rFonts w:ascii="宋体" w:hAnsi="宋体" w:eastAsia="宋体" w:cs="宋体"/>
          <w:color w:val="auto"/>
          <w:spacing w:val="0"/>
          <w:position w:val="0"/>
          <w:sz w:val="21"/>
          <w:shd w:val="clear" w:fill="auto"/>
        </w:rPr>
        <w:t>、长租套餐</w:t>
      </w:r>
      <w:r>
        <w:rPr>
          <w:rFonts w:hint="eastAsia" w:ascii="宋体" w:hAnsi="宋体" w:eastAsia="宋体" w:cs="宋体"/>
          <w:color w:val="auto"/>
          <w:spacing w:val="0"/>
          <w:position w:val="0"/>
          <w:sz w:val="21"/>
          <w:shd w:val="clear" w:fill="auto"/>
          <w:lang w:val="en-US" w:eastAsia="zh-CN"/>
        </w:rPr>
        <w:t>支付类型信息变更</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长租套餐内增加支付类型【后付费】</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numPr>
          <w:ilvl w:val="0"/>
          <w:numId w:val="0"/>
        </w:numPr>
        <w:spacing w:before="0" w:after="0" w:line="240" w:lineRule="auto"/>
        <w:ind w:leftChars="0" w:right="0" w:rightChars="0"/>
        <w:jc w:val="both"/>
        <w:rPr>
          <w:rFonts w:hint="eastAsia" w:ascii="Calibri" w:hAnsi="Calibri" w:eastAsia="宋体" w:cs="Calibri"/>
          <w:color w:val="auto"/>
          <w:spacing w:val="0"/>
          <w:position w:val="0"/>
          <w:sz w:val="21"/>
          <w:shd w:val="clear" w:fill="auto"/>
          <w:lang w:eastAsia="zh-CN"/>
        </w:rPr>
      </w:pPr>
      <w:r>
        <w:rPr>
          <w:rFonts w:hint="eastAsia" w:ascii="宋体" w:hAnsi="宋体" w:eastAsia="宋体" w:cs="宋体"/>
          <w:color w:val="auto"/>
          <w:spacing w:val="0"/>
          <w:position w:val="0"/>
          <w:sz w:val="21"/>
          <w:shd w:val="clear" w:fill="auto"/>
          <w:lang w:val="en-US" w:eastAsia="zh-CN"/>
        </w:rPr>
        <w:t>8、</w:t>
      </w:r>
      <w:r>
        <w:rPr>
          <w:rFonts w:ascii="宋体" w:hAnsi="宋体" w:eastAsia="宋体" w:cs="宋体"/>
          <w:color w:val="auto"/>
          <w:spacing w:val="0"/>
          <w:position w:val="0"/>
          <w:sz w:val="21"/>
          <w:shd w:val="clear" w:fill="auto"/>
        </w:rPr>
        <w:t>工具导出报表</w:t>
      </w:r>
      <w:r>
        <w:rPr>
          <w:rFonts w:hint="eastAsia" w:ascii="宋体" w:hAnsi="宋体" w:eastAsia="宋体" w:cs="宋体"/>
          <w:color w:val="auto"/>
          <w:spacing w:val="0"/>
          <w:position w:val="0"/>
          <w:sz w:val="21"/>
          <w:shd w:val="clear" w:fill="auto"/>
          <w:lang w:eastAsia="zh-CN"/>
        </w:rPr>
        <w:t>（</w:t>
      </w:r>
      <w:r>
        <w:rPr>
          <w:rFonts w:hint="eastAsia" w:ascii="宋体" w:hAnsi="宋体" w:eastAsia="宋体" w:cs="宋体"/>
          <w:color w:val="auto"/>
          <w:spacing w:val="0"/>
          <w:position w:val="0"/>
          <w:sz w:val="21"/>
          <w:shd w:val="clear" w:fill="auto"/>
          <w:lang w:val="en-US" w:eastAsia="zh-CN"/>
        </w:rPr>
        <w:t>总收入报表</w:t>
      </w:r>
      <w:r>
        <w:rPr>
          <w:rFonts w:hint="eastAsia" w:ascii="宋体" w:hAnsi="宋体" w:eastAsia="宋体" w:cs="宋体"/>
          <w:color w:val="auto"/>
          <w:spacing w:val="0"/>
          <w:position w:val="0"/>
          <w:sz w:val="21"/>
          <w:shd w:val="clear" w:fill="auto"/>
          <w:lang w:eastAsia="zh-CN"/>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在金地云平台添加工具导出报表，</w:t>
      </w:r>
      <w:r>
        <w:rPr>
          <w:rFonts w:hint="eastAsia" w:ascii="宋体" w:hAnsi="宋体" w:eastAsia="宋体" w:cs="宋体"/>
          <w:color w:val="auto"/>
          <w:spacing w:val="0"/>
          <w:position w:val="0"/>
          <w:sz w:val="21"/>
          <w:shd w:val="clear" w:fill="auto"/>
          <w:lang w:val="en-US" w:eastAsia="zh-CN"/>
        </w:rPr>
        <w:t>工具报表下增加子菜单总收入报表，</w:t>
      </w:r>
      <w:r>
        <w:rPr>
          <w:rFonts w:ascii="宋体" w:hAnsi="宋体" w:eastAsia="宋体" w:cs="宋体"/>
          <w:color w:val="auto"/>
          <w:spacing w:val="0"/>
          <w:position w:val="0"/>
          <w:sz w:val="21"/>
          <w:shd w:val="clear" w:fill="auto"/>
        </w:rPr>
        <w:t>选择指定月份，点击导出，操作员管理的所有停车场对应月份的数据报表生成</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表格下载到本地。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5262245" cy="3170555"/>
            <wp:effectExtent l="0" t="0" r="14605" b="10795"/>
            <wp:docPr id="1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4"/>
                    <pic:cNvPicPr>
                      <a:picLocks noChangeAspect="1"/>
                    </pic:cNvPicPr>
                  </pic:nvPicPr>
                  <pic:blipFill>
                    <a:blip r:embed="rId63"/>
                    <a:stretch>
                      <a:fillRect/>
                    </a:stretch>
                  </pic:blipFill>
                  <pic:spPr>
                    <a:xfrm>
                      <a:off x="0" y="0"/>
                      <a:ext cx="5262245" cy="3170555"/>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选择导出月份：只能选择具体月份，按</w:t>
      </w:r>
      <w:r>
        <w:rPr>
          <w:rFonts w:ascii="Calibri" w:hAnsi="Calibri" w:eastAsia="Calibri" w:cs="Calibri"/>
          <w:color w:val="auto"/>
          <w:spacing w:val="0"/>
          <w:position w:val="0"/>
          <w:sz w:val="21"/>
          <w:shd w:val="clear" w:fill="auto"/>
        </w:rPr>
        <w:t>yyyy-mm</w:t>
      </w:r>
      <w:r>
        <w:rPr>
          <w:rFonts w:ascii="宋体" w:hAnsi="宋体" w:eastAsia="宋体" w:cs="宋体"/>
          <w:color w:val="auto"/>
          <w:spacing w:val="0"/>
          <w:position w:val="0"/>
          <w:sz w:val="21"/>
          <w:shd w:val="clear" w:fill="auto"/>
        </w:rPr>
        <w:t>显示</w:t>
      </w:r>
    </w:p>
    <w:p>
      <w:pPr>
        <w:spacing w:before="0" w:after="0" w:line="240" w:lineRule="auto"/>
        <w:ind w:left="0" w:right="0" w:firstLine="0"/>
        <w:jc w:val="both"/>
        <w:rPr>
          <w:rFonts w:ascii="宋体" w:hAnsi="宋体" w:eastAsia="宋体" w:cs="宋体"/>
          <w:color w:val="auto"/>
          <w:spacing w:val="0"/>
          <w:position w:val="0"/>
          <w:sz w:val="21"/>
          <w:shd w:val="clear" w:fill="auto"/>
        </w:rPr>
      </w:pPr>
      <w:r>
        <w:rPr>
          <w:rFonts w:ascii="宋体" w:hAnsi="宋体" w:eastAsia="宋体" w:cs="宋体"/>
          <w:color w:val="auto"/>
          <w:spacing w:val="0"/>
          <w:position w:val="0"/>
          <w:sz w:val="21"/>
          <w:shd w:val="clear" w:fill="auto"/>
        </w:rPr>
        <w:t>点击导出按钮，按选择月份生成当月该操作员管理的所有停车场的数据报表下载到本地</w:t>
      </w:r>
    </w:p>
    <w:p>
      <w:pPr>
        <w:spacing w:before="0" w:after="0" w:line="240" w:lineRule="auto"/>
        <w:ind w:left="0" w:right="0" w:firstLine="0"/>
        <w:jc w:val="both"/>
        <w:rPr>
          <w:rFonts w:hint="default" w:ascii="宋体" w:hAnsi="宋体" w:eastAsia="宋体" w:cs="宋体"/>
          <w:color w:val="auto"/>
          <w:spacing w:val="0"/>
          <w:position w:val="0"/>
          <w:sz w:val="21"/>
          <w:shd w:val="clear" w:fill="auto"/>
          <w:lang w:val="en-US" w:eastAsia="zh-CN"/>
        </w:rPr>
      </w:pPr>
      <w:r>
        <w:rPr>
          <w:rFonts w:hint="eastAsia" w:ascii="宋体" w:hAnsi="宋体" w:eastAsia="宋体" w:cs="宋体"/>
          <w:color w:val="auto"/>
          <w:spacing w:val="0"/>
          <w:position w:val="0"/>
          <w:sz w:val="21"/>
          <w:shd w:val="clear" w:fill="auto"/>
          <w:lang w:val="en-US" w:eastAsia="zh-CN"/>
        </w:rPr>
        <w:t>右侧提示导出报表内容，详情参考图片</w:t>
      </w:r>
    </w:p>
    <w:p>
      <w:pPr>
        <w:spacing w:before="0" w:after="0" w:line="240" w:lineRule="auto"/>
        <w:ind w:left="0" w:right="0" w:firstLine="0"/>
        <w:jc w:val="both"/>
        <w:rPr>
          <w:rFonts w:hint="default" w:ascii="宋体" w:hAnsi="宋体" w:eastAsia="宋体" w:cs="宋体"/>
          <w:color w:val="auto"/>
          <w:spacing w:val="0"/>
          <w:position w:val="0"/>
          <w:sz w:val="21"/>
          <w:shd w:val="clear" w:fill="auto"/>
          <w:lang w:val="en-US" w:eastAsia="zh-CN"/>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报表描述：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每个</w:t>
      </w:r>
      <w:r>
        <w:rPr>
          <w:rFonts w:ascii="Calibri" w:hAnsi="Calibri" w:eastAsia="Calibri" w:cs="Calibri"/>
          <w:color w:val="auto"/>
          <w:spacing w:val="0"/>
          <w:position w:val="0"/>
          <w:sz w:val="21"/>
          <w:shd w:val="clear" w:fill="auto"/>
        </w:rPr>
        <w:t>sheet</w:t>
      </w:r>
      <w:r>
        <w:rPr>
          <w:rFonts w:ascii="宋体" w:hAnsi="宋体" w:eastAsia="宋体" w:cs="宋体"/>
          <w:color w:val="auto"/>
          <w:spacing w:val="0"/>
          <w:position w:val="0"/>
          <w:sz w:val="21"/>
          <w:shd w:val="clear" w:fill="auto"/>
        </w:rPr>
        <w:t>页显示一个停车场的数据报表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第一列按选择的月份显示当月每天的金额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第二列显示项目名称（停车场名称）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第一行显示报表名称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第二行显示支付类型和欠款类型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最后一行显示每列金额的总和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销售收入指当天金地停车</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中该停车场所有销售类型收入的钱的和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销售欠款指当天金地停车</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中该停车场所有后付费审核未通过的金额的和</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当天审核通过的所有往期后付费金额</w:t>
      </w:r>
    </w:p>
    <w:p>
      <w:pPr>
        <w:spacing w:before="0" w:after="0" w:line="240" w:lineRule="auto"/>
        <w:ind w:left="0" w:right="0" w:firstLine="0"/>
        <w:jc w:val="both"/>
        <w:rPr>
          <w:rFonts w:ascii="Calibri" w:hAnsi="Calibri" w:eastAsia="Calibri" w:cs="Calibri"/>
          <w:color w:val="C00000"/>
          <w:spacing w:val="0"/>
          <w:position w:val="0"/>
          <w:sz w:val="21"/>
          <w:shd w:val="clear" w:fill="auto"/>
        </w:rPr>
      </w:pPr>
      <w:r>
        <w:rPr>
          <w:rFonts w:ascii="宋体" w:hAnsi="宋体" w:eastAsia="宋体" w:cs="宋体"/>
          <w:color w:val="C00000"/>
          <w:spacing w:val="0"/>
          <w:position w:val="0"/>
          <w:sz w:val="21"/>
          <w:shd w:val="clear" w:fill="auto"/>
        </w:rPr>
        <w:t>注：跨天审核的，不影响之前的金额</w:t>
      </w:r>
    </w:p>
    <w:p>
      <w:pPr>
        <w:spacing w:before="0" w:after="0" w:line="240" w:lineRule="auto"/>
        <w:ind w:left="0" w:right="0" w:firstLine="0"/>
        <w:jc w:val="both"/>
        <w:rPr>
          <w:rFonts w:ascii="Calibri" w:hAnsi="Calibri" w:eastAsia="Calibri" w:cs="Calibri"/>
          <w:color w:val="auto"/>
          <w:spacing w:val="0"/>
          <w:position w:val="0"/>
          <w:sz w:val="21"/>
          <w:u w:val="none"/>
          <w:shd w:val="clear" w:fill="auto"/>
        </w:rPr>
      </w:pPr>
      <w:r>
        <w:rPr>
          <w:rFonts w:ascii="宋体" w:hAnsi="宋体" w:eastAsia="宋体" w:cs="宋体"/>
          <w:color w:val="auto"/>
          <w:spacing w:val="0"/>
          <w:position w:val="0"/>
          <w:sz w:val="21"/>
          <w:u w:val="none"/>
          <w:shd w:val="clear" w:fill="auto"/>
        </w:rPr>
        <w:t>长租欠款指当天金地停车</w:t>
      </w:r>
      <w:r>
        <w:rPr>
          <w:rFonts w:ascii="Calibri" w:hAnsi="Calibri" w:eastAsia="Calibri" w:cs="Calibri"/>
          <w:color w:val="auto"/>
          <w:spacing w:val="0"/>
          <w:position w:val="0"/>
          <w:sz w:val="21"/>
          <w:u w:val="none"/>
          <w:shd w:val="clear" w:fill="auto"/>
        </w:rPr>
        <w:t>APP</w:t>
      </w:r>
      <w:r>
        <w:rPr>
          <w:rFonts w:ascii="宋体" w:hAnsi="宋体" w:eastAsia="宋体" w:cs="宋体"/>
          <w:color w:val="auto"/>
          <w:spacing w:val="0"/>
          <w:position w:val="0"/>
          <w:sz w:val="21"/>
          <w:u w:val="none"/>
          <w:shd w:val="clear" w:fill="auto"/>
        </w:rPr>
        <w:t>中该停车场所有后付费审核未通过的金额的和</w:t>
      </w:r>
      <w:r>
        <w:rPr>
          <w:rFonts w:ascii="Calibri" w:hAnsi="Calibri" w:eastAsia="Calibri" w:cs="Calibri"/>
          <w:color w:val="auto"/>
          <w:spacing w:val="0"/>
          <w:position w:val="0"/>
          <w:sz w:val="21"/>
          <w:u w:val="none"/>
          <w:shd w:val="clear" w:fill="auto"/>
        </w:rPr>
        <w:t>-</w:t>
      </w:r>
      <w:r>
        <w:rPr>
          <w:rFonts w:ascii="宋体" w:hAnsi="宋体" w:eastAsia="宋体" w:cs="宋体"/>
          <w:color w:val="auto"/>
          <w:spacing w:val="0"/>
          <w:position w:val="0"/>
          <w:sz w:val="21"/>
          <w:u w:val="none"/>
          <w:shd w:val="clear" w:fill="auto"/>
        </w:rPr>
        <w:t>当天审核通过的所有往期后付费金额</w:t>
      </w:r>
    </w:p>
    <w:p>
      <w:pPr>
        <w:spacing w:before="0" w:after="0" w:line="240" w:lineRule="auto"/>
        <w:ind w:left="0" w:right="0" w:firstLine="0"/>
        <w:jc w:val="both"/>
        <w:rPr>
          <w:rFonts w:ascii="Calibri" w:hAnsi="Calibri" w:eastAsia="Calibri" w:cs="Calibri"/>
          <w:color w:val="C00000"/>
          <w:spacing w:val="0"/>
          <w:position w:val="0"/>
          <w:sz w:val="21"/>
          <w:shd w:val="clear" w:fill="auto"/>
        </w:rPr>
      </w:pPr>
      <w:r>
        <w:rPr>
          <w:rFonts w:ascii="宋体" w:hAnsi="宋体" w:eastAsia="宋体" w:cs="宋体"/>
          <w:color w:val="C00000"/>
          <w:spacing w:val="0"/>
          <w:position w:val="0"/>
          <w:sz w:val="21"/>
          <w:shd w:val="clear" w:fill="auto"/>
        </w:rPr>
        <w:t>注：跨天审核的，不影响之前的金额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酬金</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租赁欠款指已开发票未结款</w:t>
      </w:r>
      <w:r>
        <w:rPr>
          <w:rFonts w:ascii="Calibri" w:hAnsi="Calibri" w:eastAsia="Calibri" w:cs="Calibri"/>
          <w:color w:val="auto"/>
          <w:spacing w:val="0"/>
          <w:position w:val="0"/>
          <w:sz w:val="21"/>
          <w:shd w:val="clear" w:fill="auto"/>
        </w:rPr>
        <w:t xml:space="preserve"> + </w:t>
      </w:r>
      <w:r>
        <w:rPr>
          <w:rFonts w:ascii="宋体" w:hAnsi="宋体" w:eastAsia="宋体" w:cs="宋体"/>
          <w:color w:val="auto"/>
          <w:spacing w:val="0"/>
          <w:position w:val="0"/>
          <w:sz w:val="21"/>
          <w:shd w:val="clear" w:fill="auto"/>
        </w:rPr>
        <w:t>未开发票未结款的钱</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当天结款的往期欠款金额，</w:t>
      </w:r>
    </w:p>
    <w:p>
      <w:pPr>
        <w:spacing w:before="0" w:after="0" w:line="240" w:lineRule="auto"/>
        <w:ind w:left="0" w:right="0" w:firstLine="0"/>
        <w:jc w:val="both"/>
        <w:rPr>
          <w:rFonts w:ascii="Calibri" w:hAnsi="Calibri" w:eastAsia="Calibri" w:cs="Calibri"/>
          <w:color w:val="C00000"/>
          <w:spacing w:val="0"/>
          <w:position w:val="0"/>
          <w:sz w:val="21"/>
          <w:shd w:val="clear" w:fill="auto"/>
        </w:rPr>
      </w:pPr>
      <w:r>
        <w:rPr>
          <w:rFonts w:ascii="宋体" w:hAnsi="宋体" w:eastAsia="宋体" w:cs="宋体"/>
          <w:color w:val="C00000"/>
          <w:spacing w:val="0"/>
          <w:position w:val="0"/>
          <w:sz w:val="21"/>
          <w:shd w:val="clear" w:fill="auto"/>
        </w:rPr>
        <w:t>注：跨天审核的，不影响之前的金额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numPr>
          <w:ilvl w:val="0"/>
          <w:numId w:val="0"/>
        </w:numPr>
        <w:spacing w:before="0" w:after="0" w:line="240" w:lineRule="auto"/>
        <w:ind w:leftChars="0" w:right="0" w:rightChars="0"/>
        <w:jc w:val="both"/>
        <w:rPr>
          <w:rFonts w:ascii="Calibri" w:hAnsi="Calibri" w:eastAsia="Calibri" w:cs="Calibri"/>
          <w:color w:val="auto"/>
          <w:spacing w:val="0"/>
          <w:position w:val="0"/>
          <w:sz w:val="21"/>
          <w:shd w:val="clear" w:fill="auto"/>
        </w:rPr>
      </w:pPr>
      <w:r>
        <w:rPr>
          <w:rFonts w:hint="eastAsia" w:ascii="宋体" w:hAnsi="宋体" w:eastAsia="宋体" w:cs="宋体"/>
          <w:color w:val="auto"/>
          <w:spacing w:val="0"/>
          <w:position w:val="0"/>
          <w:sz w:val="21"/>
          <w:shd w:val="clear" w:fill="auto"/>
          <w:lang w:val="en-US" w:eastAsia="zh-CN"/>
        </w:rPr>
        <w:t>9、</w:t>
      </w:r>
      <w:r>
        <w:rPr>
          <w:rFonts w:ascii="宋体" w:hAnsi="宋体" w:eastAsia="宋体" w:cs="宋体"/>
          <w:color w:val="auto"/>
          <w:spacing w:val="0"/>
          <w:position w:val="0"/>
          <w:sz w:val="21"/>
          <w:shd w:val="clear" w:fill="auto"/>
        </w:rPr>
        <w:t>运营数据报表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需求描述：在金地云平台增加运营数据报表模块，运营数据模块包含营业收入报表、临租收入报表、长租收入报表、长租未收款报表、其他收入报表、合同收入报表、合同欠款报表</w:t>
      </w:r>
      <w:r>
        <w:rPr>
          <w:rFonts w:hint="eastAsia" w:ascii="宋体" w:hAnsi="宋体" w:eastAsia="宋体" w:cs="宋体"/>
          <w:color w:val="auto"/>
          <w:spacing w:val="0"/>
          <w:position w:val="0"/>
          <w:sz w:val="21"/>
          <w:shd w:val="clear" w:fill="auto"/>
          <w:lang w:val="en-US" w:eastAsia="zh-CN"/>
        </w:rPr>
        <w:t>7</w:t>
      </w:r>
      <w:r>
        <w:rPr>
          <w:rFonts w:ascii="宋体" w:hAnsi="宋体" w:eastAsia="宋体" w:cs="宋体"/>
          <w:color w:val="auto"/>
          <w:spacing w:val="0"/>
          <w:position w:val="0"/>
          <w:sz w:val="21"/>
          <w:shd w:val="clear" w:fill="auto"/>
        </w:rPr>
        <w:t>个报表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营业收入报表示例图：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5262245" cy="3170555"/>
            <wp:effectExtent l="0" t="0" r="14605" b="10795"/>
            <wp:docPr id="1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2"/>
                    <pic:cNvPicPr>
                      <a:picLocks noChangeAspect="1"/>
                    </pic:cNvPicPr>
                  </pic:nvPicPr>
                  <pic:blipFill>
                    <a:blip r:embed="rId64"/>
                    <a:stretch>
                      <a:fillRect/>
                    </a:stretch>
                  </pic:blipFill>
                  <pic:spPr>
                    <a:xfrm>
                      <a:off x="0" y="0"/>
                      <a:ext cx="5262245" cy="3170555"/>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日期：可以选择按年或者按月查询，选择年，按具体年份进行查询，第二列数据显示选择的年份，显示格式为</w:t>
      </w:r>
      <w:r>
        <w:rPr>
          <w:rFonts w:ascii="Calibri" w:hAnsi="Calibri" w:eastAsia="Calibri" w:cs="Calibri"/>
          <w:color w:val="auto"/>
          <w:spacing w:val="0"/>
          <w:position w:val="0"/>
          <w:sz w:val="21"/>
          <w:shd w:val="clear" w:fill="auto"/>
        </w:rPr>
        <w:t>yyyy</w:t>
      </w:r>
      <w:r>
        <w:rPr>
          <w:rFonts w:ascii="宋体" w:hAnsi="宋体" w:eastAsia="宋体" w:cs="宋体"/>
          <w:color w:val="auto"/>
          <w:spacing w:val="0"/>
          <w:position w:val="0"/>
          <w:sz w:val="21"/>
          <w:shd w:val="clear" w:fill="auto"/>
        </w:rPr>
        <w:t>；选择月，按具体月份进行查询，第二列数据显示选择的月份，显示格式为</w:t>
      </w:r>
      <w:r>
        <w:rPr>
          <w:rFonts w:ascii="Calibri" w:hAnsi="Calibri" w:eastAsia="Calibri" w:cs="Calibri"/>
          <w:color w:val="auto"/>
          <w:spacing w:val="0"/>
          <w:position w:val="0"/>
          <w:sz w:val="21"/>
          <w:shd w:val="clear" w:fill="auto"/>
        </w:rPr>
        <w:t>yyyy-mm</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项目：显示车场名称或者群组名称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日期：按查询条件显示对应年份或者月份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临租收入：显示某一年或月对应停车场或者群组的临租收款总和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长租当期分摊：显示某一年或月对应停车场或者群组的长租当期分摊金额总和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酬金收入：显示某一年或月对应停车场或者群组的实际酬金收入的和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租赁收入：显示某一年或月对应停车场或者群组的实际租赁收入的和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其他收入：显示某一年或月对应停车场或者群组的</w:t>
      </w:r>
      <w:r>
        <w:rPr>
          <w:rFonts w:hint="eastAsia" w:ascii="宋体" w:hAnsi="宋体" w:eastAsia="宋体" w:cs="宋体"/>
          <w:color w:val="auto"/>
          <w:spacing w:val="0"/>
          <w:position w:val="0"/>
          <w:sz w:val="21"/>
          <w:shd w:val="clear" w:fill="auto"/>
          <w:lang w:val="en-US" w:eastAsia="zh-CN"/>
        </w:rPr>
        <w:t>其他收入</w:t>
      </w:r>
      <w:r>
        <w:rPr>
          <w:rFonts w:ascii="宋体" w:hAnsi="宋体" w:eastAsia="宋体" w:cs="宋体"/>
          <w:color w:val="auto"/>
          <w:spacing w:val="0"/>
          <w:position w:val="0"/>
          <w:sz w:val="21"/>
          <w:shd w:val="clear" w:fill="auto"/>
        </w:rPr>
        <w:t>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总计（第一行）：每行金额的和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总计（第一列）：每列列金额的和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临租收入报表示例图：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5266055" cy="3150235"/>
            <wp:effectExtent l="0" t="0" r="10795" b="12065"/>
            <wp:docPr id="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1"/>
                    <pic:cNvPicPr>
                      <a:picLocks noChangeAspect="1"/>
                    </pic:cNvPicPr>
                  </pic:nvPicPr>
                  <pic:blipFill>
                    <a:blip r:embed="rId65"/>
                    <a:stretch>
                      <a:fillRect/>
                    </a:stretch>
                  </pic:blipFill>
                  <pic:spPr>
                    <a:xfrm>
                      <a:off x="0" y="0"/>
                      <a:ext cx="5266055" cy="3150235"/>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hint="default" w:ascii="Calibri" w:hAnsi="Calibri" w:eastAsia="宋体" w:cs="Calibri"/>
          <w:color w:val="auto"/>
          <w:spacing w:val="0"/>
          <w:position w:val="0"/>
          <w:sz w:val="21"/>
          <w:shd w:val="clear" w:fill="auto"/>
          <w:lang w:val="en-US" w:eastAsia="zh-CN"/>
        </w:rPr>
      </w:pPr>
      <w:r>
        <w:rPr>
          <w:rFonts w:ascii="宋体" w:hAnsi="宋体" w:eastAsia="宋体" w:cs="宋体"/>
          <w:color w:val="auto"/>
          <w:spacing w:val="0"/>
          <w:position w:val="0"/>
          <w:sz w:val="21"/>
          <w:shd w:val="clear" w:fill="auto"/>
        </w:rPr>
        <w:t>日期：可以选择按日，月，年查询，如果是日的话，则选择一个日期范围，日期这一列的值会变成具体的某一天，如果是月则选择月的范围，日期这一列会变成对应的具体的年月，如果是年则同理</w:t>
      </w:r>
      <w:r>
        <w:rPr>
          <w:rFonts w:ascii="Calibri" w:hAnsi="Calibri" w:eastAsia="Calibri" w:cs="Calibri"/>
          <w:color w:val="auto"/>
          <w:spacing w:val="0"/>
          <w:position w:val="0"/>
          <w:sz w:val="21"/>
          <w:shd w:val="clear" w:fill="auto"/>
        </w:rPr>
        <w:t xml:space="preserve"> </w:t>
      </w:r>
      <w:r>
        <w:rPr>
          <w:rFonts w:hint="eastAsia" w:ascii="Calibri" w:hAnsi="Calibri" w:eastAsia="宋体" w:cs="Calibri"/>
          <w:color w:val="auto"/>
          <w:spacing w:val="0"/>
          <w:position w:val="0"/>
          <w:sz w:val="21"/>
          <w:shd w:val="clear" w:fill="auto"/>
          <w:lang w:eastAsia="zh-CN"/>
        </w:rPr>
        <w:t>；</w:t>
      </w:r>
      <w:r>
        <w:rPr>
          <w:rFonts w:hint="eastAsia" w:ascii="Calibri" w:hAnsi="Calibri" w:eastAsia="宋体" w:cs="Calibri"/>
          <w:color w:val="auto"/>
          <w:spacing w:val="0"/>
          <w:position w:val="0"/>
          <w:sz w:val="21"/>
          <w:shd w:val="clear" w:fill="auto"/>
          <w:lang w:val="en-US" w:eastAsia="zh-CN"/>
        </w:rPr>
        <w:t>开始日期不能大于结束日期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第一行按照选择的停车场或者群组显示。</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第一列按照查询的日期范围显示，其余列按停车场或群组显示对应日期的临租收入金额的和。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总计（第一行）：每行金额的和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总计（第一列）：每列列金额的和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长租收入报表示例图：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2" o:spt="75" type="#_x0000_t75" style="height:210.4pt;width:414.7pt;" o:ole="t" filled="f" o:preferrelative="t" coordsize="21600,21600">
            <v:path/>
            <v:fill on="f" focussize="0,0"/>
            <v:stroke/>
            <v:imagedata r:id="rId67" o:title=""/>
            <o:lock v:ext="edit" aspectratio="t"/>
            <w10:wrap type="none"/>
            <w10:anchorlock/>
          </v:shape>
          <o:OLEObject Type="Embed" ProgID="StaticMetafile" ShapeID="_x0000_i1052" DrawAspect="Content" ObjectID="_1468075752" r:id="rId66">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功能描述：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日期：可以选择按年或者按月查询，选择年，按具体年份进行查询，第二列数据显示选择的年份，显示格式为</w:t>
      </w:r>
      <w:r>
        <w:rPr>
          <w:rFonts w:ascii="Calibri" w:hAnsi="Calibri" w:eastAsia="Calibri" w:cs="Calibri"/>
          <w:color w:val="auto"/>
          <w:spacing w:val="0"/>
          <w:position w:val="0"/>
          <w:sz w:val="21"/>
          <w:shd w:val="clear" w:fill="auto"/>
        </w:rPr>
        <w:t>yyyy</w:t>
      </w:r>
      <w:r>
        <w:rPr>
          <w:rFonts w:ascii="宋体" w:hAnsi="宋体" w:eastAsia="宋体" w:cs="宋体"/>
          <w:color w:val="auto"/>
          <w:spacing w:val="0"/>
          <w:position w:val="0"/>
          <w:sz w:val="21"/>
          <w:shd w:val="clear" w:fill="auto"/>
        </w:rPr>
        <w:t>；选择月，按具体月份进行查询，第二列数据显示选择的月份，显示格式为</w:t>
      </w:r>
      <w:r>
        <w:rPr>
          <w:rFonts w:ascii="Calibri" w:hAnsi="Calibri" w:eastAsia="Calibri" w:cs="Calibri"/>
          <w:color w:val="auto"/>
          <w:spacing w:val="0"/>
          <w:position w:val="0"/>
          <w:sz w:val="21"/>
          <w:shd w:val="clear" w:fill="auto"/>
        </w:rPr>
        <w:t>yyyy-mm</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项目：显示车场名称或者群组名称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日期：按查询条件显示对应年份或者月份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期初未分摊：本期初未分摊金额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本期收款</w:t>
      </w:r>
      <w:r>
        <w:rPr>
          <w:rFonts w:ascii="Calibri" w:hAnsi="Calibri" w:eastAsia="Calibri" w:cs="Calibri"/>
          <w:color w:val="auto"/>
          <w:spacing w:val="0"/>
          <w:position w:val="0"/>
          <w:sz w:val="21"/>
          <w:shd w:val="clear" w:fill="auto"/>
        </w:rPr>
        <w:t xml:space="preserve">: </w:t>
      </w:r>
      <w:r>
        <w:rPr>
          <w:rFonts w:ascii="宋体" w:hAnsi="宋体" w:eastAsia="宋体" w:cs="宋体"/>
          <w:color w:val="auto"/>
          <w:spacing w:val="0"/>
          <w:position w:val="0"/>
          <w:sz w:val="21"/>
          <w:shd w:val="clear" w:fill="auto"/>
        </w:rPr>
        <w:t>本期收款的金额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本期分摊</w:t>
      </w:r>
      <w:r>
        <w:rPr>
          <w:rFonts w:ascii="Calibri" w:hAnsi="Calibri" w:eastAsia="Calibri" w:cs="Calibri"/>
          <w:color w:val="auto"/>
          <w:spacing w:val="0"/>
          <w:position w:val="0"/>
          <w:sz w:val="21"/>
          <w:shd w:val="clear" w:fill="auto"/>
        </w:rPr>
        <w:t xml:space="preserve">: </w:t>
      </w:r>
      <w:r>
        <w:rPr>
          <w:rFonts w:ascii="宋体" w:hAnsi="宋体" w:eastAsia="宋体" w:cs="宋体"/>
          <w:color w:val="auto"/>
          <w:spacing w:val="0"/>
          <w:position w:val="0"/>
          <w:sz w:val="21"/>
          <w:shd w:val="clear" w:fill="auto"/>
        </w:rPr>
        <w:t>本期分摊金额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期末未分摊：本期未分摊金额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总计（第一列）：每列列金额的和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长租未收款报表示例图：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3" o:spt="75" type="#_x0000_t75" style="height:214.25pt;width:414.7pt;" o:ole="t" filled="f" o:preferrelative="t" coordsize="21600,21600">
            <v:path/>
            <v:fill on="f" focussize="0,0"/>
            <v:stroke/>
            <v:imagedata r:id="rId69" o:title=""/>
            <o:lock v:ext="edit" aspectratio="t"/>
            <w10:wrap type="none"/>
            <w10:anchorlock/>
          </v:shape>
          <o:OLEObject Type="Embed" ProgID="StaticMetafile" ShapeID="_x0000_i1053" DrawAspect="Content" ObjectID="_1468075753" r:id="rId68">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日期：按照固定年</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月</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日进行查询，选择年，按具体年份进行查询，第二列数据显示选择的年份，显示格式为</w:t>
      </w:r>
      <w:r>
        <w:rPr>
          <w:rFonts w:ascii="Calibri" w:hAnsi="Calibri" w:eastAsia="Calibri" w:cs="Calibri"/>
          <w:color w:val="auto"/>
          <w:spacing w:val="0"/>
          <w:position w:val="0"/>
          <w:sz w:val="21"/>
          <w:shd w:val="clear" w:fill="auto"/>
        </w:rPr>
        <w:t>yyyy</w:t>
      </w:r>
      <w:r>
        <w:rPr>
          <w:rFonts w:ascii="宋体" w:hAnsi="宋体" w:eastAsia="宋体" w:cs="宋体"/>
          <w:color w:val="auto"/>
          <w:spacing w:val="0"/>
          <w:position w:val="0"/>
          <w:sz w:val="21"/>
          <w:shd w:val="clear" w:fill="auto"/>
        </w:rPr>
        <w:t>；选择月，按具体月份进行查询，第二列数据显示选择的月份，显示格式为</w:t>
      </w:r>
      <w:r>
        <w:rPr>
          <w:rFonts w:ascii="Calibri" w:hAnsi="Calibri" w:eastAsia="Calibri" w:cs="Calibri"/>
          <w:color w:val="auto"/>
          <w:spacing w:val="0"/>
          <w:position w:val="0"/>
          <w:sz w:val="21"/>
          <w:shd w:val="clear" w:fill="auto"/>
        </w:rPr>
        <w:t xml:space="preserve">yyyy-mm; </w:t>
      </w:r>
      <w:r>
        <w:rPr>
          <w:rFonts w:ascii="宋体" w:hAnsi="宋体" w:eastAsia="宋体" w:cs="宋体"/>
          <w:color w:val="auto"/>
          <w:spacing w:val="0"/>
          <w:position w:val="0"/>
          <w:sz w:val="21"/>
          <w:shd w:val="clear" w:fill="auto"/>
        </w:rPr>
        <w:t>选择日，按具体日进行查询，第二列数据显示选择的日期，显示格式为</w:t>
      </w:r>
      <w:r>
        <w:rPr>
          <w:rFonts w:ascii="Calibri" w:hAnsi="Calibri" w:eastAsia="Calibri" w:cs="Calibri"/>
          <w:color w:val="auto"/>
          <w:spacing w:val="0"/>
          <w:position w:val="0"/>
          <w:sz w:val="21"/>
          <w:shd w:val="clear" w:fill="auto"/>
        </w:rPr>
        <w:t>yyyy-mm-dd</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项目：显示车场名称或者群组名称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日期：按查询条件显示对应年份或者月份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期初欠款：上期期末欠款</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本期欠款：本期该停车场或群组所有后付费未审核通过金额的和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本期收款：指在当期内通过审批的后付费长租订单的金额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期末欠款：期初欠款</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本期欠款</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本期收款</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其他收入报表示例图：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4" o:spt="75" type="#_x0000_t75" style="height:211.05pt;width:414.7pt;" o:ole="t" filled="f" o:preferrelative="t" coordsize="21600,21600">
            <v:path/>
            <v:fill on="f" focussize="0,0"/>
            <v:stroke/>
            <v:imagedata r:id="rId71" o:title=""/>
            <o:lock v:ext="edit" aspectratio="t"/>
            <w10:wrap type="none"/>
            <w10:anchorlock/>
          </v:shape>
          <o:OLEObject Type="Embed" ProgID="StaticMetafile" ShapeID="_x0000_i1054" DrawAspect="Content" ObjectID="_1468075754" r:id="rId70">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日期：按照固定年</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月</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日进行查询，选择年，按具体年份进行查询，第二列数据显示选择的年份，显示格式为</w:t>
      </w:r>
      <w:r>
        <w:rPr>
          <w:rFonts w:ascii="Calibri" w:hAnsi="Calibri" w:eastAsia="Calibri" w:cs="Calibri"/>
          <w:color w:val="auto"/>
          <w:spacing w:val="0"/>
          <w:position w:val="0"/>
          <w:sz w:val="21"/>
          <w:shd w:val="clear" w:fill="auto"/>
        </w:rPr>
        <w:t>yyyy</w:t>
      </w:r>
      <w:r>
        <w:rPr>
          <w:rFonts w:ascii="宋体" w:hAnsi="宋体" w:eastAsia="宋体" w:cs="宋体"/>
          <w:color w:val="auto"/>
          <w:spacing w:val="0"/>
          <w:position w:val="0"/>
          <w:sz w:val="21"/>
          <w:shd w:val="clear" w:fill="auto"/>
        </w:rPr>
        <w:t>；选择月，按具体月份进行查询，第二列数据显示选择的月份，显示格式为</w:t>
      </w:r>
      <w:r>
        <w:rPr>
          <w:rFonts w:ascii="Calibri" w:hAnsi="Calibri" w:eastAsia="Calibri" w:cs="Calibri"/>
          <w:color w:val="auto"/>
          <w:spacing w:val="0"/>
          <w:position w:val="0"/>
          <w:sz w:val="21"/>
          <w:shd w:val="clear" w:fill="auto"/>
        </w:rPr>
        <w:t xml:space="preserve">yyyy-mm; </w:t>
      </w:r>
      <w:r>
        <w:rPr>
          <w:rFonts w:ascii="宋体" w:hAnsi="宋体" w:eastAsia="宋体" w:cs="宋体"/>
          <w:color w:val="auto"/>
          <w:spacing w:val="0"/>
          <w:position w:val="0"/>
          <w:sz w:val="21"/>
          <w:shd w:val="clear" w:fill="auto"/>
        </w:rPr>
        <w:t>选择日，按具体日进行查询，第二列数据显示选择的日期，显示格式为</w:t>
      </w:r>
      <w:r>
        <w:rPr>
          <w:rFonts w:ascii="Calibri" w:hAnsi="Calibri" w:eastAsia="Calibri" w:cs="Calibri"/>
          <w:color w:val="auto"/>
          <w:spacing w:val="0"/>
          <w:position w:val="0"/>
          <w:sz w:val="21"/>
          <w:shd w:val="clear" w:fill="auto"/>
        </w:rPr>
        <w:t>yyyy-mm-dd</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项目：显示车场名称或者群组名称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日期：按查询条件显示对应年份或者月份或者日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罚款：按查询条件显示相关日期，对应停车场或群组销售收入类型为罚款的收入总和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追逃：按查询条件显示相关日期，对应停车场或群组销售收入类型为追逃的收入总和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售券：按查询条件显示相关日期，对应停车场或群组售劵收入的收入总和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车位费：按查询条件显示相关日期，对应停车场或群组销售收入类型为车位费的收入总和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赔款：按查询条件显示相关日期，对应停车场或群组销售收入类型为赔款的收入总和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总计（第一行）：每行金额的和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总计（第一列）：每列列金额的和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合同收入报表示例图：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object>
          <v:shape id="_x0000_i1055" o:spt="75" type="#_x0000_t75" style="height:214pt;width:414.7pt;" o:ole="t" filled="f" o:preferrelative="t" coordsize="21600,21600">
            <v:path/>
            <v:fill on="f" focussize="0,0"/>
            <v:stroke/>
            <v:imagedata r:id="rId73" o:title=""/>
            <o:lock v:ext="edit" aspectratio="t"/>
            <w10:wrap type="none"/>
            <w10:anchorlock/>
          </v:shape>
          <o:OLEObject Type="Embed" ProgID="StaticMetafile" ShapeID="_x0000_i1055" DrawAspect="Content" ObjectID="_1468075755" r:id="rId72">
            <o:LockedField>false</o:LockedField>
          </o:OLEObject>
        </w:obje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合同类型：下拉选项中显示酬金</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租赁</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全部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日期：按照固定年</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月进行查询，选择年，按具体年份进行查询，第三列数据显示选择的年份，显示格式为</w:t>
      </w:r>
      <w:r>
        <w:rPr>
          <w:rFonts w:ascii="Calibri" w:hAnsi="Calibri" w:eastAsia="Calibri" w:cs="Calibri"/>
          <w:color w:val="auto"/>
          <w:spacing w:val="0"/>
          <w:position w:val="0"/>
          <w:sz w:val="21"/>
          <w:shd w:val="clear" w:fill="auto"/>
        </w:rPr>
        <w:t>yyyy</w:t>
      </w:r>
      <w:r>
        <w:rPr>
          <w:rFonts w:ascii="宋体" w:hAnsi="宋体" w:eastAsia="宋体" w:cs="宋体"/>
          <w:color w:val="auto"/>
          <w:spacing w:val="0"/>
          <w:position w:val="0"/>
          <w:sz w:val="21"/>
          <w:shd w:val="clear" w:fill="auto"/>
        </w:rPr>
        <w:t>；选择月，按具体月份进行查询，第三列数据显示选择的月份，显示格式为</w:t>
      </w:r>
      <w:r>
        <w:rPr>
          <w:rFonts w:ascii="Calibri" w:hAnsi="Calibri" w:eastAsia="Calibri" w:cs="Calibri"/>
          <w:color w:val="auto"/>
          <w:spacing w:val="0"/>
          <w:position w:val="0"/>
          <w:sz w:val="21"/>
          <w:shd w:val="clear" w:fill="auto"/>
        </w:rPr>
        <w:t xml:space="preserve">yyyy-mm; </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群组、合同类型和日期是否选中，如果没有则提示查询条件不符合要求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合同名称：根据合同选择的停车场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群组，显示停车场或群组名称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合同类型：根据查询的合同类型显示</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日期：按查询条件显示对应年份或者月份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合同期限：按查询的项目或者群组显示对应的合同起止日期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冲减额：（本期待确认收入</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本期已确认收入）</w:t>
      </w:r>
      <w:r>
        <w:rPr>
          <w:rFonts w:ascii="Calibri" w:hAnsi="Calibri" w:eastAsia="Calibri" w:cs="Calibri"/>
          <w:color w:val="auto"/>
          <w:spacing w:val="0"/>
          <w:position w:val="0"/>
          <w:sz w:val="21"/>
          <w:shd w:val="clear" w:fill="auto"/>
        </w:rPr>
        <w:t xml:space="preserve"> +</w:t>
      </w:r>
      <w:r>
        <w:rPr>
          <w:rFonts w:ascii="宋体" w:hAnsi="宋体" w:eastAsia="宋体" w:cs="宋体"/>
          <w:color w:val="auto"/>
          <w:spacing w:val="0"/>
          <w:position w:val="0"/>
          <w:sz w:val="21"/>
          <w:shd w:val="clear" w:fill="auto"/>
        </w:rPr>
        <w:t>（本期应结款金额</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本期实际结款金额）</w:t>
      </w:r>
      <w:r>
        <w:rPr>
          <w:rFonts w:ascii="Calibri" w:hAnsi="Calibri" w:eastAsia="Calibri" w:cs="Calibri"/>
          <w:color w:val="auto"/>
          <w:spacing w:val="0"/>
          <w:position w:val="0"/>
          <w:sz w:val="21"/>
          <w:shd w:val="clear" w:fill="auto"/>
        </w:rPr>
        <w:t xml:space="preserve"> </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本期实际收入：本期确认收入</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本期开票金额，如果开票时发生了修改金额，要冲减到本期实际收入里，往期的数据不变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累计收入：往期实际收入</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本期实际收入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总计（第一列）：每列金额的和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合同欠款报表示例图：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5270500" cy="3161665"/>
            <wp:effectExtent l="0" t="0" r="6350" b="635"/>
            <wp:docPr id="1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3"/>
                    <pic:cNvPicPr>
                      <a:picLocks noChangeAspect="1"/>
                    </pic:cNvPicPr>
                  </pic:nvPicPr>
                  <pic:blipFill>
                    <a:blip r:embed="rId74"/>
                    <a:stretch>
                      <a:fillRect/>
                    </a:stretch>
                  </pic:blipFill>
                  <pic:spPr>
                    <a:xfrm>
                      <a:off x="0" y="0"/>
                      <a:ext cx="5270500" cy="3161665"/>
                    </a:xfrm>
                    <a:prstGeom prst="rect">
                      <a:avLst/>
                    </a:prstGeom>
                    <a:noFill/>
                    <a:ln>
                      <a:noFill/>
                    </a:ln>
                  </pic:spPr>
                </pic:pic>
              </a:graphicData>
            </a:graphic>
          </wp:inline>
        </w:drawing>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车场：下拉选项中显示该账号下管理的所有停车场，可以同时选中一个或者多个车场，选择具体车场时群组要置灰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群组：下拉选项中显示该账号下管理的所有群组，可以同时选中一个或者多个群组，选择具体群组时车场要置灰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合同类型：下拉选项中显示酬金</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租赁</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全部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日期：按照固定年</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月进行查询，选择年，按具体年份进行查询，第三列数据显示选择的年份，显示格式为</w:t>
      </w:r>
      <w:r>
        <w:rPr>
          <w:rFonts w:ascii="Calibri" w:hAnsi="Calibri" w:eastAsia="Calibri" w:cs="Calibri"/>
          <w:color w:val="auto"/>
          <w:spacing w:val="0"/>
          <w:position w:val="0"/>
          <w:sz w:val="21"/>
          <w:shd w:val="clear" w:fill="auto"/>
        </w:rPr>
        <w:t>yyyy</w:t>
      </w:r>
      <w:r>
        <w:rPr>
          <w:rFonts w:ascii="宋体" w:hAnsi="宋体" w:eastAsia="宋体" w:cs="宋体"/>
          <w:color w:val="auto"/>
          <w:spacing w:val="0"/>
          <w:position w:val="0"/>
          <w:sz w:val="21"/>
          <w:shd w:val="clear" w:fill="auto"/>
        </w:rPr>
        <w:t>；选择月，按具体月份进行查询，第三列数据显示选择的月份，显示格式为</w:t>
      </w:r>
      <w:r>
        <w:rPr>
          <w:rFonts w:ascii="Calibri" w:hAnsi="Calibri" w:eastAsia="Calibri" w:cs="Calibri"/>
          <w:color w:val="auto"/>
          <w:spacing w:val="0"/>
          <w:position w:val="0"/>
          <w:sz w:val="21"/>
          <w:shd w:val="clear" w:fill="auto"/>
        </w:rPr>
        <w:t xml:space="preserve">yyyy-mm; </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点击查询按钮时，校验车场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群组、合同类型和日期是否选中，如果没有则提示查询条件不符合要求</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字段描述：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合同名称：根据合同选择的停车场</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群组，显示停车场或群组名称</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合同类型：根据查询的合同类型显示</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日期：按查询条件显示对应年份或者月份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合同期限：按查询的项目或者群组显示对应的合同起止日期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期初欠款：上期期末未收（可能会手动指定一个金额）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本期实际收入：本期确认收入</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本期开票金额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本期收款：已结款并已开发票金额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已开发票未收款：已开票但尚未结款的金额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未开发票未收款：已出结款确认信息，但未在本期处理的金额</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期末未收：期初未收款</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本期实际收入</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本期收款</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总计（第一列）：每列金额的和</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科展差异表示例图：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drawing>
          <wp:inline distT="0" distB="0" distL="114300" distR="114300">
            <wp:extent cx="5270500" cy="3194685"/>
            <wp:effectExtent l="0" t="0" r="6350" b="5715"/>
            <wp:docPr id="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pic:cNvPicPr>
                      <a:picLocks noChangeAspect="1"/>
                    </pic:cNvPicPr>
                  </pic:nvPicPr>
                  <pic:blipFill>
                    <a:blip r:embed="rId75"/>
                    <a:stretch>
                      <a:fillRect/>
                    </a:stretch>
                  </pic:blipFill>
                  <pic:spPr>
                    <a:xfrm>
                      <a:off x="0" y="0"/>
                      <a:ext cx="5270500" cy="3194685"/>
                    </a:xfrm>
                    <a:prstGeom prst="rect">
                      <a:avLst/>
                    </a:prstGeom>
                    <a:noFill/>
                    <a:ln>
                      <a:noFill/>
                    </a:ln>
                  </pic:spPr>
                </pic:pic>
              </a:graphicData>
            </a:graphic>
          </wp:inline>
        </w:drawing>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日期：只能选择月份，格式为yyyy-mm</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字段描述：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日期：按查询的月份，显示当月的具体天，格式为yyyy-mm-dd</w:t>
      </w:r>
    </w:p>
    <w:p>
      <w:pPr>
        <w:spacing w:before="0" w:after="0" w:line="240" w:lineRule="auto"/>
        <w:ind w:left="0" w:right="0" w:firstLine="0"/>
        <w:jc w:val="both"/>
        <w:rPr>
          <w:rFonts w:hint="eastAsia" w:ascii="宋体" w:hAnsi="宋体" w:eastAsia="宋体" w:cs="宋体"/>
          <w:color w:val="auto"/>
          <w:spacing w:val="0"/>
          <w:position w:val="0"/>
          <w:sz w:val="21"/>
          <w:shd w:val="clear" w:fill="auto"/>
          <w:lang w:eastAsia="zh-CN"/>
        </w:rPr>
      </w:pPr>
      <w:r>
        <w:rPr>
          <w:rFonts w:ascii="宋体" w:hAnsi="宋体" w:eastAsia="宋体" w:cs="宋体"/>
          <w:color w:val="auto"/>
          <w:spacing w:val="0"/>
          <w:position w:val="0"/>
          <w:sz w:val="21"/>
          <w:shd w:val="clear" w:fill="auto"/>
        </w:rPr>
        <w:t>总计（第一列）：每列金额的和</w:t>
      </w:r>
      <w:r>
        <w:rPr>
          <w:rFonts w:hint="eastAsia" w:ascii="宋体" w:hAnsi="宋体" w:eastAsia="宋体" w:cs="宋体"/>
          <w:color w:val="auto"/>
          <w:spacing w:val="0"/>
          <w:position w:val="0"/>
          <w:sz w:val="21"/>
          <w:shd w:val="clear" w:fill="auto"/>
          <w:lang w:eastAsia="zh-CN"/>
        </w:rPr>
        <w:t>（</w:t>
      </w:r>
      <w:r>
        <w:rPr>
          <w:rFonts w:hint="eastAsia" w:ascii="宋体" w:hAnsi="宋体" w:eastAsia="宋体" w:cs="宋体"/>
          <w:color w:val="auto"/>
          <w:spacing w:val="0"/>
          <w:position w:val="0"/>
          <w:sz w:val="21"/>
          <w:shd w:val="clear" w:fill="auto"/>
          <w:lang w:val="en-US" w:eastAsia="zh-CN"/>
        </w:rPr>
        <w:t>异常抬杆差异率/异常抬杆率除外</w:t>
      </w:r>
      <w:r>
        <w:rPr>
          <w:rFonts w:hint="eastAsia" w:ascii="宋体" w:hAnsi="宋体" w:eastAsia="宋体" w:cs="宋体"/>
          <w:color w:val="auto"/>
          <w:spacing w:val="0"/>
          <w:position w:val="0"/>
          <w:sz w:val="21"/>
          <w:shd w:val="clear" w:fill="auto"/>
          <w:lang w:eastAsia="zh-CN"/>
        </w:rPr>
        <w:t>）</w:t>
      </w:r>
    </w:p>
    <w:p>
      <w:pPr>
        <w:spacing w:before="0" w:after="0" w:line="240" w:lineRule="auto"/>
        <w:ind w:left="0" w:right="0" w:firstLine="0"/>
        <w:jc w:val="both"/>
        <w:rPr>
          <w:rFonts w:hint="default" w:ascii="宋体" w:hAnsi="宋体" w:eastAsia="宋体" w:cs="宋体"/>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异常抬杆差异率（总计）：（（异常抬杆金额列金额总计/应收金额列金额总计）*100）%，保留两位小数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异常抬杆差异率（总计）：（（异常抬杆数量列总计/全部出场次列总计）*100）%，保留两位小数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总优惠金额后的字段：按接口返回，接口返的有就显示，没有就不显示</w:t>
      </w:r>
    </w:p>
    <w:p>
      <w:pPr>
        <w:spacing w:before="0" w:after="0" w:line="240" w:lineRule="auto"/>
        <w:ind w:left="0" w:right="0" w:firstLine="0"/>
        <w:jc w:val="both"/>
        <w:rPr>
          <w:rFonts w:hint="default"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所有金额都保留两位小数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传媒广场差异表示例图：</w:t>
      </w:r>
    </w:p>
    <w:p>
      <w:pPr>
        <w:spacing w:before="0" w:after="0" w:line="240" w:lineRule="auto"/>
        <w:ind w:left="0" w:right="0" w:firstLine="0"/>
        <w:jc w:val="both"/>
      </w:pPr>
      <w:r>
        <w:drawing>
          <wp:inline distT="0" distB="0" distL="114300" distR="114300">
            <wp:extent cx="5269865" cy="3171190"/>
            <wp:effectExtent l="0" t="0" r="6985" b="1016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76"/>
                    <a:stretch>
                      <a:fillRect/>
                    </a:stretch>
                  </pic:blipFill>
                  <pic:spPr>
                    <a:xfrm>
                      <a:off x="0" y="0"/>
                      <a:ext cx="5269865" cy="3171190"/>
                    </a:xfrm>
                    <a:prstGeom prst="rect">
                      <a:avLst/>
                    </a:prstGeom>
                    <a:noFill/>
                    <a:ln>
                      <a:noFill/>
                    </a:ln>
                  </pic:spPr>
                </pic:pic>
              </a:graphicData>
            </a:graphic>
          </wp:inline>
        </w:drawing>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日期：只能选择月份，格式为yyyy-mm</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字段描述：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日期：按查询的月份，显示当月的具体天，格式为yyyy-mm-dd</w:t>
      </w:r>
    </w:p>
    <w:p>
      <w:pPr>
        <w:spacing w:before="0" w:after="0" w:line="240" w:lineRule="auto"/>
        <w:ind w:left="0" w:right="0" w:firstLine="0"/>
        <w:jc w:val="both"/>
      </w:pPr>
      <w:r>
        <w:rPr>
          <w:rFonts w:ascii="宋体" w:hAnsi="宋体" w:eastAsia="宋体" w:cs="宋体"/>
          <w:color w:val="auto"/>
          <w:spacing w:val="0"/>
          <w:position w:val="0"/>
          <w:sz w:val="21"/>
          <w:shd w:val="clear" w:fill="auto"/>
        </w:rPr>
        <w:t>总计（第一列）：每列金额的和</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总优惠金额后的字段：按接口返回，接口返的有就显示，没有就不显示</w:t>
      </w:r>
    </w:p>
    <w:p>
      <w:pPr>
        <w:spacing w:before="0" w:after="0" w:line="240" w:lineRule="auto"/>
        <w:ind w:left="0" w:right="0" w:firstLine="0"/>
        <w:jc w:val="both"/>
        <w:rPr>
          <w:rFonts w:hint="default"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所有金额都保留两位小数</w:t>
      </w:r>
    </w:p>
    <w:p>
      <w:pPr>
        <w:spacing w:before="0" w:after="0" w:line="240" w:lineRule="auto"/>
        <w:ind w:left="0" w:right="0" w:firstLine="0"/>
        <w:jc w:val="both"/>
      </w:pPr>
    </w:p>
    <w:p>
      <w:pPr>
        <w:spacing w:before="0" w:after="0" w:line="240" w:lineRule="auto"/>
        <w:ind w:left="0" w:right="0" w:firstLine="0"/>
        <w:jc w:val="both"/>
        <w:rPr>
          <w:rFonts w:hint="eastAsia"/>
          <w:lang w:val="en-US" w:eastAsia="zh-CN"/>
        </w:rPr>
      </w:pPr>
      <w:r>
        <w:rPr>
          <w:rFonts w:hint="eastAsia"/>
          <w:lang w:val="en-US" w:eastAsia="zh-CN"/>
        </w:rPr>
        <w:t>奥帆一号差异表示例图：</w:t>
      </w:r>
    </w:p>
    <w:p>
      <w:pPr>
        <w:spacing w:before="0" w:after="0" w:line="240" w:lineRule="auto"/>
        <w:ind w:left="0" w:right="0" w:firstLine="0"/>
        <w:jc w:val="both"/>
        <w:rPr>
          <w:rFonts w:hint="default"/>
          <w:lang w:val="en-US" w:eastAsia="zh-CN"/>
        </w:rPr>
      </w:pPr>
      <w:r>
        <w:drawing>
          <wp:inline distT="0" distB="0" distL="114300" distR="114300">
            <wp:extent cx="5271135" cy="3180715"/>
            <wp:effectExtent l="0" t="0" r="5715" b="635"/>
            <wp:docPr id="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pic:cNvPicPr>
                      <a:picLocks noChangeAspect="1"/>
                    </pic:cNvPicPr>
                  </pic:nvPicPr>
                  <pic:blipFill>
                    <a:blip r:embed="rId77"/>
                    <a:stretch>
                      <a:fillRect/>
                    </a:stretch>
                  </pic:blipFill>
                  <pic:spPr>
                    <a:xfrm>
                      <a:off x="0" y="0"/>
                      <a:ext cx="5271135" cy="3180715"/>
                    </a:xfrm>
                    <a:prstGeom prst="rect">
                      <a:avLst/>
                    </a:prstGeom>
                    <a:noFill/>
                    <a:ln>
                      <a:noFill/>
                    </a:ln>
                  </pic:spPr>
                </pic:pic>
              </a:graphicData>
            </a:graphic>
          </wp:inline>
        </w:drawing>
      </w:r>
    </w:p>
    <w:p>
      <w:pPr>
        <w:spacing w:before="0" w:after="0" w:line="240" w:lineRule="auto"/>
        <w:ind w:left="0" w:right="0" w:firstLine="0"/>
        <w:jc w:val="both"/>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日期：只能选择月份，格式为yyyy-mm</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字段描述：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日期：按查询的月份，显示当月的具体天，格式为yyyy-mm-dd</w:t>
      </w:r>
    </w:p>
    <w:p>
      <w:pPr>
        <w:spacing w:before="0" w:after="0" w:line="240" w:lineRule="auto"/>
        <w:ind w:left="0" w:right="0" w:firstLine="0"/>
        <w:jc w:val="both"/>
        <w:rPr>
          <w:rFonts w:hint="eastAsia" w:ascii="宋体" w:hAnsi="宋体" w:eastAsia="宋体" w:cs="宋体"/>
          <w:color w:val="auto"/>
          <w:spacing w:val="0"/>
          <w:position w:val="0"/>
          <w:sz w:val="21"/>
          <w:shd w:val="clear" w:fill="auto"/>
          <w:lang w:eastAsia="zh-CN"/>
        </w:rPr>
      </w:pPr>
      <w:r>
        <w:rPr>
          <w:rFonts w:ascii="宋体" w:hAnsi="宋体" w:eastAsia="宋体" w:cs="宋体"/>
          <w:color w:val="auto"/>
          <w:spacing w:val="0"/>
          <w:position w:val="0"/>
          <w:sz w:val="21"/>
          <w:shd w:val="clear" w:fill="auto"/>
        </w:rPr>
        <w:t>总计（第一列）：每列金额的和</w:t>
      </w:r>
      <w:r>
        <w:rPr>
          <w:rFonts w:hint="eastAsia" w:ascii="宋体" w:hAnsi="宋体" w:eastAsia="宋体" w:cs="宋体"/>
          <w:color w:val="auto"/>
          <w:spacing w:val="0"/>
          <w:position w:val="0"/>
          <w:sz w:val="21"/>
          <w:shd w:val="clear" w:fill="auto"/>
          <w:lang w:eastAsia="zh-CN"/>
        </w:rPr>
        <w:t>（</w:t>
      </w:r>
      <w:r>
        <w:rPr>
          <w:rFonts w:hint="eastAsia" w:ascii="宋体" w:hAnsi="宋体" w:eastAsia="宋体" w:cs="宋体"/>
          <w:color w:val="auto"/>
          <w:spacing w:val="0"/>
          <w:position w:val="0"/>
          <w:sz w:val="21"/>
          <w:shd w:val="clear" w:fill="auto"/>
          <w:lang w:val="en-US" w:eastAsia="zh-CN"/>
        </w:rPr>
        <w:t>异常抬杆差异率/异常抬杆率除外</w:t>
      </w:r>
      <w:r>
        <w:rPr>
          <w:rFonts w:hint="eastAsia" w:ascii="宋体" w:hAnsi="宋体" w:eastAsia="宋体" w:cs="宋体"/>
          <w:color w:val="auto"/>
          <w:spacing w:val="0"/>
          <w:position w:val="0"/>
          <w:sz w:val="21"/>
          <w:shd w:val="clear" w:fill="auto"/>
          <w:lang w:eastAsia="zh-CN"/>
        </w:rPr>
        <w:t>）</w:t>
      </w:r>
    </w:p>
    <w:p>
      <w:pPr>
        <w:spacing w:before="0" w:after="0" w:line="240" w:lineRule="auto"/>
        <w:ind w:left="0" w:right="0" w:firstLine="0"/>
        <w:jc w:val="both"/>
        <w:rPr>
          <w:rFonts w:hint="default" w:ascii="宋体" w:hAnsi="宋体" w:eastAsia="宋体" w:cs="宋体"/>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异常抬杆差异率（总计）：（（异常抬杆金额列金额总计/应收金额列金额总计）*100）%，保留两位小数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异常抬杆差异率（总计）：（（异常抬杆数量列总计/全部出场次列总计）*100）%，保留两位小数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总优惠金额后的字段：按接口返回，接口返的有就显示，没有就不显示</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所有金额都保留两位小数</w:t>
      </w:r>
    </w:p>
    <w:p>
      <w:pPr>
        <w:spacing w:before="0" w:after="0" w:line="240" w:lineRule="auto"/>
        <w:ind w:left="0" w:right="0" w:firstLine="0"/>
        <w:jc w:val="both"/>
        <w:rPr>
          <w:rFonts w:hint="default"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lang w:val="en-US" w:eastAsia="zh-CN"/>
        </w:rPr>
      </w:pPr>
      <w:r>
        <w:rPr>
          <w:rFonts w:hint="eastAsia"/>
          <w:lang w:val="en-US" w:eastAsia="zh-CN"/>
        </w:rPr>
        <w:t>奥帆三号差异表示例图：</w:t>
      </w:r>
    </w:p>
    <w:p>
      <w:pPr>
        <w:spacing w:before="0" w:after="0" w:line="240" w:lineRule="auto"/>
        <w:ind w:left="0" w:right="0" w:firstLine="0"/>
        <w:jc w:val="both"/>
      </w:pPr>
      <w:r>
        <w:drawing>
          <wp:inline distT="0" distB="0" distL="114300" distR="114300">
            <wp:extent cx="5267325" cy="3035935"/>
            <wp:effectExtent l="0" t="0" r="9525" b="12065"/>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pic:cNvPicPr>
                      <a:picLocks noChangeAspect="1"/>
                    </pic:cNvPicPr>
                  </pic:nvPicPr>
                  <pic:blipFill>
                    <a:blip r:embed="rId78"/>
                    <a:stretch>
                      <a:fillRect/>
                    </a:stretch>
                  </pic:blipFill>
                  <pic:spPr>
                    <a:xfrm>
                      <a:off x="0" y="0"/>
                      <a:ext cx="5267325" cy="3035935"/>
                    </a:xfrm>
                    <a:prstGeom prst="rect">
                      <a:avLst/>
                    </a:prstGeom>
                    <a:noFill/>
                    <a:ln>
                      <a:noFill/>
                    </a:ln>
                  </pic:spPr>
                </pic:pic>
              </a:graphicData>
            </a:graphic>
          </wp:inline>
        </w:drawing>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日期：只能选择月份，格式为yyyy-mm</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字段描述：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日期：按查询的月份，显示当月的具体天，格式为yyyy-mm-dd</w:t>
      </w:r>
    </w:p>
    <w:p>
      <w:pPr>
        <w:spacing w:before="0" w:after="0" w:line="240" w:lineRule="auto"/>
        <w:ind w:left="0" w:right="0" w:firstLine="0"/>
        <w:jc w:val="both"/>
        <w:rPr>
          <w:rFonts w:hint="eastAsia" w:ascii="宋体" w:hAnsi="宋体" w:eastAsia="宋体" w:cs="宋体"/>
          <w:color w:val="auto"/>
          <w:spacing w:val="0"/>
          <w:position w:val="0"/>
          <w:sz w:val="21"/>
          <w:shd w:val="clear" w:fill="auto"/>
          <w:lang w:eastAsia="zh-CN"/>
        </w:rPr>
      </w:pPr>
      <w:r>
        <w:rPr>
          <w:rFonts w:ascii="宋体" w:hAnsi="宋体" w:eastAsia="宋体" w:cs="宋体"/>
          <w:color w:val="auto"/>
          <w:spacing w:val="0"/>
          <w:position w:val="0"/>
          <w:sz w:val="21"/>
          <w:shd w:val="clear" w:fill="auto"/>
        </w:rPr>
        <w:t>总计（第一列）：每列金额的和</w:t>
      </w:r>
      <w:r>
        <w:rPr>
          <w:rFonts w:hint="eastAsia" w:ascii="宋体" w:hAnsi="宋体" w:eastAsia="宋体" w:cs="宋体"/>
          <w:color w:val="auto"/>
          <w:spacing w:val="0"/>
          <w:position w:val="0"/>
          <w:sz w:val="21"/>
          <w:shd w:val="clear" w:fill="auto"/>
          <w:lang w:eastAsia="zh-CN"/>
        </w:rPr>
        <w:t>（</w:t>
      </w:r>
      <w:r>
        <w:rPr>
          <w:rFonts w:hint="eastAsia" w:ascii="宋体" w:hAnsi="宋体" w:eastAsia="宋体" w:cs="宋体"/>
          <w:color w:val="auto"/>
          <w:spacing w:val="0"/>
          <w:position w:val="0"/>
          <w:sz w:val="21"/>
          <w:shd w:val="clear" w:fill="auto"/>
          <w:lang w:val="en-US" w:eastAsia="zh-CN"/>
        </w:rPr>
        <w:t>异常抬杆差异率/异常抬杆率除外</w:t>
      </w:r>
      <w:r>
        <w:rPr>
          <w:rFonts w:hint="eastAsia" w:ascii="宋体" w:hAnsi="宋体" w:eastAsia="宋体" w:cs="宋体"/>
          <w:color w:val="auto"/>
          <w:spacing w:val="0"/>
          <w:position w:val="0"/>
          <w:sz w:val="21"/>
          <w:shd w:val="clear" w:fill="auto"/>
          <w:lang w:eastAsia="zh-CN"/>
        </w:rPr>
        <w:t>）</w:t>
      </w:r>
    </w:p>
    <w:p>
      <w:pPr>
        <w:spacing w:before="0" w:after="0" w:line="240" w:lineRule="auto"/>
        <w:ind w:left="0" w:right="0" w:firstLine="0"/>
        <w:jc w:val="both"/>
        <w:rPr>
          <w:rFonts w:hint="default" w:ascii="宋体" w:hAnsi="宋体" w:eastAsia="宋体" w:cs="宋体"/>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异常抬杆差异率（总计）：（（异常抬杆金额列金额总计/应收金额列金额总计）*100）%，保留两位小数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异常抬杆差异率（总计）：（（异常抬杆数量列总计/全部出场次列总计）*100）%，保留两位小数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总优惠金额后的字段：按接口返回，接口返的有就显示，没有就不显示</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所有金额都保留两位小数</w:t>
      </w: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rPr>
          <w:rFonts w:hint="eastAsia"/>
          <w:lang w:val="en-US" w:eastAsia="zh-CN"/>
        </w:rPr>
      </w:pPr>
      <w:r>
        <w:rPr>
          <w:rFonts w:hint="eastAsia"/>
          <w:lang w:val="en-US" w:eastAsia="zh-CN"/>
        </w:rPr>
        <w:t>干船坞差异表示例图：</w:t>
      </w:r>
    </w:p>
    <w:p>
      <w:pPr>
        <w:spacing w:before="0" w:after="0" w:line="240" w:lineRule="auto"/>
        <w:ind w:left="0" w:right="0" w:firstLine="0"/>
        <w:jc w:val="both"/>
        <w:rPr>
          <w:rFonts w:hint="default"/>
          <w:lang w:val="en-US" w:eastAsia="zh-CN"/>
        </w:rPr>
      </w:pPr>
      <w:r>
        <w:drawing>
          <wp:inline distT="0" distB="0" distL="114300" distR="114300">
            <wp:extent cx="5262880" cy="3154680"/>
            <wp:effectExtent l="0" t="0" r="13970" b="7620"/>
            <wp:docPr id="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pic:cNvPicPr>
                      <a:picLocks noChangeAspect="1"/>
                    </pic:cNvPicPr>
                  </pic:nvPicPr>
                  <pic:blipFill>
                    <a:blip r:embed="rId79"/>
                    <a:stretch>
                      <a:fillRect/>
                    </a:stretch>
                  </pic:blipFill>
                  <pic:spPr>
                    <a:xfrm>
                      <a:off x="0" y="0"/>
                      <a:ext cx="5262880" cy="3154680"/>
                    </a:xfrm>
                    <a:prstGeom prst="rect">
                      <a:avLst/>
                    </a:prstGeom>
                    <a:noFill/>
                    <a:ln>
                      <a:noFill/>
                    </a:ln>
                  </pic:spPr>
                </pic:pic>
              </a:graphicData>
            </a:graphic>
          </wp:inline>
        </w:drawing>
      </w:r>
    </w:p>
    <w:p>
      <w:pPr>
        <w:spacing w:before="0" w:after="0" w:line="240" w:lineRule="auto"/>
        <w:ind w:left="0" w:right="0" w:firstLine="0"/>
        <w:jc w:val="both"/>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日期：只能选择月份，格式为yyyy-mm</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字段描述：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日期：按查询的月份，显示当月的具体天，格式为yyyy-mm-dd</w:t>
      </w:r>
    </w:p>
    <w:p>
      <w:pPr>
        <w:spacing w:before="0" w:after="0" w:line="240" w:lineRule="auto"/>
        <w:ind w:left="0" w:right="0" w:firstLine="0"/>
        <w:jc w:val="both"/>
        <w:rPr>
          <w:rFonts w:hint="eastAsia" w:ascii="宋体" w:hAnsi="宋体" w:eastAsia="宋体" w:cs="宋体"/>
          <w:color w:val="auto"/>
          <w:spacing w:val="0"/>
          <w:position w:val="0"/>
          <w:sz w:val="21"/>
          <w:shd w:val="clear" w:fill="auto"/>
          <w:lang w:eastAsia="zh-CN"/>
        </w:rPr>
      </w:pPr>
      <w:r>
        <w:rPr>
          <w:rFonts w:ascii="宋体" w:hAnsi="宋体" w:eastAsia="宋体" w:cs="宋体"/>
          <w:color w:val="auto"/>
          <w:spacing w:val="0"/>
          <w:position w:val="0"/>
          <w:sz w:val="21"/>
          <w:shd w:val="clear" w:fill="auto"/>
        </w:rPr>
        <w:t>总计（第一列）：每列金额的和</w:t>
      </w:r>
      <w:r>
        <w:rPr>
          <w:rFonts w:hint="eastAsia" w:ascii="宋体" w:hAnsi="宋体" w:eastAsia="宋体" w:cs="宋体"/>
          <w:color w:val="auto"/>
          <w:spacing w:val="0"/>
          <w:position w:val="0"/>
          <w:sz w:val="21"/>
          <w:shd w:val="clear" w:fill="auto"/>
          <w:lang w:eastAsia="zh-CN"/>
        </w:rPr>
        <w:t>（</w:t>
      </w:r>
      <w:r>
        <w:rPr>
          <w:rFonts w:hint="eastAsia" w:ascii="宋体" w:hAnsi="宋体" w:eastAsia="宋体" w:cs="宋体"/>
          <w:color w:val="auto"/>
          <w:spacing w:val="0"/>
          <w:position w:val="0"/>
          <w:sz w:val="21"/>
          <w:shd w:val="clear" w:fill="auto"/>
          <w:lang w:val="en-US" w:eastAsia="zh-CN"/>
        </w:rPr>
        <w:t>异常抬杆差异率/异常抬杆率除外</w:t>
      </w:r>
      <w:r>
        <w:rPr>
          <w:rFonts w:hint="eastAsia" w:ascii="宋体" w:hAnsi="宋体" w:eastAsia="宋体" w:cs="宋体"/>
          <w:color w:val="auto"/>
          <w:spacing w:val="0"/>
          <w:position w:val="0"/>
          <w:sz w:val="21"/>
          <w:shd w:val="clear" w:fill="auto"/>
          <w:lang w:eastAsia="zh-CN"/>
        </w:rPr>
        <w:t>）</w:t>
      </w:r>
    </w:p>
    <w:p>
      <w:pPr>
        <w:spacing w:before="0" w:after="0" w:line="240" w:lineRule="auto"/>
        <w:ind w:left="0" w:right="0" w:firstLine="0"/>
        <w:jc w:val="both"/>
        <w:rPr>
          <w:rFonts w:hint="default" w:ascii="宋体" w:hAnsi="宋体" w:eastAsia="宋体" w:cs="宋体"/>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异常抬杆差异率（总计）：（（异常抬杆金额列金额总计/应收金额列金额总计）*100）%，保留两位小数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异常抬杆差异率（总计）：（（异常抬杆数量列总计/全部出场次列总计）*100）%，保留两位小数</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总优惠金额后的字段：按接口返回，接口返的有就显示，没有就不显示</w:t>
      </w:r>
    </w:p>
    <w:p>
      <w:pPr>
        <w:spacing w:before="0" w:after="0" w:line="240" w:lineRule="auto"/>
        <w:ind w:left="0" w:right="0" w:firstLine="0"/>
        <w:jc w:val="both"/>
        <w:rPr>
          <w:rFonts w:hint="eastAsia" w:ascii="Calibri" w:hAnsi="Calibri" w:eastAsia="宋体" w:cs="Calibri"/>
          <w:color w:val="auto"/>
          <w:spacing w:val="0"/>
          <w:position w:val="0"/>
          <w:sz w:val="21"/>
          <w:shd w:val="clear" w:fill="auto"/>
          <w:lang w:val="en-US" w:eastAsia="zh-CN"/>
        </w:rPr>
      </w:pPr>
      <w:r>
        <w:rPr>
          <w:rFonts w:hint="eastAsia" w:ascii="Calibri" w:hAnsi="Calibri" w:eastAsia="宋体" w:cs="Calibri"/>
          <w:color w:val="auto"/>
          <w:spacing w:val="0"/>
          <w:position w:val="0"/>
          <w:sz w:val="21"/>
          <w:shd w:val="clear" w:fill="auto"/>
          <w:lang w:val="en-US" w:eastAsia="zh-CN"/>
        </w:rPr>
        <w:t>所有金额都保留两位小数</w:t>
      </w: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bookmarkStart w:id="0" w:name="_GoBack"/>
      <w:bookmarkEnd w:id="0"/>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pPr>
    </w:p>
    <w:p>
      <w:pPr>
        <w:spacing w:before="0" w:after="0" w:line="240" w:lineRule="auto"/>
        <w:ind w:left="0" w:right="0" w:firstLine="0"/>
        <w:jc w:val="both"/>
        <w:rPr>
          <w:rFonts w:hint="default"/>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271F3C"/>
    <w:rsid w:val="1284680E"/>
    <w:rsid w:val="14B17544"/>
    <w:rsid w:val="190B3FB9"/>
    <w:rsid w:val="1CE0031A"/>
    <w:rsid w:val="33394CBE"/>
    <w:rsid w:val="4C6470B3"/>
    <w:rsid w:val="5A9E4DCA"/>
    <w:rsid w:val="5ADE37C7"/>
    <w:rsid w:val="637364FE"/>
    <w:rsid w:val="65AA48B9"/>
    <w:rsid w:val="7D1570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image" Target="media/image39.wmf"/><Relationship Id="rId72" Type="http://schemas.openxmlformats.org/officeDocument/2006/relationships/oleObject" Target="embeddings/oleObject31.bin"/><Relationship Id="rId71" Type="http://schemas.openxmlformats.org/officeDocument/2006/relationships/image" Target="media/image38.wmf"/><Relationship Id="rId70" Type="http://schemas.openxmlformats.org/officeDocument/2006/relationships/oleObject" Target="embeddings/oleObject30.bin"/><Relationship Id="rId7" Type="http://schemas.openxmlformats.org/officeDocument/2006/relationships/image" Target="media/image3.wmf"/><Relationship Id="rId69" Type="http://schemas.openxmlformats.org/officeDocument/2006/relationships/image" Target="media/image37.wmf"/><Relationship Id="rId68" Type="http://schemas.openxmlformats.org/officeDocument/2006/relationships/oleObject" Target="embeddings/oleObject29.bin"/><Relationship Id="rId67" Type="http://schemas.openxmlformats.org/officeDocument/2006/relationships/image" Target="media/image36.wmf"/><Relationship Id="rId66" Type="http://schemas.openxmlformats.org/officeDocument/2006/relationships/oleObject" Target="embeddings/oleObject28.bin"/><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image" Target="media/image29.wmf"/><Relationship Id="rId55" Type="http://schemas.openxmlformats.org/officeDocument/2006/relationships/oleObject" Target="embeddings/oleObject24.bin"/><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wmf"/><Relationship Id="rId5" Type="http://schemas.openxmlformats.org/officeDocument/2006/relationships/image" Target="media/image2.png"/><Relationship Id="rId49" Type="http://schemas.openxmlformats.org/officeDocument/2006/relationships/oleObject" Target="embeddings/oleObject21.bin"/><Relationship Id="rId48" Type="http://schemas.openxmlformats.org/officeDocument/2006/relationships/image" Target="media/image25.png"/><Relationship Id="rId47" Type="http://schemas.openxmlformats.org/officeDocument/2006/relationships/image" Target="media/image24.wmf"/><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png"/><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image" Target="media/image1.png"/><Relationship Id="rId39" Type="http://schemas.openxmlformats.org/officeDocument/2006/relationships/oleObject" Target="embeddings/oleObject17.bin"/><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png"/><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2021-03-15T02:59:00Z</dcterms:created>
  <dc:creator>LiuWanZhen</dc:creator>
  <cp:lastModifiedBy>哈哈</cp:lastModifiedBy>
  <dcterms:modified xsi:type="dcterms:W3CDTF">2021-04-01T06:17:42Z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