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>文本属性：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45" w:beforeAutospacing="0" w:after="0" w:afterAutospacing="0" w:line="240" w:lineRule="auto"/>
        <w:ind w:left="526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>text-shadow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向文本应用阴影。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45" w:beforeAutospacing="0" w:after="0" w:afterAutospacing="0" w:line="240" w:lineRule="auto"/>
        <w:ind w:left="526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>word-wrap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  <w:lang w:val="en-US" w:eastAsia="zh-CN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允许文本强制文本进行换行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>Internet Explorer 10、Firefox、Chrome、Safari 以及 Opera 支持 text-shadow 属性。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>所有主流浏览器都支持 word-wrap 属性。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>注释：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9F9F9"/>
        </w:rPr>
        <w:t>Internet Explorer 9 以及更早的版本，不支持 text-shadow 属性。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803001">
    <w:nsid w:val="572157F9"/>
    <w:multiLevelType w:val="multilevel"/>
    <w:tmpl w:val="572157F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46180300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A25D0C"/>
    <w:rsid w:val="32B55D41"/>
    <w:rsid w:val="3AA25D0C"/>
    <w:rsid w:val="3AE57030"/>
    <w:rsid w:val="671A41BD"/>
    <w:rsid w:val="799F48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2016-04-28T00:09:00Z</dcterms:created>
  <dc:creator>pz</dc:creator>
  <cp:lastModifiedBy>pz</cp:lastModifiedBy>
  <dcterms:modified xsi:type="dcterms:W3CDTF">2016-04-28T00:10:47Z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