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A101" w14:textId="61E1EE23" w:rsidR="00AC3B92" w:rsidRPr="00DC7D1B" w:rsidRDefault="00965919">
      <w:pPr>
        <w:pStyle w:val="aa"/>
        <w:jc w:val="center"/>
        <w:rPr>
          <w:rFonts w:ascii="仿宋" w:eastAsia="仿宋" w:hAnsi="仿宋" w:hint="eastAsia"/>
          <w:color w:val="auto"/>
          <w:lang w:eastAsia="zh-CN"/>
        </w:rPr>
      </w:pPr>
      <w:r>
        <w:rPr>
          <w:rFonts w:ascii="仿宋" w:eastAsia="仿宋" w:hAnsi="仿宋" w:hint="eastAsia"/>
          <w:color w:val="auto"/>
          <w:lang w:eastAsia="zh-CN"/>
        </w:rPr>
        <w:t>YCOM12/18SBxx</w:t>
      </w:r>
      <w:r w:rsidR="002A2508" w:rsidRPr="00DC7D1B">
        <w:rPr>
          <w:rFonts w:ascii="仿宋" w:eastAsia="仿宋" w:hAnsi="仿宋"/>
          <w:color w:val="auto"/>
          <w:lang w:eastAsia="zh-CN"/>
        </w:rPr>
        <w:t>对射光电传感器</w:t>
      </w:r>
      <w:r w:rsidR="002A2508" w:rsidRPr="00DC7D1B">
        <w:rPr>
          <w:rFonts w:ascii="仿宋" w:eastAsia="仿宋" w:hAnsi="仿宋"/>
          <w:color w:val="auto"/>
          <w:lang w:eastAsia="zh-CN"/>
        </w:rPr>
        <w:br/>
        <w:t>PCB 结构与电子设计说明书</w:t>
      </w:r>
    </w:p>
    <w:p w14:paraId="10773C24" w14:textId="77777777" w:rsidR="00AC3B92" w:rsidRPr="00DC7D1B" w:rsidRDefault="002A2508">
      <w:pPr>
        <w:pStyle w:val="1"/>
        <w:rPr>
          <w:rFonts w:ascii="仿宋" w:eastAsia="仿宋" w:hAnsi="仿宋" w:hint="eastAsia"/>
          <w:color w:val="auto"/>
          <w:lang w:eastAsia="zh-CN"/>
        </w:rPr>
      </w:pPr>
      <w:r w:rsidRPr="00DC7D1B">
        <w:rPr>
          <w:rFonts w:ascii="仿宋" w:eastAsia="仿宋" w:hAnsi="仿宋"/>
          <w:color w:val="auto"/>
          <w:lang w:eastAsia="zh-CN"/>
        </w:rPr>
        <w:t>1. 文档目的与适用范围</w:t>
      </w:r>
    </w:p>
    <w:p w14:paraId="2849E3BE" w14:textId="53921D9F" w:rsidR="00AC3B92" w:rsidRPr="00DC7D1B" w:rsidRDefault="004742A2" w:rsidP="00E327A4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 w:hint="eastAsia"/>
          <w:lang w:eastAsia="zh-CN"/>
        </w:rPr>
        <w:t>适用于YCOM12SBxx系列以及YCOM18SBxx系列</w:t>
      </w:r>
    </w:p>
    <w:p w14:paraId="35B2A90B" w14:textId="2D2DF938" w:rsidR="00AC3B92" w:rsidRPr="00DC7D1B" w:rsidRDefault="00E327A4">
      <w:pPr>
        <w:pStyle w:val="1"/>
        <w:rPr>
          <w:rFonts w:ascii="仿宋" w:eastAsia="仿宋" w:hAnsi="仿宋" w:hint="eastAsia"/>
          <w:color w:val="auto"/>
          <w:lang w:eastAsia="zh-CN"/>
        </w:rPr>
      </w:pPr>
      <w:r>
        <w:rPr>
          <w:rFonts w:ascii="仿宋" w:eastAsia="仿宋" w:hAnsi="仿宋" w:hint="eastAsia"/>
          <w:color w:val="auto"/>
          <w:lang w:eastAsia="zh-CN"/>
        </w:rPr>
        <w:t>2</w:t>
      </w:r>
      <w:r w:rsidR="002A2508" w:rsidRPr="00DC7D1B">
        <w:rPr>
          <w:rFonts w:ascii="仿宋" w:eastAsia="仿宋" w:hAnsi="仿宋"/>
          <w:color w:val="auto"/>
          <w:lang w:eastAsia="zh-CN"/>
        </w:rPr>
        <w:t>. 机械结构与板框尺寸</w:t>
      </w:r>
    </w:p>
    <w:p w14:paraId="4C0B66D9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板框设计详见CAD图纸，发射板和接收板的板框完全一样。</w:t>
      </w:r>
    </w:p>
    <w:p w14:paraId="6C7566AD" w14:textId="77777777" w:rsid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板子无定位孔、标准长方体板子。</w:t>
      </w:r>
    </w:p>
    <w:p w14:paraId="32513687" w14:textId="7616D4B1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>
        <w:rPr>
          <w:noProof/>
        </w:rPr>
        <w:drawing>
          <wp:inline distT="0" distB="0" distL="0" distR="0" wp14:anchorId="64EA810F" wp14:editId="474FEA43">
            <wp:extent cx="6332220" cy="4449445"/>
            <wp:effectExtent l="0" t="0" r="0" b="8255"/>
            <wp:docPr id="86760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0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A995" w14:textId="189FDA2C" w:rsidR="00AC3B92" w:rsidRPr="00DC7D1B" w:rsidRDefault="00E737C7">
      <w:pPr>
        <w:pStyle w:val="1"/>
        <w:rPr>
          <w:rFonts w:ascii="仿宋" w:eastAsia="仿宋" w:hAnsi="仿宋" w:hint="eastAsia"/>
          <w:color w:val="auto"/>
          <w:lang w:eastAsia="zh-CN"/>
        </w:rPr>
      </w:pPr>
      <w:r>
        <w:rPr>
          <w:rFonts w:ascii="仿宋" w:eastAsia="仿宋" w:hAnsi="仿宋" w:hint="eastAsia"/>
          <w:color w:val="auto"/>
          <w:lang w:eastAsia="zh-CN"/>
        </w:rPr>
        <w:t>3</w:t>
      </w:r>
      <w:r w:rsidR="002A2508" w:rsidRPr="00DC7D1B">
        <w:rPr>
          <w:rFonts w:ascii="仿宋" w:eastAsia="仿宋" w:hAnsi="仿宋"/>
          <w:color w:val="auto"/>
          <w:lang w:eastAsia="zh-CN"/>
        </w:rPr>
        <w:t>. 光学要求</w:t>
      </w:r>
    </w:p>
    <w:p w14:paraId="79D51C2E" w14:textId="62705969" w:rsidR="00CA6183" w:rsidRPr="00DC7D1B" w:rsidRDefault="004742A2" w:rsidP="005F1F78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 w:hint="eastAsia"/>
          <w:lang w:eastAsia="zh-CN"/>
        </w:rPr>
        <w:t>发射管、接收管的中心与板子的中心对齐</w:t>
      </w:r>
      <w:r w:rsidR="00CA6183" w:rsidRPr="00DC7D1B">
        <w:rPr>
          <w:rFonts w:ascii="仿宋" w:eastAsia="仿宋" w:hAnsi="仿宋" w:hint="eastAsia"/>
          <w:lang w:eastAsia="zh-CN"/>
        </w:rPr>
        <w:t>。</w:t>
      </w:r>
    </w:p>
    <w:p w14:paraId="6142F667" w14:textId="350634CD" w:rsidR="00AC3B92" w:rsidRDefault="0060397C" w:rsidP="006B3341">
      <w:pPr>
        <w:pStyle w:val="1"/>
        <w:rPr>
          <w:rFonts w:ascii="仿宋" w:eastAsia="仿宋" w:hAnsi="仿宋"/>
          <w:color w:val="auto"/>
          <w:lang w:eastAsia="zh-CN"/>
        </w:rPr>
      </w:pPr>
      <w:r>
        <w:rPr>
          <w:rFonts w:ascii="仿宋" w:eastAsia="仿宋" w:hAnsi="仿宋" w:hint="eastAsia"/>
          <w:color w:val="auto"/>
          <w:lang w:eastAsia="zh-CN"/>
        </w:rPr>
        <w:lastRenderedPageBreak/>
        <w:t>4</w:t>
      </w:r>
      <w:r w:rsidR="002A2508" w:rsidRPr="00DC7D1B">
        <w:rPr>
          <w:rFonts w:ascii="仿宋" w:eastAsia="仿宋" w:hAnsi="仿宋"/>
          <w:color w:val="auto"/>
          <w:lang w:eastAsia="zh-CN"/>
        </w:rPr>
        <w:t xml:space="preserve">. </w:t>
      </w:r>
      <w:r w:rsidR="005D07AA">
        <w:rPr>
          <w:rFonts w:ascii="仿宋" w:eastAsia="仿宋" w:hAnsi="仿宋" w:hint="eastAsia"/>
          <w:color w:val="auto"/>
          <w:lang w:eastAsia="zh-CN"/>
        </w:rPr>
        <w:t>PCB</w:t>
      </w:r>
      <w:r w:rsidR="002A2508" w:rsidRPr="00DC7D1B">
        <w:rPr>
          <w:rFonts w:ascii="仿宋" w:eastAsia="仿宋" w:hAnsi="仿宋"/>
          <w:color w:val="auto"/>
          <w:lang w:eastAsia="zh-CN"/>
        </w:rPr>
        <w:t>设计</w:t>
      </w:r>
    </w:p>
    <w:p w14:paraId="7A092A2B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b/>
          <w:bCs/>
          <w:lang w:eastAsia="zh-CN"/>
        </w:rPr>
      </w:pPr>
      <w:r w:rsidRPr="004742A2">
        <w:rPr>
          <w:rFonts w:ascii="仿宋" w:eastAsia="仿宋" w:hAnsi="仿宋" w:hint="eastAsia"/>
          <w:b/>
          <w:bCs/>
          <w:lang w:eastAsia="zh-CN"/>
        </w:rPr>
        <w:t>发射端要求</w:t>
      </w:r>
    </w:p>
    <w:p w14:paraId="4CA39ED8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1、下载口：与普通对射的发射板一致，4P，间距为1.25mm。定义与普通发射端的定义和顺序一致。</w:t>
      </w:r>
    </w:p>
    <w:p w14:paraId="3C119B9C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2、线缆接口：电源正(Vin)和GND，焊盘自定义，焊盘大小及间距不得小于0603焊盘。线缆接口位置见板框图（位于板子底边）</w:t>
      </w:r>
    </w:p>
    <w:p w14:paraId="0A8B9308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3、指示灯焊盘：阴极、阳极焊盘，焊盘自定义，焊盘大小及间距不得小于0603焊盘（采用飞线方式将F3指示灯焊接在这两个焊盘上）；指示灯焊盘位于PCB板的底边（见板框图）</w:t>
      </w:r>
    </w:p>
    <w:p w14:paraId="279447D7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4、发射管：与光栅的插件发射管一致，只需要在板子顶边附近留2个插件的孔即可，下图所示的两个插件孔为参考（发射管的方向与板子是平行的），最终发射管与板子居中对齐（中心在同一条线上）</w:t>
      </w:r>
    </w:p>
    <w:p w14:paraId="7E94C3D7" w14:textId="1844611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>
        <w:rPr>
          <w:noProof/>
        </w:rPr>
        <w:drawing>
          <wp:inline distT="0" distB="0" distL="0" distR="0" wp14:anchorId="124D6861" wp14:editId="47567BFF">
            <wp:extent cx="2203874" cy="2632947"/>
            <wp:effectExtent l="0" t="0" r="6350" b="0"/>
            <wp:docPr id="1997043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43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8070" cy="26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0CE9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5、铜箔焊盘：预留焊盘位置给MCU包裹铜箔</w:t>
      </w:r>
    </w:p>
    <w:p w14:paraId="0F49ECB5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</w:p>
    <w:p w14:paraId="3E4E8845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b/>
          <w:bCs/>
          <w:lang w:eastAsia="zh-CN"/>
        </w:rPr>
      </w:pPr>
      <w:r w:rsidRPr="004742A2">
        <w:rPr>
          <w:rFonts w:ascii="仿宋" w:eastAsia="仿宋" w:hAnsi="仿宋" w:hint="eastAsia"/>
          <w:b/>
          <w:bCs/>
          <w:lang w:eastAsia="zh-CN"/>
        </w:rPr>
        <w:t>接收端要求</w:t>
      </w:r>
    </w:p>
    <w:p w14:paraId="65CEA38B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1、下载口：与普通对射的接收板一致（定义和顺序完全一致），4P，间距为1.25mm</w:t>
      </w:r>
    </w:p>
    <w:p w14:paraId="4364FB97" w14:textId="1906CFE4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2、线缆接口：顺序为电源正(Vin）、</w:t>
      </w:r>
      <w:r w:rsidR="00965919">
        <w:rPr>
          <w:rFonts w:ascii="仿宋" w:eastAsia="仿宋" w:hAnsi="仿宋" w:hint="eastAsia"/>
          <w:lang w:eastAsia="zh-CN"/>
        </w:rPr>
        <w:t>OUT输出</w:t>
      </w:r>
      <w:r w:rsidRPr="004742A2">
        <w:rPr>
          <w:rFonts w:ascii="仿宋" w:eastAsia="仿宋" w:hAnsi="仿宋" w:hint="eastAsia"/>
          <w:lang w:eastAsia="zh-CN"/>
        </w:rPr>
        <w:t>、</w:t>
      </w:r>
      <w:r w:rsidR="00965919">
        <w:rPr>
          <w:rFonts w:ascii="仿宋" w:eastAsia="仿宋" w:hAnsi="仿宋" w:hint="eastAsia"/>
          <w:lang w:eastAsia="zh-CN"/>
        </w:rPr>
        <w:t>SEL切换</w:t>
      </w:r>
      <w:r w:rsidRPr="004742A2">
        <w:rPr>
          <w:rFonts w:ascii="仿宋" w:eastAsia="仿宋" w:hAnsi="仿宋" w:hint="eastAsia"/>
          <w:lang w:eastAsia="zh-CN"/>
        </w:rPr>
        <w:t>和GND；焊盘自定义，焊盘大小及间距不得小于0603焊盘；线缆接口位置见板框图（位于板子底边）</w:t>
      </w:r>
    </w:p>
    <w:p w14:paraId="14149F82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3、指示灯焊盘：阴极、阳极焊盘，焊盘自定义，焊盘大小及间距不得小于0603焊盘（采用飞线方式将F3指示灯焊接在这两个焊盘上）；指示灯焊盘位于PCB底边（见板框图）</w:t>
      </w:r>
    </w:p>
    <w:p w14:paraId="7637F4EC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4、接收管：接收管与光栅插件款接收管一致（F5插件），封装及位置要求同发射管---接收管与板子居中对齐</w:t>
      </w:r>
    </w:p>
    <w:p w14:paraId="658352B7" w14:textId="5BBBF280" w:rsidR="004742A2" w:rsidRDefault="004742A2" w:rsidP="004742A2">
      <w:pPr>
        <w:rPr>
          <w:rFonts w:ascii="仿宋" w:eastAsia="仿宋" w:hAnsi="仿宋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5、铜箔焊盘：预留焊盘位置给MCU包裹铜箔，铜箔需要将运放、MCU包裹住，因此运放和MCU的位置要相邻。</w:t>
      </w:r>
    </w:p>
    <w:p w14:paraId="6E3E478A" w14:textId="7D4876E1" w:rsidR="004742A2" w:rsidRPr="00965919" w:rsidRDefault="004742A2" w:rsidP="004742A2">
      <w:pPr>
        <w:rPr>
          <w:rFonts w:hint="eastAsia"/>
          <w:color w:val="EE0000"/>
          <w:lang w:eastAsia="zh-CN"/>
        </w:rPr>
      </w:pPr>
      <w:r w:rsidRPr="00965919">
        <w:rPr>
          <w:rFonts w:ascii="仿宋" w:eastAsia="仿宋" w:hAnsi="仿宋" w:hint="eastAsia"/>
          <w:color w:val="EE0000"/>
          <w:lang w:eastAsia="zh-CN"/>
        </w:rPr>
        <w:t>注：接收与发射的铜箔焊盘位置要一致，公用同一个铜箔。</w:t>
      </w:r>
    </w:p>
    <w:p w14:paraId="4FE3C8A1" w14:textId="0FF3CC80" w:rsidR="00AC3B92" w:rsidRPr="00DC7D1B" w:rsidRDefault="005D07AA">
      <w:pPr>
        <w:pStyle w:val="1"/>
        <w:rPr>
          <w:rFonts w:ascii="仿宋" w:eastAsia="仿宋" w:hAnsi="仿宋" w:hint="eastAsia"/>
          <w:color w:val="auto"/>
        </w:rPr>
      </w:pPr>
      <w:r>
        <w:rPr>
          <w:rFonts w:ascii="仿宋" w:eastAsia="仿宋" w:hAnsi="仿宋" w:hint="eastAsia"/>
          <w:color w:val="auto"/>
          <w:lang w:eastAsia="zh-CN"/>
        </w:rPr>
        <w:t>5</w:t>
      </w:r>
      <w:r w:rsidR="002A2508" w:rsidRPr="00DC7D1B">
        <w:rPr>
          <w:rFonts w:ascii="仿宋" w:eastAsia="仿宋" w:hAnsi="仿宋"/>
          <w:color w:val="auto"/>
        </w:rPr>
        <w:t xml:space="preserve">. </w:t>
      </w:r>
      <w:r w:rsidR="00CA6183" w:rsidRPr="00DC7D1B">
        <w:rPr>
          <w:rFonts w:ascii="仿宋" w:eastAsia="仿宋" w:hAnsi="仿宋" w:hint="eastAsia"/>
          <w:color w:val="auto"/>
          <w:lang w:eastAsia="zh-CN"/>
        </w:rPr>
        <w:t>布局</w:t>
      </w:r>
      <w:r w:rsidR="002A2508" w:rsidRPr="00DC7D1B">
        <w:rPr>
          <w:rFonts w:ascii="仿宋" w:eastAsia="仿宋" w:hAnsi="仿宋"/>
          <w:color w:val="auto"/>
        </w:rPr>
        <w:t>、</w:t>
      </w:r>
      <w:proofErr w:type="spellStart"/>
      <w:r w:rsidR="002A2508" w:rsidRPr="00DC7D1B">
        <w:rPr>
          <w:rFonts w:ascii="仿宋" w:eastAsia="仿宋" w:hAnsi="仿宋"/>
          <w:color w:val="auto"/>
        </w:rPr>
        <w:t>屏蔽与可靠性要求</w:t>
      </w:r>
      <w:proofErr w:type="spellEnd"/>
    </w:p>
    <w:p w14:paraId="2DA93EEF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与普通对射要求一样，主要是</w:t>
      </w:r>
    </w:p>
    <w:p w14:paraId="50E022BA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1、接收到运放芯片、运放到MCU的信号线要足够短：包括接收管到一级运放输入端，一级运放输出到二级运放输入、二级运放输出到三级运放输入、三级运放输出到MCU</w:t>
      </w:r>
    </w:p>
    <w:p w14:paraId="41A1137C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lastRenderedPageBreak/>
        <w:t>2、高频线避开接收信号线（包括放大后的线）：输出驱动信号线、发射驱动信号线</w:t>
      </w:r>
    </w:p>
    <w:p w14:paraId="5B7554B0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3、这个板子是放在一个铜管里，为避免PCBA与铜管接触，高度（厚度）超过1.5mm的元器件不得放置于板子侧边（长边）的边缘处。</w:t>
      </w:r>
    </w:p>
    <w:p w14:paraId="60C3444B" w14:textId="77777777" w:rsidR="004742A2" w:rsidRDefault="004742A2" w:rsidP="00226F5E">
      <w:pPr>
        <w:pStyle w:val="a0"/>
        <w:numPr>
          <w:ilvl w:val="0"/>
          <w:numId w:val="0"/>
        </w:numPr>
        <w:rPr>
          <w:rFonts w:ascii="仿宋" w:eastAsia="仿宋" w:hAnsi="仿宋"/>
          <w:lang w:eastAsia="zh-CN"/>
        </w:rPr>
      </w:pPr>
    </w:p>
    <w:p w14:paraId="30F4FDA8" w14:textId="77777777" w:rsidR="004742A2" w:rsidRPr="004742A2" w:rsidRDefault="004742A2" w:rsidP="004742A2">
      <w:pPr>
        <w:pStyle w:val="1"/>
        <w:rPr>
          <w:rFonts w:ascii="仿宋" w:eastAsia="仿宋" w:hAnsi="仿宋" w:hint="eastAsia"/>
          <w:color w:val="auto"/>
          <w:lang w:eastAsia="zh-CN"/>
        </w:rPr>
      </w:pPr>
      <w:r w:rsidRPr="004742A2">
        <w:rPr>
          <w:rFonts w:ascii="仿宋" w:eastAsia="仿宋" w:hAnsi="仿宋" w:hint="eastAsia"/>
          <w:color w:val="auto"/>
          <w:lang w:eastAsia="zh-CN"/>
        </w:rPr>
        <w:t>其它要求</w:t>
      </w:r>
    </w:p>
    <w:p w14:paraId="41B3D8F1" w14:textId="77777777" w:rsid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/>
          <w:lang w:eastAsia="zh-CN"/>
        </w:rPr>
      </w:pPr>
      <w:r w:rsidRPr="004742A2">
        <w:rPr>
          <w:rFonts w:ascii="仿宋" w:eastAsia="仿宋" w:hAnsi="仿宋" w:hint="eastAsia"/>
          <w:lang w:eastAsia="zh-CN"/>
        </w:rPr>
        <w:t>电子元器件的封装应与普通对射的封装一致：这样可以减少备料---这个板子与普通对射的发射/接收板略大，元器件应该是能够通用的。</w:t>
      </w:r>
    </w:p>
    <w:p w14:paraId="672D1026" w14:textId="77777777" w:rsidR="004742A2" w:rsidRPr="004742A2" w:rsidRDefault="004742A2" w:rsidP="004742A2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</w:p>
    <w:p w14:paraId="25044EC6" w14:textId="77777777" w:rsidR="004742A2" w:rsidRPr="00DC7D1B" w:rsidRDefault="004742A2" w:rsidP="00226F5E">
      <w:pPr>
        <w:pStyle w:val="a0"/>
        <w:numPr>
          <w:ilvl w:val="0"/>
          <w:numId w:val="0"/>
        </w:numPr>
        <w:rPr>
          <w:rFonts w:ascii="仿宋" w:eastAsia="仿宋" w:hAnsi="仿宋" w:hint="eastAsia"/>
          <w:lang w:eastAsia="zh-CN"/>
        </w:rPr>
      </w:pPr>
    </w:p>
    <w:sectPr w:rsidR="004742A2" w:rsidRPr="00DC7D1B" w:rsidSect="00034616"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CF1F3" w14:textId="77777777" w:rsidR="006064A0" w:rsidRDefault="006064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E6CDD1" w14:textId="77777777" w:rsidR="006064A0" w:rsidRDefault="006064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B4C4E" w14:textId="44C50DC7" w:rsidR="00AC3B92" w:rsidRDefault="00AC3B92">
    <w:pPr>
      <w:pStyle w:val="a7"/>
      <w:jc w:val="center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C5D35" w14:textId="77777777" w:rsidR="006064A0" w:rsidRDefault="006064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14F771" w14:textId="77777777" w:rsidR="006064A0" w:rsidRDefault="006064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E00C7"/>
    <w:multiLevelType w:val="hybridMultilevel"/>
    <w:tmpl w:val="EC1A26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EFF1BCB"/>
    <w:multiLevelType w:val="hybridMultilevel"/>
    <w:tmpl w:val="941EE750"/>
    <w:lvl w:ilvl="0" w:tplc="AB3EEB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FF0F1C"/>
    <w:multiLevelType w:val="multilevel"/>
    <w:tmpl w:val="D222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159698">
    <w:abstractNumId w:val="8"/>
  </w:num>
  <w:num w:numId="2" w16cid:durableId="1128744512">
    <w:abstractNumId w:val="6"/>
  </w:num>
  <w:num w:numId="3" w16cid:durableId="1167943543">
    <w:abstractNumId w:val="5"/>
  </w:num>
  <w:num w:numId="4" w16cid:durableId="128204740">
    <w:abstractNumId w:val="4"/>
  </w:num>
  <w:num w:numId="5" w16cid:durableId="488328602">
    <w:abstractNumId w:val="7"/>
  </w:num>
  <w:num w:numId="6" w16cid:durableId="1695228197">
    <w:abstractNumId w:val="3"/>
  </w:num>
  <w:num w:numId="7" w16cid:durableId="371156724">
    <w:abstractNumId w:val="2"/>
  </w:num>
  <w:num w:numId="8" w16cid:durableId="1655448985">
    <w:abstractNumId w:val="1"/>
  </w:num>
  <w:num w:numId="9" w16cid:durableId="1108813644">
    <w:abstractNumId w:val="0"/>
  </w:num>
  <w:num w:numId="10" w16cid:durableId="392430310">
    <w:abstractNumId w:val="8"/>
  </w:num>
  <w:num w:numId="11" w16cid:durableId="1164324109">
    <w:abstractNumId w:val="11"/>
  </w:num>
  <w:num w:numId="12" w16cid:durableId="1823036518">
    <w:abstractNumId w:val="9"/>
  </w:num>
  <w:num w:numId="13" w16cid:durableId="1266495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53F"/>
    <w:rsid w:val="000037AE"/>
    <w:rsid w:val="00034616"/>
    <w:rsid w:val="00057385"/>
    <w:rsid w:val="0006063C"/>
    <w:rsid w:val="0006502C"/>
    <w:rsid w:val="00097308"/>
    <w:rsid w:val="000C2951"/>
    <w:rsid w:val="000D4CFB"/>
    <w:rsid w:val="00123C65"/>
    <w:rsid w:val="001460CD"/>
    <w:rsid w:val="0015074B"/>
    <w:rsid w:val="00160E11"/>
    <w:rsid w:val="001858C1"/>
    <w:rsid w:val="001903F7"/>
    <w:rsid w:val="001A1476"/>
    <w:rsid w:val="001A39AB"/>
    <w:rsid w:val="001B4AFB"/>
    <w:rsid w:val="00201822"/>
    <w:rsid w:val="00213D66"/>
    <w:rsid w:val="00216380"/>
    <w:rsid w:val="00223E7B"/>
    <w:rsid w:val="00226F5E"/>
    <w:rsid w:val="002345AE"/>
    <w:rsid w:val="00240E05"/>
    <w:rsid w:val="00245279"/>
    <w:rsid w:val="00267A1D"/>
    <w:rsid w:val="0029104E"/>
    <w:rsid w:val="00294AC0"/>
    <w:rsid w:val="0029639D"/>
    <w:rsid w:val="002A2508"/>
    <w:rsid w:val="002D443A"/>
    <w:rsid w:val="00326F90"/>
    <w:rsid w:val="00344344"/>
    <w:rsid w:val="0036197B"/>
    <w:rsid w:val="0036714A"/>
    <w:rsid w:val="003821A1"/>
    <w:rsid w:val="003A7FDD"/>
    <w:rsid w:val="003C6BB8"/>
    <w:rsid w:val="003D34DD"/>
    <w:rsid w:val="003E337C"/>
    <w:rsid w:val="00412DDA"/>
    <w:rsid w:val="004166C2"/>
    <w:rsid w:val="00451B9D"/>
    <w:rsid w:val="004742A2"/>
    <w:rsid w:val="00485EF4"/>
    <w:rsid w:val="004B3578"/>
    <w:rsid w:val="00505AF1"/>
    <w:rsid w:val="00531378"/>
    <w:rsid w:val="0056060E"/>
    <w:rsid w:val="005A49D7"/>
    <w:rsid w:val="005D07AA"/>
    <w:rsid w:val="005F1F78"/>
    <w:rsid w:val="0060397C"/>
    <w:rsid w:val="006064A0"/>
    <w:rsid w:val="006249D6"/>
    <w:rsid w:val="0063265E"/>
    <w:rsid w:val="00667606"/>
    <w:rsid w:val="0068114B"/>
    <w:rsid w:val="006B3341"/>
    <w:rsid w:val="0071261A"/>
    <w:rsid w:val="0074642B"/>
    <w:rsid w:val="00766474"/>
    <w:rsid w:val="007763A2"/>
    <w:rsid w:val="007977E6"/>
    <w:rsid w:val="007D2642"/>
    <w:rsid w:val="007F20E5"/>
    <w:rsid w:val="00846514"/>
    <w:rsid w:val="008516F5"/>
    <w:rsid w:val="008622D3"/>
    <w:rsid w:val="008B0C99"/>
    <w:rsid w:val="008E583A"/>
    <w:rsid w:val="00965919"/>
    <w:rsid w:val="00981056"/>
    <w:rsid w:val="009B5BA7"/>
    <w:rsid w:val="009D486A"/>
    <w:rsid w:val="00A0302F"/>
    <w:rsid w:val="00A2617E"/>
    <w:rsid w:val="00A431D3"/>
    <w:rsid w:val="00A51092"/>
    <w:rsid w:val="00A5547F"/>
    <w:rsid w:val="00AA1D8D"/>
    <w:rsid w:val="00AC3B92"/>
    <w:rsid w:val="00AE0946"/>
    <w:rsid w:val="00AF2ECD"/>
    <w:rsid w:val="00B01F69"/>
    <w:rsid w:val="00B03F4D"/>
    <w:rsid w:val="00B47730"/>
    <w:rsid w:val="00B71D2A"/>
    <w:rsid w:val="00BC0561"/>
    <w:rsid w:val="00BE5067"/>
    <w:rsid w:val="00BE6FF4"/>
    <w:rsid w:val="00C26F72"/>
    <w:rsid w:val="00C44134"/>
    <w:rsid w:val="00C55EA5"/>
    <w:rsid w:val="00C86D15"/>
    <w:rsid w:val="00CA6183"/>
    <w:rsid w:val="00CB0664"/>
    <w:rsid w:val="00CC66AB"/>
    <w:rsid w:val="00CD28D0"/>
    <w:rsid w:val="00D166A1"/>
    <w:rsid w:val="00D452D7"/>
    <w:rsid w:val="00D47BFF"/>
    <w:rsid w:val="00D63909"/>
    <w:rsid w:val="00D96587"/>
    <w:rsid w:val="00DC7848"/>
    <w:rsid w:val="00DC7D1B"/>
    <w:rsid w:val="00DF5312"/>
    <w:rsid w:val="00E13E74"/>
    <w:rsid w:val="00E327A4"/>
    <w:rsid w:val="00E438B4"/>
    <w:rsid w:val="00E737C7"/>
    <w:rsid w:val="00E93A23"/>
    <w:rsid w:val="00E93A4F"/>
    <w:rsid w:val="00EB118A"/>
    <w:rsid w:val="00EF6D18"/>
    <w:rsid w:val="00F06CE8"/>
    <w:rsid w:val="00F246D5"/>
    <w:rsid w:val="00F607F0"/>
    <w:rsid w:val="00FC693F"/>
    <w:rsid w:val="00FD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29FECB"/>
  <w14:defaultImageDpi w14:val="300"/>
  <w15:docId w15:val="{001E6DEC-C7AB-4579-AE24-2B7D901C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EAB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a1"/>
    <w:rsid w:val="007D2642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aff9">
    <w:name w:val="Normal (Web)"/>
    <w:basedOn w:val="a1"/>
    <w:uiPriority w:val="99"/>
    <w:semiHidden/>
    <w:unhideWhenUsed/>
    <w:rsid w:val="007D2642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B90531-22B3-4641-9AFC-FF54B3798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wru wang</cp:lastModifiedBy>
  <cp:revision>2</cp:revision>
  <dcterms:created xsi:type="dcterms:W3CDTF">2026-09-23T05:58:00Z</dcterms:created>
  <dcterms:modified xsi:type="dcterms:W3CDTF">2026-09-23T05:58:00Z</dcterms:modified>
  <cp:category/>
</cp:coreProperties>
</file>