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D4BED5">
      <w:pPr>
        <w:jc w:val="center"/>
        <w:rPr>
          <w:lang w:eastAsia="zh-CN"/>
        </w:rPr>
      </w:pPr>
      <w:bookmarkStart w:id="0" w:name="_GoBack"/>
      <w:bookmarkEnd w:id="0"/>
      <w:r>
        <w:rPr>
          <w:rFonts w:hint="eastAsia" w:ascii="微软雅黑" w:hAnsi="微软雅黑" w:eastAsia="微软雅黑"/>
          <w:b/>
          <w:color w:val="C0392B"/>
          <w:sz w:val="40"/>
          <w:lang w:eastAsia="zh-CN"/>
        </w:rPr>
        <w:t>小红书蒲公英平台营销规则整理</w:t>
      </w:r>
    </w:p>
    <w:p w14:paraId="3AA9D8B5">
      <w:pPr>
        <w:jc w:val="center"/>
        <w:rPr>
          <w:lang w:eastAsia="zh-CN"/>
        </w:rPr>
      </w:pPr>
      <w:r>
        <w:rPr>
          <w:rFonts w:hint="eastAsia" w:ascii="微软雅黑" w:hAnsi="微软雅黑" w:eastAsia="微软雅黑"/>
          <w:color w:val="1F618D"/>
          <w:sz w:val="26"/>
          <w:lang w:eastAsia="zh-CN"/>
        </w:rPr>
        <w:t>药品 &amp; 保健品（保健食品）专项合规手册</w:t>
      </w:r>
    </w:p>
    <w:p w14:paraId="20EB5DBD">
      <w:pPr>
        <w:jc w:val="center"/>
        <w:rPr>
          <w:lang w:eastAsia="zh-CN"/>
        </w:rPr>
      </w:pPr>
      <w:r>
        <w:rPr>
          <w:rFonts w:hint="eastAsia" w:ascii="微软雅黑" w:hAnsi="微软雅黑" w:eastAsia="微软雅黑"/>
          <w:color w:val="7F8C8D"/>
          <w:sz w:val="19"/>
          <w:lang w:eastAsia="zh-CN"/>
        </w:rPr>
        <w:t>适用对象：东阿阿胶 内容合作（蒲公英）营销团队</w:t>
      </w:r>
      <w:r>
        <w:rPr>
          <w:rFonts w:ascii="微软雅黑" w:hAnsi="微软雅黑" w:eastAsia="微软雅黑"/>
          <w:color w:val="7F8C8D"/>
          <w:sz w:val="19"/>
          <w:lang w:eastAsia="zh-CN"/>
        </w:rPr>
        <w:br w:type="textWrapping"/>
      </w:r>
      <w:r>
        <w:rPr>
          <w:rFonts w:hint="eastAsia" w:ascii="微软雅黑" w:hAnsi="微软雅黑" w:eastAsia="微软雅黑"/>
          <w:color w:val="7F8C8D"/>
          <w:sz w:val="19"/>
          <w:lang w:eastAsia="zh-CN"/>
        </w:rPr>
        <w:t>主要依据：小红书蒲公英《内容审核规范》帮助中心</w:t>
      </w:r>
      <w:r>
        <w:rPr>
          <w:rFonts w:ascii="微软雅黑" w:hAnsi="微软雅黑" w:eastAsia="微软雅黑"/>
          <w:color w:val="7F8C8D"/>
          <w:sz w:val="19"/>
          <w:lang w:eastAsia="zh-CN"/>
        </w:rPr>
        <w:br w:type="textWrapping"/>
      </w:r>
      <w:r>
        <w:rPr>
          <w:rFonts w:hint="eastAsia" w:ascii="微软雅黑" w:hAnsi="微软雅黑" w:eastAsia="微软雅黑"/>
          <w:color w:val="7F8C8D"/>
          <w:sz w:val="19"/>
          <w:lang w:eastAsia="zh-CN"/>
        </w:rPr>
        <w:t>整理说明：基于蒲公英官方规则与内部初稿筛选、补全，聚焦药品与保健品类目</w:t>
      </w:r>
    </w:p>
    <w:p w14:paraId="0077E82B">
      <w:pPr>
        <w:rPr>
          <w:lang w:eastAsia="zh-CN"/>
        </w:rPr>
      </w:pPr>
    </w:p>
    <w:p w14:paraId="13125832">
      <w:pPr>
        <w:pStyle w:val="3"/>
        <w:rPr>
          <w:lang w:eastAsia="zh-CN"/>
        </w:rPr>
      </w:pPr>
      <w:r>
        <w:rPr>
          <w:rFonts w:hint="eastAsia" w:ascii="微软雅黑" w:hAnsi="微软雅黑" w:eastAsia="微软雅黑"/>
          <w:color w:val="C0392B"/>
          <w:sz w:val="30"/>
          <w:lang w:eastAsia="zh-CN"/>
        </w:rPr>
        <w:t>一、适用范围与核心判定原则</w:t>
      </w:r>
    </w:p>
    <w:p w14:paraId="41CE2DD6">
      <w:pPr>
        <w:pStyle w:val="4"/>
        <w:rPr>
          <w:lang w:eastAsia="zh-CN"/>
        </w:rPr>
      </w:pPr>
      <w:r>
        <w:rPr>
          <w:rFonts w:hint="eastAsia" w:ascii="微软雅黑" w:hAnsi="微软雅黑" w:eastAsia="微软雅黑"/>
          <w:color w:val="1F618D"/>
          <w:lang w:eastAsia="zh-CN"/>
        </w:rPr>
        <w:t>1.1 「三品一械」概念</w:t>
      </w:r>
    </w:p>
    <w:p w14:paraId="1DC14E83">
      <w:pPr>
        <w:spacing w:after="80"/>
        <w:rPr>
          <w:lang w:eastAsia="zh-CN"/>
        </w:rPr>
      </w:pPr>
      <w:r>
        <w:rPr>
          <w:rFonts w:hint="eastAsia" w:ascii="微软雅黑" w:hAnsi="微软雅黑" w:eastAsia="微软雅黑"/>
          <w:sz w:val="21"/>
          <w:lang w:eastAsia="zh-CN"/>
        </w:rPr>
        <w:t>平台将商品类目划归为「三品一械」：药品、保健食品、化妆品、医疗器械。本章聚焦其中的「药品」与「保健食品（俗称保健品）」两条线。需要特别注意的是：东阿阿胶同时存在药品、蓝帽子保健食品、普通食品（如阿胶糕、即食阿胶）三类产品，三者在小红书的营销规则差异巨大，必须先「对号入座」再套用规则。</w:t>
      </w:r>
    </w:p>
    <w:p w14:paraId="1BEDB8A1">
      <w:pPr>
        <w:pStyle w:val="4"/>
        <w:rPr>
          <w:lang w:eastAsia="zh-CN"/>
        </w:rPr>
      </w:pPr>
      <w:r>
        <w:rPr>
          <w:rFonts w:hint="eastAsia" w:ascii="微软雅黑" w:hAnsi="微软雅黑" w:eastAsia="微软雅黑"/>
          <w:color w:val="1F618D"/>
          <w:lang w:eastAsia="zh-CN"/>
        </w:rPr>
        <w:t>1.2 平台核心判定原则（功效夸大定义·原文）</w:t>
      </w:r>
    </w:p>
    <w:p w14:paraId="09D0C571">
      <w:pPr>
        <w:ind w:left="216"/>
        <w:rPr>
          <w:lang w:eastAsia="zh-CN"/>
        </w:rPr>
      </w:pPr>
      <w:r>
        <w:rPr>
          <w:rFonts w:hint="eastAsia" w:ascii="微软雅黑" w:hAnsi="微软雅黑" w:eastAsia="微软雅黑"/>
          <w:i/>
          <w:color w:val="1F618D"/>
          <w:sz w:val="21"/>
          <w:lang w:eastAsia="zh-CN"/>
        </w:rPr>
        <w:t>「物料内容中除"三品一械"和"医疗产品/服务"外，其余不得涉及疾病治疗功效 / 医疗美容功效 / 保健功效，或超出了产品本身具备的功效。」</w:t>
      </w:r>
    </w:p>
    <w:p w14:paraId="2933486F">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药品、保健食品本身属于「三品一械」，可以依法依规宣称其核准范围内的功效；但必须严格限定在「资质 / 批文 / 注册证书」范围内，绝对不得超范围、不得夸大、不得对功效做保证性承诺。普通食品（阿胶糕等）不属于「三品一械」，严禁宣称任何疾病治疗、医疗、保健功效。</w:t>
      </w:r>
    </w:p>
    <w:p w14:paraId="2F6E8FA2">
      <w:pPr>
        <w:pStyle w:val="4"/>
        <w:rPr>
          <w:lang w:eastAsia="zh-CN"/>
        </w:rPr>
      </w:pPr>
      <w:r>
        <w:rPr>
          <w:rFonts w:hint="eastAsia" w:ascii="微软雅黑" w:hAnsi="微软雅黑" w:eastAsia="微软雅黑"/>
          <w:color w:val="1F618D"/>
          <w:lang w:eastAsia="zh-CN"/>
        </w:rPr>
        <w:t>1.3 东阿阿胶产品身份对照（关键）</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621"/>
        <w:gridCol w:w="2371"/>
        <w:gridCol w:w="2663"/>
        <w:gridCol w:w="2201"/>
      </w:tblGrid>
      <w:tr w14:paraId="48712B9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72"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3F89145E">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产品身份</w:t>
            </w:r>
          </w:p>
        </w:tc>
        <w:tc>
          <w:tcPr>
            <w:tcW w:w="2736"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08DF1DD0">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典型产品</w:t>
            </w:r>
          </w:p>
        </w:tc>
        <w:tc>
          <w:tcPr>
            <w:tcW w:w="3168"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728768DC">
            <w:pPr>
              <w:spacing w:before="0"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color w:val="FFFFFF"/>
                <w:sz w:val="20"/>
                <w:lang w:eastAsia="zh-CN"/>
              </w:rPr>
              <w:t>可否宣称保健/医疗功效</w:t>
            </w:r>
          </w:p>
        </w:tc>
        <w:tc>
          <w:tcPr>
            <w:tcW w:w="2592"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4FCEB7E2">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适用规则</w:t>
            </w:r>
          </w:p>
        </w:tc>
      </w:tr>
      <w:tr w14:paraId="29397D4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72"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8A265E6">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药品</w:t>
            </w:r>
          </w:p>
        </w:tc>
        <w:tc>
          <w:tcPr>
            <w:tcW w:w="273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92BEFD0">
            <w:pPr>
              <w:spacing w:after="0" w:line="240" w:lineRule="auto"/>
              <w:rPr>
                <w:lang w:eastAsia="zh-CN"/>
              </w:rPr>
            </w:pPr>
            <w:r>
              <w:rPr>
                <w:rFonts w:hint="eastAsia" w:ascii="微软雅黑" w:hAnsi="微软雅黑" w:eastAsia="微软雅黑"/>
                <w:sz w:val="19"/>
                <w:lang w:eastAsia="zh-CN"/>
              </w:rPr>
              <w:t>复方阿胶浆等（OTC/处方）</w:t>
            </w:r>
          </w:p>
        </w:tc>
        <w:tc>
          <w:tcPr>
            <w:tcW w:w="31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59BCE70">
            <w:pPr>
              <w:spacing w:after="0" w:line="240" w:lineRule="auto"/>
              <w:rPr>
                <w:lang w:eastAsia="zh-CN"/>
              </w:rPr>
            </w:pPr>
            <w:r>
              <w:rPr>
                <w:rFonts w:hint="eastAsia" w:ascii="微软雅黑" w:hAnsi="微软雅黑" w:eastAsia="微软雅黑"/>
                <w:sz w:val="19"/>
                <w:lang w:eastAsia="zh-CN"/>
              </w:rPr>
              <w:t>可，须严格按说明书/批件核准范围</w:t>
            </w:r>
          </w:p>
        </w:tc>
        <w:tc>
          <w:tcPr>
            <w:tcW w:w="259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54B6A4B">
            <w:pPr>
              <w:spacing w:after="0" w:line="240" w:lineRule="auto"/>
              <w:rPr>
                <w:lang w:eastAsia="zh-CN"/>
              </w:rPr>
            </w:pPr>
            <w:r>
              <w:rPr>
                <w:rFonts w:hint="eastAsia" w:ascii="微软雅黑" w:hAnsi="微软雅黑" w:eastAsia="微软雅黑"/>
                <w:sz w:val="19"/>
                <w:lang w:eastAsia="zh-CN"/>
              </w:rPr>
              <w:t>药品广告规则 + 通用禁止项</w:t>
            </w:r>
          </w:p>
        </w:tc>
      </w:tr>
      <w:tr w14:paraId="0ADBE01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72"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D8842A5">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保健食品（蓝帽子）</w:t>
            </w:r>
          </w:p>
        </w:tc>
        <w:tc>
          <w:tcPr>
            <w:tcW w:w="273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F7187B7">
            <w:pPr>
              <w:spacing w:after="0" w:line="240" w:lineRule="auto"/>
            </w:pPr>
            <w:r>
              <w:rPr>
                <w:rFonts w:hint="eastAsia" w:ascii="微软雅黑" w:hAnsi="微软雅黑" w:eastAsia="微软雅黑"/>
                <w:sz w:val="19"/>
              </w:rPr>
              <w:t>阿胶补血类保健食品</w:t>
            </w:r>
          </w:p>
        </w:tc>
        <w:tc>
          <w:tcPr>
            <w:tcW w:w="31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1702DCF">
            <w:pPr>
              <w:spacing w:after="0" w:line="240" w:lineRule="auto"/>
              <w:rPr>
                <w:lang w:eastAsia="zh-CN"/>
              </w:rPr>
            </w:pPr>
            <w:r>
              <w:rPr>
                <w:rFonts w:hint="eastAsia" w:ascii="微软雅黑" w:hAnsi="微软雅黑" w:eastAsia="微软雅黑"/>
                <w:sz w:val="19"/>
                <w:lang w:eastAsia="zh-CN"/>
              </w:rPr>
              <w:t>可，须按蓝帽子核准的保健功能</w:t>
            </w:r>
          </w:p>
        </w:tc>
        <w:tc>
          <w:tcPr>
            <w:tcW w:w="259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79A05C4">
            <w:pPr>
              <w:spacing w:after="0" w:line="240" w:lineRule="auto"/>
              <w:rPr>
                <w:lang w:eastAsia="zh-CN"/>
              </w:rPr>
            </w:pPr>
            <w:r>
              <w:rPr>
                <w:rFonts w:hint="eastAsia" w:ascii="微软雅黑" w:hAnsi="微软雅黑" w:eastAsia="微软雅黑"/>
                <w:sz w:val="19"/>
                <w:lang w:eastAsia="zh-CN"/>
              </w:rPr>
              <w:t>保健食品广告规则 + 通用禁止项</w:t>
            </w:r>
          </w:p>
        </w:tc>
      </w:tr>
      <w:tr w14:paraId="4138F99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872"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0306217">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普通食品</w:t>
            </w:r>
          </w:p>
        </w:tc>
        <w:tc>
          <w:tcPr>
            <w:tcW w:w="2736"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B2FEBBD">
            <w:pPr>
              <w:spacing w:after="0" w:line="240" w:lineRule="auto"/>
              <w:rPr>
                <w:lang w:eastAsia="zh-CN"/>
              </w:rPr>
            </w:pPr>
            <w:r>
              <w:rPr>
                <w:rFonts w:hint="eastAsia" w:ascii="微软雅黑" w:hAnsi="微软雅黑" w:eastAsia="微软雅黑"/>
                <w:sz w:val="19"/>
                <w:lang w:eastAsia="zh-CN"/>
              </w:rPr>
              <w:t>阿胶糕、即食阿胶、阿胶饮品</w:t>
            </w:r>
          </w:p>
        </w:tc>
        <w:tc>
          <w:tcPr>
            <w:tcW w:w="3168"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8739445">
            <w:pPr>
              <w:spacing w:after="0" w:line="240" w:lineRule="auto"/>
              <w:rPr>
                <w:lang w:eastAsia="zh-CN"/>
              </w:rPr>
            </w:pPr>
            <w:r>
              <w:rPr>
                <w:rFonts w:hint="eastAsia" w:ascii="微软雅黑" w:hAnsi="微软雅黑" w:eastAsia="微软雅黑"/>
                <w:sz w:val="19"/>
                <w:lang w:eastAsia="zh-CN"/>
              </w:rPr>
              <w:t>严禁（非三品一械，一律不可宣称）</w:t>
            </w:r>
          </w:p>
        </w:tc>
        <w:tc>
          <w:tcPr>
            <w:tcW w:w="259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50BD00A">
            <w:pPr>
              <w:spacing w:after="0" w:line="240" w:lineRule="auto"/>
              <w:rPr>
                <w:lang w:eastAsia="zh-CN"/>
              </w:rPr>
            </w:pPr>
            <w:r>
              <w:rPr>
                <w:rFonts w:hint="eastAsia" w:ascii="微软雅黑" w:hAnsi="微软雅黑" w:eastAsia="微软雅黑"/>
                <w:sz w:val="19"/>
                <w:lang w:eastAsia="zh-CN"/>
              </w:rPr>
              <w:t>食品（普通类）管控 + 通用禁止项</w:t>
            </w:r>
          </w:p>
        </w:tc>
      </w:tr>
    </w:tbl>
    <w:p w14:paraId="41CB9CD3">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最易踩雷的是「普通食品线」：阿胶糕、即食阿胶等常被误用「补血、增强免疫力、缓解疲劳、改善贫血」等保健/医疗词汇，一旦发布即属违规。务必与普通食品严格区分表述。</w:t>
      </w:r>
    </w:p>
    <w:p w14:paraId="3B4C205F">
      <w:pPr>
        <w:pStyle w:val="3"/>
        <w:rPr>
          <w:lang w:eastAsia="zh-CN"/>
        </w:rPr>
      </w:pPr>
      <w:r>
        <w:rPr>
          <w:rFonts w:hint="eastAsia" w:ascii="微软雅黑" w:hAnsi="微软雅黑" w:eastAsia="微软雅黑"/>
          <w:color w:val="C0392B"/>
          <w:sz w:val="30"/>
          <w:lang w:eastAsia="zh-CN"/>
        </w:rPr>
        <w:t>二、内容审核流程（通用，所有商业笔记）</w:t>
      </w:r>
    </w:p>
    <w:p w14:paraId="7282AE8E">
      <w:pPr>
        <w:spacing w:after="80"/>
        <w:rPr>
          <w:lang w:eastAsia="zh-CN"/>
        </w:rPr>
      </w:pPr>
      <w:r>
        <w:rPr>
          <w:rFonts w:hint="eastAsia" w:ascii="微软雅黑" w:hAnsi="微软雅黑" w:eastAsia="微软雅黑"/>
          <w:i/>
          <w:color w:val="7F8C8D"/>
          <w:sz w:val="21"/>
          <w:lang w:eastAsia="zh-CN"/>
        </w:rPr>
        <w:t>以下审核机制适用于全部内容合作笔记，药品与保健品笔记同样遵循。</w:t>
      </w:r>
    </w:p>
    <w:p w14:paraId="1A6F79D2">
      <w:pPr>
        <w:pStyle w:val="4"/>
        <w:rPr>
          <w:lang w:eastAsia="zh-CN"/>
        </w:rPr>
      </w:pPr>
      <w:r>
        <w:rPr>
          <w:rFonts w:hint="eastAsia" w:ascii="微软雅黑" w:hAnsi="微软雅黑" w:eastAsia="微软雅黑"/>
          <w:color w:val="1F618D"/>
          <w:lang w:eastAsia="zh-CN"/>
        </w:rPr>
        <w:t>2.1 审核流程与常见问题（原文）</w:t>
      </w:r>
    </w:p>
    <w:p w14:paraId="41A1270F">
      <w:pPr>
        <w:pStyle w:val="16"/>
        <w:spacing w:after="40"/>
        <w:ind w:left="432"/>
      </w:pPr>
      <w:r>
        <w:rPr>
          <w:rFonts w:hint="eastAsia" w:ascii="微软雅黑" w:hAnsi="微软雅黑" w:eastAsia="微软雅黑"/>
          <w:b/>
          <w:lang w:eastAsia="zh-CN"/>
        </w:rPr>
        <w:t>Q1 审核流程：</w:t>
      </w:r>
      <w:r>
        <w:rPr>
          <w:rFonts w:hint="eastAsia" w:ascii="微软雅黑" w:hAnsi="微软雅黑" w:eastAsia="微软雅黑"/>
          <w:lang w:eastAsia="zh-CN"/>
        </w:rPr>
        <w:t>内容合作笔记是先审后发的逻辑。审核通路为：安全审核 → 内容审核 → 客户审核；客户审核成功后，笔记才会发布到小红书 APP。</w:t>
      </w:r>
      <w:r>
        <w:rPr>
          <w:rFonts w:hint="eastAsia" w:ascii="微软雅黑" w:hAnsi="微软雅黑" w:eastAsia="微软雅黑"/>
        </w:rPr>
        <w:t>如叠加广告投放，还需进行广告审核。</w:t>
      </w:r>
    </w:p>
    <w:p w14:paraId="5E644603">
      <w:pPr>
        <w:pStyle w:val="16"/>
        <w:spacing w:after="40"/>
        <w:ind w:left="432"/>
        <w:rPr>
          <w:lang w:eastAsia="zh-CN"/>
        </w:rPr>
      </w:pPr>
      <w:r>
        <w:rPr>
          <w:rFonts w:hint="eastAsia" w:ascii="微软雅黑" w:hAnsi="微软雅黑" w:eastAsia="微软雅黑"/>
          <w:b/>
          <w:lang w:eastAsia="zh-CN"/>
        </w:rPr>
        <w:t>Q2 驳回原因：</w:t>
      </w:r>
      <w:r>
        <w:rPr>
          <w:rFonts w:hint="eastAsia" w:ascii="微软雅黑" w:hAnsi="微软雅黑" w:eastAsia="微软雅黑"/>
          <w:lang w:eastAsia="zh-CN"/>
        </w:rPr>
        <w:t>内容审核阶段有一定驳回情况；品牌方与博主沟通传播需求时，也需符合《小红书社区公约》。</w:t>
      </w:r>
    </w:p>
    <w:p w14:paraId="47DEB994">
      <w:pPr>
        <w:pStyle w:val="16"/>
        <w:spacing w:after="40"/>
        <w:ind w:left="432"/>
        <w:rPr>
          <w:lang w:eastAsia="zh-CN"/>
        </w:rPr>
      </w:pPr>
      <w:r>
        <w:rPr>
          <w:rFonts w:hint="eastAsia" w:ascii="微软雅黑" w:hAnsi="微软雅黑" w:eastAsia="微软雅黑"/>
          <w:b/>
          <w:lang w:eastAsia="zh-CN"/>
        </w:rPr>
        <w:t>Q3 定制/招募合作：</w:t>
      </w:r>
      <w:r>
        <w:rPr>
          <w:rFonts w:hint="eastAsia" w:ascii="微软雅黑" w:hAnsi="微软雅黑" w:eastAsia="微软雅黑"/>
          <w:lang w:eastAsia="zh-CN"/>
        </w:rPr>
        <w:t>创作者提交笔记并通过平台审核后，品牌方可在合作详情页预览，需在 72 小时内确认或驳回（最多驳回 3 次）。超 72 小时未操作，或用完 3 次驳回机会，笔记默认可正式发布。</w:t>
      </w:r>
    </w:p>
    <w:p w14:paraId="46825076">
      <w:pPr>
        <w:pStyle w:val="3"/>
        <w:rPr>
          <w:lang w:eastAsia="zh-CN"/>
        </w:rPr>
      </w:pPr>
      <w:r>
        <w:rPr>
          <w:rFonts w:hint="eastAsia" w:ascii="微软雅黑" w:hAnsi="微软雅黑" w:eastAsia="微软雅黑"/>
          <w:color w:val="C0392B"/>
          <w:sz w:val="30"/>
          <w:lang w:eastAsia="zh-CN"/>
        </w:rPr>
        <w:t>三、药品类营销规则（重点）</w:t>
      </w:r>
    </w:p>
    <w:p w14:paraId="105595B6">
      <w:pPr>
        <w:pStyle w:val="4"/>
        <w:rPr>
          <w:lang w:eastAsia="zh-CN"/>
        </w:rPr>
      </w:pPr>
      <w:r>
        <w:rPr>
          <w:rFonts w:hint="eastAsia" w:ascii="微软雅黑" w:hAnsi="微软雅黑" w:eastAsia="微软雅黑"/>
          <w:color w:val="1F618D"/>
          <w:lang w:eastAsia="zh-CN"/>
        </w:rPr>
        <w:t>3.1 行业资质要求（药品广告）</w:t>
      </w:r>
    </w:p>
    <w:p w14:paraId="3E5D2E99">
      <w:pPr>
        <w:pStyle w:val="16"/>
        <w:spacing w:after="40"/>
        <w:ind w:left="432"/>
        <w:rPr>
          <w:lang w:eastAsia="zh-CN"/>
        </w:rPr>
      </w:pPr>
      <w:r>
        <w:rPr>
          <w:rFonts w:hint="eastAsia" w:ascii="微软雅黑" w:hAnsi="微软雅黑" w:eastAsia="微软雅黑"/>
          <w:b/>
          <w:lang w:eastAsia="zh-CN"/>
        </w:rPr>
        <w:t>审查批准：</w:t>
      </w:r>
      <w:r>
        <w:rPr>
          <w:rFonts w:hint="eastAsia" w:ascii="微软雅黑" w:hAnsi="微软雅黑" w:eastAsia="微软雅黑"/>
          <w:lang w:eastAsia="zh-CN"/>
        </w:rPr>
        <w:t>药品广告发布前须经广告审查，取得《药品广告审查批准文件》，且广告内容不得超出说明书范围。</w:t>
      </w:r>
    </w:p>
    <w:p w14:paraId="17D1885D">
      <w:pPr>
        <w:pStyle w:val="16"/>
        <w:spacing w:after="40"/>
        <w:ind w:left="432"/>
        <w:rPr>
          <w:lang w:eastAsia="zh-CN"/>
        </w:rPr>
      </w:pPr>
      <w:r>
        <w:rPr>
          <w:rFonts w:hint="eastAsia" w:ascii="微软雅黑" w:hAnsi="微软雅黑" w:eastAsia="微软雅黑"/>
          <w:b/>
          <w:lang w:eastAsia="zh-CN"/>
        </w:rPr>
        <w:t>处方/OTC 限制：</w:t>
      </w:r>
      <w:r>
        <w:rPr>
          <w:rFonts w:hint="eastAsia" w:ascii="微软雅黑" w:hAnsi="微软雅黑" w:eastAsia="微软雅黑"/>
          <w:lang w:eastAsia="zh-CN"/>
        </w:rPr>
        <w:t>处方药只能在指定的医学专业刊物发布，不得在大众传播媒介（含小红书）以公众可浏览形式推广；仅 OTC 药品可在平台面向公众推广。</w:t>
      </w:r>
    </w:p>
    <w:p w14:paraId="5C691706">
      <w:pPr>
        <w:pStyle w:val="16"/>
        <w:spacing w:after="40"/>
        <w:ind w:left="432"/>
        <w:rPr>
          <w:lang w:eastAsia="zh-CN"/>
        </w:rPr>
      </w:pPr>
      <w:r>
        <w:rPr>
          <w:rFonts w:hint="eastAsia" w:ascii="微软雅黑" w:hAnsi="微软雅黑" w:eastAsia="微软雅黑"/>
          <w:b/>
          <w:lang w:eastAsia="zh-CN"/>
        </w:rPr>
        <w:t>资质提交：</w:t>
      </w:r>
      <w:r>
        <w:rPr>
          <w:rFonts w:hint="eastAsia" w:ascii="微软雅黑" w:hAnsi="微软雅黑" w:eastAsia="微软雅黑"/>
          <w:lang w:eastAsia="zh-CN"/>
        </w:rPr>
        <w:t>向平台提交相应行业资质与批文（广告审查批准文件、药品注册批件等）后方可合作发布。</w:t>
      </w:r>
    </w:p>
    <w:p w14:paraId="46A526B5">
      <w:pPr>
        <w:pStyle w:val="4"/>
      </w:pPr>
      <w:r>
        <w:rPr>
          <w:rFonts w:hint="eastAsia" w:ascii="微软雅黑" w:hAnsi="微软雅黑" w:eastAsia="微软雅黑"/>
          <w:color w:val="1F618D"/>
        </w:rPr>
        <w:t>3.2 药品功效宣称边界</w:t>
      </w:r>
    </w:p>
    <w:p w14:paraId="48CACC50">
      <w:pPr>
        <w:pStyle w:val="16"/>
        <w:spacing w:after="40"/>
        <w:ind w:left="432"/>
        <w:rPr>
          <w:lang w:eastAsia="zh-CN"/>
        </w:rPr>
      </w:pPr>
      <w:r>
        <w:rPr>
          <w:rFonts w:hint="eastAsia" w:ascii="微软雅黑" w:hAnsi="微软雅黑" w:eastAsia="微软雅黑"/>
          <w:lang w:eastAsia="zh-CN"/>
        </w:rPr>
        <w:t>必须严格依据药品说明书 / 注册批件核准的功能主治，不得扩大适应症、不得夸大疗效。</w:t>
      </w:r>
    </w:p>
    <w:p w14:paraId="270CFBBF">
      <w:pPr>
        <w:pStyle w:val="16"/>
        <w:spacing w:after="40"/>
        <w:ind w:left="432"/>
        <w:rPr>
          <w:lang w:eastAsia="zh-CN"/>
        </w:rPr>
      </w:pPr>
      <w:r>
        <w:rPr>
          <w:rFonts w:hint="eastAsia" w:ascii="微软雅黑" w:hAnsi="微软雅黑" w:eastAsia="微软雅黑"/>
          <w:lang w:eastAsia="zh-CN"/>
        </w:rPr>
        <w:t>不得暗示「包治百病」「适用于所有人」「所有情况适用」「超越所有竞争产品」。</w:t>
      </w:r>
    </w:p>
    <w:p w14:paraId="38228A55">
      <w:pPr>
        <w:pStyle w:val="16"/>
        <w:spacing w:after="40"/>
        <w:ind w:left="432"/>
        <w:rPr>
          <w:lang w:eastAsia="zh-CN"/>
        </w:rPr>
      </w:pPr>
      <w:r>
        <w:rPr>
          <w:rFonts w:hint="eastAsia" w:ascii="微软雅黑" w:hAnsi="微软雅黑" w:eastAsia="微软雅黑"/>
          <w:lang w:eastAsia="zh-CN"/>
        </w:rPr>
        <w:t>不得借成分暗示医疗功效（如「以 XX 种中药成分为基础」暗示治疗）；不得用疾病人群改善（如「有助于癌症患者康复」）、病症词关联产品（如「专为肠胃炎人群研发」）。</w:t>
      </w:r>
    </w:p>
    <w:p w14:paraId="20219E58">
      <w:pPr>
        <w:pStyle w:val="4"/>
        <w:rPr>
          <w:lang w:eastAsia="zh-CN"/>
        </w:rPr>
      </w:pPr>
      <w:r>
        <w:rPr>
          <w:rFonts w:hint="eastAsia" w:ascii="微软雅黑" w:hAnsi="微软雅黑" w:eastAsia="微软雅黑"/>
          <w:color w:val="1F618D"/>
          <w:lang w:eastAsia="zh-CN"/>
        </w:rPr>
        <w:t>3.3 药品相关高危词（医疗健康行业·无资质禁词）</w:t>
      </w:r>
    </w:p>
    <w:p w14:paraId="44C46A0A">
      <w:pPr>
        <w:spacing w:after="80"/>
        <w:rPr>
          <w:lang w:eastAsia="zh-CN"/>
        </w:rPr>
      </w:pPr>
      <w:r>
        <w:rPr>
          <w:rFonts w:hint="eastAsia" w:ascii="微软雅黑" w:hAnsi="微软雅黑" w:eastAsia="微软雅黑"/>
          <w:sz w:val="20"/>
          <w:lang w:eastAsia="zh-CN"/>
        </w:rPr>
        <w:t>无相关医疗行业资质证明，以下词汇不可提及（节选自平台高危词库）：</w:t>
      </w:r>
    </w:p>
    <w:p w14:paraId="3E24D3D4">
      <w:pPr>
        <w:spacing w:after="80"/>
        <w:rPr>
          <w:lang w:eastAsia="zh-CN"/>
        </w:rPr>
      </w:pPr>
      <w:r>
        <w:rPr>
          <w:rFonts w:hint="eastAsia" w:ascii="微软雅黑" w:hAnsi="微软雅黑" w:eastAsia="微软雅黑"/>
          <w:sz w:val="20"/>
          <w:lang w:eastAsia="zh-CN"/>
        </w:rPr>
        <w:t>药方、药用、药物、中药、医疗、医治、治疗、消炎、抗炎、活血、解毒、抗敏、防敏、脱敏、祛疤、中医、西医、中西医结合、牙科、诊治、就诊、康复、体检、化验、B超、CT、开方、抗病毒、手术、注射、化疗、理疗、退烧、退热、止痛、止咳、西药、复方、处方、清热解毒、清热袪湿、排毒、褪敏、改善过敏现象、镇定、镇静、理气、行气、补血、安神、养脑、益气、通脉、胃胀蠕动、利尿、驱寒解毒、调节内分泌、延缓更年期、补肾、祛风、防癌、抗癌、降血压、防治高血压、改善内分泌、平衡荷尔蒙、防止卵巢及子宫功能紊乱、去除体内毒素、吸附铅汞、除湿、润燥……</w:t>
      </w:r>
    </w:p>
    <w:p w14:paraId="25DF4FD2">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东阿阿胶的「药品线」本身具备资质，可依法使用与批件一致的药理/功效表述；但上表中的医疗用语一旦超出批件范围或用于「普通食品线」，即构成违规。</w:t>
      </w:r>
    </w:p>
    <w:p w14:paraId="03060309">
      <w:pPr>
        <w:pStyle w:val="3"/>
        <w:rPr>
          <w:lang w:eastAsia="zh-CN"/>
        </w:rPr>
      </w:pPr>
      <w:r>
        <w:rPr>
          <w:rFonts w:hint="eastAsia" w:ascii="微软雅黑" w:hAnsi="微软雅黑" w:eastAsia="微软雅黑"/>
          <w:color w:val="C0392B"/>
          <w:sz w:val="30"/>
          <w:lang w:eastAsia="zh-CN"/>
        </w:rPr>
        <w:t>四、保健品（保健食品）营销规则</w:t>
      </w:r>
    </w:p>
    <w:p w14:paraId="18AF1849">
      <w:pPr>
        <w:pStyle w:val="4"/>
        <w:rPr>
          <w:lang w:eastAsia="zh-CN"/>
        </w:rPr>
      </w:pPr>
      <w:r>
        <w:rPr>
          <w:rFonts w:hint="eastAsia" w:ascii="微软雅黑" w:hAnsi="微软雅黑" w:eastAsia="微软雅黑"/>
          <w:color w:val="1F618D"/>
          <w:lang w:eastAsia="zh-CN"/>
        </w:rPr>
        <w:t>4.1 蓝帽子保健功能目录（24 种，须在核准范围内宣称）</w:t>
      </w:r>
    </w:p>
    <w:p w14:paraId="10435BDA">
      <w:pPr>
        <w:spacing w:after="80"/>
        <w:rPr>
          <w:lang w:eastAsia="zh-CN"/>
        </w:rPr>
      </w:pPr>
      <w:r>
        <w:rPr>
          <w:rFonts w:hint="eastAsia" w:ascii="微软雅黑" w:hAnsi="微软雅黑" w:eastAsia="微软雅黑"/>
          <w:sz w:val="20"/>
          <w:lang w:eastAsia="zh-CN"/>
        </w:rPr>
        <w:t>保健食品（蓝帽子）可宣传经注册/备案核准的保健功能，以下为常见的 24 种保健功能：</w:t>
      </w:r>
    </w:p>
    <w:p w14:paraId="03276E93">
      <w:pPr>
        <w:spacing w:after="120"/>
        <w:rPr>
          <w:lang w:eastAsia="zh-CN"/>
        </w:rPr>
      </w:pPr>
      <w:r>
        <w:rPr>
          <w:rFonts w:hint="eastAsia" w:ascii="微软雅黑" w:hAnsi="微软雅黑" w:eastAsia="微软雅黑"/>
          <w:sz w:val="20"/>
          <w:lang w:eastAsia="zh-CN"/>
        </w:rPr>
        <w:t xml:space="preserve">1. 有助于增强免疫力   2. 有助于抗氧化   3. 辅助改善记忆   4. 缓解视觉疲劳   5. 清咽润喉   6. 有助于改善睡眠   7. 缓解体力疲劳   8. 耐缺氧   9. 有助于控制体内脂肪   10. 有助于改善骨密度   11. 改善缺铁性贫血   12. 有助于改善痤疮   13. 有助于改善黄褐斑   14. 有助于改善皮肤水份状况   15. 有助于调节肠道菌群   16. 有助于消化   17. 有助于润肠通便   18. 辅助保护胃粘膜   19. 有助于排铅   20. 对化学性肝损伤有辅助保护作用   21. 对电离辐射危害有辅助保护作用   22. 有助于维持血糖健康水平   23. 有助于维持血压健康水平   24. 有助于维持血脂（胆固醇/甘油三酯）健康水平   </w:t>
      </w:r>
    </w:p>
    <w:p w14:paraId="1AC9AF9B">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以国家市场监督管理总局最新公布的保健食品功能目录为准；超出核准功能范围的宣称一律违规。</w:t>
      </w:r>
    </w:p>
    <w:p w14:paraId="46629B9C">
      <w:pPr>
        <w:pStyle w:val="4"/>
      </w:pPr>
      <w:r>
        <w:rPr>
          <w:rFonts w:hint="eastAsia" w:ascii="微软雅黑" w:hAnsi="微软雅黑" w:eastAsia="微软雅黑"/>
          <w:color w:val="1F618D"/>
        </w:rPr>
        <w:t>4.2 可宣传与禁区</w:t>
      </w:r>
    </w:p>
    <w:p w14:paraId="4FF89965">
      <w:pPr>
        <w:pStyle w:val="16"/>
        <w:spacing w:after="40"/>
        <w:ind w:left="432"/>
        <w:rPr>
          <w:lang w:eastAsia="zh-CN"/>
        </w:rPr>
      </w:pPr>
      <w:r>
        <w:rPr>
          <w:rFonts w:hint="eastAsia" w:ascii="微软雅黑" w:hAnsi="微软雅黑" w:eastAsia="微软雅黑"/>
          <w:b/>
          <w:lang w:eastAsia="zh-CN"/>
        </w:rPr>
        <w:t>可宣传：</w:t>
      </w:r>
      <w:r>
        <w:rPr>
          <w:rFonts w:hint="eastAsia" w:ascii="微软雅黑" w:hAnsi="微软雅黑" w:eastAsia="微软雅黑"/>
          <w:lang w:eastAsia="zh-CN"/>
        </w:rPr>
        <w:t>在批文/注册证书核准的保健功能范围内，可正常宣传对应功效。</w:t>
      </w:r>
    </w:p>
    <w:p w14:paraId="0F219CD9">
      <w:pPr>
        <w:pStyle w:val="16"/>
        <w:spacing w:after="40"/>
        <w:ind w:left="432"/>
        <w:rPr>
          <w:lang w:eastAsia="zh-CN"/>
        </w:rPr>
      </w:pPr>
      <w:r>
        <w:rPr>
          <w:rFonts w:hint="eastAsia" w:ascii="微软雅黑" w:hAnsi="微软雅黑" w:eastAsia="微软雅黑"/>
          <w:b/>
          <w:lang w:eastAsia="zh-CN"/>
        </w:rPr>
        <w:t>禁区一：</w:t>
      </w:r>
      <w:r>
        <w:rPr>
          <w:rFonts w:hint="eastAsia" w:ascii="微软雅黑" w:hAnsi="微软雅黑" w:eastAsia="微软雅黑"/>
          <w:lang w:eastAsia="zh-CN"/>
        </w:rPr>
        <w:t>非保健食品（普通食品）不得涉及上述任何一种保健功效词汇（见第六节食品高危词）。</w:t>
      </w:r>
    </w:p>
    <w:p w14:paraId="178AEC8D">
      <w:pPr>
        <w:pStyle w:val="16"/>
        <w:spacing w:after="40"/>
        <w:ind w:left="432"/>
        <w:rPr>
          <w:lang w:eastAsia="zh-CN"/>
        </w:rPr>
      </w:pPr>
      <w:r>
        <w:rPr>
          <w:rFonts w:hint="eastAsia" w:ascii="微软雅黑" w:hAnsi="微软雅黑" w:eastAsia="微软雅黑"/>
          <w:b/>
          <w:lang w:eastAsia="zh-CN"/>
        </w:rPr>
        <w:t>禁区二：</w:t>
      </w:r>
      <w:r>
        <w:rPr>
          <w:rFonts w:hint="eastAsia" w:ascii="微软雅黑" w:hAnsi="微软雅黑" w:eastAsia="微软雅黑"/>
          <w:lang w:eastAsia="zh-CN"/>
        </w:rPr>
        <w:t>不得宣称疾病预防、治疗功能；不得暗示「替代药品」「比保健品更有效」。</w:t>
      </w:r>
    </w:p>
    <w:p w14:paraId="47A1AE25">
      <w:pPr>
        <w:pStyle w:val="16"/>
        <w:spacing w:after="40"/>
        <w:ind w:left="432"/>
        <w:rPr>
          <w:lang w:eastAsia="zh-CN"/>
        </w:rPr>
      </w:pPr>
      <w:r>
        <w:rPr>
          <w:rFonts w:hint="eastAsia" w:ascii="微软雅黑" w:hAnsi="微软雅黑" w:eastAsia="微软雅黑"/>
          <w:b/>
          <w:lang w:eastAsia="zh-CN"/>
        </w:rPr>
        <w:t>禁区三：</w:t>
      </w:r>
      <w:r>
        <w:rPr>
          <w:rFonts w:hint="eastAsia" w:ascii="微软雅黑" w:hAnsi="微软雅黑" w:eastAsia="微软雅黑"/>
          <w:lang w:eastAsia="zh-CN"/>
        </w:rPr>
        <w:t>不得利用医疗环境背书（医院推荐 / 药房同款 / 儿保推荐），仅可客观介绍药企生产非药物产品的背景。</w:t>
      </w:r>
    </w:p>
    <w:p w14:paraId="20A2A1E0">
      <w:pPr>
        <w:pStyle w:val="4"/>
        <w:rPr>
          <w:lang w:eastAsia="zh-CN"/>
        </w:rPr>
      </w:pPr>
      <w:r>
        <w:rPr>
          <w:rFonts w:hint="eastAsia" w:ascii="微软雅黑" w:hAnsi="微软雅黑" w:eastAsia="微软雅黑"/>
          <w:color w:val="1F618D"/>
          <w:lang w:eastAsia="zh-CN"/>
        </w:rPr>
        <w:t>4.3 普通食品冒充保健品/药品的高危（东阿阿胶重点）</w:t>
      </w:r>
    </w:p>
    <w:p w14:paraId="1A28DF73">
      <w:pPr>
        <w:spacing w:after="80"/>
        <w:rPr>
          <w:lang w:eastAsia="zh-CN"/>
        </w:rPr>
      </w:pPr>
      <w:r>
        <w:rPr>
          <w:rFonts w:hint="eastAsia" w:ascii="微软雅黑" w:hAnsi="微软雅黑" w:eastAsia="微软雅黑"/>
          <w:sz w:val="20"/>
          <w:lang w:eastAsia="zh-CN"/>
        </w:rPr>
        <w:t>阿胶糕、即食阿胶、阿胶饮品等属于普通食品，以下行为均属违规：</w:t>
      </w:r>
    </w:p>
    <w:p w14:paraId="2D1106C9">
      <w:pPr>
        <w:pStyle w:val="16"/>
        <w:spacing w:after="40"/>
        <w:ind w:left="432"/>
        <w:rPr>
          <w:lang w:eastAsia="zh-CN"/>
        </w:rPr>
      </w:pPr>
      <w:r>
        <w:rPr>
          <w:rFonts w:hint="eastAsia" w:ascii="微软雅黑" w:hAnsi="微软雅黑" w:eastAsia="微软雅黑"/>
          <w:lang w:eastAsia="zh-CN"/>
        </w:rPr>
        <w:t>使用保健功效词：增强免疫力、改善贫血、补血、缓解疲劳、改善睡眠、调节肠道菌群等。</w:t>
      </w:r>
    </w:p>
    <w:p w14:paraId="013E15DB">
      <w:pPr>
        <w:pStyle w:val="16"/>
        <w:spacing w:after="40"/>
        <w:ind w:left="432"/>
        <w:rPr>
          <w:lang w:eastAsia="zh-CN"/>
        </w:rPr>
      </w:pPr>
      <w:r>
        <w:rPr>
          <w:rFonts w:hint="eastAsia" w:ascii="微软雅黑" w:hAnsi="微软雅黑" w:eastAsia="微软雅黑"/>
          <w:lang w:eastAsia="zh-CN"/>
        </w:rPr>
        <w:t>使用医疗用语或暗示医疗功效：治疗、医治、消炎、补血（作疗效暗示）、病症词关联等。</w:t>
      </w:r>
    </w:p>
    <w:p w14:paraId="45D914F3">
      <w:pPr>
        <w:pStyle w:val="16"/>
        <w:spacing w:after="40"/>
        <w:ind w:left="432"/>
        <w:rPr>
          <w:lang w:eastAsia="zh-CN"/>
        </w:rPr>
      </w:pPr>
      <w:r>
        <w:rPr>
          <w:rFonts w:hint="eastAsia" w:ascii="微软雅黑" w:hAnsi="微软雅黑" w:eastAsia="微软雅黑"/>
          <w:lang w:eastAsia="zh-CN"/>
        </w:rPr>
        <w:t>暗示/明示可代替医疗产品（如「比保健品更有效」），或与医疗产品类比（如「吃产品堪比打水光针」）。</w:t>
      </w:r>
    </w:p>
    <w:p w14:paraId="3405966E">
      <w:pPr>
        <w:pStyle w:val="16"/>
        <w:spacing w:after="40"/>
        <w:ind w:left="432"/>
        <w:rPr>
          <w:lang w:eastAsia="zh-CN"/>
        </w:rPr>
      </w:pPr>
      <w:r>
        <w:rPr>
          <w:rFonts w:hint="eastAsia" w:ascii="微软雅黑" w:hAnsi="微软雅黑" w:eastAsia="微软雅黑"/>
          <w:lang w:eastAsia="zh-CN"/>
        </w:rPr>
        <w:t>利用医疗环境关联（医院推荐 / 药房同款 / 儿保推荐）。</w:t>
      </w:r>
    </w:p>
    <w:p w14:paraId="5568CB55">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这部分是东阿阿胶内容合作最高频的违规来源，普通食品线文案务必只做「口感、工艺、食补文化、食用场景」等属性描述，严禁触碰功效与疾病相关表述。</w:t>
      </w:r>
    </w:p>
    <w:p w14:paraId="304D5FC2">
      <w:pPr>
        <w:pStyle w:val="4"/>
        <w:rPr>
          <w:lang w:eastAsia="zh-CN"/>
        </w:rPr>
      </w:pPr>
      <w:r>
        <w:rPr>
          <w:rFonts w:hint="eastAsia" w:ascii="微软雅黑" w:hAnsi="微软雅黑" w:eastAsia="微软雅黑"/>
          <w:color w:val="1F618D"/>
          <w:lang w:eastAsia="zh-CN"/>
        </w:rPr>
        <w:t>4.4 跨境滋补产品管控（如涉及）</w:t>
      </w:r>
    </w:p>
    <w:p w14:paraId="235F7430">
      <w:pPr>
        <w:spacing w:after="80"/>
        <w:rPr>
          <w:lang w:eastAsia="zh-CN"/>
        </w:rPr>
      </w:pPr>
      <w:r>
        <w:rPr>
          <w:rFonts w:hint="eastAsia" w:ascii="微软雅黑" w:hAnsi="微软雅黑" w:eastAsia="微软雅黑"/>
          <w:sz w:val="20"/>
          <w:lang w:eastAsia="zh-CN"/>
        </w:rPr>
        <w:t>跨境商品宣传须严格遵守食品药品监管规定，要点如下：</w:t>
      </w:r>
    </w:p>
    <w:p w14:paraId="1FF91FB2">
      <w:pPr>
        <w:pStyle w:val="16"/>
        <w:spacing w:after="40"/>
        <w:ind w:left="432"/>
        <w:rPr>
          <w:lang w:eastAsia="zh-CN"/>
        </w:rPr>
      </w:pPr>
      <w:r>
        <w:rPr>
          <w:rFonts w:hint="eastAsia" w:ascii="微软雅黑" w:hAnsi="微软雅黑" w:eastAsia="微软雅黑"/>
          <w:lang w:eastAsia="zh-CN"/>
        </w:rPr>
        <w:t>不得推广减肥、辅助降血糖、改善睡眠、缓解疲劳、提高免疫力、降血压、镇痛、清咽止咳、壮阳等品类；严禁添加西布曲明、酚酞、格列本脲、地西泮、西地那非、环孢素、麻黄碱、NMN 等违禁药用成分。</w:t>
      </w:r>
    </w:p>
    <w:p w14:paraId="3341A35E">
      <w:pPr>
        <w:pStyle w:val="16"/>
        <w:spacing w:after="40"/>
        <w:ind w:left="432"/>
        <w:rPr>
          <w:lang w:eastAsia="zh-CN"/>
        </w:rPr>
      </w:pPr>
      <w:r>
        <w:rPr>
          <w:rFonts w:hint="eastAsia" w:ascii="微软雅黑" w:hAnsi="微软雅黑" w:eastAsia="微软雅黑"/>
          <w:lang w:eastAsia="zh-CN"/>
        </w:rPr>
        <w:t>医疗相关内容全面禁止：不得用治疗、处方、疗效、消炎、康复等用语；不得提中医/西医/科室；严禁宣传肝癌、糖尿病、高血压、冠心病、湿疹、痤疮、失眠、月经异常等疾病症状。</w:t>
      </w:r>
    </w:p>
    <w:p w14:paraId="78250D5C">
      <w:pPr>
        <w:pStyle w:val="16"/>
        <w:spacing w:after="40"/>
        <w:ind w:left="432"/>
        <w:rPr>
          <w:lang w:eastAsia="zh-CN"/>
        </w:rPr>
      </w:pPr>
      <w:r>
        <w:rPr>
          <w:rFonts w:hint="eastAsia" w:ascii="微软雅黑" w:hAnsi="微软雅黑" w:eastAsia="微软雅黑"/>
          <w:lang w:eastAsia="zh-CN"/>
        </w:rPr>
        <w:t>功效宣传红线：禁燃脂、排油、控重、男女生殖健康、解酒、催情、增高、视力改善、生发祛斑、细胞再生、消毒除菌等。</w:t>
      </w:r>
    </w:p>
    <w:p w14:paraId="407E75D0">
      <w:pPr>
        <w:pStyle w:val="3"/>
        <w:rPr>
          <w:lang w:eastAsia="zh-CN"/>
        </w:rPr>
      </w:pPr>
      <w:r>
        <w:rPr>
          <w:rFonts w:hint="eastAsia" w:ascii="微软雅黑" w:hAnsi="微软雅黑" w:eastAsia="微软雅黑"/>
          <w:color w:val="C0392B"/>
          <w:sz w:val="30"/>
          <w:lang w:eastAsia="zh-CN"/>
        </w:rPr>
        <w:t>五、通用营销禁止项（药品与保健品均适用）</w:t>
      </w:r>
    </w:p>
    <w:p w14:paraId="4E7A7BE9">
      <w:pPr>
        <w:pStyle w:val="4"/>
        <w:rPr>
          <w:lang w:eastAsia="zh-CN"/>
        </w:rPr>
      </w:pPr>
      <w:r>
        <w:rPr>
          <w:rFonts w:hint="eastAsia" w:ascii="微软雅黑" w:hAnsi="微软雅黑" w:eastAsia="微软雅黑"/>
          <w:color w:val="1F618D"/>
          <w:lang w:eastAsia="zh-CN"/>
        </w:rPr>
        <w:t>5.1 承诺保证（2.1.1 夸大宣传类）</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13"/>
        <w:gridCol w:w="3683"/>
        <w:gridCol w:w="3060"/>
      </w:tblGrid>
      <w:tr w14:paraId="06D9B22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4BF08132">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管控场景</w:t>
            </w:r>
          </w:p>
        </w:tc>
        <w:tc>
          <w:tcPr>
            <w:tcW w:w="43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6499360D">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说明</w:t>
            </w:r>
          </w:p>
        </w:tc>
        <w:tc>
          <w:tcPr>
            <w:tcW w:w="360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64BB7739">
            <w:pPr>
              <w:spacing w:before="0"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color w:val="FFFFFF"/>
                <w:sz w:val="20"/>
                <w:lang w:eastAsia="zh-CN"/>
              </w:rPr>
              <w:t>违规场景举例（常见违规词）</w:t>
            </w:r>
          </w:p>
        </w:tc>
      </w:tr>
      <w:tr w14:paraId="0A81878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8936F75">
            <w:pPr>
              <w:spacing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sz w:val="19"/>
                <w:lang w:eastAsia="zh-CN"/>
              </w:rPr>
              <w:t>宣传产品时不得对产品效果/服务做出明示或暗示的保证性承诺，达到不符合常识的效果</w:t>
            </w:r>
          </w:p>
        </w:tc>
        <w:tc>
          <w:tcPr>
            <w:tcW w:w="43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B27C2AD">
            <w:pPr>
              <w:spacing w:after="0" w:line="240" w:lineRule="auto"/>
              <w:rPr>
                <w:lang w:eastAsia="zh-CN"/>
              </w:rPr>
            </w:pPr>
            <w:r>
              <w:rPr>
                <w:rFonts w:hint="eastAsia" w:ascii="微软雅黑" w:hAnsi="微软雅黑" w:eastAsia="微软雅黑"/>
                <w:sz w:val="19"/>
                <w:lang w:eastAsia="zh-CN"/>
              </w:rPr>
              <w:t>产品效果承诺：不得宣称"完全有效""无任何负面问题""适用于所有人""超越所有竞争产品""所有情况适用"等。</w:t>
            </w:r>
            <w:r>
              <w:rPr>
                <w:rFonts w:ascii="微软雅黑" w:hAnsi="微软雅黑" w:eastAsia="微软雅黑"/>
                <w:sz w:val="19"/>
                <w:lang w:eastAsia="zh-CN"/>
              </w:rPr>
              <w:br w:type="textWrapping"/>
            </w:r>
            <w:r>
              <w:rPr>
                <w:rFonts w:hint="eastAsia" w:ascii="微软雅黑" w:hAnsi="微软雅黑" w:eastAsia="微软雅黑"/>
                <w:sz w:val="19"/>
                <w:lang w:eastAsia="zh-CN"/>
              </w:rPr>
              <w:t>服务效果承诺：不得宣称"绝对无误""每次都达到最佳结果""完全覆盖所有需求""永远不出错""毫无缺陷"等。</w:t>
            </w:r>
            <w:r>
              <w:rPr>
                <w:rFonts w:ascii="微软雅黑" w:hAnsi="微软雅黑" w:eastAsia="微软雅黑"/>
                <w:sz w:val="19"/>
                <w:lang w:eastAsia="zh-CN"/>
              </w:rPr>
              <w:br w:type="textWrapping"/>
            </w:r>
            <w:r>
              <w:rPr>
                <w:rFonts w:hint="eastAsia" w:ascii="微软雅黑" w:hAnsi="微软雅黑" w:eastAsia="微软雅黑"/>
                <w:sz w:val="19"/>
                <w:lang w:eastAsia="zh-CN"/>
              </w:rPr>
              <w:t>任何产品/服务均不得涉及"不满意退费/免费/不花钱"等表述；均不得涉及"100%有效"词汇。</w:t>
            </w:r>
          </w:p>
        </w:tc>
        <w:tc>
          <w:tcPr>
            <w:tcW w:w="360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F646B9F">
            <w:pPr>
              <w:spacing w:after="0" w:line="240" w:lineRule="auto"/>
              <w:rPr>
                <w:lang w:eastAsia="zh-CN"/>
              </w:rPr>
            </w:pPr>
            <w:r>
              <w:rPr>
                <w:rFonts w:hint="eastAsia" w:ascii="微软雅黑" w:hAnsi="微软雅黑" w:eastAsia="微软雅黑"/>
                <w:sz w:val="19"/>
                <w:lang w:eastAsia="zh-CN"/>
              </w:rPr>
              <w:t>无效退款、零风险/0风险、彻底解决、根治、无依赖、保证收益、当时见效、当天见效、不反弹、不复发、无副作用、无风险、彻底消除/清除、完全消除/清除、永久效果、一天见效、保证效果、立竿见影、包治百病</w:t>
            </w:r>
          </w:p>
        </w:tc>
      </w:tr>
    </w:tbl>
    <w:p w14:paraId="26384A6A">
      <w:pPr>
        <w:pStyle w:val="4"/>
        <w:rPr>
          <w:lang w:eastAsia="zh-CN"/>
        </w:rPr>
      </w:pPr>
      <w:r>
        <w:rPr>
          <w:rFonts w:hint="eastAsia" w:ascii="微软雅黑" w:hAnsi="微软雅黑" w:eastAsia="微软雅黑"/>
          <w:color w:val="1F618D"/>
          <w:lang w:eastAsia="zh-CN"/>
        </w:rPr>
        <w:t>5.2 功效夸大（2.1.2）</w:t>
      </w:r>
    </w:p>
    <w:p w14:paraId="588B8339">
      <w:pPr>
        <w:spacing w:after="80"/>
        <w:rPr>
          <w:lang w:eastAsia="zh-CN"/>
        </w:rPr>
      </w:pPr>
      <w:r>
        <w:rPr>
          <w:rFonts w:hint="eastAsia" w:ascii="微软雅黑" w:hAnsi="微软雅黑" w:eastAsia="微软雅黑"/>
          <w:sz w:val="20"/>
          <w:lang w:eastAsia="zh-CN"/>
        </w:rPr>
        <w:t>除「三品一械」和「医疗产品/服务」外不得涉及疾病治疗/医疗美容/保健功效。食品（普通类）的管控要点：</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735"/>
        <w:gridCol w:w="6121"/>
      </w:tblGrid>
      <w:tr w14:paraId="2A0E720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6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7B35FCD1">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管控场景</w:t>
            </w:r>
          </w:p>
        </w:tc>
        <w:tc>
          <w:tcPr>
            <w:tcW w:w="720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6130D955">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违规场景举例</w:t>
            </w:r>
          </w:p>
        </w:tc>
      </w:tr>
      <w:tr w14:paraId="6A4F673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6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738B8A8">
            <w:pPr>
              <w:spacing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sz w:val="19"/>
                <w:lang w:eastAsia="zh-CN"/>
              </w:rPr>
              <w:t>宣传产品有保健品功效</w:t>
            </w:r>
          </w:p>
        </w:tc>
        <w:tc>
          <w:tcPr>
            <w:tcW w:w="720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610B729">
            <w:pPr>
              <w:spacing w:after="0" w:line="240" w:lineRule="auto"/>
              <w:rPr>
                <w:lang w:eastAsia="zh-CN"/>
              </w:rPr>
            </w:pPr>
            <w:r>
              <w:rPr>
                <w:rFonts w:hint="eastAsia" w:ascii="微软雅黑" w:hAnsi="微软雅黑" w:eastAsia="微软雅黑"/>
                <w:sz w:val="19"/>
                <w:lang w:eastAsia="zh-CN"/>
              </w:rPr>
              <w:t>表述产品能达到 24 种蓝帽子保健品功效（如增强免疫力、抗氧化、辅助改善记忆、缓解疲劳、有助于控制体内脂肪等）；非保健食品描述自身具备保健功效均违规。</w:t>
            </w:r>
          </w:p>
        </w:tc>
      </w:tr>
      <w:tr w14:paraId="78281A3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6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337F2EB">
            <w:pPr>
              <w:spacing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sz w:val="19"/>
                <w:lang w:eastAsia="zh-CN"/>
              </w:rPr>
              <w:t>宣传产品有医疗功效（明示或暗示）</w:t>
            </w:r>
          </w:p>
        </w:tc>
        <w:tc>
          <w:tcPr>
            <w:tcW w:w="720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46EC27E">
            <w:pPr>
              <w:spacing w:after="0" w:line="240" w:lineRule="auto"/>
              <w:rPr>
                <w:lang w:eastAsia="zh-CN"/>
              </w:rPr>
            </w:pPr>
            <w:r>
              <w:rPr>
                <w:rFonts w:hint="eastAsia" w:ascii="微软雅黑" w:hAnsi="微软雅黑" w:eastAsia="微软雅黑"/>
                <w:sz w:val="19"/>
                <w:lang w:eastAsia="zh-CN"/>
              </w:rPr>
              <w:t>使用医疗用语（治疗、医治、愈合等）；表述添加药品成分（如"以13种中药成分为基础"）；疾病人群使用改善（如"有助于癌症患者康复"）；病症词关联产品（如"专为肠胃炎人群研发"）。</w:t>
            </w:r>
          </w:p>
        </w:tc>
      </w:tr>
      <w:tr w14:paraId="2C9921C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6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581A00B">
            <w:pPr>
              <w:spacing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sz w:val="19"/>
                <w:lang w:eastAsia="zh-CN"/>
              </w:rPr>
              <w:t>明示或暗示产品是医疗产品</w:t>
            </w:r>
          </w:p>
        </w:tc>
        <w:tc>
          <w:tcPr>
            <w:tcW w:w="720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8E5A288">
            <w:pPr>
              <w:spacing w:after="0" w:line="240" w:lineRule="auto"/>
              <w:rPr>
                <w:lang w:eastAsia="zh-CN"/>
              </w:rPr>
            </w:pPr>
            <w:r>
              <w:rPr>
                <w:rFonts w:hint="eastAsia" w:ascii="微软雅黑" w:hAnsi="微软雅黑" w:eastAsia="微软雅黑"/>
                <w:sz w:val="19"/>
                <w:lang w:eastAsia="zh-CN"/>
              </w:rPr>
              <w:t>暗示可代替医疗产品（如"比保健品更有效"）；与医疗产品类比（如"吃产品堪比打水光针"）；利用医疗环境关联（医院推荐/药房同款/儿保推荐）。</w:t>
            </w:r>
          </w:p>
        </w:tc>
      </w:tr>
      <w:tr w14:paraId="6B792FB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316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9B0EDF7">
            <w:pPr>
              <w:spacing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sz w:val="19"/>
                <w:lang w:eastAsia="zh-CN"/>
              </w:rPr>
              <w:t>宣传对身体机能的改善性功效</w:t>
            </w:r>
          </w:p>
        </w:tc>
        <w:tc>
          <w:tcPr>
            <w:tcW w:w="720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3A5D214">
            <w:pPr>
              <w:spacing w:after="0" w:line="240" w:lineRule="auto"/>
              <w:rPr>
                <w:lang w:eastAsia="zh-CN"/>
              </w:rPr>
            </w:pPr>
            <w:r>
              <w:rPr>
                <w:rFonts w:hint="eastAsia" w:ascii="微软雅黑" w:hAnsi="微软雅黑" w:eastAsia="微软雅黑"/>
                <w:sz w:val="19"/>
                <w:lang w:eastAsia="zh-CN"/>
              </w:rPr>
              <w:t>丰胸美乳、补肾壮阳、减肥瘦身、增高、除臭；孕期健康类（保胎安胎、提高受孕机率等）；杀菌类（抗菌、抑菌、除菌、灭菌、消毒等）；疾病治疗相关均禁。</w:t>
            </w:r>
          </w:p>
        </w:tc>
      </w:tr>
    </w:tbl>
    <w:p w14:paraId="23277EC1">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可宣传的边界：单纯提及食品补充体力等不属于保健功效可正常宣传；非专用药物或广泛使用的成分（如谷胱甘肽、硫辛酸）可客观描述；仅介绍品牌有药企背景无需限制。</w:t>
      </w:r>
    </w:p>
    <w:p w14:paraId="3D3689DB">
      <w:pPr>
        <w:pStyle w:val="4"/>
        <w:rPr>
          <w:lang w:eastAsia="zh-CN"/>
        </w:rPr>
      </w:pPr>
      <w:r>
        <w:rPr>
          <w:rFonts w:hint="eastAsia" w:ascii="微软雅黑" w:hAnsi="微软雅黑" w:eastAsia="微软雅黑"/>
          <w:color w:val="1F618D"/>
          <w:lang w:eastAsia="zh-CN"/>
        </w:rPr>
        <w:t>5.3 画面涉及虚假效果（1.3）</w:t>
      </w:r>
    </w:p>
    <w:p w14:paraId="705364EE">
      <w:pPr>
        <w:spacing w:after="80"/>
      </w:pPr>
      <w:r>
        <w:rPr>
          <w:rFonts w:hint="eastAsia" w:ascii="微软雅黑" w:hAnsi="微软雅黑" w:eastAsia="微软雅黑"/>
          <w:sz w:val="20"/>
          <w:lang w:eastAsia="zh-CN"/>
        </w:rPr>
        <w:t>问：什么是虚假效果对比？答：画面中展示产品使用效果的前后对比，以及过度、夸张、不合理对比。</w:t>
      </w:r>
      <w:r>
        <w:rPr>
          <w:rFonts w:hint="eastAsia" w:ascii="微软雅黑" w:hAnsi="微软雅黑" w:eastAsia="微软雅黑"/>
          <w:sz w:val="20"/>
        </w:rPr>
        <w:t>例如：</w:t>
      </w:r>
    </w:p>
    <w:p w14:paraId="4A53FE83">
      <w:pPr>
        <w:pStyle w:val="16"/>
        <w:spacing w:after="40"/>
        <w:ind w:left="432"/>
        <w:rPr>
          <w:lang w:eastAsia="zh-CN"/>
        </w:rPr>
      </w:pPr>
      <w:r>
        <w:rPr>
          <w:rFonts w:hint="eastAsia" w:ascii="微软雅黑" w:hAnsi="微软雅黑" w:eastAsia="微软雅黑"/>
          <w:lang w:eastAsia="zh-CN"/>
        </w:rPr>
        <w:t>前后对比中，使用后效果明显展示"0纹状态" ×</w:t>
      </w:r>
    </w:p>
    <w:p w14:paraId="1357D1C4">
      <w:pPr>
        <w:pStyle w:val="16"/>
        <w:spacing w:after="40"/>
        <w:ind w:left="432"/>
        <w:rPr>
          <w:lang w:eastAsia="zh-CN"/>
        </w:rPr>
      </w:pPr>
      <w:r>
        <w:rPr>
          <w:rFonts w:hint="eastAsia" w:ascii="微软雅黑" w:hAnsi="微软雅黑" w:eastAsia="微软雅黑"/>
          <w:lang w:eastAsia="zh-CN"/>
        </w:rPr>
        <w:t>美妆产品宣传中出现"色差对比夸张"，用强烈视觉冲击（如"黄黑皮秒变冷白皮"）制造"产品效果惊人"错觉 ×</w:t>
      </w:r>
    </w:p>
    <w:p w14:paraId="2B170E71">
      <w:pPr>
        <w:pStyle w:val="16"/>
        <w:spacing w:after="40"/>
        <w:ind w:left="432"/>
        <w:rPr>
          <w:lang w:eastAsia="zh-CN"/>
        </w:rPr>
      </w:pPr>
      <w:r>
        <w:rPr>
          <w:rFonts w:hint="eastAsia" w:ascii="微软雅黑" w:hAnsi="微软雅黑" w:eastAsia="微软雅黑"/>
          <w:lang w:eastAsia="zh-CN"/>
        </w:rPr>
        <w:t>使用前模特身材臃肿，使用后摇身一变成身材苗条俊男美女，前后判若两人 ×</w:t>
      </w:r>
    </w:p>
    <w:p w14:paraId="2E91CE68">
      <w:pPr>
        <w:pStyle w:val="4"/>
        <w:rPr>
          <w:lang w:eastAsia="zh-CN"/>
        </w:rPr>
      </w:pPr>
      <w:r>
        <w:rPr>
          <w:rFonts w:hint="eastAsia" w:ascii="微软雅黑" w:hAnsi="微软雅黑" w:eastAsia="微软雅黑"/>
          <w:color w:val="1F618D"/>
          <w:lang w:eastAsia="zh-CN"/>
        </w:rPr>
        <w:t>5.4 绝对化用语（1.4）</w:t>
      </w:r>
    </w:p>
    <w:p w14:paraId="2AA83EF4">
      <w:pPr>
        <w:spacing w:after="80"/>
        <w:rPr>
          <w:lang w:eastAsia="zh-CN"/>
        </w:rPr>
      </w:pPr>
      <w:r>
        <w:rPr>
          <w:rFonts w:hint="eastAsia" w:ascii="微软雅黑" w:hAnsi="微软雅黑" w:eastAsia="微软雅黑"/>
          <w:sz w:val="20"/>
          <w:lang w:eastAsia="zh-CN"/>
        </w:rPr>
        <w:t>推广产品/服务时表述自己为"最好"且可能损害同行竞争者、误导消费者，常见的绝对化用语：</w:t>
      </w:r>
    </w:p>
    <w:p w14:paraId="1383E1F2">
      <w:pPr>
        <w:pStyle w:val="16"/>
        <w:spacing w:after="40"/>
        <w:ind w:left="432"/>
        <w:rPr>
          <w:lang w:eastAsia="zh-CN"/>
        </w:rPr>
      </w:pPr>
      <w:r>
        <w:rPr>
          <w:rFonts w:hint="eastAsia" w:ascii="微软雅黑" w:hAnsi="微软雅黑" w:eastAsia="微软雅黑"/>
          <w:lang w:eastAsia="zh-CN"/>
        </w:rPr>
        <w:t>"最"：最、最高、最高级、最佳、最优、最好、最低价、最受欢迎、全网最低价、最高荣誉……</w:t>
      </w:r>
    </w:p>
    <w:p w14:paraId="457FC972">
      <w:pPr>
        <w:pStyle w:val="16"/>
        <w:spacing w:after="40"/>
        <w:ind w:left="432"/>
        <w:rPr>
          <w:lang w:eastAsia="zh-CN"/>
        </w:rPr>
      </w:pPr>
      <w:r>
        <w:rPr>
          <w:rFonts w:hint="eastAsia" w:ascii="微软雅黑" w:hAnsi="微软雅黑" w:eastAsia="微软雅黑"/>
          <w:lang w:eastAsia="zh-CN"/>
        </w:rPr>
        <w:t>"级"：国家级、国际级、世界级、宇宙级、冠级……</w:t>
      </w:r>
    </w:p>
    <w:p w14:paraId="525FEDA9">
      <w:pPr>
        <w:pStyle w:val="16"/>
        <w:spacing w:after="40"/>
        <w:ind w:left="432"/>
        <w:rPr>
          <w:lang w:eastAsia="zh-CN"/>
        </w:rPr>
      </w:pPr>
      <w:r>
        <w:rPr>
          <w:rFonts w:hint="eastAsia" w:ascii="微软雅黑" w:hAnsi="微软雅黑" w:eastAsia="微软雅黑"/>
          <w:lang w:eastAsia="zh-CN"/>
        </w:rPr>
        <w:t>"顶/鼎"：顶尖、顶级、TOP级……</w:t>
      </w:r>
    </w:p>
    <w:p w14:paraId="452D3EAA">
      <w:pPr>
        <w:pStyle w:val="16"/>
        <w:spacing w:after="40"/>
        <w:ind w:left="432"/>
      </w:pPr>
      <w:r>
        <w:rPr>
          <w:rFonts w:hint="eastAsia" w:ascii="微软雅黑" w:hAnsi="微软雅黑" w:eastAsia="微软雅黑"/>
        </w:rPr>
        <w:t>"第一品牌"：第一、NO.1、TOP1、销量第一、排名第一、第一品牌……</w:t>
      </w:r>
    </w:p>
    <w:p w14:paraId="73C9EA87">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可通过的场景：仅表明经营者服务态度/理念/口号（如"希望能成为业内最专业的公司"）；绝对化仅修饰精神状态（如"板鞋是最舒服的鞋"）；事实性客观描述（如"国家级自然保护区"）；产品/品牌命名或外包装本身含绝对化词汇；同一品牌自我比较且无误导；使用产品的情感主观感受（如"我最喜欢用这个精华液"）。</w:t>
      </w:r>
    </w:p>
    <w:p w14:paraId="24373707">
      <w:pPr>
        <w:pStyle w:val="4"/>
        <w:rPr>
          <w:lang w:eastAsia="zh-CN"/>
        </w:rPr>
      </w:pPr>
      <w:r>
        <w:rPr>
          <w:rFonts w:hint="eastAsia" w:ascii="微软雅黑" w:hAnsi="微软雅黑" w:eastAsia="微软雅黑"/>
          <w:color w:val="1F618D"/>
          <w:lang w:eastAsia="zh-CN"/>
        </w:rPr>
        <w:t>5.5 夸张用语（1.5）</w:t>
      </w:r>
    </w:p>
    <w:p w14:paraId="7546D64A">
      <w:pPr>
        <w:spacing w:after="80"/>
        <w:rPr>
          <w:lang w:eastAsia="zh-CN"/>
        </w:rPr>
      </w:pPr>
      <w:r>
        <w:rPr>
          <w:rFonts w:hint="eastAsia" w:ascii="微软雅黑" w:hAnsi="微软雅黑" w:eastAsia="微软雅黑"/>
          <w:sz w:val="20"/>
          <w:lang w:eastAsia="zh-CN"/>
        </w:rPr>
        <w:t>笔记中不得使用虚假夸大宣传用语，例如：至臻、臻品、无人能及、不可复制、绝无仅有、史无前例、万人疯抢、全民疯抢、抢疯了、神丹、祖传秘方、立竿见影、起死回生、返老还童、业界公认……</w:t>
      </w:r>
    </w:p>
    <w:p w14:paraId="3997D16A">
      <w:pPr>
        <w:pStyle w:val="4"/>
        <w:rPr>
          <w:lang w:eastAsia="zh-CN"/>
        </w:rPr>
      </w:pPr>
      <w:r>
        <w:rPr>
          <w:rFonts w:hint="eastAsia" w:ascii="微软雅黑" w:hAnsi="微软雅黑" w:eastAsia="微软雅黑"/>
          <w:color w:val="1F618D"/>
          <w:lang w:eastAsia="zh-CN"/>
        </w:rPr>
        <w:t>5.6 推广意图明确 / 综合平台推广（2）</w:t>
      </w:r>
    </w:p>
    <w:p w14:paraId="1049A527">
      <w:pPr>
        <w:pStyle w:val="16"/>
        <w:spacing w:after="40"/>
        <w:ind w:left="432"/>
        <w:rPr>
          <w:lang w:eastAsia="zh-CN"/>
        </w:rPr>
      </w:pPr>
      <w:r>
        <w:rPr>
          <w:rFonts w:hint="eastAsia" w:ascii="微软雅黑" w:hAnsi="微软雅黑" w:eastAsia="微软雅黑"/>
          <w:b/>
          <w:lang w:eastAsia="zh-CN"/>
        </w:rPr>
        <w:t>推广意图不明确：</w:t>
      </w:r>
      <w:r>
        <w:rPr>
          <w:rFonts w:hint="eastAsia" w:ascii="微软雅黑" w:hAnsi="微软雅黑" w:eastAsia="微软雅黑"/>
          <w:lang w:eastAsia="zh-CN"/>
        </w:rPr>
        <w:t>从整体笔记内容无法判断具体推广/宣传内容、且描述与账号毫无关联，属推广意图不明确。可不出现具体产品/品牌，但要有相关性（如医疗账号做医疗科普，美妆账号做化妆教程）。</w:t>
      </w:r>
    </w:p>
    <w:p w14:paraId="7451943E">
      <w:pPr>
        <w:pStyle w:val="16"/>
        <w:spacing w:after="40"/>
        <w:ind w:left="432"/>
        <w:rPr>
          <w:lang w:eastAsia="zh-CN"/>
        </w:rPr>
      </w:pPr>
      <w:r>
        <w:rPr>
          <w:rFonts w:hint="eastAsia" w:ascii="微软雅黑" w:hAnsi="微软雅黑" w:eastAsia="微软雅黑"/>
          <w:b/>
          <w:lang w:eastAsia="zh-CN"/>
        </w:rPr>
        <w:t>综合平台：</w:t>
      </w:r>
      <w:r>
        <w:rPr>
          <w:rFonts w:hint="eastAsia" w:ascii="微软雅黑" w:hAnsi="微软雅黑" w:eastAsia="微软雅黑"/>
          <w:lang w:eastAsia="zh-CN"/>
        </w:rPr>
        <w:t>综合平台（淘宝、京东、唯品会、美团等）在小红书推广受专门管控，须遵循平台对应规则。</w:t>
      </w:r>
    </w:p>
    <w:p w14:paraId="78B10EDF">
      <w:pPr>
        <w:pStyle w:val="4"/>
        <w:rPr>
          <w:lang w:eastAsia="zh-CN"/>
        </w:rPr>
      </w:pPr>
      <w:r>
        <w:rPr>
          <w:rFonts w:hint="eastAsia" w:ascii="微软雅黑" w:hAnsi="微软雅黑" w:eastAsia="微软雅黑"/>
          <w:color w:val="1F618D"/>
          <w:lang w:eastAsia="zh-CN"/>
        </w:rPr>
        <w:t>5.7 表意不规范（3.1）</w:t>
      </w:r>
    </w:p>
    <w:p w14:paraId="3B94870F">
      <w:pPr>
        <w:spacing w:after="80"/>
      </w:pPr>
      <w:r>
        <w:rPr>
          <w:rFonts w:hint="eastAsia" w:ascii="微软雅黑" w:hAnsi="微软雅黑" w:eastAsia="微软雅黑"/>
          <w:sz w:val="20"/>
          <w:lang w:eastAsia="zh-CN"/>
        </w:rPr>
        <w:t>使用错别字、相近字、合体字、拆解字、英文字母、拼音等代替规范文字属违规。</w:t>
      </w:r>
      <w:r>
        <w:rPr>
          <w:rFonts w:hint="eastAsia" w:ascii="微软雅黑" w:hAnsi="微软雅黑" w:eastAsia="微软雅黑"/>
          <w:sz w:val="20"/>
        </w:rPr>
        <w:t>例如：</w:t>
      </w:r>
    </w:p>
    <w:p w14:paraId="4C0E22A4">
      <w:pPr>
        <w:pStyle w:val="16"/>
        <w:spacing w:after="40"/>
        <w:ind w:left="432"/>
        <w:rPr>
          <w:lang w:eastAsia="zh-CN"/>
        </w:rPr>
      </w:pPr>
      <w:r>
        <w:rPr>
          <w:rFonts w:hint="eastAsia" w:ascii="微软雅黑" w:hAnsi="微软雅黑" w:eastAsia="微软雅黑"/>
          <w:lang w:eastAsia="zh-CN"/>
        </w:rPr>
        <w:t>"鼎级"代"顶级"、"邦你解诀"代"帮你解决"、"除自犬"代"除臭"、"延日寸"代"延时" ×</w:t>
      </w:r>
    </w:p>
    <w:p w14:paraId="5553BF66">
      <w:pPr>
        <w:pStyle w:val="16"/>
        <w:spacing w:after="40"/>
        <w:ind w:left="432"/>
      </w:pPr>
      <w:r>
        <w:rPr>
          <w:rFonts w:hint="eastAsia" w:ascii="微软雅黑" w:hAnsi="微软雅黑" w:eastAsia="微软雅黑"/>
        </w:rPr>
        <w:t>"QG"代"器官"、"f5"指代"废物" ×</w:t>
      </w:r>
    </w:p>
    <w:p w14:paraId="08E29362">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如需用汉语拼音，应正确、规范并与规范汉字同时使用，不得无上下文单独使用拼音；汉字与拼音/字母混用仅限拟声词、人物英文名、注册商标等表意明确词汇（如 blingbling、apple 手机、Tom 分享）。</w:t>
      </w:r>
    </w:p>
    <w:p w14:paraId="773CDC95">
      <w:pPr>
        <w:pStyle w:val="4"/>
        <w:rPr>
          <w:lang w:eastAsia="zh-CN"/>
        </w:rPr>
      </w:pPr>
      <w:r>
        <w:rPr>
          <w:rFonts w:hint="eastAsia" w:ascii="微软雅黑" w:hAnsi="微软雅黑" w:eastAsia="微软雅黑"/>
          <w:color w:val="1F618D"/>
          <w:lang w:eastAsia="zh-CN"/>
        </w:rPr>
        <w:t>5.8 医疗/医美违规推广（内容治理）</w:t>
      </w:r>
    </w:p>
    <w:p w14:paraId="74E732FE">
      <w:pPr>
        <w:pStyle w:val="16"/>
        <w:spacing w:after="40"/>
        <w:ind w:left="432"/>
        <w:rPr>
          <w:lang w:eastAsia="zh-CN"/>
        </w:rPr>
      </w:pPr>
      <w:r>
        <w:rPr>
          <w:rFonts w:hint="eastAsia" w:ascii="微软雅黑" w:hAnsi="微软雅黑" w:eastAsia="微软雅黑"/>
          <w:lang w:eastAsia="zh-CN"/>
        </w:rPr>
        <w:t>大字报博眼球：以大字报形式推广医疗/医美产品，或散播有悖客观事实的观点。</w:t>
      </w:r>
    </w:p>
    <w:p w14:paraId="649C25A5">
      <w:pPr>
        <w:pStyle w:val="16"/>
        <w:spacing w:after="40"/>
        <w:ind w:left="432"/>
        <w:rPr>
          <w:lang w:eastAsia="zh-CN"/>
        </w:rPr>
      </w:pPr>
      <w:r>
        <w:rPr>
          <w:rFonts w:hint="eastAsia" w:ascii="微软雅黑" w:hAnsi="微软雅黑" w:eastAsia="微软雅黑"/>
          <w:lang w:eastAsia="zh-CN"/>
        </w:rPr>
        <w:t>盗图营销：盗用实拍、拍屏录屏、含他平台水印均违规。</w:t>
      </w:r>
    </w:p>
    <w:p w14:paraId="555D1005">
      <w:pPr>
        <w:pStyle w:val="16"/>
        <w:spacing w:after="40"/>
        <w:ind w:left="432"/>
        <w:rPr>
          <w:lang w:eastAsia="zh-CN"/>
        </w:rPr>
      </w:pPr>
      <w:r>
        <w:rPr>
          <w:rFonts w:hint="eastAsia" w:ascii="微软雅黑" w:hAnsi="微软雅黑" w:eastAsia="微软雅黑"/>
          <w:lang w:eastAsia="zh-CN"/>
        </w:rPr>
        <w:t>拉踩横测：发布测评笔记尽量避免提及竞对，保持"独美"更稳妥；竞对指满足同一核心需求、互为替代关系的品牌（如共享单车 vs 共享电车）。联合种草需声明"提及品牌/商家均有合作"并提交授权书。</w:t>
      </w:r>
    </w:p>
    <w:p w14:paraId="6E3C6AED">
      <w:pPr>
        <w:pStyle w:val="16"/>
        <w:spacing w:after="40"/>
        <w:ind w:left="432"/>
        <w:rPr>
          <w:lang w:eastAsia="zh-CN"/>
        </w:rPr>
      </w:pPr>
      <w:r>
        <w:rPr>
          <w:rFonts w:hint="eastAsia" w:ascii="微软雅黑" w:hAnsi="微软雅黑" w:eastAsia="微软雅黑"/>
          <w:lang w:eastAsia="zh-CN"/>
        </w:rPr>
        <w:t>借医院/药店背书、类比医美项目（刷酸、水光针等）宣传普通产品或保健食品，均属违规。</w:t>
      </w:r>
    </w:p>
    <w:p w14:paraId="1EDF0182">
      <w:pPr>
        <w:pStyle w:val="3"/>
        <w:rPr>
          <w:lang w:eastAsia="zh-CN"/>
        </w:rPr>
      </w:pPr>
      <w:r>
        <w:rPr>
          <w:rFonts w:hint="eastAsia" w:ascii="微软雅黑" w:hAnsi="微软雅黑" w:eastAsia="微软雅黑"/>
          <w:color w:val="C0392B"/>
          <w:sz w:val="30"/>
          <w:lang w:eastAsia="zh-CN"/>
        </w:rPr>
        <w:t>六、高危词库（节选：医疗健康 + 食品保健）</w:t>
      </w:r>
    </w:p>
    <w:p w14:paraId="6C4991FE">
      <w:pPr>
        <w:spacing w:after="80"/>
        <w:rPr>
          <w:lang w:eastAsia="zh-CN"/>
        </w:rPr>
      </w:pPr>
      <w:r>
        <w:rPr>
          <w:rFonts w:hint="eastAsia" w:ascii="微软雅黑" w:hAnsi="微软雅黑" w:eastAsia="微软雅黑"/>
          <w:i/>
          <w:color w:val="7F8C8D"/>
          <w:sz w:val="21"/>
          <w:lang w:eastAsia="zh-CN"/>
        </w:rPr>
        <w:t>内容合作笔记常见违规用词类型，以下节选与药品、保健品、普通食品最相关的部分。</w:t>
      </w:r>
    </w:p>
    <w:p w14:paraId="5D72BF33">
      <w:pPr>
        <w:pStyle w:val="4"/>
        <w:rPr>
          <w:lang w:eastAsia="zh-CN"/>
        </w:rPr>
      </w:pPr>
      <w:r>
        <w:rPr>
          <w:rFonts w:hint="eastAsia" w:ascii="微软雅黑" w:hAnsi="微软雅黑" w:eastAsia="微软雅黑"/>
          <w:color w:val="1F618D"/>
          <w:lang w:eastAsia="zh-CN"/>
        </w:rPr>
        <w:t>6.1 医疗健康行业——无相关资质禁止提及（节选）</w:t>
      </w:r>
    </w:p>
    <w:p w14:paraId="161DE02C">
      <w:pPr>
        <w:spacing w:after="80"/>
        <w:rPr>
          <w:lang w:eastAsia="zh-CN"/>
        </w:rPr>
      </w:pPr>
      <w:r>
        <w:rPr>
          <w:rFonts w:hint="eastAsia" w:ascii="微软雅黑" w:hAnsi="微软雅黑" w:eastAsia="微软雅黑"/>
          <w:sz w:val="20"/>
          <w:lang w:eastAsia="zh-CN"/>
        </w:rPr>
        <w:t>药方、药用、药物、中药、医疗、医治、治疗、消炎、抗炎、活血、解毒、抗敏、防敏、脱敏、祛疤、中医、西医、中西医结合、牙科、诊治、就诊、康复、体检、化验、B超、CT、开方、抗病毒、手术、注射、化疗、理疗、退烧、退热、止痛、止咳、西药、复方、处方、清热解毒、清热袪湿、排毒、褪敏、改善过敏现象、镇定、镇静、理气、行气、补血、安神、养脑、益气、通脉、胃胀蠕动、利尿、驱寒解毒、调节内分泌、延缓更年期、补肾、祛风、防癌、抗癌、降血压、防治高血压、改善内分泌、平衡荷尔蒙、防止卵巢及子宫功能紊乱、去除体内毒素、吸附铅汞、除湿、润燥……</w:t>
      </w:r>
    </w:p>
    <w:p w14:paraId="132DA6E4">
      <w:pPr>
        <w:pStyle w:val="4"/>
        <w:rPr>
          <w:lang w:eastAsia="zh-CN"/>
        </w:rPr>
      </w:pPr>
      <w:r>
        <w:rPr>
          <w:rFonts w:hint="eastAsia" w:ascii="微软雅黑" w:hAnsi="微软雅黑" w:eastAsia="微软雅黑"/>
          <w:color w:val="1F618D"/>
          <w:lang w:eastAsia="zh-CN"/>
        </w:rPr>
        <w:t>6.2 食品（非保健食品）不可涉及的功效词汇（节选）</w:t>
      </w:r>
    </w:p>
    <w:p w14:paraId="5968476D">
      <w:pPr>
        <w:spacing w:after="80"/>
        <w:rPr>
          <w:lang w:eastAsia="zh-CN"/>
        </w:rPr>
      </w:pPr>
      <w:r>
        <w:rPr>
          <w:rFonts w:hint="eastAsia" w:ascii="微软雅黑" w:hAnsi="微软雅黑" w:eastAsia="微软雅黑"/>
          <w:sz w:val="20"/>
          <w:lang w:eastAsia="zh-CN"/>
        </w:rPr>
        <w:t>增强免疫力、提高/提升免疫力、免疫、抵抗力、辅助降血脂、降血脂、抗氧化、抗氧、辅助改善记忆、提高记忆力、缓解视疲劳、护眼、润眼、促进排铅、清咽、辅助降血压、降血压、改善睡眠、促进泌乳（下奶/追奶）、缓解体力疲劳、提高缺氧耐受力、对辐射危害有辅助保护、减肥/瘦身/减脂/刮油/塑形/消脂、改善生长发育、增加骨密度、改善营养性贫血/补血、对化学性肝损伤辅助保护（护肝/保肝/养肝）、祛痤疮/祛痘、祛黄褐斑/祛斑、改善皮肤水份/补水/控油、调节肠道菌群、促进消化/消食、通便/润肠、对胃粘膜损伤辅助保护（保护胃黏膜）……</w:t>
      </w:r>
    </w:p>
    <w:p w14:paraId="10890F32">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东阿阿胶普通食品线（阿胶糕等）请逐条对照本清单做文案自检，命中即为违规。</w:t>
      </w:r>
    </w:p>
    <w:p w14:paraId="7518A888">
      <w:pPr>
        <w:pStyle w:val="4"/>
        <w:rPr>
          <w:lang w:eastAsia="zh-CN"/>
        </w:rPr>
      </w:pPr>
      <w:r>
        <w:rPr>
          <w:rFonts w:hint="eastAsia" w:ascii="微软雅黑" w:hAnsi="微软雅黑" w:eastAsia="微软雅黑"/>
          <w:color w:val="1F618D"/>
          <w:lang w:eastAsia="zh-CN"/>
        </w:rPr>
        <w:t>6.3 全行业通用——绝对化 / 承诺保证 / 夸张（节选）</w:t>
      </w:r>
    </w:p>
    <w:p w14:paraId="4E067286">
      <w:pPr>
        <w:pStyle w:val="16"/>
        <w:spacing w:after="40"/>
        <w:ind w:left="432"/>
        <w:rPr>
          <w:lang w:eastAsia="zh-CN"/>
        </w:rPr>
      </w:pPr>
      <w:r>
        <w:rPr>
          <w:rFonts w:hint="eastAsia" w:ascii="微软雅黑" w:hAnsi="微软雅黑" w:eastAsia="微软雅黑"/>
          <w:b/>
          <w:lang w:eastAsia="zh-CN"/>
        </w:rPr>
        <w:t>绝对化：</w:t>
      </w:r>
      <w:r>
        <w:rPr>
          <w:rFonts w:hint="eastAsia" w:ascii="微软雅黑" w:hAnsi="微软雅黑" w:eastAsia="微软雅黑"/>
          <w:lang w:eastAsia="zh-CN"/>
        </w:rPr>
        <w:t>最、最高级、最佳、国家级、世界级、顶级、顶尖、TOP级、第一品牌、销冠、唯一、独家、万能、100%、王牌、免检……</w:t>
      </w:r>
    </w:p>
    <w:p w14:paraId="6864681A">
      <w:pPr>
        <w:pStyle w:val="16"/>
        <w:spacing w:after="40"/>
        <w:ind w:left="432"/>
        <w:rPr>
          <w:lang w:eastAsia="zh-CN"/>
        </w:rPr>
      </w:pPr>
      <w:r>
        <w:rPr>
          <w:rFonts w:hint="eastAsia" w:ascii="微软雅黑" w:hAnsi="微软雅黑" w:eastAsia="微软雅黑"/>
          <w:b/>
          <w:lang w:eastAsia="zh-CN"/>
        </w:rPr>
        <w:t>承诺保证：</w:t>
      </w:r>
      <w:r>
        <w:rPr>
          <w:rFonts w:hint="eastAsia" w:ascii="微软雅黑" w:hAnsi="微软雅黑" w:eastAsia="微软雅黑"/>
          <w:lang w:eastAsia="zh-CN"/>
        </w:rPr>
        <w:t>无效退款、零风险、彻底解决、根治、无副作用、无风险、彻底消除/清除、完全消除/清除、永久效果、保证效果、立竿见影、包治百病、1天见效、100%有效……</w:t>
      </w:r>
    </w:p>
    <w:p w14:paraId="6EFA9D16">
      <w:pPr>
        <w:pStyle w:val="16"/>
        <w:spacing w:after="40"/>
        <w:ind w:left="432"/>
        <w:rPr>
          <w:lang w:eastAsia="zh-CN"/>
        </w:rPr>
      </w:pPr>
      <w:r>
        <w:rPr>
          <w:rFonts w:hint="eastAsia" w:ascii="微软雅黑" w:hAnsi="微软雅黑" w:eastAsia="微软雅黑"/>
          <w:b/>
          <w:lang w:eastAsia="zh-CN"/>
        </w:rPr>
        <w:t>夸张禁用：</w:t>
      </w:r>
      <w:r>
        <w:rPr>
          <w:rFonts w:hint="eastAsia" w:ascii="微软雅黑" w:hAnsi="微软雅黑" w:eastAsia="微软雅黑"/>
          <w:lang w:eastAsia="zh-CN"/>
        </w:rPr>
        <w:t>至臻、臻品、无人能及、不可复制、绝无仅有、史无前例、万人疯抢、抢疯了、神丹、祖传秘方、立竿见影、起死回生、返老还童、业界公认……</w:t>
      </w:r>
    </w:p>
    <w:p w14:paraId="1F69478F">
      <w:pPr>
        <w:pStyle w:val="3"/>
        <w:rPr>
          <w:lang w:eastAsia="zh-CN"/>
        </w:rPr>
      </w:pPr>
      <w:r>
        <w:rPr>
          <w:rFonts w:hint="eastAsia" w:ascii="微软雅黑" w:hAnsi="微软雅黑" w:eastAsia="微软雅黑"/>
          <w:color w:val="C0392B"/>
          <w:sz w:val="30"/>
          <w:lang w:eastAsia="zh-CN"/>
        </w:rPr>
        <w:t>七、聚光平台广告投放审核规则（药品 &amp; 保健品专项）</w:t>
      </w:r>
    </w:p>
    <w:p w14:paraId="24EB0873">
      <w:pPr>
        <w:spacing w:after="80"/>
        <w:rPr>
          <w:lang w:eastAsia="zh-CN"/>
        </w:rPr>
      </w:pPr>
      <w:r>
        <w:rPr>
          <w:rFonts w:hint="eastAsia" w:ascii="微软雅黑" w:hAnsi="微软雅黑" w:eastAsia="微软雅黑"/>
          <w:i/>
          <w:color w:val="7F8C8D"/>
          <w:sz w:val="21"/>
          <w:lang w:eastAsia="zh-CN"/>
        </w:rPr>
        <w:t>本部分依据小红书聚光《内容审核规则总则》帮助中心（更新 2026-03-23）整理，聚焦与药品、保健品（保健食品）相关的广告投放准入、禁止推广与资质要求。聚光为广告投放平台，与蒲公英「内容合作笔记」规则互为补充：内容合作笔记走蒲公英审核，广告投放走聚光审核，两者均须合规。</w:t>
      </w:r>
    </w:p>
    <w:p w14:paraId="67AFF2E6">
      <w:pPr>
        <w:pStyle w:val="4"/>
        <w:rPr>
          <w:lang w:eastAsia="zh-CN"/>
        </w:rPr>
      </w:pPr>
      <w:r>
        <w:rPr>
          <w:rFonts w:hint="eastAsia" w:ascii="微软雅黑" w:hAnsi="微软雅黑" w:eastAsia="微软雅黑"/>
          <w:color w:val="1F618D"/>
          <w:lang w:eastAsia="zh-CN"/>
        </w:rPr>
        <w:t>7.1 禁止推广目录——限制的医疗 / 药品 / 保健相关（重点）</w:t>
      </w:r>
    </w:p>
    <w:p w14:paraId="64065A90">
      <w:pPr>
        <w:spacing w:after="80"/>
        <w:rPr>
          <w:lang w:eastAsia="zh-CN"/>
        </w:rPr>
      </w:pPr>
      <w:r>
        <w:rPr>
          <w:rFonts w:hint="eastAsia" w:ascii="微软雅黑" w:hAnsi="微软雅黑" w:eastAsia="微软雅黑"/>
          <w:sz w:val="20"/>
          <w:lang w:eastAsia="zh-CN"/>
        </w:rPr>
        <w:t>聚光《禁止推广商品/服务明细》中，与药品、保健品、医疗最相关的禁推项如下：</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53"/>
        <w:gridCol w:w="6703"/>
      </w:tblGrid>
      <w:tr w14:paraId="34F4A0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62CD2D90">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规则编号</w:t>
            </w:r>
          </w:p>
        </w:tc>
        <w:tc>
          <w:tcPr>
            <w:tcW w:w="7920"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7459D2B0">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禁推内容（节选）</w:t>
            </w:r>
          </w:p>
        </w:tc>
      </w:tr>
      <w:tr w14:paraId="59E225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7CE68A9">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c3.1 禁推产品</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491D697">
            <w:pPr>
              <w:spacing w:after="0" w:line="240" w:lineRule="auto"/>
              <w:rPr>
                <w:lang w:eastAsia="zh-CN"/>
              </w:rPr>
            </w:pPr>
            <w:r>
              <w:rPr>
                <w:rFonts w:hint="eastAsia" w:ascii="微软雅黑" w:hAnsi="微软雅黑" w:eastAsia="微软雅黑"/>
                <w:sz w:val="19"/>
                <w:lang w:eastAsia="zh-CN"/>
              </w:rPr>
              <w:t>麻醉药品、精神药品、医疗用毒性药品、放射性药品、药品类易制毒化学品、戒毒治疗药品及医疗器械；军队特需药品、医疗机构配制的制剂；依法停止或禁止生产/销售/使用的药品、医疗器械、保健食品和特殊医学用途配方食品；其他法律禁止发布的药品产品；售卖处方药；售卖皮肤病类用药；治疗尖锐湿疣、红斑狼疮、癌症、梅毒、淋病、软下疳、牛皮癣、艾滋病、癫痫、乙型肝炎、白癜风等特定病症的药品</w:t>
            </w:r>
          </w:p>
        </w:tc>
      </w:tr>
      <w:tr w14:paraId="13B092C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3C037B3">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c3.2 禁推医疗技术</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025C2D8">
            <w:pPr>
              <w:spacing w:after="0" w:line="240" w:lineRule="auto"/>
            </w:pPr>
            <w:r>
              <w:rPr>
                <w:rFonts w:hint="eastAsia" w:ascii="微软雅黑" w:hAnsi="微软雅黑" w:eastAsia="微软雅黑"/>
                <w:sz w:val="19"/>
              </w:rPr>
              <w:t>如小腿神经离断术等</w:t>
            </w:r>
          </w:p>
        </w:tc>
      </w:tr>
      <w:tr w14:paraId="028B89C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7FB28D0">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c3.3 推广综合医院</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959BBEE">
            <w:pPr>
              <w:spacing w:after="0" w:line="240" w:lineRule="auto"/>
              <w:rPr>
                <w:lang w:eastAsia="zh-CN"/>
              </w:rPr>
            </w:pPr>
            <w:r>
              <w:rPr>
                <w:rFonts w:hint="eastAsia" w:ascii="微软雅黑" w:hAnsi="微软雅黑" w:eastAsia="微软雅黑"/>
                <w:sz w:val="19"/>
                <w:lang w:eastAsia="zh-CN"/>
              </w:rPr>
              <w:t>妇产科、男科、内科、皮肤科等全科医院的推广</w:t>
            </w:r>
          </w:p>
        </w:tc>
      </w:tr>
      <w:tr w14:paraId="452621D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E317BEC">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c3.4 医疗产品/服务</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0B6BE468">
            <w:pPr>
              <w:spacing w:after="0" w:line="240" w:lineRule="auto"/>
              <w:rPr>
                <w:lang w:eastAsia="zh-CN"/>
              </w:rPr>
            </w:pPr>
            <w:r>
              <w:rPr>
                <w:rFonts w:hint="eastAsia" w:ascii="微软雅黑" w:hAnsi="微软雅黑" w:eastAsia="微软雅黑"/>
                <w:sz w:val="19"/>
                <w:lang w:eastAsia="zh-CN"/>
              </w:rPr>
              <w:t>活细胞注射等注射服务、去狐臭手术、手术抽脂服务、非食用减肥产品（燃脂霜/膏、瘦脸霜等）、私处美容、基因检测、亲子鉴定、丰胸手术或产品等</w:t>
            </w:r>
          </w:p>
        </w:tc>
      </w:tr>
      <w:tr w14:paraId="755C7A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2EC96C2">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c3.5 境外医疗</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29607B07">
            <w:pPr>
              <w:spacing w:after="0" w:line="240" w:lineRule="auto"/>
              <w:rPr>
                <w:lang w:eastAsia="zh-CN"/>
              </w:rPr>
            </w:pPr>
            <w:r>
              <w:rPr>
                <w:rFonts w:hint="eastAsia" w:ascii="微软雅黑" w:hAnsi="微软雅黑" w:eastAsia="微软雅黑"/>
                <w:sz w:val="19"/>
                <w:lang w:eastAsia="zh-CN"/>
              </w:rPr>
              <w:t>境外医疗服务及跨境医疗产品相关内容</w:t>
            </w:r>
          </w:p>
        </w:tc>
      </w:tr>
      <w:tr w14:paraId="038D4D3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7CB1116">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c3.6 试管婴儿/冻卵</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45B7466">
            <w:pPr>
              <w:spacing w:after="0" w:line="240" w:lineRule="auto"/>
            </w:pPr>
            <w:r>
              <w:rPr>
                <w:rFonts w:hint="eastAsia" w:ascii="微软雅黑" w:hAnsi="微软雅黑" w:eastAsia="微软雅黑"/>
                <w:sz w:val="19"/>
              </w:rPr>
              <w:t>试管婴儿、冻卵服务</w:t>
            </w:r>
          </w:p>
        </w:tc>
      </w:tr>
      <w:tr w14:paraId="071BD7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ED70600">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b13 限制的医疗业务</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A0E067D">
            <w:pPr>
              <w:spacing w:after="0" w:line="240" w:lineRule="auto"/>
              <w:rPr>
                <w:lang w:eastAsia="zh-CN"/>
              </w:rPr>
            </w:pPr>
            <w:r>
              <w:rPr>
                <w:rFonts w:hint="eastAsia" w:ascii="微软雅黑" w:hAnsi="微软雅黑" w:eastAsia="微软雅黑"/>
                <w:sz w:val="19"/>
                <w:lang w:eastAsia="zh-CN"/>
              </w:rPr>
              <w:t>代孕、胎儿性别鉴定、器官买卖交易；高致病性菌株/毒株（如伤寒沙门氏菌、霍乱弧菌、炭疽芽孢杆菌等）售卖</w:t>
            </w:r>
          </w:p>
        </w:tc>
      </w:tr>
      <w:tr w14:paraId="020111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5217FDA6">
            <w:pPr>
              <w:spacing w:after="0" w:line="240" w:lineRule="auto"/>
              <w:rPr>
                <w:rFonts w:asciiTheme="majorHAnsi" w:hAnsiTheme="majorHAnsi" w:eastAsiaTheme="majorEastAsia" w:cstheme="majorBidi"/>
                <w:b/>
                <w:bCs/>
                <w:lang w:eastAsia="zh-CN"/>
              </w:rPr>
            </w:pPr>
            <w:r>
              <w:rPr>
                <w:rFonts w:hint="eastAsia" w:ascii="微软雅黑" w:hAnsi="微软雅黑" w:eastAsia="微软雅黑" w:cstheme="majorBidi"/>
                <w:b/>
                <w:bCs/>
                <w:sz w:val="19"/>
                <w:lang w:eastAsia="zh-CN"/>
              </w:rPr>
              <w:t>c16.2 两性类保健/药品/消毒产品</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D6AB725">
            <w:pPr>
              <w:spacing w:after="0" w:line="240" w:lineRule="auto"/>
              <w:rPr>
                <w:lang w:eastAsia="zh-CN"/>
              </w:rPr>
            </w:pPr>
            <w:r>
              <w:rPr>
                <w:rFonts w:hint="eastAsia" w:ascii="微软雅黑" w:hAnsi="微软雅黑" w:eastAsia="微软雅黑"/>
                <w:sz w:val="19"/>
                <w:lang w:eastAsia="zh-CN"/>
              </w:rPr>
              <w:t>印度神油、他达拉非、万艾可等</w:t>
            </w:r>
          </w:p>
        </w:tc>
      </w:tr>
      <w:tr w14:paraId="332E836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448"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E0C66CE">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c12.5 违禁食品</w:t>
            </w:r>
          </w:p>
        </w:tc>
        <w:tc>
          <w:tcPr>
            <w:tcW w:w="7920"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CD0D956">
            <w:pPr>
              <w:spacing w:after="0" w:line="240" w:lineRule="auto"/>
              <w:rPr>
                <w:lang w:eastAsia="zh-CN"/>
              </w:rPr>
            </w:pPr>
            <w:r>
              <w:rPr>
                <w:rFonts w:hint="eastAsia" w:ascii="微软雅黑" w:hAnsi="微软雅黑" w:eastAsia="微软雅黑"/>
                <w:sz w:val="19"/>
                <w:lang w:eastAsia="zh-CN"/>
              </w:rPr>
              <w:t>金银箔粉作为食品原料宣传、NMN 作为食品添加剂、TiQ 天萁西梅汁等</w:t>
            </w:r>
          </w:p>
        </w:tc>
      </w:tr>
    </w:tbl>
    <w:p w14:paraId="1A739AA7">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东阿阿胶须确认拟推广的具体单品不在上述禁推清单内：处方药不可在平台售卖/推广；保健食品须为合法注册或备案且在售状态；普通食品线（阿胶糕等）若被认定为「保健食品」须有对应批文，否则不得按保健食品推广。</w:t>
      </w:r>
    </w:p>
    <w:p w14:paraId="6000ADCA">
      <w:pPr>
        <w:pStyle w:val="4"/>
        <w:rPr>
          <w:lang w:eastAsia="zh-CN"/>
        </w:rPr>
      </w:pPr>
      <w:r>
        <w:rPr>
          <w:rFonts w:hint="eastAsia" w:ascii="微软雅黑" w:hAnsi="微软雅黑" w:eastAsia="微软雅黑"/>
          <w:color w:val="1F618D"/>
          <w:lang w:eastAsia="zh-CN"/>
        </w:rPr>
        <w:t>7.2 准入与资质要求（广告投放通用）</w:t>
      </w:r>
    </w:p>
    <w:p w14:paraId="15181645">
      <w:pPr>
        <w:pStyle w:val="16"/>
        <w:spacing w:after="40"/>
        <w:ind w:left="432"/>
        <w:rPr>
          <w:lang w:eastAsia="zh-CN"/>
        </w:rPr>
      </w:pPr>
      <w:r>
        <w:rPr>
          <w:rFonts w:hint="eastAsia" w:ascii="微软雅黑" w:hAnsi="微软雅黑" w:eastAsia="微软雅黑"/>
          <w:lang w:eastAsia="zh-CN"/>
        </w:rPr>
        <w:t>广告主已有认证行业，不得推广与认证行业不符的内容。</w:t>
      </w:r>
    </w:p>
    <w:p w14:paraId="581B2085">
      <w:pPr>
        <w:pStyle w:val="16"/>
        <w:spacing w:after="40"/>
        <w:ind w:left="432"/>
        <w:rPr>
          <w:lang w:eastAsia="zh-CN"/>
        </w:rPr>
      </w:pPr>
      <w:r>
        <w:rPr>
          <w:rFonts w:hint="eastAsia" w:ascii="微软雅黑" w:hAnsi="微软雅黑" w:eastAsia="微软雅黑"/>
          <w:lang w:eastAsia="zh-CN"/>
        </w:rPr>
        <w:t>投放账户推广物料时，行业资质需进行认证；行业资质为空不得进行推广。</w:t>
      </w:r>
    </w:p>
    <w:p w14:paraId="23BB64C9">
      <w:pPr>
        <w:pStyle w:val="16"/>
        <w:spacing w:after="40"/>
        <w:ind w:left="432"/>
        <w:rPr>
          <w:lang w:eastAsia="zh-CN"/>
        </w:rPr>
      </w:pPr>
      <w:r>
        <w:rPr>
          <w:rFonts w:hint="eastAsia" w:ascii="微软雅黑" w:hAnsi="微软雅黑" w:eastAsia="微软雅黑"/>
          <w:lang w:eastAsia="zh-CN"/>
        </w:rPr>
        <w:t>物料内容涉及具体产品推广时，需提供对应的产品资质；所有资质（产品/行业/主体/品牌/人物）须在有效期内，过期不得推广。</w:t>
      </w:r>
    </w:p>
    <w:p w14:paraId="67163E05">
      <w:pPr>
        <w:pStyle w:val="16"/>
        <w:spacing w:after="40"/>
        <w:ind w:left="432"/>
        <w:rPr>
          <w:lang w:eastAsia="zh-CN"/>
        </w:rPr>
      </w:pPr>
      <w:r>
        <w:rPr>
          <w:rFonts w:hint="eastAsia" w:ascii="微软雅黑" w:hAnsi="微软雅黑" w:eastAsia="微软雅黑"/>
          <w:lang w:eastAsia="zh-CN"/>
        </w:rPr>
        <w:t>物料不得含未经第三方商标/品牌/肖像授权的内容；借助明星/名人形象推广需提供合作授权。</w:t>
      </w:r>
    </w:p>
    <w:p w14:paraId="5B563F33">
      <w:pPr>
        <w:pStyle w:val="16"/>
        <w:spacing w:after="40"/>
        <w:ind w:left="432"/>
        <w:rPr>
          <w:lang w:eastAsia="zh-CN"/>
        </w:rPr>
      </w:pPr>
      <w:r>
        <w:rPr>
          <w:rFonts w:hint="eastAsia" w:ascii="微软雅黑" w:hAnsi="微软雅黑" w:eastAsia="微软雅黑"/>
          <w:lang w:eastAsia="zh-CN"/>
        </w:rPr>
        <w:t>物料不得含影视/IP/原著、国际赛事/著名会议（如奥运会、进博会、戛纳）、春晚未授权的商业推广内容。</w:t>
      </w:r>
    </w:p>
    <w:p w14:paraId="16C36B42">
      <w:pPr>
        <w:pStyle w:val="4"/>
        <w:rPr>
          <w:lang w:eastAsia="zh-CN"/>
        </w:rPr>
      </w:pPr>
      <w:r>
        <w:rPr>
          <w:rFonts w:hint="eastAsia" w:ascii="微软雅黑" w:hAnsi="微软雅黑" w:eastAsia="微软雅黑"/>
          <w:color w:val="1F618D"/>
          <w:lang w:eastAsia="zh-CN"/>
        </w:rPr>
        <w:t>7.3 医疗保健功效行业认证（关键）</w:t>
      </w:r>
    </w:p>
    <w:p w14:paraId="61F693BF">
      <w:pPr>
        <w:spacing w:after="80"/>
        <w:rPr>
          <w:lang w:eastAsia="zh-CN"/>
        </w:rPr>
      </w:pPr>
      <w:r>
        <w:rPr>
          <w:rFonts w:hint="eastAsia" w:ascii="微软雅黑" w:hAnsi="微软雅黑" w:eastAsia="微软雅黑"/>
          <w:sz w:val="20"/>
          <w:lang w:eastAsia="zh-CN"/>
        </w:rPr>
        <w:t>如推广内容涉及医疗保健功效，须先完成平台行业认证，再提交广告审核：</w:t>
      </w:r>
    </w:p>
    <w:p w14:paraId="4B8EFF3F">
      <w:pPr>
        <w:pStyle w:val="16"/>
        <w:spacing w:after="40"/>
        <w:ind w:left="432"/>
        <w:rPr>
          <w:lang w:eastAsia="zh-CN"/>
        </w:rPr>
      </w:pPr>
      <w:r>
        <w:rPr>
          <w:rFonts w:hint="eastAsia" w:ascii="微软雅黑" w:hAnsi="微软雅黑" w:eastAsia="微软雅黑"/>
          <w:b/>
          <w:lang w:eastAsia="zh-CN"/>
        </w:rPr>
        <w:t>认证范围：</w:t>
      </w:r>
      <w:r>
        <w:rPr>
          <w:rFonts w:hint="eastAsia" w:ascii="微软雅黑" w:hAnsi="微软雅黑" w:eastAsia="微软雅黑"/>
          <w:lang w:eastAsia="zh-CN"/>
        </w:rPr>
        <w:t>须完成【医疗器械 / 保健食品 / 特殊医学用途配方食品 / OTC 药品】行业认证后再提交广告审核。</w:t>
      </w:r>
    </w:p>
    <w:p w14:paraId="47E2ED33">
      <w:pPr>
        <w:pStyle w:val="16"/>
        <w:spacing w:after="40"/>
        <w:ind w:left="432"/>
        <w:rPr>
          <w:lang w:eastAsia="zh-CN"/>
        </w:rPr>
      </w:pPr>
      <w:r>
        <w:rPr>
          <w:rFonts w:hint="eastAsia" w:ascii="微软雅黑" w:hAnsi="微软雅黑" w:eastAsia="微软雅黑"/>
          <w:b/>
          <w:lang w:eastAsia="zh-CN"/>
        </w:rPr>
        <w:t>行业不符：</w:t>
      </w:r>
      <w:r>
        <w:rPr>
          <w:rFonts w:hint="eastAsia" w:ascii="微软雅黑" w:hAnsi="微软雅黑" w:eastAsia="微软雅黑"/>
          <w:lang w:eastAsia="zh-CN"/>
        </w:rPr>
        <w:t>未认证行业，或认证与产品类目不匹配的，须先完成相关行业认证再提交。</w:t>
      </w:r>
    </w:p>
    <w:p w14:paraId="67B2AB25">
      <w:pPr>
        <w:pStyle w:val="16"/>
        <w:spacing w:after="40"/>
        <w:ind w:left="432"/>
      </w:pPr>
      <w:r>
        <w:rPr>
          <w:rFonts w:hint="eastAsia" w:ascii="微软雅黑" w:hAnsi="微软雅黑" w:eastAsia="微软雅黑"/>
          <w:b/>
          <w:lang w:eastAsia="zh-CN"/>
        </w:rPr>
        <w:t>驳回提示：</w:t>
      </w:r>
      <w:r>
        <w:rPr>
          <w:rFonts w:hint="eastAsia" w:ascii="微软雅黑" w:hAnsi="微软雅黑" w:eastAsia="微软雅黑"/>
          <w:lang w:eastAsia="zh-CN"/>
        </w:rPr>
        <w:t>系统典型驳回提示：「不得使用医疗用语/易使其与药品、医疗器械相混淆的用语，请修改或删除相关描述；或完成【医疗器械/保健食品/特殊医学用途配方食品/OTC药品】行业认证后再提交物料。</w:t>
      </w:r>
      <w:r>
        <w:rPr>
          <w:rFonts w:hint="eastAsia" w:ascii="微软雅黑" w:hAnsi="微软雅黑" w:eastAsia="微软雅黑"/>
        </w:rPr>
        <w:t>」</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985"/>
        <w:gridCol w:w="2224"/>
        <w:gridCol w:w="4647"/>
      </w:tblGrid>
      <w:tr w14:paraId="64A6CDD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04"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4C5CA0AE">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账号类型</w:t>
            </w:r>
          </w:p>
        </w:tc>
        <w:tc>
          <w:tcPr>
            <w:tcW w:w="2592"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188CFED1">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是否有行业认证权限</w:t>
            </w:r>
          </w:p>
        </w:tc>
        <w:tc>
          <w:tcPr>
            <w:tcW w:w="5472"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741855F7">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操作指引</w:t>
            </w:r>
          </w:p>
        </w:tc>
      </w:tr>
      <w:tr w14:paraId="79E0511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0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E341E67">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品牌账号</w:t>
            </w:r>
          </w:p>
        </w:tc>
        <w:tc>
          <w:tcPr>
            <w:tcW w:w="259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607F3912">
            <w:pPr>
              <w:spacing w:after="0" w:line="240" w:lineRule="auto"/>
            </w:pPr>
            <w:r>
              <w:rPr>
                <w:rFonts w:hint="eastAsia" w:ascii="微软雅黑" w:hAnsi="微软雅黑" w:eastAsia="微软雅黑"/>
                <w:sz w:val="19"/>
              </w:rPr>
              <w:t>有权限</w:t>
            </w:r>
          </w:p>
        </w:tc>
        <w:tc>
          <w:tcPr>
            <w:tcW w:w="54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BBD57DC">
            <w:pPr>
              <w:spacing w:after="0" w:line="240" w:lineRule="auto"/>
              <w:rPr>
                <w:lang w:eastAsia="zh-CN"/>
              </w:rPr>
            </w:pPr>
            <w:r>
              <w:rPr>
                <w:rFonts w:hint="eastAsia" w:ascii="微软雅黑" w:hAnsi="微软雅黑" w:eastAsia="微软雅黑"/>
                <w:sz w:val="19"/>
                <w:lang w:eastAsia="zh-CN"/>
              </w:rPr>
              <w:t>通过【聚光平台-广告-推广资质认证】选择对应行业并提交资质证明，审核通过即认证成功</w:t>
            </w:r>
          </w:p>
        </w:tc>
      </w:tr>
      <w:tr w14:paraId="0E9F89A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2304"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2D94963C">
            <w:pPr>
              <w:spacing w:after="0" w:line="240" w:lineRule="auto"/>
              <w:rPr>
                <w:rFonts w:asciiTheme="majorHAnsi" w:hAnsiTheme="majorHAnsi" w:eastAsiaTheme="majorEastAsia" w:cstheme="majorBidi"/>
                <w:b/>
                <w:bCs/>
              </w:rPr>
            </w:pPr>
            <w:r>
              <w:rPr>
                <w:rFonts w:hint="eastAsia" w:ascii="微软雅黑" w:hAnsi="微软雅黑" w:eastAsia="微软雅黑" w:cstheme="majorBidi"/>
                <w:b/>
                <w:bCs/>
                <w:sz w:val="19"/>
              </w:rPr>
              <w:t>代理商虚拟子账号</w:t>
            </w:r>
          </w:p>
        </w:tc>
        <w:tc>
          <w:tcPr>
            <w:tcW w:w="259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8544766">
            <w:pPr>
              <w:spacing w:after="0" w:line="240" w:lineRule="auto"/>
            </w:pPr>
            <w:r>
              <w:rPr>
                <w:rFonts w:hint="eastAsia" w:ascii="微软雅黑" w:hAnsi="微软雅黑" w:eastAsia="微软雅黑"/>
                <w:sz w:val="19"/>
              </w:rPr>
              <w:t>无权限</w:t>
            </w:r>
          </w:p>
        </w:tc>
        <w:tc>
          <w:tcPr>
            <w:tcW w:w="54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443F876">
            <w:pPr>
              <w:spacing w:after="0" w:line="240" w:lineRule="auto"/>
              <w:rPr>
                <w:lang w:eastAsia="zh-CN"/>
              </w:rPr>
            </w:pPr>
            <w:r>
              <w:rPr>
                <w:rFonts w:hint="eastAsia" w:ascii="微软雅黑" w:hAnsi="微软雅黑" w:eastAsia="微软雅黑"/>
                <w:sz w:val="19"/>
                <w:lang w:eastAsia="zh-CN"/>
              </w:rPr>
              <w:t>引导品牌账号完成行业认证后，再提审相关行业的广告</w:t>
            </w:r>
          </w:p>
        </w:tc>
      </w:tr>
    </w:tbl>
    <w:p w14:paraId="196FB943">
      <w:pPr>
        <w:pStyle w:val="4"/>
        <w:rPr>
          <w:lang w:eastAsia="zh-CN"/>
        </w:rPr>
      </w:pPr>
      <w:r>
        <w:rPr>
          <w:rFonts w:hint="eastAsia" w:ascii="微软雅黑" w:hAnsi="微软雅黑" w:eastAsia="微软雅黑"/>
          <w:color w:val="1F618D"/>
          <w:lang w:eastAsia="zh-CN"/>
        </w:rPr>
        <w:t>7.4 代言人特别限制（高相关）</w:t>
      </w:r>
    </w:p>
    <w:p w14:paraId="6E22F5A9">
      <w:pPr>
        <w:pStyle w:val="16"/>
        <w:spacing w:after="40"/>
        <w:ind w:left="432"/>
        <w:rPr>
          <w:lang w:eastAsia="zh-CN"/>
        </w:rPr>
      </w:pPr>
      <w:r>
        <w:rPr>
          <w:rFonts w:hint="eastAsia" w:ascii="微软雅黑" w:hAnsi="微软雅黑" w:eastAsia="微软雅黑"/>
          <w:b/>
          <w:lang w:eastAsia="zh-CN"/>
        </w:rPr>
        <w:t>代言禁令：</w:t>
      </w:r>
      <w:r>
        <w:rPr>
          <w:rFonts w:hint="eastAsia" w:ascii="微软雅黑" w:hAnsi="微软雅黑" w:eastAsia="微软雅黑"/>
          <w:lang w:eastAsia="zh-CN"/>
        </w:rPr>
        <w:t>医疗、药品、医疗器械、保健食品广告不得利用广告代言人作推荐、证明。</w:t>
      </w:r>
    </w:p>
    <w:p w14:paraId="4E3748AF">
      <w:pPr>
        <w:pStyle w:val="16"/>
        <w:spacing w:after="40"/>
        <w:ind w:left="432"/>
        <w:rPr>
          <w:lang w:eastAsia="zh-CN"/>
        </w:rPr>
      </w:pPr>
      <w:r>
        <w:rPr>
          <w:rFonts w:hint="eastAsia" w:ascii="微软雅黑" w:hAnsi="微软雅黑" w:eastAsia="微软雅黑"/>
          <w:b/>
          <w:lang w:eastAsia="zh-CN"/>
        </w:rPr>
        <w:t>年龄限制：</w:t>
      </w:r>
      <w:r>
        <w:rPr>
          <w:rFonts w:hint="eastAsia" w:ascii="微软雅黑" w:hAnsi="微软雅黑" w:eastAsia="微软雅黑"/>
          <w:lang w:eastAsia="zh-CN"/>
        </w:rPr>
        <w:t>不得利用不满 10 周岁的未成年人作为广告代言人。</w:t>
      </w:r>
    </w:p>
    <w:p w14:paraId="39EC37D1">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这意味着东阿阿胶的药品、保健食品广告，不能让明星/KOL 以「代言人」身份作功效推荐或证明；普通食品线（阿胶糕等）虽不受此限，但仍须遵守「不得涉功效/医疗宣称」的通用规则。</w:t>
      </w:r>
    </w:p>
    <w:p w14:paraId="36262963">
      <w:pPr>
        <w:pStyle w:val="4"/>
        <w:rPr>
          <w:lang w:eastAsia="zh-CN"/>
        </w:rPr>
      </w:pPr>
      <w:r>
        <w:rPr>
          <w:rFonts w:hint="eastAsia" w:ascii="微软雅黑" w:hAnsi="微软雅黑" w:eastAsia="微软雅黑"/>
          <w:color w:val="1F618D"/>
          <w:lang w:eastAsia="zh-CN"/>
        </w:rPr>
        <w:t>7.5 物料资质样例——产品资质相关（药品/保健品须提交）</w:t>
      </w:r>
    </w:p>
    <w:p w14:paraId="710E9A59">
      <w:pPr>
        <w:spacing w:after="80"/>
        <w:rPr>
          <w:lang w:eastAsia="zh-CN"/>
        </w:rPr>
      </w:pPr>
      <w:r>
        <w:rPr>
          <w:rFonts w:hint="eastAsia" w:ascii="微软雅黑" w:hAnsi="微软雅黑" w:eastAsia="微软雅黑"/>
          <w:sz w:val="20"/>
          <w:lang w:eastAsia="zh-CN"/>
        </w:rPr>
        <w:t>广告审核如需补充产品资质，保健食品、医疗器械等须提交以下材料（节选自平台资质样例）：</w:t>
      </w:r>
    </w:p>
    <w:p w14:paraId="58442AF0">
      <w:pPr>
        <w:pStyle w:val="16"/>
        <w:spacing w:after="40"/>
        <w:ind w:left="432"/>
        <w:rPr>
          <w:lang w:eastAsia="zh-CN"/>
        </w:rPr>
      </w:pPr>
      <w:r>
        <w:rPr>
          <w:rFonts w:hint="eastAsia" w:ascii="微软雅黑" w:hAnsi="微软雅黑" w:eastAsia="微软雅黑"/>
          <w:b/>
          <w:lang w:eastAsia="zh-CN"/>
        </w:rPr>
        <w:t>保健食品：</w:t>
      </w:r>
      <w:r>
        <w:rPr>
          <w:rFonts w:hint="eastAsia" w:ascii="微软雅黑" w:hAnsi="微软雅黑" w:eastAsia="微软雅黑"/>
          <w:lang w:eastAsia="zh-CN"/>
        </w:rPr>
        <w:t>保健食品备案：保健食品注册证书（国产）、保健食品备案凭证（国产）、保健食品批准证书（进口）、广告审查准予许可证书及附件样表（国产/进口）、广告审查表（国产/进口）。</w:t>
      </w:r>
    </w:p>
    <w:p w14:paraId="4A301486">
      <w:pPr>
        <w:pStyle w:val="16"/>
        <w:spacing w:after="40"/>
        <w:ind w:left="432"/>
        <w:rPr>
          <w:lang w:eastAsia="zh-CN"/>
        </w:rPr>
      </w:pPr>
      <w:r>
        <w:rPr>
          <w:rFonts w:hint="eastAsia" w:ascii="微软雅黑" w:hAnsi="微软雅黑" w:eastAsia="微软雅黑"/>
          <w:b/>
          <w:lang w:eastAsia="zh-CN"/>
        </w:rPr>
        <w:t>医疗器械：</w:t>
      </w:r>
      <w:r>
        <w:rPr>
          <w:rFonts w:hint="eastAsia" w:ascii="微软雅黑" w:hAnsi="微软雅黑" w:eastAsia="微软雅黑"/>
          <w:lang w:eastAsia="zh-CN"/>
        </w:rPr>
        <w:t>医疗器械备案：医疗器械注册证书、医疗器械广告审查表、医疗器械广告审查准予许可证及附件样表。</w:t>
      </w:r>
    </w:p>
    <w:p w14:paraId="319042A1">
      <w:pPr>
        <w:pStyle w:val="16"/>
        <w:spacing w:after="40"/>
        <w:ind w:left="432"/>
        <w:rPr>
          <w:lang w:eastAsia="zh-CN"/>
        </w:rPr>
      </w:pPr>
      <w:r>
        <w:rPr>
          <w:rFonts w:hint="eastAsia" w:ascii="微软雅黑" w:hAnsi="微软雅黑" w:eastAsia="微软雅黑"/>
          <w:b/>
          <w:lang w:eastAsia="zh-CN"/>
        </w:rPr>
        <w:t>广审表：</w:t>
      </w:r>
      <w:r>
        <w:rPr>
          <w:rFonts w:hint="eastAsia" w:ascii="微软雅黑" w:hAnsi="微软雅黑" w:eastAsia="微软雅黑"/>
          <w:lang w:eastAsia="zh-CN"/>
        </w:rPr>
        <w:t>各地药品、医疗器械、保健食品、特殊医疗食品广告审查结果（广审表）为通用查询/提交凭据。</w:t>
      </w:r>
    </w:p>
    <w:p w14:paraId="0658EE30">
      <w:pPr>
        <w:pStyle w:val="16"/>
        <w:spacing w:after="40"/>
        <w:ind w:left="432"/>
        <w:rPr>
          <w:lang w:eastAsia="zh-CN"/>
        </w:rPr>
      </w:pPr>
      <w:r>
        <w:rPr>
          <w:rFonts w:hint="eastAsia" w:ascii="微软雅黑" w:hAnsi="微软雅黑" w:eastAsia="微软雅黑"/>
          <w:b/>
          <w:lang w:eastAsia="zh-CN"/>
        </w:rPr>
        <w:t>证明一致性：</w:t>
      </w:r>
      <w:r>
        <w:rPr>
          <w:rFonts w:hint="eastAsia" w:ascii="微软雅黑" w:hAnsi="微软雅黑" w:eastAsia="微软雅黑"/>
          <w:lang w:eastAsia="zh-CN"/>
        </w:rPr>
        <w:t>事实性描述、测试/数据证明、成分/材质证明：须提供对应材料（质检报告、实验报告、专利/技术证书、权威媒体新闻报道截图等），且广告素材描述须与证明材料一致。</w:t>
      </w:r>
    </w:p>
    <w:p w14:paraId="1CB656CB">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保健食品注册证查询：http://tsspxx.gsxt.gov.cn/gcbjp/tsspindex.xhtml ；广审表以各地药品/医疗器械/保健食品/特殊医疗食品广告审查结果为准。素材描述与证明不一致会被驳回。</w:t>
      </w:r>
    </w:p>
    <w:p w14:paraId="1A2C7BCC">
      <w:pPr>
        <w:pStyle w:val="4"/>
        <w:rPr>
          <w:lang w:eastAsia="zh-CN"/>
        </w:rPr>
      </w:pPr>
      <w:r>
        <w:rPr>
          <w:rFonts w:hint="eastAsia" w:ascii="微软雅黑" w:hAnsi="微软雅黑" w:eastAsia="微软雅黑"/>
          <w:color w:val="1F618D"/>
          <w:lang w:eastAsia="zh-CN"/>
        </w:rPr>
        <w:t>7.6 通用素材审核要求（与药品/保健品相关要点）</w:t>
      </w:r>
    </w:p>
    <w:p w14:paraId="3795F09D">
      <w:pPr>
        <w:pStyle w:val="16"/>
        <w:spacing w:after="40"/>
        <w:ind w:left="432"/>
        <w:rPr>
          <w:lang w:eastAsia="zh-CN"/>
        </w:rPr>
      </w:pPr>
      <w:r>
        <w:rPr>
          <w:rFonts w:hint="eastAsia" w:ascii="微软雅黑" w:hAnsi="微软雅黑" w:eastAsia="微软雅黑"/>
          <w:b/>
          <w:lang w:eastAsia="zh-CN"/>
        </w:rPr>
        <w:t>忌政策背书：</w:t>
      </w:r>
      <w:r>
        <w:rPr>
          <w:rFonts w:hint="eastAsia" w:ascii="微软雅黑" w:hAnsi="微软雅黑" w:eastAsia="微软雅黑"/>
          <w:lang w:eastAsia="zh-CN"/>
        </w:rPr>
        <w:t>不得利用政府机关、国家事件、国家政策进行商业宣传（如借「国家认可的商品」「特供/专供国家机关」做背书、模仿红头文件）。</w:t>
      </w:r>
    </w:p>
    <w:p w14:paraId="0E3C9706">
      <w:pPr>
        <w:pStyle w:val="16"/>
        <w:spacing w:after="40"/>
        <w:ind w:left="432"/>
        <w:rPr>
          <w:lang w:eastAsia="zh-CN"/>
        </w:rPr>
      </w:pPr>
      <w:r>
        <w:rPr>
          <w:rFonts w:hint="eastAsia" w:ascii="微软雅黑" w:hAnsi="微软雅黑" w:eastAsia="微软雅黑"/>
          <w:b/>
          <w:lang w:eastAsia="zh-CN"/>
        </w:rPr>
        <w:t>忌蹭热点：</w:t>
      </w:r>
      <w:r>
        <w:rPr>
          <w:rFonts w:hint="eastAsia" w:ascii="微软雅黑" w:hAnsi="微软雅黑" w:eastAsia="微软雅黑"/>
          <w:lang w:eastAsia="zh-CN"/>
        </w:rPr>
        <w:t>不得借助社会热点事件（如疫情、自然灾害、315 晚会）进行违规营销。</w:t>
      </w:r>
    </w:p>
    <w:p w14:paraId="457A6871">
      <w:pPr>
        <w:pStyle w:val="16"/>
        <w:spacing w:after="40"/>
        <w:ind w:left="432"/>
        <w:rPr>
          <w:lang w:eastAsia="zh-CN"/>
        </w:rPr>
      </w:pPr>
      <w:r>
        <w:rPr>
          <w:rFonts w:hint="eastAsia" w:ascii="微软雅黑" w:hAnsi="微软雅黑" w:eastAsia="微软雅黑"/>
          <w:b/>
          <w:lang w:eastAsia="zh-CN"/>
        </w:rPr>
        <w:t>其他红线：</w:t>
      </w:r>
      <w:r>
        <w:rPr>
          <w:rFonts w:hint="eastAsia" w:ascii="微软雅黑" w:hAnsi="微软雅黑" w:eastAsia="微软雅黑"/>
          <w:lang w:eastAsia="zh-CN"/>
        </w:rPr>
        <w:t>不得宣传封建迷信；不得损害国家利益、破坏社会稳定、使用国家/领导人/军警元素商业宣传等。</w:t>
      </w:r>
    </w:p>
    <w:p w14:paraId="040597CA">
      <w:pPr>
        <w:pStyle w:val="3"/>
        <w:rPr>
          <w:lang w:eastAsia="zh-CN"/>
        </w:rPr>
      </w:pPr>
      <w:r>
        <w:rPr>
          <w:rFonts w:hint="eastAsia" w:ascii="微软雅黑" w:hAnsi="微软雅黑" w:eastAsia="微软雅黑"/>
          <w:color w:val="C0392B"/>
          <w:sz w:val="30"/>
          <w:lang w:eastAsia="zh-CN"/>
        </w:rPr>
        <w:t>八、蒲公英《医疗行业规范》——药品 / 保健食品 / 特医食品 / 医疗器械 / 医疗机构广告要求</w:t>
      </w:r>
    </w:p>
    <w:p w14:paraId="659CC09A">
      <w:pPr>
        <w:spacing w:after="80"/>
        <w:rPr>
          <w:lang w:eastAsia="zh-CN"/>
        </w:rPr>
      </w:pPr>
      <w:r>
        <w:rPr>
          <w:rFonts w:hint="eastAsia" w:ascii="微软雅黑" w:hAnsi="微软雅黑" w:eastAsia="微软雅黑"/>
          <w:i/>
          <w:color w:val="7F8C8D"/>
          <w:sz w:val="21"/>
          <w:lang w:eastAsia="zh-CN"/>
        </w:rPr>
        <w:t>本部分依据小红书蒲公英《医疗行业规范》帮助中心（更新 2026-07-19）整理。该规范是蒲公英针对「医疗行业」广告发布的专项要求，与第三章（药品）、第四章（保健食品）互为补充：第三章、第四章为类目级速览，本章为蒲公英官方规范的原文级整理，重点补全「必须显著标明的内容」「医疗机构广告」等细则。东阿阿胶的药品、保健食品、医疗器械（如有）合作笔记均须同时遵守本章与通用禁止项（第五章）。</w:t>
      </w:r>
    </w:p>
    <w:p w14:paraId="4995B1D5">
      <w:pPr>
        <w:pStyle w:val="4"/>
      </w:pPr>
      <w:r>
        <w:rPr>
          <w:rFonts w:hint="eastAsia" w:ascii="微软雅黑" w:hAnsi="微软雅黑" w:eastAsia="微软雅黑"/>
          <w:color w:val="1F618D"/>
        </w:rPr>
        <w:t>8.1 规范覆盖的广告品类</w:t>
      </w:r>
    </w:p>
    <w:p w14:paraId="0ED402B6">
      <w:pPr>
        <w:pStyle w:val="16"/>
        <w:spacing w:after="40"/>
        <w:ind w:left="432"/>
        <w:rPr>
          <w:lang w:eastAsia="zh-CN"/>
        </w:rPr>
      </w:pPr>
      <w:r>
        <w:rPr>
          <w:rFonts w:hint="eastAsia" w:ascii="微软雅黑" w:hAnsi="微软雅黑" w:eastAsia="微软雅黑"/>
          <w:b/>
          <w:lang w:eastAsia="zh-CN"/>
        </w:rPr>
        <w:t>药品：</w:t>
      </w:r>
      <w:r>
        <w:rPr>
          <w:rFonts w:hint="eastAsia" w:ascii="微软雅黑" w:hAnsi="微软雅黑" w:eastAsia="微软雅黑"/>
          <w:lang w:eastAsia="zh-CN"/>
        </w:rPr>
        <w:t>药品广告（含 OTC 与处方药，处方药仅限指定医学专业刊物，详见第三章）。</w:t>
      </w:r>
    </w:p>
    <w:p w14:paraId="7678BAC8">
      <w:pPr>
        <w:pStyle w:val="16"/>
        <w:spacing w:after="40"/>
        <w:ind w:left="432"/>
        <w:rPr>
          <w:lang w:eastAsia="zh-CN"/>
        </w:rPr>
      </w:pPr>
      <w:r>
        <w:rPr>
          <w:rFonts w:hint="eastAsia" w:ascii="微软雅黑" w:hAnsi="微软雅黑" w:eastAsia="微软雅黑"/>
          <w:b/>
          <w:lang w:eastAsia="zh-CN"/>
        </w:rPr>
        <w:t>保健食品：</w:t>
      </w:r>
      <w:r>
        <w:rPr>
          <w:rFonts w:hint="eastAsia" w:ascii="微软雅黑" w:hAnsi="微软雅黑" w:eastAsia="微软雅黑"/>
          <w:lang w:eastAsia="zh-CN"/>
        </w:rPr>
        <w:t>保健食品广告（蓝帽子，详见第四章）。</w:t>
      </w:r>
    </w:p>
    <w:p w14:paraId="10A2937B">
      <w:pPr>
        <w:pStyle w:val="16"/>
        <w:spacing w:after="40"/>
        <w:ind w:left="432"/>
        <w:rPr>
          <w:lang w:eastAsia="zh-CN"/>
        </w:rPr>
      </w:pPr>
      <w:r>
        <w:rPr>
          <w:rFonts w:hint="eastAsia" w:ascii="微软雅黑" w:hAnsi="微软雅黑" w:eastAsia="微软雅黑"/>
          <w:b/>
          <w:lang w:eastAsia="zh-CN"/>
        </w:rPr>
        <w:t>特医食品：</w:t>
      </w:r>
      <w:r>
        <w:rPr>
          <w:rFonts w:hint="eastAsia" w:ascii="微软雅黑" w:hAnsi="微软雅黑" w:eastAsia="微软雅黑"/>
          <w:lang w:eastAsia="zh-CN"/>
        </w:rPr>
        <w:t>特殊医学用途配方食品广告（特医食品）。</w:t>
      </w:r>
    </w:p>
    <w:p w14:paraId="48007CDF">
      <w:pPr>
        <w:pStyle w:val="16"/>
        <w:spacing w:after="40"/>
        <w:ind w:left="432"/>
        <w:rPr>
          <w:lang w:eastAsia="zh-CN"/>
        </w:rPr>
      </w:pPr>
      <w:r>
        <w:rPr>
          <w:rFonts w:hint="eastAsia" w:ascii="微软雅黑" w:hAnsi="微软雅黑" w:eastAsia="微软雅黑"/>
          <w:b/>
          <w:lang w:eastAsia="zh-CN"/>
        </w:rPr>
        <w:t>医疗器械：</w:t>
      </w:r>
      <w:r>
        <w:rPr>
          <w:rFonts w:hint="eastAsia" w:ascii="微软雅黑" w:hAnsi="微软雅黑" w:eastAsia="微软雅黑"/>
          <w:lang w:eastAsia="zh-CN"/>
        </w:rPr>
        <w:t>医疗器械广告（如有相关产品）。</w:t>
      </w:r>
    </w:p>
    <w:p w14:paraId="55C350C6">
      <w:pPr>
        <w:pStyle w:val="16"/>
        <w:spacing w:after="40"/>
        <w:ind w:left="432"/>
        <w:rPr>
          <w:lang w:eastAsia="zh-CN"/>
        </w:rPr>
      </w:pPr>
      <w:r>
        <w:rPr>
          <w:rFonts w:hint="eastAsia" w:ascii="微软雅黑" w:hAnsi="微软雅黑" w:eastAsia="微软雅黑"/>
          <w:b/>
          <w:lang w:eastAsia="zh-CN"/>
        </w:rPr>
        <w:t>医疗机构：</w:t>
      </w:r>
      <w:r>
        <w:rPr>
          <w:rFonts w:hint="eastAsia" w:ascii="微软雅黑" w:hAnsi="微软雅黑" w:eastAsia="微软雅黑"/>
          <w:lang w:eastAsia="zh-CN"/>
        </w:rPr>
        <w:t>医疗机构广告（医院、诊所等；本院蒲公英合作通常不涉及，但涉及医疗机构类内容须知悉）。</w:t>
      </w:r>
    </w:p>
    <w:p w14:paraId="40FEACFF">
      <w:pPr>
        <w:pStyle w:val="4"/>
        <w:rPr>
          <w:lang w:eastAsia="zh-CN"/>
        </w:rPr>
      </w:pPr>
      <w:r>
        <w:rPr>
          <w:rFonts w:hint="eastAsia" w:ascii="微软雅黑" w:hAnsi="微软雅黑" w:eastAsia="微软雅黑"/>
          <w:color w:val="1F618D"/>
          <w:lang w:eastAsia="zh-CN"/>
        </w:rPr>
        <w:t>8.2 五类医疗广告共通的准则（节选关键禁止项）</w:t>
      </w:r>
    </w:p>
    <w:p w14:paraId="053F9027">
      <w:pPr>
        <w:spacing w:after="80"/>
        <w:rPr>
          <w:lang w:eastAsia="zh-CN"/>
        </w:rPr>
      </w:pPr>
      <w:r>
        <w:rPr>
          <w:rFonts w:hint="eastAsia" w:ascii="微软雅黑" w:hAnsi="微软雅黑" w:eastAsia="微软雅黑"/>
          <w:sz w:val="20"/>
          <w:lang w:eastAsia="zh-CN"/>
        </w:rPr>
        <w:t>药品、保健食品、特医食品、医疗器械、医疗机构五类广告，均须遵守以下共通要求（节选自蒲公英官方规范第 1–13 条，与第五章重复的绝对化、承诺保证、夸张项此处不再赘述，详见第五章）：</w:t>
      </w:r>
    </w:p>
    <w:p w14:paraId="7289CFA7">
      <w:pPr>
        <w:pStyle w:val="16"/>
        <w:spacing w:after="40"/>
        <w:ind w:left="432"/>
        <w:rPr>
          <w:lang w:eastAsia="zh-CN"/>
        </w:rPr>
      </w:pPr>
      <w:r>
        <w:rPr>
          <w:rFonts w:hint="eastAsia" w:ascii="微软雅黑" w:hAnsi="微软雅黑" w:eastAsia="微软雅黑"/>
          <w:b/>
          <w:lang w:eastAsia="zh-CN"/>
        </w:rPr>
        <w:t>按审查发布：</w:t>
      </w:r>
      <w:r>
        <w:rPr>
          <w:rFonts w:hint="eastAsia" w:ascii="微软雅黑" w:hAnsi="微软雅黑" w:eastAsia="微软雅黑"/>
          <w:lang w:eastAsia="zh-CN"/>
        </w:rPr>
        <w:t>广告主、广告经营者、广告发布者应当严格按照审查通过的内容发布，不得剪辑、拼接、修改；已审查内容需改动的，应重新申请广告审查。</w:t>
      </w:r>
    </w:p>
    <w:p w14:paraId="2BF02F4F">
      <w:pPr>
        <w:pStyle w:val="16"/>
        <w:spacing w:after="40"/>
        <w:ind w:left="432"/>
        <w:rPr>
          <w:lang w:eastAsia="zh-CN"/>
        </w:rPr>
      </w:pPr>
      <w:r>
        <w:rPr>
          <w:rFonts w:hint="eastAsia" w:ascii="微软雅黑" w:hAnsi="微软雅黑" w:eastAsia="微软雅黑"/>
          <w:b/>
          <w:lang w:eastAsia="zh-CN"/>
        </w:rPr>
        <w:t>代言禁令：</w:t>
      </w:r>
      <w:r>
        <w:rPr>
          <w:rFonts w:hint="eastAsia" w:ascii="微软雅黑" w:hAnsi="微软雅黑" w:eastAsia="微软雅黑"/>
          <w:lang w:eastAsia="zh-CN"/>
        </w:rPr>
        <w:t>不得利用广告代言人作推荐、证明。</w:t>
      </w:r>
    </w:p>
    <w:p w14:paraId="3853A412">
      <w:pPr>
        <w:pStyle w:val="16"/>
        <w:spacing w:after="40"/>
        <w:ind w:left="432"/>
        <w:rPr>
          <w:lang w:eastAsia="zh-CN"/>
        </w:rPr>
      </w:pPr>
      <w:r>
        <w:rPr>
          <w:rFonts w:hint="eastAsia" w:ascii="微软雅黑" w:hAnsi="微软雅黑" w:eastAsia="微软雅黑"/>
          <w:b/>
          <w:lang w:eastAsia="zh-CN"/>
        </w:rPr>
        <w:t>禁用国家/军队名义：</w:t>
      </w:r>
      <w:r>
        <w:rPr>
          <w:rFonts w:hint="eastAsia" w:ascii="微软雅黑" w:hAnsi="微软雅黑" w:eastAsia="微软雅黑"/>
          <w:lang w:eastAsia="zh-CN"/>
        </w:rPr>
        <w:t>不得使用或变相使用国家机关、国家机关工作人员、军队单位或军队人员的名义或形象，或利用军队装备、设施从事广告宣传。</w:t>
      </w:r>
    </w:p>
    <w:p w14:paraId="7BCA0D1E">
      <w:pPr>
        <w:pStyle w:val="16"/>
        <w:spacing w:after="40"/>
        <w:ind w:left="432"/>
        <w:rPr>
          <w:lang w:eastAsia="zh-CN"/>
        </w:rPr>
      </w:pPr>
      <w:r>
        <w:rPr>
          <w:rFonts w:hint="eastAsia" w:ascii="微软雅黑" w:hAnsi="微软雅黑" w:eastAsia="微软雅黑"/>
          <w:b/>
          <w:lang w:eastAsia="zh-CN"/>
        </w:rPr>
        <w:t>禁用专家/患者名义：</w:t>
      </w:r>
      <w:r>
        <w:rPr>
          <w:rFonts w:hint="eastAsia" w:ascii="微软雅黑" w:hAnsi="微软雅黑" w:eastAsia="微软雅黑"/>
          <w:lang w:eastAsia="zh-CN"/>
        </w:rPr>
        <w:t>不得使用科研单位、学术机构、专家、学者、医师、药师、临床营养师、患者等的名义或形象作推荐、证明。</w:t>
      </w:r>
    </w:p>
    <w:p w14:paraId="11663C26">
      <w:pPr>
        <w:pStyle w:val="16"/>
        <w:spacing w:after="40"/>
        <w:ind w:left="432"/>
        <w:rPr>
          <w:lang w:eastAsia="zh-CN"/>
        </w:rPr>
      </w:pPr>
      <w:r>
        <w:rPr>
          <w:rFonts w:hint="eastAsia" w:ascii="微软雅黑" w:hAnsi="微软雅黑" w:eastAsia="微软雅黑"/>
          <w:b/>
          <w:lang w:eastAsia="zh-CN"/>
        </w:rPr>
        <w:t>禁包治百病：</w:t>
      </w:r>
      <w:r>
        <w:rPr>
          <w:rFonts w:hint="eastAsia" w:ascii="微软雅黑" w:hAnsi="微软雅黑" w:eastAsia="微软雅黑"/>
          <w:lang w:eastAsia="zh-CN"/>
        </w:rPr>
        <w:t>不得违反科学规律，明示或暗示可以治疗所有疾病、适应所有症状、适应所有人群，或正常生活和治疗病症所必需等。</w:t>
      </w:r>
    </w:p>
    <w:p w14:paraId="1A1E4836">
      <w:pPr>
        <w:pStyle w:val="16"/>
        <w:spacing w:after="40"/>
        <w:ind w:left="432"/>
        <w:rPr>
          <w:lang w:eastAsia="zh-CN"/>
        </w:rPr>
      </w:pPr>
      <w:r>
        <w:rPr>
          <w:rFonts w:hint="eastAsia" w:ascii="微软雅黑" w:hAnsi="微软雅黑" w:eastAsia="微软雅黑"/>
          <w:b/>
          <w:lang w:eastAsia="zh-CN"/>
        </w:rPr>
        <w:t>禁制造焦虑：</w:t>
      </w:r>
      <w:r>
        <w:rPr>
          <w:rFonts w:hint="eastAsia" w:ascii="微软雅黑" w:hAnsi="微软雅黑" w:eastAsia="微软雅黑"/>
          <w:lang w:eastAsia="zh-CN"/>
        </w:rPr>
        <w:t>不得引起公众对所处健康状况和所患疾病产生不必要的担忧和恐惧，或使公众误解不使用该产品会患某种疾病或加重病情。</w:t>
      </w:r>
    </w:p>
    <w:p w14:paraId="16C50142">
      <w:pPr>
        <w:pStyle w:val="16"/>
        <w:spacing w:after="40"/>
        <w:ind w:left="432"/>
        <w:rPr>
          <w:lang w:eastAsia="zh-CN"/>
        </w:rPr>
      </w:pPr>
      <w:r>
        <w:rPr>
          <w:rFonts w:hint="eastAsia" w:ascii="微软雅黑" w:hAnsi="微软雅黑" w:eastAsia="微软雅黑"/>
          <w:b/>
          <w:lang w:eastAsia="zh-CN"/>
        </w:rPr>
        <w:t>禁安全/天然暗示：</w:t>
      </w:r>
      <w:r>
        <w:rPr>
          <w:rFonts w:hint="eastAsia" w:ascii="微软雅黑" w:hAnsi="微软雅黑" w:eastAsia="微软雅黑"/>
          <w:lang w:eastAsia="zh-CN"/>
        </w:rPr>
        <w:t>不得含有「安全」「安全无毒副作用」「毒副作用小」，或明示、暗示成分为「天然」因而安全性有保证等内容。</w:t>
      </w:r>
    </w:p>
    <w:p w14:paraId="1ECDF8F3">
      <w:pPr>
        <w:pStyle w:val="16"/>
        <w:spacing w:after="40"/>
        <w:ind w:left="432"/>
        <w:rPr>
          <w:lang w:eastAsia="zh-CN"/>
        </w:rPr>
      </w:pPr>
      <w:r>
        <w:rPr>
          <w:rFonts w:hint="eastAsia" w:ascii="微软雅黑" w:hAnsi="微软雅黑" w:eastAsia="微软雅黑"/>
          <w:b/>
          <w:lang w:eastAsia="zh-CN"/>
        </w:rPr>
        <w:t>禁诱导/保证：</w:t>
      </w:r>
      <w:r>
        <w:rPr>
          <w:rFonts w:hint="eastAsia" w:ascii="微软雅黑" w:hAnsi="微软雅黑" w:eastAsia="微软雅黑"/>
          <w:lang w:eastAsia="zh-CN"/>
        </w:rPr>
        <w:t>不得含有「热销、抢购、试用」「家庭必备、免费治疗、免费赠送」等诱导性内容，「评比、排序、推荐、指定、选用、获奖」等综合性评价内容，「无效退款、保险公司保险」等保证性内容，以及怂恿消费者任意、过量使用的内容。</w:t>
      </w:r>
    </w:p>
    <w:p w14:paraId="5ED4500D">
      <w:pPr>
        <w:pStyle w:val="16"/>
        <w:spacing w:after="40"/>
        <w:ind w:left="432"/>
        <w:rPr>
          <w:lang w:eastAsia="zh-CN"/>
        </w:rPr>
      </w:pPr>
      <w:r>
        <w:rPr>
          <w:rFonts w:hint="eastAsia" w:ascii="微软雅黑" w:hAnsi="微软雅黑" w:eastAsia="微软雅黑"/>
          <w:b/>
          <w:lang w:eastAsia="zh-CN"/>
        </w:rPr>
        <w:t>禁含医疗机构信息：</w:t>
      </w:r>
      <w:r>
        <w:rPr>
          <w:rFonts w:hint="eastAsia" w:ascii="微软雅黑" w:hAnsi="微软雅黑" w:eastAsia="微软雅黑"/>
          <w:lang w:eastAsia="zh-CN"/>
        </w:rPr>
        <w:t>不得含有医疗机构的名称、地址、联系方式、诊疗项目、诊疗方法，以及有关义诊、医疗咨询电话、开设特约门诊等医疗服务内容。</w:t>
      </w:r>
    </w:p>
    <w:p w14:paraId="120FF165">
      <w:pPr>
        <w:pStyle w:val="16"/>
        <w:spacing w:after="40"/>
        <w:ind w:left="432"/>
        <w:rPr>
          <w:lang w:eastAsia="zh-CN"/>
        </w:rPr>
      </w:pPr>
      <w:r>
        <w:rPr>
          <w:rFonts w:hint="eastAsia" w:ascii="微软雅黑" w:hAnsi="微软雅黑" w:eastAsia="微软雅黑"/>
          <w:b/>
          <w:lang w:eastAsia="zh-CN"/>
        </w:rPr>
        <w:t>禁变相广告：</w:t>
      </w:r>
      <w:r>
        <w:rPr>
          <w:rFonts w:hint="eastAsia" w:ascii="微软雅黑" w:hAnsi="微软雅黑" w:eastAsia="微软雅黑"/>
          <w:lang w:eastAsia="zh-CN"/>
        </w:rPr>
        <w:t>禁止以新闻报道形式变相发布广告，或以介绍健康、养生知识等形式变相发布药品/保健食品/特医/医疗器械广告。</w:t>
      </w:r>
    </w:p>
    <w:p w14:paraId="08AC6E09">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以上第 4、5、6 条（代言人、国家/军队名义、专家/患者名义）是药品、保健食品广告最易在 KOL 合作中踩的坑：即便博主本人是医师/药师，也不得以其名义或形象为产品作推荐、证明；更不得让明星作代言。</w:t>
      </w:r>
    </w:p>
    <w:p w14:paraId="5A06078A">
      <w:pPr>
        <w:pStyle w:val="4"/>
        <w:rPr>
          <w:lang w:eastAsia="zh-CN"/>
        </w:rPr>
      </w:pPr>
      <w:r>
        <w:rPr>
          <w:rFonts w:hint="eastAsia" w:ascii="微软雅黑" w:hAnsi="微软雅黑" w:eastAsia="微软雅黑"/>
          <w:color w:val="1F618D"/>
          <w:lang w:eastAsia="zh-CN"/>
        </w:rPr>
        <w:t>8.3 药品广告——必须显著标明的内容（强制）</w:t>
      </w:r>
    </w:p>
    <w:p w14:paraId="345C22C8">
      <w:pPr>
        <w:pStyle w:val="16"/>
        <w:spacing w:after="40"/>
        <w:ind w:left="432"/>
        <w:rPr>
          <w:lang w:eastAsia="zh-CN"/>
        </w:rPr>
      </w:pPr>
      <w:r>
        <w:rPr>
          <w:rFonts w:hint="eastAsia" w:ascii="微软雅黑" w:hAnsi="微软雅黑" w:eastAsia="微软雅黑"/>
          <w:b/>
          <w:lang w:eastAsia="zh-CN"/>
        </w:rPr>
        <w:t>必标一：</w:t>
      </w:r>
      <w:r>
        <w:rPr>
          <w:rFonts w:hint="eastAsia" w:ascii="微软雅黑" w:hAnsi="微软雅黑" w:eastAsia="微软雅黑"/>
          <w:lang w:eastAsia="zh-CN"/>
        </w:rPr>
        <w:t>药品广告批准文号；禁忌、不良反应。</w:t>
      </w:r>
    </w:p>
    <w:p w14:paraId="4DAF30D7">
      <w:pPr>
        <w:pStyle w:val="16"/>
        <w:spacing w:after="40"/>
        <w:ind w:left="432"/>
        <w:rPr>
          <w:lang w:eastAsia="zh-CN"/>
        </w:rPr>
      </w:pPr>
      <w:r>
        <w:rPr>
          <w:rFonts w:hint="eastAsia" w:ascii="微软雅黑" w:hAnsi="微软雅黑" w:eastAsia="微软雅黑"/>
          <w:b/>
          <w:lang w:eastAsia="zh-CN"/>
        </w:rPr>
        <w:t>必标二（OTC）：</w:t>
      </w:r>
      <w:r>
        <w:rPr>
          <w:rFonts w:hint="eastAsia" w:ascii="微软雅黑" w:hAnsi="微软雅黑" w:eastAsia="微软雅黑"/>
          <w:lang w:eastAsia="zh-CN"/>
        </w:rPr>
        <w:t>非处方药广告还应当显著标明非处方药标识（OTC）和「请按药品说明书或者在药师指导下购买和使用」。</w:t>
      </w:r>
    </w:p>
    <w:p w14:paraId="54F18E4F">
      <w:pPr>
        <w:pStyle w:val="16"/>
        <w:spacing w:after="40"/>
        <w:ind w:left="432"/>
        <w:rPr>
          <w:lang w:eastAsia="zh-CN"/>
        </w:rPr>
      </w:pPr>
      <w:r>
        <w:rPr>
          <w:rFonts w:hint="eastAsia" w:ascii="微软雅黑" w:hAnsi="微软雅黑" w:eastAsia="微软雅黑"/>
          <w:b/>
          <w:lang w:eastAsia="zh-CN"/>
        </w:rPr>
        <w:t>持续显示：</w:t>
      </w:r>
      <w:r>
        <w:rPr>
          <w:rFonts w:hint="eastAsia" w:ascii="微软雅黑" w:hAnsi="微软雅黑" w:eastAsia="微软雅黑"/>
          <w:lang w:eastAsia="zh-CN"/>
        </w:rPr>
        <w:t>上述应当显著标明的内容，字体和颜色必须清晰可见、易于辨认；在视频广告中应当持续显示。</w:t>
      </w:r>
    </w:p>
    <w:p w14:paraId="51ED3D3F">
      <w:pPr>
        <w:pStyle w:val="16"/>
        <w:spacing w:after="40"/>
        <w:ind w:left="432"/>
        <w:rPr>
          <w:lang w:eastAsia="zh-CN"/>
        </w:rPr>
      </w:pPr>
      <w:r>
        <w:rPr>
          <w:rFonts w:hint="eastAsia" w:ascii="微软雅黑" w:hAnsi="微软雅黑" w:eastAsia="微软雅黑"/>
          <w:b/>
          <w:lang w:eastAsia="zh-CN"/>
        </w:rPr>
        <w:t>内容依据：</w:t>
      </w:r>
      <w:r>
        <w:rPr>
          <w:rFonts w:hint="eastAsia" w:ascii="微软雅黑" w:hAnsi="微软雅黑" w:eastAsia="微软雅黑"/>
          <w:lang w:eastAsia="zh-CN"/>
        </w:rPr>
        <w:t>药品广告内容以国务院药品监督管理部门核准的说明书为准；涉及名称、适应症/功能主治、药理作用等，不得超出说明书范围。</w:t>
      </w:r>
    </w:p>
    <w:p w14:paraId="15537DD8">
      <w:pPr>
        <w:pStyle w:val="4"/>
        <w:rPr>
          <w:lang w:eastAsia="zh-CN"/>
        </w:rPr>
      </w:pPr>
      <w:r>
        <w:rPr>
          <w:rFonts w:hint="eastAsia" w:ascii="微软雅黑" w:hAnsi="微软雅黑" w:eastAsia="微软雅黑"/>
          <w:color w:val="1F618D"/>
          <w:lang w:eastAsia="zh-CN"/>
        </w:rPr>
        <w:t>8.4 保健食品广告——必须显著标明的内容（强制）</w:t>
      </w:r>
    </w:p>
    <w:p w14:paraId="3F0F86C9">
      <w:pPr>
        <w:pStyle w:val="16"/>
        <w:spacing w:after="40"/>
        <w:ind w:left="432"/>
        <w:rPr>
          <w:lang w:eastAsia="zh-CN"/>
        </w:rPr>
      </w:pPr>
      <w:r>
        <w:rPr>
          <w:rFonts w:hint="eastAsia" w:ascii="微软雅黑" w:hAnsi="微软雅黑" w:eastAsia="微软雅黑"/>
          <w:b/>
          <w:lang w:eastAsia="zh-CN"/>
        </w:rPr>
        <w:t>必标一：</w:t>
      </w:r>
      <w:r>
        <w:rPr>
          <w:rFonts w:hint="eastAsia" w:ascii="微软雅黑" w:hAnsi="微软雅黑" w:eastAsia="微软雅黑"/>
          <w:lang w:eastAsia="zh-CN"/>
        </w:rPr>
        <w:t>保健食品产品名称、保健食品广告批准文号、保健食品标志（蓝帽子）。</w:t>
      </w:r>
    </w:p>
    <w:p w14:paraId="51B29327">
      <w:pPr>
        <w:pStyle w:val="16"/>
        <w:spacing w:after="40"/>
        <w:ind w:left="432"/>
        <w:rPr>
          <w:lang w:eastAsia="zh-CN"/>
        </w:rPr>
      </w:pPr>
      <w:r>
        <w:rPr>
          <w:rFonts w:hint="eastAsia" w:ascii="微软雅黑" w:hAnsi="微软雅黑" w:eastAsia="微软雅黑"/>
          <w:b/>
          <w:lang w:eastAsia="zh-CN"/>
        </w:rPr>
        <w:t>必标二（忠告语）：</w:t>
      </w:r>
      <w:r>
        <w:rPr>
          <w:rFonts w:hint="eastAsia" w:ascii="微软雅黑" w:hAnsi="微软雅黑" w:eastAsia="微软雅黑"/>
          <w:lang w:eastAsia="zh-CN"/>
        </w:rPr>
        <w:t>忠告语「保健食品不是药物，不能代替药物治疗疾病」，并声明本品不能代替药物。</w:t>
      </w:r>
    </w:p>
    <w:p w14:paraId="4AC4199B">
      <w:pPr>
        <w:pStyle w:val="16"/>
        <w:spacing w:after="40"/>
        <w:ind w:left="432"/>
        <w:rPr>
          <w:lang w:eastAsia="zh-CN"/>
        </w:rPr>
      </w:pPr>
      <w:r>
        <w:rPr>
          <w:rFonts w:hint="eastAsia" w:ascii="微软雅黑" w:hAnsi="微软雅黑" w:eastAsia="微软雅黑"/>
          <w:b/>
          <w:lang w:eastAsia="zh-CN"/>
        </w:rPr>
        <w:t>必标三：</w:t>
      </w:r>
      <w:r>
        <w:rPr>
          <w:rFonts w:hint="eastAsia" w:ascii="微软雅黑" w:hAnsi="微软雅黑" w:eastAsia="微软雅黑"/>
          <w:lang w:eastAsia="zh-CN"/>
        </w:rPr>
        <w:t>适宜人群和不适宜人群。</w:t>
      </w:r>
    </w:p>
    <w:p w14:paraId="6017325D">
      <w:pPr>
        <w:pStyle w:val="16"/>
        <w:spacing w:after="40"/>
        <w:ind w:left="432"/>
        <w:rPr>
          <w:lang w:eastAsia="zh-CN"/>
        </w:rPr>
      </w:pPr>
      <w:r>
        <w:rPr>
          <w:rFonts w:hint="eastAsia" w:ascii="微软雅黑" w:hAnsi="微软雅黑" w:eastAsia="微软雅黑"/>
          <w:b/>
          <w:lang w:eastAsia="zh-CN"/>
        </w:rPr>
        <w:t>持续显示：</w:t>
      </w:r>
      <w:r>
        <w:rPr>
          <w:rFonts w:hint="eastAsia" w:ascii="微软雅黑" w:hAnsi="微软雅黑" w:eastAsia="微软雅黑"/>
          <w:lang w:eastAsia="zh-CN"/>
        </w:rPr>
        <w:t>上述显著标明内容须字体清晰、颜色易辨认，视频广告中持续显示。</w:t>
      </w:r>
    </w:p>
    <w:p w14:paraId="74F3F891">
      <w:pPr>
        <w:pStyle w:val="16"/>
        <w:spacing w:after="40"/>
        <w:ind w:left="432"/>
        <w:rPr>
          <w:lang w:eastAsia="zh-CN"/>
        </w:rPr>
      </w:pPr>
      <w:r>
        <w:rPr>
          <w:rFonts w:hint="eastAsia" w:ascii="微软雅黑" w:hAnsi="微软雅黑" w:eastAsia="微软雅黑"/>
          <w:b/>
          <w:lang w:eastAsia="zh-CN"/>
        </w:rPr>
        <w:t>内容依据：</w:t>
      </w:r>
      <w:r>
        <w:rPr>
          <w:rFonts w:hint="eastAsia" w:ascii="微软雅黑" w:hAnsi="微软雅黑" w:eastAsia="微软雅黑"/>
          <w:lang w:eastAsia="zh-CN"/>
        </w:rPr>
        <w:t>内容以市场监督管理部门批准的注册证书或备案凭证、注册或备案的产品说明书为准，不得涉及疾病预防、治疗功能，且不得超出证书/说明书范围。</w:t>
      </w:r>
    </w:p>
    <w:p w14:paraId="4E93CA43">
      <w:pPr>
        <w:pStyle w:val="4"/>
        <w:rPr>
          <w:lang w:eastAsia="zh-CN"/>
        </w:rPr>
      </w:pPr>
      <w:r>
        <w:rPr>
          <w:rFonts w:hint="eastAsia" w:ascii="微软雅黑" w:hAnsi="微软雅黑" w:eastAsia="微软雅黑"/>
          <w:color w:val="1F618D"/>
          <w:lang w:eastAsia="zh-CN"/>
        </w:rPr>
        <w:t>8.5 特殊医学用途配方食品广告</w:t>
      </w:r>
    </w:p>
    <w:p w14:paraId="16C34249">
      <w:pPr>
        <w:pStyle w:val="16"/>
        <w:spacing w:after="40"/>
        <w:ind w:left="432"/>
        <w:rPr>
          <w:lang w:eastAsia="zh-CN"/>
        </w:rPr>
      </w:pPr>
      <w:r>
        <w:rPr>
          <w:rFonts w:hint="eastAsia" w:ascii="微软雅黑" w:hAnsi="微软雅黑" w:eastAsia="微软雅黑"/>
          <w:b/>
          <w:lang w:eastAsia="zh-CN"/>
        </w:rPr>
        <w:t>必标：</w:t>
      </w:r>
      <w:r>
        <w:rPr>
          <w:rFonts w:hint="eastAsia" w:ascii="微软雅黑" w:hAnsi="微软雅黑" w:eastAsia="微软雅黑"/>
          <w:lang w:eastAsia="zh-CN"/>
        </w:rPr>
        <w:t>应当显著标明适用人群、「不适用于非目标人群使用」「请在医生或者临床营养师指导下使用」。</w:t>
      </w:r>
    </w:p>
    <w:p w14:paraId="5BD2AB1B">
      <w:pPr>
        <w:pStyle w:val="16"/>
        <w:spacing w:after="40"/>
        <w:ind w:left="432"/>
        <w:rPr>
          <w:lang w:eastAsia="zh-CN"/>
        </w:rPr>
      </w:pPr>
      <w:r>
        <w:rPr>
          <w:rFonts w:hint="eastAsia" w:ascii="微软雅黑" w:hAnsi="微软雅黑" w:eastAsia="微软雅黑"/>
          <w:b/>
          <w:lang w:eastAsia="zh-CN"/>
        </w:rPr>
        <w:t>内容依据：</w:t>
      </w:r>
      <w:r>
        <w:rPr>
          <w:rFonts w:hint="eastAsia" w:ascii="微软雅黑" w:hAnsi="微软雅黑" w:eastAsia="微软雅黑"/>
          <w:lang w:eastAsia="zh-CN"/>
        </w:rPr>
        <w:t>内容以国家市场监督管理总局批准的注册证书和产品标签、说明书为准；涉及名称、配方、营养学特征、适用人群等不得超出范围。</w:t>
      </w:r>
    </w:p>
    <w:p w14:paraId="3BFB1AAD">
      <w:pPr>
        <w:pStyle w:val="4"/>
      </w:pPr>
      <w:r>
        <w:rPr>
          <w:rFonts w:hint="eastAsia" w:ascii="微软雅黑" w:hAnsi="微软雅黑" w:eastAsia="微软雅黑"/>
          <w:color w:val="1F618D"/>
        </w:rPr>
        <w:t>8.6 医疗器械广告</w:t>
      </w:r>
    </w:p>
    <w:p w14:paraId="2B3B3FF5">
      <w:pPr>
        <w:pStyle w:val="16"/>
        <w:spacing w:after="40"/>
        <w:ind w:left="432"/>
        <w:rPr>
          <w:lang w:eastAsia="zh-CN"/>
        </w:rPr>
      </w:pPr>
      <w:r>
        <w:rPr>
          <w:rFonts w:hint="eastAsia" w:ascii="微软雅黑" w:hAnsi="微软雅黑" w:eastAsia="微软雅黑"/>
          <w:b/>
          <w:lang w:eastAsia="zh-CN"/>
        </w:rPr>
        <w:t>必标一：</w:t>
      </w:r>
      <w:r>
        <w:rPr>
          <w:rFonts w:hint="eastAsia" w:ascii="微软雅黑" w:hAnsi="微软雅黑" w:eastAsia="微软雅黑"/>
          <w:lang w:eastAsia="zh-CN"/>
        </w:rPr>
        <w:t>应当显著标明医疗器械广告批准文号。</w:t>
      </w:r>
    </w:p>
    <w:p w14:paraId="1B115D11">
      <w:pPr>
        <w:pStyle w:val="16"/>
        <w:spacing w:after="40"/>
        <w:ind w:left="432"/>
        <w:rPr>
          <w:lang w:eastAsia="zh-CN"/>
        </w:rPr>
      </w:pPr>
      <w:r>
        <w:rPr>
          <w:rFonts w:hint="eastAsia" w:ascii="微软雅黑" w:hAnsi="微软雅黑" w:eastAsia="微软雅黑"/>
          <w:b/>
          <w:lang w:eastAsia="zh-CN"/>
        </w:rPr>
        <w:t>必标二（自用）：</w:t>
      </w:r>
      <w:r>
        <w:rPr>
          <w:rFonts w:hint="eastAsia" w:ascii="微软雅黑" w:hAnsi="微软雅黑" w:eastAsia="微软雅黑"/>
          <w:lang w:eastAsia="zh-CN"/>
        </w:rPr>
        <w:t>推荐给个人自用的医疗器械，应显著标明「请仔细阅读产品说明书或者在医务人员的指导下购买和使用」。</w:t>
      </w:r>
    </w:p>
    <w:p w14:paraId="042C1E76">
      <w:pPr>
        <w:pStyle w:val="16"/>
        <w:spacing w:after="40"/>
        <w:ind w:left="432"/>
        <w:rPr>
          <w:lang w:eastAsia="zh-CN"/>
        </w:rPr>
      </w:pPr>
      <w:r>
        <w:rPr>
          <w:rFonts w:hint="eastAsia" w:ascii="微软雅黑" w:hAnsi="微软雅黑" w:eastAsia="微软雅黑"/>
          <w:b/>
          <w:lang w:eastAsia="zh-CN"/>
        </w:rPr>
        <w:t>必标三（禁忌）：</w:t>
      </w:r>
      <w:r>
        <w:rPr>
          <w:rFonts w:hint="eastAsia" w:ascii="微软雅黑" w:hAnsi="微软雅黑" w:eastAsia="微软雅黑"/>
          <w:lang w:eastAsia="zh-CN"/>
        </w:rPr>
        <w:t>产品注册证书中有禁忌内容、注意事项的，应显著标明「禁忌内容或者注意事项详见说明书」。</w:t>
      </w:r>
    </w:p>
    <w:p w14:paraId="2B993AB5">
      <w:pPr>
        <w:pStyle w:val="16"/>
        <w:spacing w:after="40"/>
        <w:ind w:left="432"/>
        <w:rPr>
          <w:lang w:eastAsia="zh-CN"/>
        </w:rPr>
      </w:pPr>
      <w:r>
        <w:rPr>
          <w:rFonts w:hint="eastAsia" w:ascii="微软雅黑" w:hAnsi="微软雅黑" w:eastAsia="微软雅黑"/>
          <w:b/>
          <w:lang w:eastAsia="zh-CN"/>
        </w:rPr>
        <w:t>内容依据：</w:t>
      </w:r>
      <w:r>
        <w:rPr>
          <w:rFonts w:hint="eastAsia" w:ascii="微软雅黑" w:hAnsi="微软雅黑" w:eastAsia="微软雅黑"/>
          <w:lang w:eastAsia="zh-CN"/>
        </w:rPr>
        <w:t>内容以药品监督管理部门批准的注册证书或备案凭证、注册或备案的产品说明书为准，不得超出范围。</w:t>
      </w:r>
    </w:p>
    <w:p w14:paraId="306E012E">
      <w:pPr>
        <w:pStyle w:val="4"/>
        <w:rPr>
          <w:lang w:eastAsia="zh-CN"/>
        </w:rPr>
      </w:pPr>
      <w:r>
        <w:rPr>
          <w:rFonts w:hint="eastAsia" w:ascii="微软雅黑" w:hAnsi="微软雅黑" w:eastAsia="微软雅黑"/>
          <w:color w:val="1F618D"/>
          <w:lang w:eastAsia="zh-CN"/>
        </w:rPr>
        <w:t>8.7 医疗机构广告（如有相关合作须知悉）</w:t>
      </w:r>
    </w:p>
    <w:p w14:paraId="073009DF">
      <w:pPr>
        <w:pStyle w:val="16"/>
        <w:spacing w:after="40"/>
        <w:ind w:left="432"/>
        <w:rPr>
          <w:lang w:eastAsia="zh-CN"/>
        </w:rPr>
      </w:pPr>
      <w:r>
        <w:rPr>
          <w:rFonts w:hint="eastAsia" w:ascii="微软雅黑" w:hAnsi="微软雅黑" w:eastAsia="微软雅黑"/>
          <w:b/>
          <w:lang w:eastAsia="zh-CN"/>
        </w:rPr>
        <w:t>资质：</w:t>
      </w:r>
      <w:r>
        <w:rPr>
          <w:rFonts w:hint="eastAsia" w:ascii="微软雅黑" w:hAnsi="微软雅黑" w:eastAsia="微软雅黑"/>
          <w:lang w:eastAsia="zh-CN"/>
        </w:rPr>
        <w:t>发布医疗机构广告须提供《医疗广告审查证明》，按核定内容发布，不得剪辑、拼接、修改；证明须在有效期内。</w:t>
      </w:r>
    </w:p>
    <w:p w14:paraId="58F7606A">
      <w:pPr>
        <w:pStyle w:val="16"/>
        <w:spacing w:after="40"/>
        <w:ind w:left="432"/>
        <w:rPr>
          <w:lang w:eastAsia="zh-CN"/>
        </w:rPr>
      </w:pPr>
      <w:r>
        <w:rPr>
          <w:rFonts w:hint="eastAsia" w:ascii="微软雅黑" w:hAnsi="微软雅黑" w:eastAsia="微软雅黑"/>
          <w:b/>
          <w:lang w:eastAsia="zh-CN"/>
        </w:rPr>
        <w:t>主体限制：</w:t>
      </w:r>
      <w:r>
        <w:rPr>
          <w:rFonts w:hint="eastAsia" w:ascii="微软雅黑" w:hAnsi="微软雅黑" w:eastAsia="微软雅黑"/>
          <w:lang w:eastAsia="zh-CN"/>
        </w:rPr>
        <w:t>非医疗机构不得发布医疗广告；医疗机构不得以内部科室名义发布医疗广告。</w:t>
      </w:r>
    </w:p>
    <w:p w14:paraId="253AA963">
      <w:pPr>
        <w:pStyle w:val="16"/>
        <w:spacing w:after="40"/>
        <w:ind w:left="432"/>
        <w:rPr>
          <w:lang w:eastAsia="zh-CN"/>
        </w:rPr>
      </w:pPr>
      <w:r>
        <w:rPr>
          <w:rFonts w:hint="eastAsia" w:ascii="微软雅黑" w:hAnsi="微软雅黑" w:eastAsia="微软雅黑"/>
          <w:b/>
          <w:lang w:eastAsia="zh-CN"/>
        </w:rPr>
        <w:t>内容限8项：</w:t>
      </w:r>
      <w:r>
        <w:rPr>
          <w:rFonts w:hint="eastAsia" w:ascii="微软雅黑" w:hAnsi="微软雅黑" w:eastAsia="微软雅黑"/>
          <w:lang w:eastAsia="zh-CN"/>
        </w:rPr>
        <w:t>内容仅限于：医疗机构第一名称、地址、所有制形式、类别、诊疗科目、床位数、接诊时间、联系电话（共 8 项）。</w:t>
      </w:r>
    </w:p>
    <w:p w14:paraId="5680FD80">
      <w:pPr>
        <w:spacing w:after="80"/>
        <w:rPr>
          <w:lang w:eastAsia="zh-CN"/>
        </w:rPr>
      </w:pPr>
      <w:r>
        <w:rPr>
          <w:rFonts w:hint="eastAsia" w:ascii="微软雅黑" w:hAnsi="微软雅黑" w:eastAsia="微软雅黑"/>
          <w:sz w:val="20"/>
          <w:lang w:eastAsia="zh-CN"/>
        </w:rPr>
        <w:t>医疗机构广告禁止出现的情形（节选自规范 6.1–6.11）：</w:t>
      </w:r>
    </w:p>
    <w:tbl>
      <w:tblPr>
        <w:tblStyle w:val="49"/>
        <w:tblW w:w="0" w:type="auto"/>
        <w:jc w:val="cente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185"/>
        <w:gridCol w:w="7671"/>
      </w:tblGrid>
      <w:tr w14:paraId="2B08249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2D89FCBB">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编号</w:t>
            </w:r>
          </w:p>
        </w:tc>
        <w:tc>
          <w:tcPr>
            <w:tcW w:w="9072" w:type="dxa"/>
            <w:tcBorders>
              <w:top w:val="single" w:color="4F81BD" w:themeColor="accent1" w:sz="8" w:space="0"/>
              <w:bottom w:val="single" w:color="4F81BD" w:themeColor="accent1" w:sz="18" w:space="0"/>
              <w:right w:val="single" w:color="4F81BD" w:themeColor="accent1" w:sz="8" w:space="0"/>
              <w:insideH w:val="single" w:sz="18" w:space="0"/>
              <w:insideV w:val="single" w:sz="8" w:space="0"/>
            </w:tcBorders>
            <w:shd w:val="clear" w:color="auto" w:fill="C0392B"/>
          </w:tcPr>
          <w:p w14:paraId="21B1549F">
            <w:pPr>
              <w:spacing w:before="0" w:after="0" w:line="240" w:lineRule="auto"/>
              <w:rPr>
                <w:rFonts w:asciiTheme="majorHAnsi" w:hAnsiTheme="majorHAnsi" w:eastAsiaTheme="majorEastAsia" w:cstheme="majorBidi"/>
                <w:b/>
                <w:bCs/>
              </w:rPr>
            </w:pPr>
            <w:r>
              <w:rPr>
                <w:rFonts w:hint="eastAsia" w:ascii="微软雅黑" w:hAnsi="微软雅黑" w:eastAsia="微软雅黑" w:cstheme="majorBidi"/>
                <w:b/>
                <w:bCs/>
                <w:color w:val="FFFFFF"/>
                <w:sz w:val="20"/>
              </w:rPr>
              <w:t>禁止情形</w:t>
            </w:r>
          </w:p>
        </w:tc>
      </w:tr>
      <w:tr w14:paraId="7026006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26F891E">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6.1</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BEC37D0">
            <w:pPr>
              <w:spacing w:after="0" w:line="240" w:lineRule="auto"/>
              <w:rPr>
                <w:lang w:eastAsia="zh-CN"/>
              </w:rPr>
            </w:pPr>
            <w:r>
              <w:rPr>
                <w:rFonts w:hint="eastAsia" w:ascii="微软雅黑" w:hAnsi="微软雅黑" w:eastAsia="微软雅黑"/>
                <w:sz w:val="19"/>
                <w:lang w:eastAsia="zh-CN"/>
              </w:rPr>
              <w:t>涉及医疗技术、诊疗方法、疾病名称、药物的</w:t>
            </w:r>
          </w:p>
        </w:tc>
      </w:tr>
      <w:tr w14:paraId="6026756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7CEA4116">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6.2</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41CFE8E5">
            <w:pPr>
              <w:spacing w:after="0" w:line="240" w:lineRule="auto"/>
              <w:rPr>
                <w:lang w:eastAsia="zh-CN"/>
              </w:rPr>
            </w:pPr>
            <w:r>
              <w:rPr>
                <w:rFonts w:hint="eastAsia" w:ascii="微软雅黑" w:hAnsi="微软雅黑" w:eastAsia="微软雅黑"/>
                <w:sz w:val="19"/>
                <w:lang w:eastAsia="zh-CN"/>
              </w:rPr>
              <w:t>表示功效、安全性的断言或者保证</w:t>
            </w:r>
          </w:p>
        </w:tc>
      </w:tr>
      <w:tr w14:paraId="59EDC13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3E73C771">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6.3</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7AB702A7">
            <w:pPr>
              <w:spacing w:after="0" w:line="240" w:lineRule="auto"/>
              <w:rPr>
                <w:lang w:eastAsia="zh-CN"/>
              </w:rPr>
            </w:pPr>
            <w:r>
              <w:rPr>
                <w:rFonts w:hint="eastAsia" w:ascii="微软雅黑" w:hAnsi="微软雅黑" w:eastAsia="微软雅黑"/>
                <w:sz w:val="19"/>
                <w:lang w:eastAsia="zh-CN"/>
              </w:rPr>
              <w:t>保证治愈或者隐含保证治愈的</w:t>
            </w:r>
          </w:p>
        </w:tc>
      </w:tr>
      <w:tr w14:paraId="52CAC8F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11B5C0A">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6.4</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1A6B06A">
            <w:pPr>
              <w:spacing w:after="0" w:line="240" w:lineRule="auto"/>
              <w:rPr>
                <w:lang w:eastAsia="zh-CN"/>
              </w:rPr>
            </w:pPr>
            <w:r>
              <w:rPr>
                <w:rFonts w:hint="eastAsia" w:ascii="微软雅黑" w:hAnsi="微软雅黑" w:eastAsia="微软雅黑"/>
                <w:sz w:val="19"/>
                <w:lang w:eastAsia="zh-CN"/>
              </w:rPr>
              <w:t>宣传治愈率、有效率等诊疗效果的</w:t>
            </w:r>
          </w:p>
        </w:tc>
      </w:tr>
      <w:tr w14:paraId="7002CEC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488CB29A">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6.5</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8AC95FC">
            <w:pPr>
              <w:spacing w:after="0" w:line="240" w:lineRule="auto"/>
            </w:pPr>
            <w:r>
              <w:rPr>
                <w:rFonts w:hint="eastAsia" w:ascii="微软雅黑" w:hAnsi="微软雅黑" w:eastAsia="微软雅黑"/>
                <w:sz w:val="19"/>
              </w:rPr>
              <w:t>淫秽、迷信、荒诞的</w:t>
            </w:r>
          </w:p>
        </w:tc>
      </w:tr>
      <w:tr w14:paraId="0CDCC7D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6C43151">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6.6</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1FA4B5BD">
            <w:pPr>
              <w:spacing w:after="0" w:line="240" w:lineRule="auto"/>
            </w:pPr>
            <w:r>
              <w:rPr>
                <w:rFonts w:hint="eastAsia" w:ascii="微软雅黑" w:hAnsi="微软雅黑" w:eastAsia="微软雅黑"/>
                <w:sz w:val="19"/>
              </w:rPr>
              <w:t>贬低他人的</w:t>
            </w:r>
          </w:p>
        </w:tc>
      </w:tr>
      <w:tr w14:paraId="7598491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CEA3A3A">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6.7</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10C87760">
            <w:pPr>
              <w:spacing w:after="0" w:line="240" w:lineRule="auto"/>
              <w:rPr>
                <w:lang w:eastAsia="zh-CN"/>
              </w:rPr>
            </w:pPr>
            <w:r>
              <w:rPr>
                <w:rFonts w:hint="eastAsia" w:ascii="微软雅黑" w:hAnsi="微软雅黑" w:eastAsia="微软雅黑"/>
                <w:sz w:val="19"/>
                <w:lang w:eastAsia="zh-CN"/>
              </w:rPr>
              <w:t>利用患者、卫生技术人员、医学教育科研机构及人员等名义、形象作证明</w:t>
            </w:r>
          </w:p>
        </w:tc>
      </w:tr>
      <w:tr w14:paraId="7C18AC2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E398997">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6.8</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0605E91">
            <w:pPr>
              <w:spacing w:after="0" w:line="240" w:lineRule="auto"/>
              <w:rPr>
                <w:lang w:eastAsia="zh-CN"/>
              </w:rPr>
            </w:pPr>
            <w:r>
              <w:rPr>
                <w:rFonts w:hint="eastAsia" w:ascii="微软雅黑" w:hAnsi="微软雅黑" w:eastAsia="微软雅黑"/>
                <w:sz w:val="19"/>
                <w:lang w:eastAsia="zh-CN"/>
              </w:rPr>
              <w:t>使用解放军和武警部队名义的</w:t>
            </w:r>
          </w:p>
        </w:tc>
      </w:tr>
      <w:tr w14:paraId="05F598FE">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9904474">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6.9</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0E9F07A9">
            <w:pPr>
              <w:spacing w:after="0" w:line="240" w:lineRule="auto"/>
              <w:rPr>
                <w:lang w:eastAsia="zh-CN"/>
              </w:rPr>
            </w:pPr>
            <w:r>
              <w:rPr>
                <w:rFonts w:hint="eastAsia" w:ascii="微软雅黑" w:hAnsi="微软雅黑" w:eastAsia="微软雅黑"/>
                <w:sz w:val="19"/>
                <w:lang w:eastAsia="zh-CN"/>
              </w:rPr>
              <w:t>利用广告代言人作推荐、证明</w:t>
            </w:r>
          </w:p>
        </w:tc>
      </w:tr>
      <w:tr w14:paraId="360E10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tcPr>
          <w:p w14:paraId="39FAFD66">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6.10</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tcPr>
          <w:p w14:paraId="6CD80393">
            <w:pPr>
              <w:spacing w:after="0" w:line="240" w:lineRule="auto"/>
              <w:rPr>
                <w:lang w:eastAsia="zh-CN"/>
              </w:rPr>
            </w:pPr>
            <w:r>
              <w:rPr>
                <w:rFonts w:hint="eastAsia" w:ascii="微软雅黑" w:hAnsi="微软雅黑" w:eastAsia="微软雅黑"/>
                <w:sz w:val="19"/>
                <w:lang w:eastAsia="zh-CN"/>
              </w:rPr>
              <w:t>与其他药品、医疗器械功效和安全性或其他医疗机构比较</w:t>
            </w:r>
          </w:p>
        </w:tc>
      </w:tr>
      <w:tr w14:paraId="5F282F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jc w:val="center"/>
        </w:trPr>
        <w:tc>
          <w:tcPr>
            <w:tcW w:w="1296" w:type="dxa"/>
            <w:tcBorders>
              <w:top w:val="single" w:color="4F81BD" w:themeColor="accent1" w:sz="8" w:space="0"/>
              <w:left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4910AE3">
            <w:pPr>
              <w:spacing w:after="0" w:line="240" w:lineRule="auto"/>
              <w:rPr>
                <w:rFonts w:asciiTheme="majorHAnsi" w:hAnsiTheme="majorHAnsi" w:eastAsiaTheme="majorEastAsia" w:cstheme="majorBidi"/>
                <w:b/>
                <w:bCs/>
              </w:rPr>
            </w:pPr>
            <w:r>
              <w:rPr>
                <w:rFonts w:ascii="微软雅黑" w:hAnsi="微软雅黑" w:eastAsia="微软雅黑" w:cstheme="majorBidi"/>
                <w:b/>
                <w:bCs/>
                <w:sz w:val="19"/>
              </w:rPr>
              <w:t>6.11</w:t>
            </w:r>
          </w:p>
        </w:tc>
        <w:tc>
          <w:tcPr>
            <w:tcW w:w="9072" w:type="dxa"/>
            <w:tcBorders>
              <w:top w:val="single" w:color="4F81BD" w:themeColor="accent1" w:sz="8" w:space="0"/>
              <w:bottom w:val="single" w:color="4F81BD" w:themeColor="accent1" w:sz="8" w:space="0"/>
              <w:right w:val="single" w:color="4F81BD" w:themeColor="accent1" w:sz="8" w:space="0"/>
              <w:insideH w:val="single" w:sz="8" w:space="0"/>
              <w:insideV w:val="single" w:sz="8" w:space="0"/>
            </w:tcBorders>
            <w:shd w:val="clear" w:color="auto" w:fill="D3DFEE" w:themeFill="accent1" w:themeFillTint="3F"/>
          </w:tcPr>
          <w:p w14:paraId="5B5B786F">
            <w:pPr>
              <w:spacing w:after="0" w:line="240" w:lineRule="auto"/>
              <w:rPr>
                <w:lang w:eastAsia="zh-CN"/>
              </w:rPr>
            </w:pPr>
            <w:r>
              <w:rPr>
                <w:rFonts w:hint="eastAsia" w:ascii="微软雅黑" w:hAnsi="微软雅黑" w:eastAsia="微软雅黑"/>
                <w:sz w:val="19"/>
                <w:lang w:eastAsia="zh-CN"/>
              </w:rPr>
              <w:t>法律、行政法规规定禁止的其他情形</w:t>
            </w:r>
          </w:p>
        </w:tc>
      </w:tr>
    </w:tbl>
    <w:p w14:paraId="23B67199">
      <w:pPr>
        <w:pStyle w:val="16"/>
        <w:spacing w:after="40"/>
        <w:ind w:left="432"/>
        <w:rPr>
          <w:lang w:eastAsia="zh-CN"/>
        </w:rPr>
      </w:pPr>
      <w:r>
        <w:rPr>
          <w:rFonts w:hint="eastAsia" w:ascii="微软雅黑" w:hAnsi="微软雅黑" w:eastAsia="微软雅黑"/>
          <w:b/>
          <w:lang w:eastAsia="zh-CN"/>
        </w:rPr>
        <w:t>禁变相：</w:t>
      </w:r>
      <w:r>
        <w:rPr>
          <w:rFonts w:hint="eastAsia" w:ascii="微软雅黑" w:hAnsi="微软雅黑" w:eastAsia="微软雅黑"/>
          <w:lang w:eastAsia="zh-CN"/>
        </w:rPr>
        <w:t>不得以介绍健康、养生知识等形式变相发布医疗广告；介绍健康养生知识时，不得在同一页面/同时出现相关医疗机构地址、联系方式、购物链接等。</w:t>
      </w:r>
    </w:p>
    <w:p w14:paraId="2930C7D6">
      <w:pPr>
        <w:pStyle w:val="3"/>
        <w:rPr>
          <w:lang w:eastAsia="zh-CN"/>
        </w:rPr>
      </w:pPr>
      <w:r>
        <w:rPr>
          <w:rFonts w:hint="eastAsia" w:ascii="微软雅黑" w:hAnsi="微软雅黑" w:eastAsia="微软雅黑"/>
          <w:color w:val="C0392B"/>
          <w:sz w:val="30"/>
          <w:lang w:eastAsia="zh-CN"/>
        </w:rPr>
        <w:t>九、小红书社区公约 2.0（与营销相关条款）</w:t>
      </w:r>
    </w:p>
    <w:p w14:paraId="4F6F1AA2">
      <w:pPr>
        <w:spacing w:after="80"/>
        <w:rPr>
          <w:lang w:eastAsia="zh-CN"/>
        </w:rPr>
      </w:pPr>
      <w:r>
        <w:rPr>
          <w:rFonts w:hint="eastAsia" w:ascii="微软雅黑" w:hAnsi="微软雅黑" w:eastAsia="微软雅黑"/>
          <w:i/>
          <w:color w:val="7F8C8D"/>
          <w:sz w:val="21"/>
          <w:lang w:eastAsia="zh-CN"/>
        </w:rPr>
        <w:t>本部分依据小红书蒲公英《社区公约 2.0》帮助中心（更新 2026-07-19）整理。社区公约是所有用户（含品牌、博主）在社区内发布内容、互动、经营的基础行为规范，蒲公英合作笔记同样须符合公约。以下聚焦与东阿阿胶内容营销、KOL 合作最相关的条款。</w:t>
      </w:r>
    </w:p>
    <w:p w14:paraId="745D9409">
      <w:pPr>
        <w:pStyle w:val="4"/>
        <w:rPr>
          <w:lang w:eastAsia="zh-CN"/>
        </w:rPr>
      </w:pPr>
      <w:r>
        <w:rPr>
          <w:rFonts w:hint="eastAsia" w:ascii="微软雅黑" w:hAnsi="微软雅黑" w:eastAsia="微软雅黑"/>
          <w:color w:val="1F618D"/>
          <w:lang w:eastAsia="zh-CN"/>
        </w:rPr>
        <w:t>9.1 真诚分享（与内容创作相关）</w:t>
      </w:r>
    </w:p>
    <w:p w14:paraId="45051FA5">
      <w:pPr>
        <w:pStyle w:val="16"/>
        <w:spacing w:after="40"/>
        <w:ind w:left="432"/>
        <w:rPr>
          <w:lang w:eastAsia="zh-CN"/>
        </w:rPr>
      </w:pPr>
      <w:r>
        <w:rPr>
          <w:rFonts w:hint="eastAsia" w:ascii="微软雅黑" w:hAnsi="微软雅黑" w:eastAsia="微软雅黑"/>
          <w:b/>
          <w:lang w:eastAsia="zh-CN"/>
        </w:rPr>
        <w:t>真实原创：</w:t>
      </w:r>
      <w:r>
        <w:rPr>
          <w:rFonts w:hint="eastAsia" w:ascii="微软雅黑" w:hAnsi="微软雅黑" w:eastAsia="微软雅黑"/>
          <w:lang w:eastAsia="zh-CN"/>
        </w:rPr>
        <w:t>所用素材须来自自身经验或创造；借鉴须有权使用；保证素材真实性，存疑信息先核实来源，转载须获同意并注明出处。</w:t>
      </w:r>
    </w:p>
    <w:p w14:paraId="709BD8E0">
      <w:pPr>
        <w:pStyle w:val="16"/>
        <w:spacing w:after="40"/>
        <w:ind w:left="432"/>
        <w:rPr>
          <w:lang w:eastAsia="zh-CN"/>
        </w:rPr>
      </w:pPr>
      <w:r>
        <w:rPr>
          <w:rFonts w:hint="eastAsia" w:ascii="微软雅黑" w:hAnsi="微软雅黑" w:eastAsia="微软雅黑"/>
          <w:b/>
          <w:lang w:eastAsia="zh-CN"/>
        </w:rPr>
        <w:t>AI 标注：</w:t>
      </w:r>
      <w:r>
        <w:rPr>
          <w:rFonts w:hint="eastAsia" w:ascii="微软雅黑" w:hAnsi="微软雅黑" w:eastAsia="微软雅黑"/>
          <w:lang w:eastAsia="zh-CN"/>
        </w:rPr>
        <w:t>完全由 AI 生成的文案/图片/视频，或用 AI 润色、优化、获取灵感后的再创作，建议在内容中清晰说明（如标注「AI 生成」）。</w:t>
      </w:r>
    </w:p>
    <w:p w14:paraId="25DC04B5">
      <w:pPr>
        <w:pStyle w:val="16"/>
        <w:spacing w:after="40"/>
        <w:ind w:left="432"/>
        <w:rPr>
          <w:lang w:eastAsia="zh-CN"/>
        </w:rPr>
      </w:pPr>
      <w:r>
        <w:rPr>
          <w:rFonts w:hint="eastAsia" w:ascii="微软雅黑" w:hAnsi="微软雅黑" w:eastAsia="微软雅黑"/>
          <w:b/>
          <w:lang w:eastAsia="zh-CN"/>
        </w:rPr>
        <w:t>不虚假人设：</w:t>
      </w:r>
      <w:r>
        <w:rPr>
          <w:rFonts w:hint="eastAsia" w:ascii="微软雅黑" w:hAnsi="微软雅黑" w:eastAsia="微软雅黑"/>
          <w:lang w:eastAsia="zh-CN"/>
        </w:rPr>
        <w:t>不得塑造虚假人设，包括财富、学历、收入、情感经历等；不得通过摆拍制造虚假生活场景。</w:t>
      </w:r>
    </w:p>
    <w:p w14:paraId="04AD6CFF">
      <w:pPr>
        <w:pStyle w:val="16"/>
        <w:spacing w:after="40"/>
        <w:ind w:left="432"/>
        <w:rPr>
          <w:lang w:eastAsia="zh-CN"/>
        </w:rPr>
      </w:pPr>
      <w:r>
        <w:rPr>
          <w:rFonts w:hint="eastAsia" w:ascii="微软雅黑" w:hAnsi="微软雅黑" w:eastAsia="微软雅黑"/>
          <w:b/>
          <w:lang w:eastAsia="zh-CN"/>
        </w:rPr>
        <w:t>不低俗：</w:t>
      </w:r>
      <w:r>
        <w:rPr>
          <w:rFonts w:hint="eastAsia" w:ascii="微软雅黑" w:hAnsi="微软雅黑" w:eastAsia="微软雅黑"/>
          <w:lang w:eastAsia="zh-CN"/>
        </w:rPr>
        <w:t>不得分享过度裸露或性暗示内容（医疗/教育目的须严守伦理规范）。</w:t>
      </w:r>
    </w:p>
    <w:p w14:paraId="0C3B32EE">
      <w:pPr>
        <w:pStyle w:val="16"/>
        <w:spacing w:after="40"/>
        <w:ind w:left="432"/>
        <w:rPr>
          <w:lang w:eastAsia="zh-CN"/>
        </w:rPr>
      </w:pPr>
      <w:r>
        <w:rPr>
          <w:rFonts w:hint="eastAsia" w:ascii="微软雅黑" w:hAnsi="微软雅黑" w:eastAsia="微软雅黑"/>
          <w:b/>
          <w:lang w:eastAsia="zh-CN"/>
        </w:rPr>
        <w:t>不炫富：</w:t>
      </w:r>
      <w:r>
        <w:rPr>
          <w:rFonts w:hint="eastAsia" w:ascii="微软雅黑" w:hAnsi="微软雅黑" w:eastAsia="微软雅黑"/>
          <w:lang w:eastAsia="zh-CN"/>
        </w:rPr>
        <w:t>拥有较多财富时，分享消费过程应怀有同理心，避免浪费，尊重劳动者；虚构、编造远超普通人的消费能力将被重点打击（炫富）。</w:t>
      </w:r>
    </w:p>
    <w:p w14:paraId="561D8217">
      <w:pPr>
        <w:pStyle w:val="16"/>
        <w:spacing w:after="40"/>
        <w:ind w:left="432"/>
        <w:rPr>
          <w:lang w:eastAsia="zh-CN"/>
        </w:rPr>
      </w:pPr>
      <w:r>
        <w:rPr>
          <w:rFonts w:hint="eastAsia" w:ascii="微软雅黑" w:hAnsi="微软雅黑" w:eastAsia="微软雅黑"/>
          <w:b/>
          <w:lang w:eastAsia="zh-CN"/>
        </w:rPr>
        <w:t>不夸张猎奇：</w:t>
      </w:r>
      <w:r>
        <w:rPr>
          <w:rFonts w:hint="eastAsia" w:ascii="微软雅黑" w:hAnsi="微软雅黑" w:eastAsia="微软雅黑"/>
          <w:lang w:eastAsia="zh-CN"/>
        </w:rPr>
        <w:t>避免使用夸张、猎奇的标题和封面吸引点击，须文题相符。</w:t>
      </w:r>
    </w:p>
    <w:p w14:paraId="45149DF2">
      <w:pPr>
        <w:pStyle w:val="16"/>
        <w:spacing w:after="40"/>
        <w:ind w:left="432"/>
        <w:rPr>
          <w:lang w:eastAsia="zh-CN"/>
        </w:rPr>
      </w:pPr>
      <w:r>
        <w:rPr>
          <w:rFonts w:hint="eastAsia" w:ascii="微软雅黑" w:hAnsi="微软雅黑" w:eastAsia="微软雅黑"/>
          <w:b/>
          <w:lang w:eastAsia="zh-CN"/>
        </w:rPr>
        <w:t>科学论证（重点）：</w:t>
      </w:r>
      <w:r>
        <w:rPr>
          <w:rFonts w:hint="eastAsia" w:ascii="微软雅黑" w:hAnsi="微软雅黑" w:eastAsia="微软雅黑"/>
          <w:lang w:eastAsia="zh-CN"/>
        </w:rPr>
        <w:t>分享健康建议、商业宣传等领域内容，请确保内容经过科学论证，警惕伪科学。</w:t>
      </w:r>
    </w:p>
    <w:p w14:paraId="42FC34D7">
      <w:pPr>
        <w:pStyle w:val="16"/>
        <w:spacing w:after="40"/>
        <w:ind w:left="432"/>
        <w:rPr>
          <w:lang w:eastAsia="zh-CN"/>
        </w:rPr>
      </w:pPr>
      <w:r>
        <w:rPr>
          <w:rFonts w:hint="eastAsia" w:ascii="微软雅黑" w:hAnsi="微软雅黑" w:eastAsia="微软雅黑"/>
          <w:b/>
          <w:lang w:eastAsia="zh-CN"/>
        </w:rPr>
        <w:t>不越权建议（重点）：</w:t>
      </w:r>
      <w:r>
        <w:rPr>
          <w:rFonts w:hint="eastAsia" w:ascii="微软雅黑" w:hAnsi="微软雅黑" w:eastAsia="微软雅黑"/>
          <w:lang w:eastAsia="zh-CN"/>
        </w:rPr>
        <w:t>未取得相关职业资质，请勿分享对他人的投资、就医、购房等构成指导的内容；一经发现请举报。</w:t>
      </w:r>
    </w:p>
    <w:p w14:paraId="6083F378">
      <w:pPr>
        <w:pStyle w:val="16"/>
        <w:spacing w:after="40"/>
        <w:ind w:left="432"/>
        <w:rPr>
          <w:lang w:eastAsia="zh-CN"/>
        </w:rPr>
      </w:pPr>
      <w:r>
        <w:rPr>
          <w:rFonts w:hint="eastAsia" w:ascii="微软雅黑" w:hAnsi="微软雅黑" w:eastAsia="微软雅黑"/>
          <w:b/>
          <w:lang w:eastAsia="zh-CN"/>
        </w:rPr>
        <w:t>不冒充/护未成年：</w:t>
      </w:r>
      <w:r>
        <w:rPr>
          <w:rFonts w:hint="eastAsia" w:ascii="微软雅黑" w:hAnsi="微软雅黑" w:eastAsia="微软雅黑"/>
          <w:lang w:eastAsia="zh-CN"/>
        </w:rPr>
        <w:t>不冒充他人；守护未成年人身心健康，不分享危害未成年人身心健康或过度曝光隐私的内容。</w:t>
      </w:r>
    </w:p>
    <w:p w14:paraId="41203ADB">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第 9.1「科学论证」与「不越权医疗建议」两条，对东阿阿胶最直接相关：健康/养生类内容（含阿胶食补、气血调理等）须有科学依据，不得伪科学夸大；无医疗资质人员不得给出诊疗/用药指导。普通食品线（阿胶糕）更须避免以「养生科普」包装功效宣称。</w:t>
      </w:r>
    </w:p>
    <w:p w14:paraId="0C7EAB7E">
      <w:pPr>
        <w:pStyle w:val="4"/>
        <w:rPr>
          <w:lang w:eastAsia="zh-CN"/>
        </w:rPr>
      </w:pPr>
      <w:r>
        <w:rPr>
          <w:rFonts w:hint="eastAsia" w:ascii="微软雅黑" w:hAnsi="微软雅黑" w:eastAsia="微软雅黑"/>
          <w:color w:val="1F618D"/>
          <w:lang w:eastAsia="zh-CN"/>
        </w:rPr>
        <w:t>9.2 友好互动（营销相关要点）</w:t>
      </w:r>
    </w:p>
    <w:p w14:paraId="7285C2A2">
      <w:pPr>
        <w:pStyle w:val="16"/>
        <w:spacing w:after="40"/>
        <w:ind w:left="432"/>
        <w:rPr>
          <w:lang w:eastAsia="zh-CN"/>
        </w:rPr>
      </w:pPr>
      <w:r>
        <w:rPr>
          <w:rFonts w:hint="eastAsia" w:ascii="微软雅黑" w:hAnsi="微软雅黑" w:eastAsia="微软雅黑"/>
          <w:b/>
          <w:lang w:eastAsia="zh-CN"/>
        </w:rPr>
        <w:t>友善沟通：</w:t>
      </w:r>
      <w:r>
        <w:rPr>
          <w:rFonts w:hint="eastAsia" w:ascii="微软雅黑" w:hAnsi="微软雅黑" w:eastAsia="微软雅黑"/>
          <w:lang w:eastAsia="zh-CN"/>
        </w:rPr>
        <w:t>换位思考、友善沟通；不恶意揣测分享者动机，理性对话（对事不对人）。</w:t>
      </w:r>
    </w:p>
    <w:p w14:paraId="1088B418">
      <w:pPr>
        <w:pStyle w:val="16"/>
        <w:spacing w:after="40"/>
        <w:ind w:left="432"/>
        <w:rPr>
          <w:lang w:eastAsia="zh-CN"/>
        </w:rPr>
      </w:pPr>
      <w:r>
        <w:rPr>
          <w:rFonts w:hint="eastAsia" w:ascii="微软雅黑" w:hAnsi="微软雅黑" w:eastAsia="微软雅黑"/>
          <w:b/>
          <w:lang w:eastAsia="zh-CN"/>
        </w:rPr>
        <w:t>不网暴：</w:t>
      </w:r>
      <w:r>
        <w:rPr>
          <w:rFonts w:hint="eastAsia" w:ascii="微软雅黑" w:hAnsi="微软雅黑" w:eastAsia="微软雅黑"/>
          <w:lang w:eastAsia="zh-CN"/>
        </w:rPr>
        <w:t>尊重他人隐私，拒绝人肉搜索，不参与网络暴力；未经授权不发布他人个人信息。</w:t>
      </w:r>
    </w:p>
    <w:p w14:paraId="6771BE47">
      <w:pPr>
        <w:pStyle w:val="16"/>
        <w:spacing w:after="40"/>
        <w:ind w:left="432"/>
        <w:rPr>
          <w:lang w:eastAsia="zh-CN"/>
        </w:rPr>
      </w:pPr>
      <w:r>
        <w:rPr>
          <w:rFonts w:hint="eastAsia" w:ascii="微软雅黑" w:hAnsi="微软雅黑" w:eastAsia="微软雅黑"/>
          <w:b/>
          <w:lang w:eastAsia="zh-CN"/>
        </w:rPr>
        <w:t>不造谣煽动：</w:t>
      </w:r>
      <w:r>
        <w:rPr>
          <w:rFonts w:hint="eastAsia" w:ascii="微软雅黑" w:hAnsi="微软雅黑" w:eastAsia="微软雅黑"/>
          <w:lang w:eastAsia="zh-CN"/>
        </w:rPr>
        <w:t>不轻易对他人/组织进行未经证实的指控或煽动性言论；有争议优先走举报/法律渠道。</w:t>
      </w:r>
    </w:p>
    <w:p w14:paraId="119DA787">
      <w:pPr>
        <w:pStyle w:val="4"/>
        <w:rPr>
          <w:lang w:eastAsia="zh-CN"/>
        </w:rPr>
      </w:pPr>
      <w:r>
        <w:rPr>
          <w:rFonts w:hint="eastAsia" w:ascii="微软雅黑" w:hAnsi="微软雅黑" w:eastAsia="微软雅黑"/>
          <w:color w:val="1F618D"/>
          <w:lang w:eastAsia="zh-CN"/>
        </w:rPr>
        <w:t>9.3 有序经营（品牌/商家必读）</w:t>
      </w:r>
    </w:p>
    <w:p w14:paraId="68309193">
      <w:pPr>
        <w:pStyle w:val="16"/>
        <w:spacing w:after="40"/>
        <w:ind w:left="432"/>
        <w:rPr>
          <w:lang w:eastAsia="zh-CN"/>
        </w:rPr>
      </w:pPr>
      <w:r>
        <w:rPr>
          <w:rFonts w:hint="eastAsia" w:ascii="微软雅黑" w:hAnsi="微软雅黑" w:eastAsia="微软雅黑"/>
          <w:b/>
          <w:lang w:eastAsia="zh-CN"/>
        </w:rPr>
        <w:t>不虚构功效/数据：</w:t>
      </w:r>
      <w:r>
        <w:rPr>
          <w:rFonts w:hint="eastAsia" w:ascii="微软雅黑" w:hAnsi="微软雅黑" w:eastAsia="微软雅黑"/>
          <w:lang w:eastAsia="zh-CN"/>
        </w:rPr>
        <w:t>不虚构产品/服务功效，不伪造销量、用户评价、点赞收藏等数据，不刷量刷榜；功效描述须有科学依据或真实体验支撑。</w:t>
      </w:r>
    </w:p>
    <w:p w14:paraId="2A4DA2B3">
      <w:pPr>
        <w:pStyle w:val="16"/>
        <w:spacing w:after="40"/>
        <w:ind w:left="432"/>
        <w:rPr>
          <w:lang w:eastAsia="zh-CN"/>
        </w:rPr>
      </w:pPr>
      <w:r>
        <w:rPr>
          <w:rFonts w:hint="eastAsia" w:ascii="微软雅黑" w:hAnsi="微软雅黑" w:eastAsia="微软雅黑"/>
          <w:b/>
          <w:lang w:eastAsia="zh-CN"/>
        </w:rPr>
        <w:t>亮明身份：</w:t>
      </w:r>
      <w:r>
        <w:rPr>
          <w:rFonts w:hint="eastAsia" w:ascii="微软雅黑" w:hAnsi="微软雅黑" w:eastAsia="微软雅黑"/>
          <w:lang w:eastAsia="zh-CN"/>
        </w:rPr>
        <w:t>亮明经营身份（品牌方、授权经销商、买手、个人店主等），通过「专业号」等认证，提供真实有效、可核实的资质、联系方式、客服渠道。</w:t>
      </w:r>
    </w:p>
    <w:p w14:paraId="7F676EE3">
      <w:pPr>
        <w:pStyle w:val="16"/>
        <w:spacing w:after="40"/>
        <w:ind w:left="432"/>
        <w:rPr>
          <w:lang w:eastAsia="zh-CN"/>
        </w:rPr>
      </w:pPr>
      <w:r>
        <w:rPr>
          <w:rFonts w:hint="eastAsia" w:ascii="微软雅黑" w:hAnsi="微软雅黑" w:eastAsia="微软雅黑"/>
          <w:b/>
          <w:lang w:eastAsia="zh-CN"/>
        </w:rPr>
        <w:t>平台内交易：</w:t>
      </w:r>
      <w:r>
        <w:rPr>
          <w:rFonts w:hint="eastAsia" w:ascii="微软雅黑" w:hAnsi="微软雅黑" w:eastAsia="微软雅黑"/>
          <w:lang w:eastAsia="zh-CN"/>
        </w:rPr>
        <w:t>通过平台提供的工具完成交易，不引导至其他平台或线下交易。</w:t>
      </w:r>
    </w:p>
    <w:p w14:paraId="3E15EDB4">
      <w:pPr>
        <w:pStyle w:val="16"/>
        <w:spacing w:after="40"/>
        <w:ind w:left="432"/>
        <w:rPr>
          <w:lang w:eastAsia="zh-CN"/>
        </w:rPr>
      </w:pPr>
      <w:r>
        <w:rPr>
          <w:rFonts w:hint="eastAsia" w:ascii="微软雅黑" w:hAnsi="微软雅黑" w:eastAsia="微软雅黑"/>
          <w:b/>
          <w:lang w:eastAsia="zh-CN"/>
        </w:rPr>
        <w:t>不当营销：</w:t>
      </w:r>
      <w:r>
        <w:rPr>
          <w:rFonts w:hint="eastAsia" w:ascii="微软雅黑" w:hAnsi="微软雅黑" w:eastAsia="微软雅黑"/>
          <w:lang w:eastAsia="zh-CN"/>
        </w:rPr>
        <w:t>不伪装素人、批量养号、招募写手伪造口碑；不利益诱导、软性胁迫、举报差评干预评价；不私信/评论滥发广告骚扰。</w:t>
      </w:r>
    </w:p>
    <w:p w14:paraId="6A4CFA50">
      <w:pPr>
        <w:pStyle w:val="16"/>
        <w:spacing w:after="40"/>
        <w:ind w:left="432"/>
        <w:rPr>
          <w:lang w:eastAsia="zh-CN"/>
        </w:rPr>
      </w:pPr>
      <w:r>
        <w:rPr>
          <w:rFonts w:hint="eastAsia" w:ascii="微软雅黑" w:hAnsi="微软雅黑" w:eastAsia="微软雅黑"/>
          <w:b/>
          <w:lang w:eastAsia="zh-CN"/>
        </w:rPr>
        <w:t>不诋毁竞对：</w:t>
      </w:r>
      <w:r>
        <w:rPr>
          <w:rFonts w:hint="eastAsia" w:ascii="微软雅黑" w:hAnsi="微软雅黑" w:eastAsia="微软雅黑"/>
          <w:lang w:eastAsia="zh-CN"/>
        </w:rPr>
        <w:t>不编造、传播竞争对手谣言或不实信息；不组织恶意攻击/抹黑；不滥用举报机制打击对手。</w:t>
      </w:r>
    </w:p>
    <w:p w14:paraId="262BCCCB">
      <w:pPr>
        <w:pStyle w:val="16"/>
        <w:spacing w:after="40"/>
        <w:ind w:left="432"/>
        <w:rPr>
          <w:lang w:eastAsia="zh-CN"/>
        </w:rPr>
      </w:pPr>
      <w:r>
        <w:rPr>
          <w:rFonts w:hint="eastAsia" w:ascii="微软雅黑" w:hAnsi="微软雅黑" w:eastAsia="微软雅黑"/>
          <w:b/>
          <w:lang w:eastAsia="zh-CN"/>
        </w:rPr>
        <w:t>不侵权：</w:t>
      </w:r>
      <w:r>
        <w:rPr>
          <w:rFonts w:hint="eastAsia" w:ascii="微软雅黑" w:hAnsi="微软雅黑" w:eastAsia="微软雅黑"/>
          <w:lang w:eastAsia="zh-CN"/>
        </w:rPr>
        <w:t>不盗用/模仿他人原创图片、视频、文案；未取得授权不得使用他人（含明星、博主、普通用户）肖像商用；不攀附其他品牌营销。</w:t>
      </w:r>
    </w:p>
    <w:p w14:paraId="795C59A4">
      <w:pPr>
        <w:spacing w:after="120"/>
        <w:ind w:left="144"/>
        <w:rPr>
          <w:lang w:eastAsia="zh-CN"/>
        </w:rPr>
      </w:pPr>
      <w:r>
        <w:rPr>
          <w:rFonts w:hint="eastAsia" w:ascii="微软雅黑" w:hAnsi="微软雅黑" w:eastAsia="微软雅黑"/>
          <w:b/>
          <w:color w:val="B86A00"/>
          <w:lang w:eastAsia="zh-CN"/>
        </w:rPr>
        <w:t>【提示】</w:t>
      </w:r>
      <w:r>
        <w:rPr>
          <w:rFonts w:hint="eastAsia" w:ascii="微软雅黑" w:hAnsi="微软雅黑" w:eastAsia="微软雅黑"/>
          <w:i/>
          <w:sz w:val="20"/>
          <w:lang w:eastAsia="zh-CN"/>
        </w:rPr>
        <w:t>「有序经营」对东阿阿胶的品牌自运营账号与 KOL 合作均有约束力：品牌号须认证「专业号」并亮明身份；与博主合作不得要求对方「伪装素人」或干预评价；使用明星/博主肖像须取得授权，且药品/保健食品不得让代言人作推荐证明（见第八章）。</w:t>
      </w:r>
    </w:p>
    <w:p w14:paraId="66E7D6DF">
      <w:pPr>
        <w:pStyle w:val="3"/>
        <w:rPr>
          <w:lang w:eastAsia="zh-CN"/>
        </w:rPr>
      </w:pPr>
      <w:r>
        <w:rPr>
          <w:rFonts w:hint="eastAsia" w:ascii="微软雅黑" w:hAnsi="微软雅黑" w:eastAsia="微软雅黑"/>
          <w:color w:val="C0392B"/>
          <w:sz w:val="30"/>
          <w:lang w:eastAsia="zh-CN"/>
        </w:rPr>
        <w:t>十、合规建议（东阿阿胶专项）</w:t>
      </w:r>
    </w:p>
    <w:p w14:paraId="672B113C">
      <w:pPr>
        <w:pStyle w:val="14"/>
        <w:spacing w:after="40"/>
        <w:rPr>
          <w:lang w:eastAsia="zh-CN"/>
        </w:rPr>
      </w:pPr>
      <w:r>
        <w:rPr>
          <w:rFonts w:hint="eastAsia" w:ascii="微软雅黑" w:hAnsi="微软雅黑" w:eastAsia="微软雅黑"/>
          <w:b/>
          <w:lang w:eastAsia="zh-CN"/>
        </w:rPr>
        <w:t>分线管理：</w:t>
      </w:r>
      <w:r>
        <w:rPr>
          <w:rFonts w:hint="eastAsia" w:ascii="微软雅黑" w:hAnsi="微软雅黑" w:eastAsia="微软雅黑"/>
          <w:lang w:eastAsia="zh-CN"/>
        </w:rPr>
        <w:t>先对产品"身份定档"：药品 / 蓝帽子保健食品 / 普通食品，三套规则分别套用，严禁混用。</w:t>
      </w:r>
    </w:p>
    <w:p w14:paraId="7A411E09">
      <w:pPr>
        <w:pStyle w:val="14"/>
        <w:spacing w:after="40"/>
        <w:rPr>
          <w:lang w:eastAsia="zh-CN"/>
        </w:rPr>
      </w:pPr>
      <w:r>
        <w:rPr>
          <w:rFonts w:hint="eastAsia" w:ascii="微软雅黑" w:hAnsi="微软雅黑" w:eastAsia="微软雅黑"/>
          <w:b/>
          <w:lang w:eastAsia="zh-CN"/>
        </w:rPr>
        <w:t>普通食品自检：</w:t>
      </w:r>
      <w:r>
        <w:rPr>
          <w:rFonts w:hint="eastAsia" w:ascii="微软雅黑" w:hAnsi="微软雅黑" w:eastAsia="微软雅黑"/>
          <w:lang w:eastAsia="zh-CN"/>
        </w:rPr>
        <w:t>普通食品线（阿胶糕、即食阿胶、饮品）只做口感、工艺、食补文化、食用场景描述，禁止使用任何功效/疾病相关词汇——这是最高频违规点。</w:t>
      </w:r>
    </w:p>
    <w:p w14:paraId="2F2A270C">
      <w:pPr>
        <w:pStyle w:val="14"/>
        <w:spacing w:after="40"/>
        <w:rPr>
          <w:lang w:eastAsia="zh-CN"/>
        </w:rPr>
      </w:pPr>
      <w:r>
        <w:rPr>
          <w:rFonts w:hint="eastAsia" w:ascii="微软雅黑" w:hAnsi="微软雅黑" w:eastAsia="微软雅黑"/>
          <w:b/>
          <w:lang w:eastAsia="zh-CN"/>
        </w:rPr>
        <w:t>药品资质：</w:t>
      </w:r>
      <w:r>
        <w:rPr>
          <w:rFonts w:hint="eastAsia" w:ascii="微软雅黑" w:hAnsi="微软雅黑" w:eastAsia="微软雅黑"/>
          <w:lang w:eastAsia="zh-CN"/>
        </w:rPr>
        <w:t>药品线须持有《药品广告审查批准文件》，仅 OTC 面向公众推广；功效表述严格对照说明书，不扩适应症。</w:t>
      </w:r>
    </w:p>
    <w:p w14:paraId="7F28C0DC">
      <w:pPr>
        <w:pStyle w:val="14"/>
        <w:spacing w:after="40"/>
        <w:rPr>
          <w:lang w:eastAsia="zh-CN"/>
        </w:rPr>
      </w:pPr>
      <w:r>
        <w:rPr>
          <w:rFonts w:hint="eastAsia" w:ascii="微软雅黑" w:hAnsi="微软雅黑" w:eastAsia="微软雅黑"/>
          <w:b/>
          <w:lang w:eastAsia="zh-CN"/>
        </w:rPr>
        <w:t>保健食品：</w:t>
      </w:r>
      <w:r>
        <w:rPr>
          <w:rFonts w:hint="eastAsia" w:ascii="微软雅黑" w:hAnsi="微软雅黑" w:eastAsia="微软雅黑"/>
          <w:lang w:eastAsia="zh-CN"/>
        </w:rPr>
        <w:t>保健食品线须在蓝帽子核准功能内宣传，不超范围、不做保证性承诺。</w:t>
      </w:r>
    </w:p>
    <w:p w14:paraId="597BBF64">
      <w:pPr>
        <w:pStyle w:val="14"/>
        <w:spacing w:after="40"/>
        <w:rPr>
          <w:lang w:eastAsia="zh-CN"/>
        </w:rPr>
      </w:pPr>
      <w:r>
        <w:rPr>
          <w:rFonts w:hint="eastAsia" w:ascii="微软雅黑" w:hAnsi="微软雅黑" w:eastAsia="微软雅黑"/>
          <w:b/>
          <w:lang w:eastAsia="zh-CN"/>
        </w:rPr>
        <w:t>审核流程：</w:t>
      </w:r>
      <w:r>
        <w:rPr>
          <w:rFonts w:hint="eastAsia" w:ascii="微软雅黑" w:hAnsi="微软雅黑" w:eastAsia="微软雅黑"/>
          <w:lang w:eastAsia="zh-CN"/>
        </w:rPr>
        <w:t>所有内容"先审后发"，预留品牌方 72 小时确认窗口；与博主沟通需求即需符合《小红书社区公约》（见第九章）。</w:t>
      </w:r>
    </w:p>
    <w:p w14:paraId="02AC36BB">
      <w:pPr>
        <w:pStyle w:val="14"/>
        <w:spacing w:after="40"/>
        <w:rPr>
          <w:rFonts w:hint="eastAsia"/>
          <w:lang w:eastAsia="zh-CN"/>
        </w:rPr>
      </w:pPr>
      <w:r>
        <w:rPr>
          <w:rFonts w:hint="eastAsia" w:ascii="微软雅黑" w:hAnsi="微软雅黑" w:eastAsia="微软雅黑"/>
          <w:b/>
          <w:lang w:eastAsia="zh-CN"/>
        </w:rPr>
        <w:t>词库内控：</w:t>
      </w:r>
      <w:r>
        <w:rPr>
          <w:rFonts w:hint="eastAsia" w:ascii="微软雅黑" w:hAnsi="微软雅黑" w:eastAsia="微软雅黑"/>
          <w:lang w:eastAsia="zh-CN"/>
        </w:rPr>
        <w:t>建立内部禁用词表，将本文第六节高危词库纳入选题与审稿 checklist，发布前逐条比对。</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85DB9"/>
    <w:rsid w:val="00AA1D8D"/>
    <w:rsid w:val="00B47730"/>
    <w:rsid w:val="00CB0664"/>
    <w:rsid w:val="00D67D92"/>
    <w:rsid w:val="00D92359"/>
    <w:rsid w:val="00FC693F"/>
    <w:rsid w:val="158048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77"/>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66"/>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7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7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7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7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7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4"/>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6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7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80"/>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52"/>
    <w:unhideWhenUsed/>
    <w:uiPriority w:val="99"/>
    <w:pPr>
      <w:tabs>
        <w:tab w:val="center" w:pos="4680"/>
        <w:tab w:val="right" w:pos="9360"/>
      </w:tabs>
      <w:spacing w:after="0" w:line="240" w:lineRule="auto"/>
    </w:pPr>
  </w:style>
  <w:style w:type="paragraph" w:styleId="25">
    <w:name w:val="header"/>
    <w:basedOn w:val="1"/>
    <w:link w:val="146"/>
    <w:unhideWhenUsed/>
    <w:uiPriority w:val="99"/>
    <w:pPr>
      <w:tabs>
        <w:tab w:val="center" w:pos="4680"/>
        <w:tab w:val="right" w:pos="9360"/>
      </w:tabs>
      <w:spacing w:after="0" w:line="240" w:lineRule="auto"/>
    </w:pPr>
  </w:style>
  <w:style w:type="paragraph" w:styleId="26">
    <w:name w:val="Subtitle"/>
    <w:basedOn w:val="1"/>
    <w:next w:val="1"/>
    <w:link w:val="170"/>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74"/>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68"/>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sz w:val="20"/>
      <w:szCs w:val="20"/>
      <w:lang w:eastAsia="zh-CN"/>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sz w:val="20"/>
      <w:szCs w:val="20"/>
      <w:lang w:eastAsia="zh-CN"/>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sz w:val="20"/>
      <w:szCs w:val="20"/>
      <w:lang w:eastAsia="zh-CN"/>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sz w:val="20"/>
      <w:szCs w:val="20"/>
      <w:lang w:eastAsia="zh-CN"/>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sz w:val="20"/>
      <w:szCs w:val="20"/>
      <w:lang w:eastAsia="zh-CN"/>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sz w:val="20"/>
      <w:szCs w:val="20"/>
      <w:lang w:eastAsia="zh-CN"/>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sz w:val="20"/>
      <w:szCs w:val="20"/>
      <w:lang w:eastAsia="zh-CN"/>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sz w:val="20"/>
      <w:szCs w:val="20"/>
      <w:lang w:eastAsia="zh-CN"/>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sz w:val="20"/>
      <w:szCs w:val="20"/>
      <w:lang w:eastAsia="zh-CN"/>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sz w:val="20"/>
      <w:szCs w:val="20"/>
      <w:lang w:eastAsia="zh-CN"/>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paragraph" w:styleId="135">
    <w:name w:val="Intense Quote"/>
    <w:basedOn w:val="1"/>
    <w:next w:val="1"/>
    <w:link w:val="175"/>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36">
    <w:name w:val="Macro Text Char"/>
    <w:basedOn w:val="132"/>
    <w:uiPriority w:val="99"/>
    <w:rPr>
      <w:rFonts w:ascii="Courier" w:hAnsi="Courier"/>
      <w:sz w:val="20"/>
      <w:szCs w:val="20"/>
    </w:rPr>
  </w:style>
  <w:style w:type="character" w:customStyle="1" w:styleId="137">
    <w:name w:val="Body Text Char"/>
    <w:basedOn w:val="132"/>
    <w:uiPriority w:val="99"/>
  </w:style>
  <w:style w:type="character" w:customStyle="1" w:styleId="138">
    <w:name w:val="Intense Quote Char"/>
    <w:basedOn w:val="132"/>
    <w:uiPriority w:val="30"/>
    <w:rPr>
      <w:b/>
      <w:bCs/>
      <w:i/>
      <w:iCs/>
      <w:color w:val="4F81BD" w:themeColor="accent1"/>
      <w14:textFill>
        <w14:solidFill>
          <w14:schemeClr w14:val="accent1"/>
        </w14:solidFill>
      </w14:textFill>
    </w:rPr>
  </w:style>
  <w:style w:type="paragraph" w:customStyle="1" w:styleId="139">
    <w:name w:val="TOC Heading"/>
    <w:basedOn w:val="3"/>
    <w:next w:val="1"/>
    <w:semiHidden/>
    <w:unhideWhenUsed/>
    <w:qFormat/>
    <w:uiPriority w:val="39"/>
    <w:pPr>
      <w:outlineLvl w:val="9"/>
    </w:pPr>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7 Char"/>
    <w:basedOn w:val="132"/>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4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43">
    <w:name w:val="Quote Char"/>
    <w:basedOn w:val="132"/>
    <w:qFormat/>
    <w:uiPriority w:val="29"/>
    <w:rPr>
      <w:i/>
      <w:iCs/>
      <w:color w:val="000000" w:themeColor="text1"/>
      <w14:textFill>
        <w14:solidFill>
          <w14:schemeClr w14:val="tx1"/>
        </w14:solidFill>
      </w14:textFill>
    </w:rPr>
  </w:style>
  <w:style w:type="character" w:customStyle="1" w:styleId="144">
    <w:name w:val="Heading 4 Char"/>
    <w:basedOn w:val="132"/>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45">
    <w:name w:val="Title Char"/>
    <w:basedOn w:val="1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页眉 字符"/>
    <w:basedOn w:val="132"/>
    <w:link w:val="25"/>
    <w:uiPriority w:val="99"/>
  </w:style>
  <w:style w:type="character" w:customStyle="1" w:styleId="147">
    <w:name w:val="Intense Emphasis"/>
    <w:basedOn w:val="132"/>
    <w:qFormat/>
    <w:uiPriority w:val="21"/>
    <w:rPr>
      <w:b/>
      <w:bCs/>
      <w:i/>
      <w:iCs/>
      <w:color w:val="4F81BD" w:themeColor="accent1"/>
      <w14:textFill>
        <w14:solidFill>
          <w14:schemeClr w14:val="accent1"/>
        </w14:solidFill>
      </w14:textFill>
    </w:rPr>
  </w:style>
  <w:style w:type="character" w:customStyle="1" w:styleId="148">
    <w:name w:val="Heading 8 Char"/>
    <w:basedOn w:val="132"/>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49">
    <w:name w:val="Subtle Reference"/>
    <w:basedOn w:val="132"/>
    <w:qFormat/>
    <w:uiPriority w:val="31"/>
    <w:rPr>
      <w:smallCaps/>
      <w:color w:val="C0504D" w:themeColor="accent2"/>
      <w:u w:val="single"/>
      <w14:textFill>
        <w14:solidFill>
          <w14:schemeClr w14:val="accent2"/>
        </w14:solidFill>
      </w14:textFill>
    </w:rPr>
  </w:style>
  <w:style w:type="character" w:customStyle="1" w:styleId="150">
    <w:name w:val="Subtitle Char"/>
    <w:basedOn w:val="1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51">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2">
    <w:name w:val="页脚 字符"/>
    <w:basedOn w:val="132"/>
    <w:link w:val="24"/>
    <w:uiPriority w:val="99"/>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5">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6">
    <w:name w:val="Heading 3 Char"/>
    <w:basedOn w:val="132"/>
    <w:uiPriority w:val="9"/>
    <w:rPr>
      <w:rFonts w:asciiTheme="majorHAnsi" w:hAnsiTheme="majorHAnsi" w:eastAsiaTheme="majorEastAsia" w:cstheme="majorBidi"/>
      <w:b/>
      <w:bCs/>
      <w:color w:val="4F81BD" w:themeColor="accent1"/>
      <w14:textFill>
        <w14:solidFill>
          <w14:schemeClr w14:val="accent1"/>
        </w14:solidFill>
      </w14:textFill>
    </w:rPr>
  </w:style>
  <w:style w:type="paragraph" w:styleId="157">
    <w:name w:val="Quote"/>
    <w:basedOn w:val="1"/>
    <w:next w:val="1"/>
    <w:link w:val="165"/>
    <w:qFormat/>
    <w:uiPriority w:val="29"/>
    <w:rPr>
      <w:i/>
      <w:iCs/>
      <w:color w:val="000000" w:themeColor="text1"/>
      <w14:textFill>
        <w14:solidFill>
          <w14:schemeClr w14:val="tx1"/>
        </w14:solidFill>
      </w14:textFill>
    </w:rPr>
  </w:style>
  <w:style w:type="character" w:customStyle="1" w:styleId="158">
    <w:name w:val="Book Title"/>
    <w:basedOn w:val="132"/>
    <w:qFormat/>
    <w:uiPriority w:val="33"/>
    <w:rPr>
      <w:b/>
      <w:bCs/>
      <w:smallCaps/>
      <w:spacing w:val="5"/>
    </w:rPr>
  </w:style>
  <w:style w:type="character" w:customStyle="1" w:styleId="159">
    <w:name w:val="Heading 1 Char"/>
    <w:basedOn w:val="132"/>
    <w:uiPriority w:val="9"/>
    <w:rPr>
      <w:rFonts w:asciiTheme="majorHAnsi" w:hAnsiTheme="majorHAnsi" w:eastAsiaTheme="majorEastAsia" w:cstheme="majorBidi"/>
      <w:b/>
      <w:bCs/>
      <w:color w:val="376092" w:themeColor="accent1" w:themeShade="BF"/>
      <w:sz w:val="28"/>
      <w:szCs w:val="28"/>
    </w:rPr>
  </w:style>
  <w:style w:type="character" w:customStyle="1" w:styleId="160">
    <w:name w:val="Heading 5 Char"/>
    <w:basedOn w:val="132"/>
    <w:semiHidden/>
    <w:uiPriority w:val="9"/>
    <w:rPr>
      <w:rFonts w:asciiTheme="majorHAnsi" w:hAnsiTheme="majorHAnsi" w:eastAsiaTheme="majorEastAsia" w:cstheme="majorBidi"/>
      <w:color w:val="254061" w:themeColor="accent1" w:themeShade="80"/>
    </w:rPr>
  </w:style>
  <w:style w:type="paragraph" w:styleId="161">
    <w:name w:val="List Paragraph"/>
    <w:basedOn w:val="1"/>
    <w:qFormat/>
    <w:uiPriority w:val="34"/>
    <w:pPr>
      <w:ind w:left="720"/>
      <w:contextualSpacing/>
    </w:pPr>
  </w:style>
  <w:style w:type="character" w:customStyle="1" w:styleId="162">
    <w:name w:val="Body Text 3 Char"/>
    <w:basedOn w:val="132"/>
    <w:uiPriority w:val="99"/>
    <w:rPr>
      <w:sz w:val="16"/>
      <w:szCs w:val="16"/>
    </w:rPr>
  </w:style>
  <w:style w:type="character" w:customStyle="1" w:styleId="163">
    <w:name w:val="Body Text 2 Char"/>
    <w:basedOn w:val="132"/>
    <w:uiPriority w:val="99"/>
  </w:style>
  <w:style w:type="character" w:customStyle="1" w:styleId="164">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5">
    <w:name w:val="引用 字符"/>
    <w:basedOn w:val="132"/>
    <w:link w:val="157"/>
    <w:uiPriority w:val="29"/>
    <w:rPr>
      <w:i/>
      <w:iCs/>
      <w:color w:val="000000" w:themeColor="text1"/>
      <w14:textFill>
        <w14:solidFill>
          <w14:schemeClr w14:val="tx1"/>
        </w14:solidFill>
      </w14:textFill>
    </w:rPr>
  </w:style>
  <w:style w:type="character" w:customStyle="1" w:styleId="166">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67">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68">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69">
    <w:name w:val="宏文本 字符"/>
    <w:basedOn w:val="132"/>
    <w:link w:val="2"/>
    <w:uiPriority w:val="99"/>
    <w:rPr>
      <w:rFonts w:ascii="Courier" w:hAnsi="Courier"/>
      <w:sz w:val="20"/>
      <w:szCs w:val="20"/>
    </w:rPr>
  </w:style>
  <w:style w:type="character" w:customStyle="1" w:styleId="170">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71">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72">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73">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74">
    <w:name w:val="正文文本 2 字符"/>
    <w:basedOn w:val="132"/>
    <w:link w:val="28"/>
    <w:uiPriority w:val="99"/>
  </w:style>
  <w:style w:type="character" w:customStyle="1" w:styleId="175">
    <w:name w:val="明显引用 字符"/>
    <w:basedOn w:val="132"/>
    <w:link w:val="135"/>
    <w:uiPriority w:val="30"/>
    <w:rPr>
      <w:b/>
      <w:bCs/>
      <w:i/>
      <w:iCs/>
      <w:color w:val="4F81BD" w:themeColor="accent1"/>
      <w14:textFill>
        <w14:solidFill>
          <w14:schemeClr w14:val="accent1"/>
        </w14:solidFill>
      </w14:textFill>
    </w:rPr>
  </w:style>
  <w:style w:type="character" w:customStyle="1" w:styleId="176">
    <w:name w:val="正文文本 3 字符"/>
    <w:basedOn w:val="132"/>
    <w:link w:val="17"/>
    <w:uiPriority w:val="99"/>
    <w:rPr>
      <w:sz w:val="16"/>
      <w:szCs w:val="16"/>
    </w:rPr>
  </w:style>
  <w:style w:type="character" w:customStyle="1" w:styleId="177">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78">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79">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80">
    <w:name w:val="正文文本 字符"/>
    <w:basedOn w:val="132"/>
    <w:link w:val="19"/>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3150</Words>
  <Characters>3251</Characters>
  <Lines>263</Lines>
  <Paragraphs>289</Paragraphs>
  <TotalTime>1</TotalTime>
  <ScaleCrop>false</ScaleCrop>
  <LinksUpToDate>false</LinksUpToDate>
  <CharactersWithSpaces>3412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2026-07-30T23:56:00Z</dcterms:created>
  <dc:creator>Administrator</dc:creator>
  <cp:lastModifiedBy>今天也是草莓味</cp:lastModifiedBy>
  <dcterms:modified xsi:type="dcterms:W3CDTF">2026-07-31T01:50:10Z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6FD4C30B3B7C49E989DB7D3341901E4C_12</vt:lpwstr>
  </property>
</Properties>
</file>