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9AB280">
      <w:pPr>
        <w:spacing w:before="1200" w:after="120"/>
        <w:jc w:val="center"/>
      </w:pPr>
      <w:bookmarkStart w:id="0" w:name="_GoBack"/>
      <w:bookmarkEnd w:id="0"/>
      <w:r>
        <w:rPr>
          <w:rFonts w:hint="eastAsia" w:ascii="黑体" w:hAnsi="黑体" w:eastAsia="黑体"/>
          <w:b/>
          <w:sz w:val="40"/>
        </w:rPr>
        <w:t>微信小店「虚假宣传-使用广告禁用词」实施细则</w:t>
      </w:r>
    </w:p>
    <w:p w14:paraId="284CA88A">
      <w:pPr>
        <w:spacing w:after="600"/>
        <w:jc w:val="center"/>
      </w:pPr>
      <w:r>
        <w:rPr>
          <w:rFonts w:hint="eastAsia" w:ascii="黑体" w:hAnsi="黑体" w:eastAsia="黑体"/>
          <w:b/>
          <w:sz w:val="32"/>
        </w:rPr>
        <w:t>（20240103 版本）</w:t>
      </w:r>
    </w:p>
    <w:p w14:paraId="0E9C15D1">
      <w:pPr>
        <w:spacing w:after="200"/>
        <w:jc w:val="center"/>
      </w:pPr>
      <w:r>
        <w:rPr>
          <w:rFonts w:hint="eastAsia" w:ascii="宋体" w:hAnsi="宋体" w:eastAsia="宋体"/>
          <w:b/>
          <w:sz w:val="22"/>
        </w:rPr>
        <w:t>发布主体：</w:t>
      </w:r>
      <w:r>
        <w:rPr>
          <w:rFonts w:hint="eastAsia" w:ascii="宋体" w:hAnsi="宋体" w:eastAsia="宋体"/>
          <w:b w:val="0"/>
          <w:sz w:val="22"/>
        </w:rPr>
        <w:t>微信小店运营团队 / 深圳市腾讯计算机系统有限公司</w:t>
      </w:r>
      <w:r>
        <w:rPr>
          <w:rFonts w:ascii="宋体" w:hAnsi="宋体" w:eastAsia="宋体"/>
          <w:b w:val="0"/>
          <w:sz w:val="22"/>
        </w:rPr>
        <w:br w:type="textWrapping"/>
      </w:r>
      <w:r>
        <w:rPr>
          <w:rFonts w:hint="eastAsia" w:ascii="宋体" w:hAnsi="宋体" w:eastAsia="宋体"/>
          <w:b/>
          <w:sz w:val="22"/>
        </w:rPr>
        <w:t>发布日期：</w:t>
      </w:r>
      <w:r>
        <w:rPr>
          <w:rFonts w:hint="eastAsia" w:ascii="宋体" w:hAnsi="宋体" w:eastAsia="宋体"/>
          <w:b w:val="0"/>
          <w:sz w:val="22"/>
        </w:rPr>
        <w:t>2023年12月27日</w:t>
      </w:r>
      <w:r>
        <w:rPr>
          <w:rFonts w:ascii="宋体" w:hAnsi="宋体" w:eastAsia="宋体"/>
          <w:b w:val="0"/>
          <w:sz w:val="22"/>
        </w:rPr>
        <w:br w:type="textWrapping"/>
      </w:r>
      <w:r>
        <w:rPr>
          <w:rFonts w:hint="eastAsia" w:ascii="宋体" w:hAnsi="宋体" w:eastAsia="宋体"/>
          <w:b/>
          <w:sz w:val="22"/>
        </w:rPr>
        <w:t>生效日期：</w:t>
      </w:r>
      <w:r>
        <w:rPr>
          <w:rFonts w:hint="eastAsia" w:ascii="宋体" w:hAnsi="宋体" w:eastAsia="宋体"/>
          <w:b w:val="0"/>
          <w:sz w:val="22"/>
        </w:rPr>
        <w:t>2024年01月03日</w:t>
      </w:r>
      <w:r>
        <w:rPr>
          <w:rFonts w:ascii="宋体" w:hAnsi="宋体" w:eastAsia="宋体"/>
          <w:b w:val="0"/>
          <w:sz w:val="22"/>
        </w:rPr>
        <w:br w:type="textWrapping"/>
      </w:r>
      <w:r>
        <w:rPr>
          <w:rFonts w:hint="eastAsia" w:ascii="宋体" w:hAnsi="宋体" w:eastAsia="宋体"/>
          <w:b/>
          <w:sz w:val="22"/>
        </w:rPr>
        <w:t>修订日期：</w:t>
      </w:r>
      <w:r>
        <w:rPr>
          <w:rFonts w:hint="eastAsia" w:ascii="宋体" w:hAnsi="宋体" w:eastAsia="宋体"/>
          <w:b w:val="0"/>
          <w:sz w:val="22"/>
        </w:rPr>
        <w:t>2025年02月25日</w:t>
      </w:r>
      <w:r>
        <w:rPr>
          <w:rFonts w:ascii="宋体" w:hAnsi="宋体" w:eastAsia="宋体"/>
          <w:b w:val="0"/>
          <w:sz w:val="22"/>
        </w:rPr>
        <w:br w:type="textWrapping"/>
      </w:r>
    </w:p>
    <w:p w14:paraId="646F2978">
      <w:r>
        <w:br w:type="page"/>
      </w:r>
    </w:p>
    <w:p w14:paraId="27C8B045">
      <w:pPr>
        <w:spacing w:before="240" w:after="120"/>
        <w:jc w:val="center"/>
      </w:pPr>
      <w:r>
        <w:rPr>
          <w:rFonts w:hint="eastAsia" w:ascii="黑体" w:hAnsi="黑体" w:eastAsia="黑体"/>
          <w:b/>
          <w:sz w:val="30"/>
        </w:rPr>
        <w:t>前言</w:t>
      </w:r>
    </w:p>
    <w:p w14:paraId="69B8570F">
      <w:pPr>
        <w:spacing w:after="120"/>
        <w:ind w:left="420"/>
      </w:pPr>
      <w:r>
        <w:rPr>
          <w:rFonts w:hint="eastAsia" w:ascii="宋体" w:hAnsi="宋体" w:eastAsia="宋体"/>
          <w:b w:val="0"/>
          <w:sz w:val="24"/>
        </w:rPr>
        <w:t>为维护视频号橱窗用户的合法权益，促进平等、开放、透明的平台生态环境的构建，让视频号橱窗用户享受到优质、可信赖的生态环境和体验。根据《广告法》及相关法律法规，特制订本规则，以规范在商品/服务的发布及营销过程中的用语，禁止使用虚假或者引人误解等使得视频号橱窗用户易于产生错误认识的词汇。</w:t>
      </w:r>
    </w:p>
    <w:p w14:paraId="49CE1045">
      <w:pPr>
        <w:spacing w:before="240" w:after="120"/>
        <w:jc w:val="center"/>
      </w:pPr>
      <w:r>
        <w:rPr>
          <w:rFonts w:hint="eastAsia" w:ascii="黑体" w:hAnsi="黑体" w:eastAsia="黑体"/>
          <w:b/>
          <w:sz w:val="30"/>
        </w:rPr>
        <w:t>一、概述</w:t>
      </w:r>
    </w:p>
    <w:p w14:paraId="7B23E714">
      <w:pPr>
        <w:spacing w:before="160" w:after="80"/>
      </w:pPr>
      <w:r>
        <w:rPr>
          <w:rFonts w:hint="eastAsia" w:ascii="黑体" w:hAnsi="黑体" w:eastAsia="黑体"/>
          <w:b/>
          <w:sz w:val="26"/>
        </w:rPr>
        <w:t>1.1 适用范围</w:t>
      </w:r>
    </w:p>
    <w:p w14:paraId="509ACD14">
      <w:pPr>
        <w:spacing w:after="80"/>
        <w:ind w:left="420"/>
      </w:pPr>
      <w:r>
        <w:rPr>
          <w:rFonts w:hint="eastAsia" w:ascii="宋体" w:hAnsi="宋体" w:eastAsia="宋体"/>
          <w:b w:val="0"/>
          <w:sz w:val="24"/>
        </w:rPr>
        <w:t>本规则适用于微信小店商家、视频号橱窗商家及视频号橱窗达人。针对其通过视频号以直播方式对商品进行发布及营销过程中的违规行为。在本规则中“微信小店商家”“视频号橱窗商家”又称为“商家”，“视频号橱窗达人”又称为“达人”，“视频号橱窗用户”又称为“用户”。</w:t>
      </w:r>
    </w:p>
    <w:p w14:paraId="2530B1F8">
      <w:pPr>
        <w:spacing w:before="240" w:after="120"/>
        <w:jc w:val="center"/>
      </w:pPr>
      <w:r>
        <w:rPr>
          <w:rFonts w:hint="eastAsia" w:ascii="黑体" w:hAnsi="黑体" w:eastAsia="黑体"/>
          <w:b/>
          <w:sz w:val="30"/>
        </w:rPr>
        <w:t>二、常见广告禁用词</w:t>
      </w:r>
    </w:p>
    <w:p w14:paraId="1E0BB042">
      <w:pPr>
        <w:spacing w:after="80"/>
        <w:ind w:left="420"/>
      </w:pPr>
      <w:r>
        <w:rPr>
          <w:rFonts w:hint="eastAsia" w:ascii="宋体" w:hAnsi="宋体" w:eastAsia="宋体"/>
          <w:b w:val="0"/>
          <w:sz w:val="24"/>
        </w:rPr>
        <w:t>商家和达人在口播、背景板描述、购物车链接、直播标题、直播简介、商品标题、商品详情页等宣传场景中，禁用的违规词汇包括但不限于以下：</w:t>
      </w:r>
    </w:p>
    <w:p w14:paraId="527391E0">
      <w:pPr>
        <w:spacing w:before="160" w:after="80"/>
      </w:pPr>
      <w:r>
        <w:rPr>
          <w:rFonts w:hint="eastAsia" w:ascii="黑体" w:hAnsi="黑体" w:eastAsia="黑体"/>
          <w:b/>
          <w:sz w:val="26"/>
        </w:rPr>
        <w:t>2.1 绝对化的表述</w:t>
      </w:r>
    </w:p>
    <w:p w14:paraId="6DE95F71">
      <w:pPr>
        <w:spacing w:before="120" w:after="40"/>
      </w:pPr>
      <w:r>
        <w:rPr>
          <w:rFonts w:hint="eastAsia" w:ascii="黑体" w:hAnsi="黑体" w:eastAsia="黑体"/>
          <w:b/>
          <w:sz w:val="24"/>
        </w:rPr>
        <w:t>（1）包含“最”类极限词</w:t>
      </w:r>
    </w:p>
    <w:p w14:paraId="64AE0FE8">
      <w:pPr>
        <w:spacing w:after="40"/>
        <w:ind w:left="420"/>
      </w:pPr>
      <w:r>
        <w:rPr>
          <w:rFonts w:hint="eastAsia" w:ascii="宋体" w:hAnsi="宋体" w:eastAsia="宋体"/>
          <w:b/>
          <w:sz w:val="24"/>
        </w:rPr>
        <w:t>包括但不限于：</w:t>
      </w:r>
      <w:r>
        <w:rPr>
          <w:rFonts w:hint="eastAsia" w:ascii="宋体" w:hAnsi="宋体" w:eastAsia="宋体"/>
          <w:b w:val="0"/>
          <w:sz w:val="24"/>
        </w:rPr>
        <w:t>最、最佳、最具、最赚、最优、最优秀、最好、最大、最大程度、最高、最高级、最高档、最奢侈、最低、最低级、最低价、最便宜、最流行、最受欢迎、最时尚、最聚拢、最符合、最舒适、最先、最先进、最新等。</w:t>
      </w:r>
    </w:p>
    <w:p w14:paraId="547C6A1F">
      <w:pPr>
        <w:spacing w:after="40"/>
        <w:ind w:left="420"/>
        <w:rPr>
          <w:rFonts w:hint="eastAsia" w:ascii="宋体" w:hAnsi="宋体" w:eastAsia="宋体"/>
          <w:b w:val="0"/>
          <w:sz w:val="24"/>
        </w:rPr>
      </w:pPr>
      <w:r>
        <w:rPr>
          <w:rFonts w:hint="eastAsia" w:ascii="宋体" w:hAnsi="宋体" w:eastAsia="宋体"/>
          <w:b/>
          <w:sz w:val="24"/>
        </w:rPr>
        <w:t>【违规示例】</w:t>
      </w:r>
      <w:r>
        <w:rPr>
          <w:rFonts w:hint="eastAsia" w:ascii="宋体" w:hAnsi="宋体" w:eastAsia="宋体"/>
          <w:b w:val="0"/>
          <w:sz w:val="24"/>
        </w:rPr>
        <w:t>商品标题使用绝对化词语“最高版本，最高品质！最低价格”。</w:t>
      </w:r>
    </w:p>
    <w:p w14:paraId="7360770A">
      <w:pPr>
        <w:spacing w:after="40"/>
        <w:ind w:left="420"/>
        <w:rPr>
          <w:rFonts w:hint="eastAsia" w:ascii="宋体" w:hAnsi="宋体" w:eastAsia="宋体"/>
          <w:b w:val="0"/>
          <w:sz w:val="24"/>
        </w:rPr>
      </w:pPr>
      <w:r>
        <w:drawing>
          <wp:inline distT="0" distB="0" distL="114300" distR="114300">
            <wp:extent cx="4636135" cy="3192780"/>
            <wp:effectExtent l="0" t="0" r="1206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4636135" cy="3192780"/>
                    </a:xfrm>
                    <a:prstGeom prst="rect">
                      <a:avLst/>
                    </a:prstGeom>
                    <a:noFill/>
                    <a:ln>
                      <a:noFill/>
                    </a:ln>
                  </pic:spPr>
                </pic:pic>
              </a:graphicData>
            </a:graphic>
          </wp:inline>
        </w:drawing>
      </w:r>
    </w:p>
    <w:p w14:paraId="6F6DB793">
      <w:pPr>
        <w:spacing w:after="40"/>
        <w:ind w:left="420"/>
      </w:pPr>
      <w:r>
        <w:rPr>
          <w:rFonts w:hint="eastAsia" w:ascii="宋体" w:hAnsi="宋体" w:eastAsia="宋体"/>
          <w:b/>
          <w:sz w:val="24"/>
        </w:rPr>
        <w:t>【违规示例】</w:t>
      </w:r>
      <w:r>
        <w:rPr>
          <w:rFonts w:hint="eastAsia" w:ascii="宋体" w:hAnsi="宋体" w:eastAsia="宋体"/>
          <w:b w:val="0"/>
          <w:sz w:val="24"/>
        </w:rPr>
        <w:t>直播字幕贴图使用绝对化词语“全网最低价”。</w:t>
      </w:r>
    </w:p>
    <w:p w14:paraId="6CFF724E">
      <w:pPr>
        <w:spacing w:before="120" w:after="40"/>
      </w:pPr>
      <w:r>
        <w:rPr>
          <w:rFonts w:hint="eastAsia" w:ascii="黑体" w:hAnsi="黑体" w:eastAsia="黑体"/>
          <w:b/>
          <w:sz w:val="24"/>
        </w:rPr>
        <w:t>（2）包含“一”类极限词</w:t>
      </w:r>
    </w:p>
    <w:p w14:paraId="388A7BCB">
      <w:pPr>
        <w:spacing w:after="40"/>
        <w:ind w:left="420"/>
      </w:pPr>
      <w:r>
        <w:rPr>
          <w:rFonts w:hint="eastAsia" w:ascii="宋体" w:hAnsi="宋体" w:eastAsia="宋体"/>
          <w:b/>
          <w:sz w:val="24"/>
        </w:rPr>
        <w:t>包括但不限于：</w:t>
      </w:r>
      <w:r>
        <w:rPr>
          <w:rFonts w:hint="eastAsia" w:ascii="宋体" w:hAnsi="宋体" w:eastAsia="宋体"/>
          <w:b w:val="0"/>
          <w:sz w:val="24"/>
        </w:rPr>
        <w:t>第一、中国第一、全国第一、全网第一、销量第一、排名第一、行业第一、TOP.1、仅此一家、仅此一次、仅此一款、唯一、全网唯一、独一无二、一流、全国X大品牌之一、世界X大品牌之一。</w:t>
      </w:r>
    </w:p>
    <w:p w14:paraId="512BB1F6">
      <w:pPr>
        <w:spacing w:after="40"/>
        <w:ind w:left="420"/>
        <w:rPr>
          <w:rFonts w:hint="eastAsia" w:ascii="宋体" w:hAnsi="宋体" w:eastAsia="宋体"/>
          <w:b w:val="0"/>
          <w:sz w:val="24"/>
        </w:rPr>
      </w:pPr>
      <w:r>
        <w:rPr>
          <w:rFonts w:hint="eastAsia" w:ascii="宋体" w:hAnsi="宋体" w:eastAsia="宋体"/>
          <w:b/>
          <w:sz w:val="24"/>
        </w:rPr>
        <w:t>【违规示例】</w:t>
      </w:r>
      <w:r>
        <w:rPr>
          <w:rFonts w:hint="eastAsia" w:ascii="宋体" w:hAnsi="宋体" w:eastAsia="宋体"/>
          <w:b w:val="0"/>
          <w:sz w:val="24"/>
        </w:rPr>
        <w:t>商品标题使用绝对化词语“销量第一”。</w:t>
      </w:r>
    </w:p>
    <w:p w14:paraId="22CFDFB9">
      <w:pPr>
        <w:spacing w:after="40"/>
        <w:ind w:left="420"/>
        <w:rPr>
          <w:rFonts w:hint="eastAsia" w:ascii="宋体" w:hAnsi="宋体" w:eastAsia="宋体"/>
          <w:b w:val="0"/>
          <w:sz w:val="24"/>
        </w:rPr>
      </w:pPr>
      <w:r>
        <w:drawing>
          <wp:inline distT="0" distB="0" distL="114300" distR="114300">
            <wp:extent cx="4485640" cy="3373120"/>
            <wp:effectExtent l="0" t="0" r="10160" b="177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4485640" cy="3373120"/>
                    </a:xfrm>
                    <a:prstGeom prst="rect">
                      <a:avLst/>
                    </a:prstGeom>
                    <a:noFill/>
                    <a:ln>
                      <a:noFill/>
                    </a:ln>
                  </pic:spPr>
                </pic:pic>
              </a:graphicData>
            </a:graphic>
          </wp:inline>
        </w:drawing>
      </w:r>
    </w:p>
    <w:p w14:paraId="6057DB02">
      <w:pPr>
        <w:spacing w:after="40"/>
        <w:ind w:left="420"/>
      </w:pPr>
      <w:r>
        <w:rPr>
          <w:rFonts w:hint="eastAsia" w:ascii="宋体" w:hAnsi="宋体" w:eastAsia="宋体"/>
          <w:b/>
          <w:sz w:val="24"/>
        </w:rPr>
        <w:t>【违规示例】</w:t>
      </w:r>
      <w:r>
        <w:rPr>
          <w:rFonts w:hint="eastAsia" w:ascii="宋体" w:hAnsi="宋体" w:eastAsia="宋体"/>
          <w:b w:val="0"/>
          <w:sz w:val="24"/>
        </w:rPr>
        <w:t>直播主题使用绝对化词语“销量第一”。</w:t>
      </w:r>
    </w:p>
    <w:p w14:paraId="1BD00DE0">
      <w:pPr>
        <w:spacing w:before="120" w:after="40"/>
      </w:pPr>
      <w:r>
        <w:rPr>
          <w:rFonts w:hint="eastAsia" w:ascii="黑体" w:hAnsi="黑体" w:eastAsia="黑体"/>
          <w:b/>
          <w:sz w:val="24"/>
        </w:rPr>
        <w:t>（3）包含“级/极/顶”类极限词</w:t>
      </w:r>
    </w:p>
    <w:p w14:paraId="40F690D6">
      <w:pPr>
        <w:spacing w:after="40"/>
        <w:ind w:left="420"/>
      </w:pPr>
      <w:r>
        <w:rPr>
          <w:rFonts w:hint="eastAsia" w:ascii="宋体" w:hAnsi="宋体" w:eastAsia="宋体"/>
          <w:b/>
          <w:sz w:val="24"/>
        </w:rPr>
        <w:t>包括但不限于：</w:t>
      </w:r>
      <w:r>
        <w:rPr>
          <w:rFonts w:hint="eastAsia" w:ascii="宋体" w:hAnsi="宋体" w:eastAsia="宋体"/>
          <w:b w:val="0"/>
          <w:sz w:val="24"/>
        </w:rPr>
        <w:t>国家级、全球级、宇宙级、世界级、极品、极佳、极致、顶级、顶尖、尖端、顶级工艺、顶级享受、终极等用语。</w:t>
      </w:r>
    </w:p>
    <w:p w14:paraId="6D5A496A">
      <w:pPr>
        <w:spacing w:after="40"/>
        <w:ind w:left="420"/>
        <w:rPr>
          <w:rFonts w:hint="eastAsia" w:ascii="宋体" w:hAnsi="宋体" w:eastAsia="宋体"/>
          <w:b w:val="0"/>
          <w:sz w:val="24"/>
        </w:rPr>
      </w:pPr>
      <w:r>
        <w:rPr>
          <w:rFonts w:hint="eastAsia" w:ascii="宋体" w:hAnsi="宋体" w:eastAsia="宋体"/>
          <w:b/>
          <w:sz w:val="24"/>
        </w:rPr>
        <w:t>【违规示例】</w:t>
      </w:r>
      <w:r>
        <w:rPr>
          <w:rFonts w:hint="eastAsia" w:ascii="宋体" w:hAnsi="宋体" w:eastAsia="宋体"/>
          <w:b w:val="0"/>
          <w:sz w:val="24"/>
        </w:rPr>
        <w:t>商品标题滥用“极”类极限词“顶级享受”。</w:t>
      </w:r>
    </w:p>
    <w:p w14:paraId="1ED32CBB">
      <w:pPr>
        <w:spacing w:after="40"/>
        <w:ind w:left="420"/>
        <w:rPr>
          <w:rFonts w:hint="eastAsia" w:ascii="宋体" w:hAnsi="宋体" w:eastAsia="宋体"/>
          <w:b w:val="0"/>
          <w:sz w:val="24"/>
        </w:rPr>
      </w:pPr>
      <w:r>
        <w:drawing>
          <wp:inline distT="0" distB="0" distL="114300" distR="114300">
            <wp:extent cx="5419725" cy="4143375"/>
            <wp:effectExtent l="0" t="0" r="952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419725" cy="4143375"/>
                    </a:xfrm>
                    <a:prstGeom prst="rect">
                      <a:avLst/>
                    </a:prstGeom>
                    <a:noFill/>
                    <a:ln>
                      <a:noFill/>
                    </a:ln>
                  </pic:spPr>
                </pic:pic>
              </a:graphicData>
            </a:graphic>
          </wp:inline>
        </w:drawing>
      </w:r>
    </w:p>
    <w:p w14:paraId="0F2742E4">
      <w:pPr>
        <w:spacing w:after="40"/>
        <w:ind w:left="420"/>
      </w:pPr>
      <w:r>
        <w:rPr>
          <w:rFonts w:hint="eastAsia" w:ascii="宋体" w:hAnsi="宋体" w:eastAsia="宋体"/>
          <w:b/>
          <w:sz w:val="24"/>
        </w:rPr>
        <w:t>【违规示例】</w:t>
      </w:r>
      <w:r>
        <w:rPr>
          <w:rFonts w:hint="eastAsia" w:ascii="宋体" w:hAnsi="宋体" w:eastAsia="宋体"/>
          <w:b w:val="0"/>
          <w:sz w:val="24"/>
        </w:rPr>
        <w:t>直播展示牌滥用“级”类极限词“顶级滇红”。</w:t>
      </w:r>
    </w:p>
    <w:p w14:paraId="1BE7E45B">
      <w:pPr>
        <w:spacing w:before="120" w:after="40"/>
      </w:pPr>
      <w:r>
        <w:rPr>
          <w:rFonts w:hint="eastAsia" w:ascii="黑体" w:hAnsi="黑体" w:eastAsia="黑体"/>
          <w:b/>
          <w:sz w:val="24"/>
        </w:rPr>
        <w:t>（4）绝对且无法考证的表述</w:t>
      </w:r>
    </w:p>
    <w:p w14:paraId="0664F2FF">
      <w:pPr>
        <w:spacing w:after="40"/>
        <w:ind w:left="420"/>
      </w:pPr>
      <w:r>
        <w:rPr>
          <w:rFonts w:hint="eastAsia" w:ascii="宋体" w:hAnsi="宋体" w:eastAsia="宋体"/>
          <w:b/>
          <w:sz w:val="24"/>
        </w:rPr>
        <w:t>包括但不限于：</w:t>
      </w:r>
      <w:r>
        <w:rPr>
          <w:rFonts w:hint="eastAsia" w:ascii="宋体" w:hAnsi="宋体" w:eastAsia="宋体"/>
          <w:b w:val="0"/>
          <w:sz w:val="24"/>
        </w:rPr>
        <w:t>世界领先、行业领先、领先上市、领导者、缔造者、王者、至尊、巅峰、性价比之王、顶级工艺、王牌、销量冠军、绝无仅有、前无古人、史无前例、万能、绝对、无限、永久、完美、100%、正品等。</w:t>
      </w:r>
    </w:p>
    <w:p w14:paraId="3DD54FA9">
      <w:pPr>
        <w:spacing w:after="40"/>
        <w:ind w:left="420"/>
        <w:rPr>
          <w:rFonts w:hint="eastAsia" w:ascii="宋体" w:hAnsi="宋体" w:eastAsia="宋体"/>
          <w:b w:val="0"/>
          <w:sz w:val="24"/>
        </w:rPr>
      </w:pPr>
      <w:r>
        <w:rPr>
          <w:rFonts w:hint="eastAsia" w:ascii="宋体" w:hAnsi="宋体" w:eastAsia="宋体"/>
          <w:b/>
          <w:sz w:val="24"/>
        </w:rPr>
        <w:t>【违规示例】</w:t>
      </w:r>
      <w:r>
        <w:rPr>
          <w:rFonts w:hint="eastAsia" w:ascii="宋体" w:hAnsi="宋体" w:eastAsia="宋体"/>
          <w:b w:val="0"/>
          <w:sz w:val="24"/>
        </w:rPr>
        <w:t>商品标题使用绝对且无法考证词语“性价比之王”。</w:t>
      </w:r>
    </w:p>
    <w:p w14:paraId="165999D7">
      <w:pPr>
        <w:spacing w:after="40"/>
        <w:ind w:left="420"/>
        <w:rPr>
          <w:rFonts w:hint="eastAsia" w:ascii="宋体" w:hAnsi="宋体" w:eastAsia="宋体"/>
          <w:b w:val="0"/>
          <w:sz w:val="24"/>
        </w:rPr>
      </w:pPr>
      <w:r>
        <w:drawing>
          <wp:inline distT="0" distB="0" distL="114300" distR="114300">
            <wp:extent cx="5486400" cy="43815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5486400" cy="4381500"/>
                    </a:xfrm>
                    <a:prstGeom prst="rect">
                      <a:avLst/>
                    </a:prstGeom>
                    <a:noFill/>
                    <a:ln>
                      <a:noFill/>
                    </a:ln>
                  </pic:spPr>
                </pic:pic>
              </a:graphicData>
            </a:graphic>
          </wp:inline>
        </w:drawing>
      </w:r>
    </w:p>
    <w:p w14:paraId="101CCF97">
      <w:pPr>
        <w:spacing w:after="40"/>
        <w:ind w:left="420"/>
      </w:pPr>
      <w:r>
        <w:rPr>
          <w:rFonts w:hint="eastAsia" w:ascii="宋体" w:hAnsi="宋体" w:eastAsia="宋体"/>
          <w:b/>
          <w:sz w:val="24"/>
        </w:rPr>
        <w:t>【违规示例】</w:t>
      </w:r>
      <w:r>
        <w:rPr>
          <w:rFonts w:hint="eastAsia" w:ascii="宋体" w:hAnsi="宋体" w:eastAsia="宋体"/>
          <w:b w:val="0"/>
          <w:sz w:val="24"/>
        </w:rPr>
        <w:t>直播背景板使用绝对且无法考证词语“世界领先”。</w:t>
      </w:r>
    </w:p>
    <w:p w14:paraId="006BF091">
      <w:pPr>
        <w:spacing w:before="160" w:after="80"/>
      </w:pPr>
      <w:r>
        <w:rPr>
          <w:rFonts w:hint="eastAsia" w:ascii="黑体" w:hAnsi="黑体" w:eastAsia="黑体"/>
          <w:b/>
          <w:sz w:val="26"/>
        </w:rPr>
        <w:t>2.2 滥用权威背书的表述</w:t>
      </w:r>
    </w:p>
    <w:p w14:paraId="40529550">
      <w:pPr>
        <w:spacing w:after="40"/>
        <w:ind w:left="420"/>
      </w:pPr>
      <w:r>
        <w:rPr>
          <w:rFonts w:hint="eastAsia" w:ascii="宋体" w:hAnsi="宋体" w:eastAsia="宋体"/>
          <w:b/>
          <w:sz w:val="24"/>
        </w:rPr>
        <w:t>包括但不限于：</w:t>
      </w:r>
      <w:r>
        <w:rPr>
          <w:rFonts w:hint="eastAsia" w:ascii="宋体" w:hAnsi="宋体" w:eastAsia="宋体"/>
          <w:b w:val="0"/>
          <w:sz w:val="24"/>
        </w:rPr>
        <w:t>使用或者变相使用国家机关、国家机关工作人员的名义或者形象，包括国家领导人推荐、国家机关推荐、国家机关特供、军队或相应缩写、国家免检、政府定价、特供/专供、等借国家机关或工作人员的名义进行宣传。</w:t>
      </w:r>
    </w:p>
    <w:p w14:paraId="6B3DA52A">
      <w:pPr>
        <w:spacing w:after="40"/>
        <w:ind w:left="420"/>
        <w:rPr>
          <w:rFonts w:hint="eastAsia" w:ascii="宋体" w:hAnsi="宋体" w:eastAsia="宋体"/>
          <w:b w:val="0"/>
          <w:sz w:val="24"/>
        </w:rPr>
      </w:pPr>
      <w:r>
        <w:rPr>
          <w:rFonts w:hint="eastAsia" w:ascii="宋体" w:hAnsi="宋体" w:eastAsia="宋体"/>
          <w:b/>
          <w:sz w:val="24"/>
        </w:rPr>
        <w:t>【违规示例】</w:t>
      </w:r>
      <w:r>
        <w:rPr>
          <w:rFonts w:hint="eastAsia" w:ascii="宋体" w:hAnsi="宋体" w:eastAsia="宋体"/>
          <w:b w:val="0"/>
          <w:sz w:val="24"/>
        </w:rPr>
        <w:t>在商品详情页上表明“国家机关特供”。</w:t>
      </w:r>
    </w:p>
    <w:p w14:paraId="2E1D99A1">
      <w:pPr>
        <w:spacing w:after="40"/>
        <w:ind w:left="420"/>
      </w:pPr>
      <w:r>
        <w:rPr>
          <w:rFonts w:hint="eastAsia" w:ascii="宋体" w:hAnsi="宋体" w:eastAsia="宋体"/>
          <w:b/>
          <w:sz w:val="24"/>
        </w:rPr>
        <w:t>【违规示例】</w:t>
      </w:r>
      <w:r>
        <w:rPr>
          <w:rFonts w:hint="eastAsia" w:ascii="宋体" w:hAnsi="宋体" w:eastAsia="宋体"/>
          <w:b w:val="0"/>
          <w:sz w:val="24"/>
        </w:rPr>
        <w:t>直播宣传“国宴专供食材”。</w:t>
      </w:r>
    </w:p>
    <w:p w14:paraId="31141519">
      <w:pPr>
        <w:spacing w:before="160" w:after="80"/>
      </w:pPr>
      <w:r>
        <w:rPr>
          <w:rFonts w:hint="eastAsia" w:ascii="黑体" w:hAnsi="黑体" w:eastAsia="黑体"/>
          <w:b/>
          <w:sz w:val="26"/>
        </w:rPr>
        <w:t>2.3 虚假承诺和高风险诱导的表述</w:t>
      </w:r>
    </w:p>
    <w:p w14:paraId="3E50953E">
      <w:pPr>
        <w:spacing w:after="40"/>
        <w:ind w:left="420"/>
      </w:pPr>
      <w:r>
        <w:rPr>
          <w:rFonts w:hint="eastAsia" w:ascii="宋体" w:hAnsi="宋体" w:eastAsia="宋体"/>
          <w:b/>
          <w:sz w:val="24"/>
        </w:rPr>
        <w:t>包括但不限于：</w:t>
      </w:r>
      <w:r>
        <w:rPr>
          <w:rFonts w:hint="eastAsia" w:ascii="宋体" w:hAnsi="宋体" w:eastAsia="宋体"/>
          <w:b w:val="0"/>
          <w:sz w:val="24"/>
        </w:rPr>
        <w:t>包过、一本书学会、一套题学会、一次通过、一次通关保过、高考升学率、高考移民、立马升值、投资价值、投资回报等。</w:t>
      </w:r>
    </w:p>
    <w:p w14:paraId="0CB1766E">
      <w:pPr>
        <w:spacing w:after="40"/>
        <w:ind w:left="420"/>
        <w:rPr>
          <w:rFonts w:hint="eastAsia" w:ascii="宋体" w:hAnsi="宋体" w:eastAsia="宋体"/>
          <w:b w:val="0"/>
          <w:sz w:val="24"/>
        </w:rPr>
      </w:pPr>
      <w:r>
        <w:rPr>
          <w:rFonts w:hint="eastAsia" w:ascii="宋体" w:hAnsi="宋体" w:eastAsia="宋体"/>
          <w:b/>
          <w:sz w:val="24"/>
        </w:rPr>
        <w:t>【违规示例】</w:t>
      </w:r>
      <w:r>
        <w:rPr>
          <w:rFonts w:hint="eastAsia" w:ascii="宋体" w:hAnsi="宋体" w:eastAsia="宋体"/>
          <w:b w:val="0"/>
          <w:sz w:val="24"/>
        </w:rPr>
        <w:t>商品标题使用虚假承诺词语“一本书学会”。</w:t>
      </w:r>
    </w:p>
    <w:p w14:paraId="01B6020A">
      <w:pPr>
        <w:spacing w:after="40"/>
        <w:ind w:left="420"/>
        <w:rPr>
          <w:rFonts w:hint="eastAsia" w:ascii="宋体" w:hAnsi="宋体" w:eastAsia="宋体"/>
          <w:b w:val="0"/>
          <w:sz w:val="24"/>
        </w:rPr>
      </w:pPr>
      <w:r>
        <w:drawing>
          <wp:inline distT="0" distB="0" distL="114300" distR="114300">
            <wp:extent cx="5429250" cy="2934970"/>
            <wp:effectExtent l="0" t="0" r="0" b="177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5429250" cy="2934970"/>
                    </a:xfrm>
                    <a:prstGeom prst="rect">
                      <a:avLst/>
                    </a:prstGeom>
                    <a:noFill/>
                    <a:ln>
                      <a:noFill/>
                    </a:ln>
                  </pic:spPr>
                </pic:pic>
              </a:graphicData>
            </a:graphic>
          </wp:inline>
        </w:drawing>
      </w:r>
    </w:p>
    <w:p w14:paraId="192EC1B3">
      <w:pPr>
        <w:spacing w:after="40"/>
        <w:ind w:left="420"/>
      </w:pPr>
      <w:r>
        <w:rPr>
          <w:rFonts w:hint="eastAsia" w:ascii="宋体" w:hAnsi="宋体" w:eastAsia="宋体"/>
          <w:b/>
          <w:sz w:val="24"/>
        </w:rPr>
        <w:t>【违规示例】</w:t>
      </w:r>
      <w:r>
        <w:rPr>
          <w:rFonts w:hint="eastAsia" w:ascii="宋体" w:hAnsi="宋体" w:eastAsia="宋体"/>
          <w:b w:val="0"/>
          <w:sz w:val="24"/>
        </w:rPr>
        <w:t>直播字幕贴图使用虚假承诺词语“一本书就学会”。</w:t>
      </w:r>
    </w:p>
    <w:p w14:paraId="7C3289D0">
      <w:pPr>
        <w:spacing w:before="160" w:after="80"/>
      </w:pPr>
      <w:r>
        <w:rPr>
          <w:rFonts w:hint="eastAsia" w:ascii="黑体" w:hAnsi="黑体" w:eastAsia="黑体"/>
          <w:b/>
          <w:sz w:val="26"/>
        </w:rPr>
        <w:t>2.4 涉及迷信宣传的表述</w:t>
      </w:r>
    </w:p>
    <w:p w14:paraId="1269F4BC">
      <w:pPr>
        <w:spacing w:after="40"/>
        <w:ind w:left="420"/>
      </w:pPr>
      <w:r>
        <w:rPr>
          <w:rFonts w:hint="eastAsia" w:ascii="宋体" w:hAnsi="宋体" w:eastAsia="宋体"/>
          <w:b/>
          <w:sz w:val="24"/>
        </w:rPr>
        <w:t>包括但不限于：</w:t>
      </w:r>
      <w:r>
        <w:rPr>
          <w:rFonts w:hint="eastAsia" w:ascii="宋体" w:hAnsi="宋体" w:eastAsia="宋体"/>
          <w:b w:val="0"/>
          <w:sz w:val="24"/>
        </w:rPr>
        <w:t>冥器、带来好运气、增强第六感、逢凶化吉、避凶辟邪、防小人、化解小人、增加事业运、健康富贵、提升运气、有助事业、护身、平衡正负能量、消除精神压力、调和气压时来运转、万事亨通、镇宅、消灾、挡灾、助吉避凶、转富招福等迷信色彩的用语。</w:t>
      </w:r>
    </w:p>
    <w:p w14:paraId="0BF5F400">
      <w:pPr>
        <w:spacing w:after="40"/>
        <w:ind w:left="420"/>
        <w:rPr>
          <w:rFonts w:hint="eastAsia" w:ascii="宋体" w:hAnsi="宋体" w:eastAsia="宋体"/>
          <w:b w:val="0"/>
          <w:sz w:val="24"/>
        </w:rPr>
      </w:pPr>
      <w:r>
        <w:rPr>
          <w:rFonts w:hint="eastAsia" w:ascii="宋体" w:hAnsi="宋体" w:eastAsia="宋体"/>
          <w:b/>
          <w:sz w:val="24"/>
        </w:rPr>
        <w:t>【违规示例】</w:t>
      </w:r>
      <w:r>
        <w:rPr>
          <w:rFonts w:hint="eastAsia" w:ascii="宋体" w:hAnsi="宋体" w:eastAsia="宋体"/>
          <w:b w:val="0"/>
          <w:sz w:val="24"/>
        </w:rPr>
        <w:t>直播中使用字幕贴图宣传佩戴饰品可辟邪挡灾。</w:t>
      </w:r>
    </w:p>
    <w:p w14:paraId="712A5FCC">
      <w:pPr>
        <w:spacing w:after="40"/>
        <w:ind w:left="420"/>
        <w:rPr>
          <w:rFonts w:hint="eastAsia" w:ascii="宋体" w:hAnsi="宋体" w:eastAsia="宋体"/>
          <w:b w:val="0"/>
          <w:sz w:val="24"/>
        </w:rPr>
      </w:pPr>
      <w:r>
        <w:drawing>
          <wp:inline distT="0" distB="0" distL="114300" distR="114300">
            <wp:extent cx="5467350" cy="3010535"/>
            <wp:effectExtent l="0" t="0" r="0" b="184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5467350" cy="3010535"/>
                    </a:xfrm>
                    <a:prstGeom prst="rect">
                      <a:avLst/>
                    </a:prstGeom>
                    <a:noFill/>
                    <a:ln>
                      <a:noFill/>
                    </a:ln>
                  </pic:spPr>
                </pic:pic>
              </a:graphicData>
            </a:graphic>
          </wp:inline>
        </w:drawing>
      </w:r>
    </w:p>
    <w:p w14:paraId="0A4308F3">
      <w:pPr>
        <w:spacing w:after="40"/>
        <w:ind w:left="420"/>
      </w:pPr>
      <w:r>
        <w:rPr>
          <w:rFonts w:hint="eastAsia" w:ascii="宋体" w:hAnsi="宋体" w:eastAsia="宋体"/>
          <w:b/>
          <w:sz w:val="24"/>
        </w:rPr>
        <w:t>【违规示例】</w:t>
      </w:r>
      <w:r>
        <w:rPr>
          <w:rFonts w:hint="eastAsia" w:ascii="宋体" w:hAnsi="宋体" w:eastAsia="宋体"/>
          <w:b w:val="0"/>
          <w:sz w:val="24"/>
        </w:rPr>
        <w:t>直播主题表示商品可以辟邪挡灾。</w:t>
      </w:r>
    </w:p>
    <w:p w14:paraId="3470B300">
      <w:pPr>
        <w:spacing w:before="160" w:after="80"/>
      </w:pPr>
      <w:r>
        <w:rPr>
          <w:rFonts w:hint="eastAsia" w:ascii="黑体" w:hAnsi="黑体" w:eastAsia="黑体"/>
          <w:b/>
          <w:sz w:val="26"/>
        </w:rPr>
        <w:t>2.5 涉及功效造假或承诺的表述</w:t>
      </w:r>
    </w:p>
    <w:p w14:paraId="72B80843">
      <w:pPr>
        <w:spacing w:after="40"/>
        <w:ind w:left="420"/>
      </w:pPr>
      <w:r>
        <w:rPr>
          <w:rFonts w:hint="eastAsia" w:ascii="宋体" w:hAnsi="宋体" w:eastAsia="宋体"/>
          <w:b/>
          <w:sz w:val="24"/>
        </w:rPr>
        <w:t>包括但不限于：</w:t>
      </w:r>
      <w:r>
        <w:rPr>
          <w:rFonts w:hint="eastAsia" w:ascii="宋体" w:hAnsi="宋体" w:eastAsia="宋体"/>
          <w:b w:val="0"/>
          <w:sz w:val="24"/>
        </w:rPr>
        <w:t>xx指定、推荐、xx（知名人员）选用、获奖、无效退款、保险公司保险、不反复、三天即愈、根治、比手术安全、包治百病、一盒见效彻底康复、无副作用、痊愈、立马见效、100%有效、零风险、无毒副作用、无依赖、免费治疗等。</w:t>
      </w:r>
    </w:p>
    <w:p w14:paraId="6AAD0756">
      <w:pPr>
        <w:spacing w:after="40"/>
        <w:ind w:left="420"/>
        <w:rPr>
          <w:rFonts w:hint="eastAsia" w:ascii="宋体" w:hAnsi="宋体" w:eastAsia="宋体"/>
          <w:b w:val="0"/>
          <w:sz w:val="24"/>
        </w:rPr>
      </w:pPr>
      <w:r>
        <w:rPr>
          <w:rFonts w:hint="eastAsia" w:ascii="宋体" w:hAnsi="宋体" w:eastAsia="宋体"/>
          <w:b/>
          <w:sz w:val="24"/>
        </w:rPr>
        <w:t>【违规示例】</w:t>
      </w:r>
      <w:r>
        <w:rPr>
          <w:rFonts w:hint="eastAsia" w:ascii="宋体" w:hAnsi="宋体" w:eastAsia="宋体"/>
          <w:b w:val="0"/>
          <w:sz w:val="24"/>
        </w:rPr>
        <w:t>商品标题使用保证功效词语“无效退款”。</w:t>
      </w:r>
    </w:p>
    <w:p w14:paraId="437619A4">
      <w:pPr>
        <w:spacing w:after="40"/>
        <w:ind w:left="420"/>
        <w:rPr>
          <w:rFonts w:hint="eastAsia" w:ascii="宋体" w:hAnsi="宋体" w:eastAsia="宋体"/>
          <w:b w:val="0"/>
          <w:sz w:val="24"/>
        </w:rPr>
      </w:pPr>
      <w:r>
        <w:drawing>
          <wp:inline distT="0" distB="0" distL="114300" distR="114300">
            <wp:extent cx="5419725" cy="4000500"/>
            <wp:effectExtent l="0" t="0" r="952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5419725" cy="4000500"/>
                    </a:xfrm>
                    <a:prstGeom prst="rect">
                      <a:avLst/>
                    </a:prstGeom>
                    <a:noFill/>
                    <a:ln>
                      <a:noFill/>
                    </a:ln>
                  </pic:spPr>
                </pic:pic>
              </a:graphicData>
            </a:graphic>
          </wp:inline>
        </w:drawing>
      </w:r>
    </w:p>
    <w:p w14:paraId="7B45E693">
      <w:pPr>
        <w:spacing w:after="40"/>
        <w:ind w:left="420"/>
      </w:pPr>
      <w:r>
        <w:rPr>
          <w:rFonts w:hint="eastAsia" w:ascii="宋体" w:hAnsi="宋体" w:eastAsia="宋体"/>
          <w:b/>
          <w:sz w:val="24"/>
        </w:rPr>
        <w:t>【违规示例】</w:t>
      </w:r>
      <w:r>
        <w:rPr>
          <w:rFonts w:hint="eastAsia" w:ascii="宋体" w:hAnsi="宋体" w:eastAsia="宋体"/>
          <w:b w:val="0"/>
          <w:sz w:val="24"/>
        </w:rPr>
        <w:t>直播屏幕贴图使用保证功效词语“无效退款”。</w:t>
      </w:r>
    </w:p>
    <w:p w14:paraId="5366AE8A">
      <w:pPr>
        <w:spacing w:before="160" w:after="80"/>
      </w:pPr>
      <w:r>
        <w:rPr>
          <w:rFonts w:hint="eastAsia" w:ascii="黑体" w:hAnsi="黑体" w:eastAsia="黑体"/>
          <w:b/>
          <w:sz w:val="26"/>
        </w:rPr>
        <w:t>2.6 涉及虚假时限的表述</w:t>
      </w:r>
    </w:p>
    <w:p w14:paraId="3EF98713">
      <w:pPr>
        <w:spacing w:after="40"/>
        <w:ind w:left="420"/>
      </w:pPr>
      <w:r>
        <w:rPr>
          <w:rFonts w:hint="eastAsia" w:ascii="宋体" w:hAnsi="宋体" w:eastAsia="宋体"/>
          <w:b/>
          <w:sz w:val="24"/>
        </w:rPr>
        <w:t>包括但不限于：</w:t>
      </w:r>
      <w:r>
        <w:rPr>
          <w:rFonts w:hint="eastAsia" w:ascii="宋体" w:hAnsi="宋体" w:eastAsia="宋体"/>
          <w:b w:val="0"/>
          <w:sz w:val="24"/>
        </w:rPr>
        <w:t>限时、仅限、抢疯了、秒杀、卖疯了、再不抢就没了、万人疯抢、XX秒等。</w:t>
      </w:r>
    </w:p>
    <w:p w14:paraId="5C900467">
      <w:pPr>
        <w:spacing w:after="40"/>
        <w:ind w:left="420"/>
        <w:rPr>
          <w:rFonts w:hint="eastAsia" w:ascii="宋体" w:hAnsi="宋体" w:eastAsia="宋体"/>
          <w:b w:val="0"/>
          <w:sz w:val="24"/>
        </w:rPr>
      </w:pPr>
      <w:r>
        <w:rPr>
          <w:rFonts w:hint="eastAsia" w:ascii="宋体" w:hAnsi="宋体" w:eastAsia="宋体"/>
          <w:b/>
          <w:sz w:val="24"/>
        </w:rPr>
        <w:t>【违规示例】</w:t>
      </w:r>
      <w:r>
        <w:rPr>
          <w:rFonts w:hint="eastAsia" w:ascii="宋体" w:hAnsi="宋体" w:eastAsia="宋体"/>
          <w:b w:val="0"/>
          <w:sz w:val="24"/>
        </w:rPr>
        <w:t>商品标题使用虚假时限词语“最后一天”诱导消费。</w:t>
      </w:r>
    </w:p>
    <w:p w14:paraId="3AC4DC88">
      <w:pPr>
        <w:spacing w:after="40"/>
        <w:ind w:left="420"/>
        <w:rPr>
          <w:rFonts w:hint="eastAsia" w:ascii="宋体" w:hAnsi="宋体" w:eastAsia="宋体"/>
          <w:b w:val="0"/>
          <w:sz w:val="24"/>
        </w:rPr>
      </w:pPr>
      <w:r>
        <w:drawing>
          <wp:inline distT="0" distB="0" distL="114300" distR="114300">
            <wp:extent cx="4829175" cy="3886200"/>
            <wp:effectExtent l="0" t="0" r="952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a:stretch>
                      <a:fillRect/>
                    </a:stretch>
                  </pic:blipFill>
                  <pic:spPr>
                    <a:xfrm>
                      <a:off x="0" y="0"/>
                      <a:ext cx="4829175" cy="3886200"/>
                    </a:xfrm>
                    <a:prstGeom prst="rect">
                      <a:avLst/>
                    </a:prstGeom>
                    <a:noFill/>
                    <a:ln>
                      <a:noFill/>
                    </a:ln>
                  </pic:spPr>
                </pic:pic>
              </a:graphicData>
            </a:graphic>
          </wp:inline>
        </w:drawing>
      </w:r>
    </w:p>
    <w:p w14:paraId="26B5035D">
      <w:pPr>
        <w:spacing w:after="40"/>
        <w:ind w:left="420"/>
      </w:pPr>
      <w:r>
        <w:rPr>
          <w:rFonts w:hint="eastAsia" w:ascii="宋体" w:hAnsi="宋体" w:eastAsia="宋体"/>
          <w:b/>
          <w:sz w:val="24"/>
        </w:rPr>
        <w:t>【违规示例】</w:t>
      </w:r>
      <w:r>
        <w:rPr>
          <w:rFonts w:hint="eastAsia" w:ascii="宋体" w:hAnsi="宋体" w:eastAsia="宋体"/>
          <w:b w:val="0"/>
          <w:sz w:val="24"/>
        </w:rPr>
        <w:t>直播背景使用虚假时限词语“仅限”诱导消费。</w:t>
      </w:r>
    </w:p>
    <w:p w14:paraId="47A88965">
      <w:pPr>
        <w:spacing w:before="240" w:after="120"/>
        <w:jc w:val="center"/>
      </w:pPr>
      <w:r>
        <w:rPr>
          <w:rFonts w:hint="eastAsia" w:ascii="黑体" w:hAnsi="黑体" w:eastAsia="黑体"/>
          <w:b/>
          <w:sz w:val="30"/>
        </w:rPr>
        <w:t>三、违规处理</w:t>
      </w:r>
    </w:p>
    <w:p w14:paraId="0C95D323">
      <w:pPr>
        <w:spacing w:before="160" w:after="80"/>
      </w:pPr>
      <w:r>
        <w:rPr>
          <w:rFonts w:hint="eastAsia" w:ascii="黑体" w:hAnsi="黑体" w:eastAsia="黑体"/>
          <w:b/>
          <w:sz w:val="26"/>
        </w:rPr>
        <w:t>3.1 达人处罚</w:t>
      </w:r>
    </w:p>
    <w:p w14:paraId="45C16679">
      <w:pPr>
        <w:spacing w:after="80"/>
        <w:ind w:left="420"/>
      </w:pPr>
      <w:r>
        <w:rPr>
          <w:rFonts w:hint="eastAsia" w:ascii="宋体" w:hAnsi="宋体" w:eastAsia="宋体"/>
          <w:b w:val="0"/>
          <w:sz w:val="24"/>
        </w:rPr>
        <w:t>若视频号橱窗达人实施“使用广告禁用词”的违规行为，腾讯将按照下列规定处理：</w:t>
      </w:r>
    </w:p>
    <w:p w14:paraId="52812B1C">
      <w:pPr>
        <w:spacing w:after="80"/>
        <w:ind w:left="420"/>
      </w:pPr>
      <w:r>
        <w:rPr>
          <w:rFonts w:hint="eastAsia" w:ascii="宋体" w:hAnsi="宋体" w:eastAsia="宋体"/>
          <w:b w:val="0"/>
          <w:sz w:val="24"/>
        </w:rPr>
        <w:t>（1）情节轻微的，处暂停使用视频号橱窗功能1天，禁止直播1天；</w:t>
      </w:r>
    </w:p>
    <w:p w14:paraId="1AD3BBD9">
      <w:pPr>
        <w:spacing w:after="80"/>
        <w:ind w:left="420"/>
      </w:pPr>
      <w:r>
        <w:rPr>
          <w:rFonts w:hint="eastAsia" w:ascii="宋体" w:hAnsi="宋体" w:eastAsia="宋体"/>
          <w:b w:val="0"/>
          <w:sz w:val="24"/>
        </w:rPr>
        <w:t>（2）情节一般的，处暂停使用视频号橱窗功能3天，禁止直播3天；</w:t>
      </w:r>
    </w:p>
    <w:p w14:paraId="5C091282">
      <w:pPr>
        <w:spacing w:after="80"/>
        <w:ind w:left="420"/>
      </w:pPr>
      <w:r>
        <w:rPr>
          <w:rFonts w:hint="eastAsia" w:ascii="宋体" w:hAnsi="宋体" w:eastAsia="宋体"/>
          <w:b w:val="0"/>
          <w:sz w:val="24"/>
        </w:rPr>
        <w:t>（3）情节严重的，处暂停使用视频号橱窗功能7天，禁止直播7天；</w:t>
      </w:r>
    </w:p>
    <w:p w14:paraId="3BB2E5C8">
      <w:pPr>
        <w:spacing w:after="80"/>
        <w:ind w:left="420"/>
      </w:pPr>
      <w:r>
        <w:rPr>
          <w:rFonts w:hint="eastAsia" w:ascii="宋体" w:hAnsi="宋体" w:eastAsia="宋体"/>
          <w:b w:val="0"/>
          <w:sz w:val="24"/>
        </w:rPr>
        <w:t>（4）情节特别严重的，处暂停使用视频号橱窗功能30天，禁止直播30天。</w:t>
      </w:r>
    </w:p>
    <w:p w14:paraId="0C319C98">
      <w:pPr>
        <w:spacing w:after="120"/>
        <w:ind w:left="420"/>
      </w:pPr>
      <w:r>
        <w:rPr>
          <w:rFonts w:hint="eastAsia" w:ascii="宋体" w:hAnsi="宋体" w:eastAsia="宋体"/>
          <w:b w:val="0"/>
          <w:sz w:val="24"/>
        </w:rPr>
        <w:t>除上述处理外，如达人实施【虚假宣传-使用广告禁用词】的违规行为，腾讯将根据视频号橱窗达人的违规程度对该达人进行信用分的处罚及平台规则中约定的其他措施，信用分处罚规则详见《视频号橱窗达人信用分管理规则》。</w:t>
      </w:r>
    </w:p>
    <w:p w14:paraId="2FBE3FC4">
      <w:pPr>
        <w:spacing w:before="160" w:after="80"/>
      </w:pPr>
      <w:r>
        <w:rPr>
          <w:rFonts w:hint="eastAsia" w:ascii="黑体" w:hAnsi="黑体" w:eastAsia="黑体"/>
          <w:b/>
          <w:sz w:val="26"/>
        </w:rPr>
        <w:t>3.2 商家处罚</w:t>
      </w:r>
    </w:p>
    <w:p w14:paraId="395A045F">
      <w:pPr>
        <w:spacing w:after="80"/>
        <w:ind w:left="420"/>
      </w:pPr>
      <w:r>
        <w:rPr>
          <w:rFonts w:hint="eastAsia" w:ascii="宋体" w:hAnsi="宋体" w:eastAsia="宋体"/>
          <w:b w:val="0"/>
          <w:sz w:val="24"/>
        </w:rPr>
        <w:t>若商家实施“使用广告禁用词”的违规行为，腾讯将对相关商品进行下架或封禁处理，违规情节严重（包括但不限于：多次虚假宣传、频繁上架违规商品或者上架大量违规商品等）的将采取驳回商品申请、下架全量商品、禁止上新商品、冻结资金等处罚。</w:t>
      </w:r>
    </w:p>
    <w:p w14:paraId="56A725EA">
      <w:pPr>
        <w:spacing w:after="120"/>
        <w:ind w:left="420"/>
      </w:pPr>
      <w:r>
        <w:rPr>
          <w:rFonts w:hint="eastAsia" w:ascii="宋体" w:hAnsi="宋体" w:eastAsia="宋体"/>
          <w:b w:val="0"/>
          <w:sz w:val="24"/>
        </w:rPr>
        <w:t>除上述处理外，如商家实施【虚假宣传-使用广告禁用词】的违规行为，腾讯将根据商家的违规程度对该商家进行信用分的处罚及平台规则中约定的其他措施，信用分处罚规则详见《微信小店商家信用分管理规则》。</w:t>
      </w:r>
    </w:p>
    <w:p w14:paraId="06E38BC8">
      <w:pPr>
        <w:spacing w:before="240" w:after="120"/>
        <w:jc w:val="center"/>
      </w:pPr>
      <w:r>
        <w:rPr>
          <w:rFonts w:hint="eastAsia" w:ascii="黑体" w:hAnsi="黑体" w:eastAsia="黑体"/>
          <w:b/>
          <w:sz w:val="30"/>
        </w:rPr>
        <w:t>四、附则</w:t>
      </w:r>
    </w:p>
    <w:p w14:paraId="140EA7DF">
      <w:pPr>
        <w:spacing w:after="80"/>
        <w:ind w:left="420"/>
      </w:pPr>
      <w:r>
        <w:rPr>
          <w:rFonts w:hint="eastAsia" w:ascii="宋体" w:hAnsi="宋体" w:eastAsia="宋体"/>
          <w:b w:val="0"/>
          <w:sz w:val="24"/>
        </w:rPr>
        <w:t>4.1 商家、达人的行为，发生在本规则生效之日或修订生效之日以前的，适用当时的规则。发生在本规则生效之日或修订生效之日以后的，适用本规则。</w:t>
      </w:r>
    </w:p>
    <w:p w14:paraId="07264BD6">
      <w:pPr>
        <w:spacing w:after="80"/>
        <w:ind w:left="420"/>
      </w:pPr>
      <w:r>
        <w:rPr>
          <w:rFonts w:hint="eastAsia" w:ascii="宋体" w:hAnsi="宋体" w:eastAsia="宋体"/>
          <w:b w:val="0"/>
          <w:sz w:val="24"/>
        </w:rPr>
        <w:t>4.2 腾讯有权根据平台运营情况对本规则进行不定期修订，并依据法律法规的规定执行公示程序。若修订内容涉及平台服务协议和交易规则的，则将根据法律法规规定征求意见。公示期结束后，本规则修订内容即告生效。若商家、达人不同意修订后的规则的，可通过腾讯指引申请停止使用视频号橱窗功能。</w:t>
      </w:r>
    </w:p>
    <w:p w14:paraId="07F860D0">
      <w:pPr>
        <w:spacing w:after="80"/>
        <w:ind w:left="420"/>
      </w:pPr>
      <w:r>
        <w:rPr>
          <w:rFonts w:hint="eastAsia" w:ascii="宋体" w:hAnsi="宋体" w:eastAsia="宋体"/>
          <w:b w:val="0"/>
          <w:sz w:val="24"/>
        </w:rPr>
        <w:t>4.3 商家、达人应遵守国家法律、行政法规、部门规章等规范性文件。对任何涉嫌违反国家法律、行政法规、部门规章等规范性文件的行为，本规则已有规定的，适用本规则。本规则尚无规定的，腾讯有权酌情处理。但腾讯对商家、达人的处理不免除其应承担的法律责任。商家、达人在视频号的任何行为，应同时遵守与腾讯及其关联公司签订的各项协议。</w:t>
      </w:r>
    </w:p>
    <w:p w14:paraId="3426CE66">
      <w:pPr>
        <w:spacing w:after="40"/>
        <w:ind w:left="420"/>
      </w:pPr>
      <w:r>
        <w:rPr>
          <w:rFonts w:hint="eastAsia" w:ascii="宋体" w:hAnsi="宋体" w:eastAsia="宋体"/>
          <w:b w:val="0"/>
          <w:sz w:val="24"/>
        </w:rPr>
        <w:t>深圳市腾讯计算机系统有限公司</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A5YTEwNzkyZjQzNDU4MjcxZTc0OWQ2NzA3YjI4MWQifQ=="/>
  </w:docVars>
  <w:rsids>
    <w:rsidRoot w:val="00B47730"/>
    <w:rsid w:val="00034616"/>
    <w:rsid w:val="0006063C"/>
    <w:rsid w:val="0015074B"/>
    <w:rsid w:val="0029639D"/>
    <w:rsid w:val="00326F90"/>
    <w:rsid w:val="00AA1D8D"/>
    <w:rsid w:val="00B47730"/>
    <w:rsid w:val="00CB0664"/>
    <w:rsid w:val="00FC693F"/>
    <w:rsid w:val="35B872FD"/>
    <w:rsid w:val="36396337"/>
  </w:rsids>
  <m:mathPr>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7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8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7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8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6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7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6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7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84"/>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85"/>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70"/>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68"/>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52"/>
    <w:unhideWhenUsed/>
    <w:uiPriority w:val="99"/>
    <w:pPr>
      <w:tabs>
        <w:tab w:val="center" w:pos="4680"/>
        <w:tab w:val="right" w:pos="9360"/>
      </w:tabs>
      <w:spacing w:after="0" w:line="240" w:lineRule="auto"/>
    </w:pPr>
  </w:style>
  <w:style w:type="paragraph" w:styleId="25">
    <w:name w:val="header"/>
    <w:basedOn w:val="1"/>
    <w:link w:val="160"/>
    <w:unhideWhenUsed/>
    <w:uiPriority w:val="99"/>
    <w:pPr>
      <w:tabs>
        <w:tab w:val="center" w:pos="4680"/>
        <w:tab w:val="right" w:pos="9360"/>
      </w:tabs>
      <w:spacing w:after="0" w:line="240" w:lineRule="auto"/>
    </w:pPr>
  </w:style>
  <w:style w:type="paragraph" w:styleId="26">
    <w:name w:val="Subtitle"/>
    <w:basedOn w:val="1"/>
    <w:next w:val="1"/>
    <w:link w:val="18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80"/>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6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Book Title"/>
    <w:basedOn w:val="132"/>
    <w:qFormat/>
    <w:uiPriority w:val="33"/>
    <w:rPr>
      <w:b/>
      <w:bCs/>
      <w:smallCaps/>
      <w:spacing w:val="5"/>
    </w:rPr>
  </w:style>
  <w:style w:type="character" w:customStyle="1" w:styleId="136">
    <w:name w:val="Intense Quote Char"/>
    <w:basedOn w:val="132"/>
    <w:uiPriority w:val="30"/>
    <w:rPr>
      <w:b/>
      <w:bCs/>
      <w:i/>
      <w:iCs/>
      <w:color w:val="4F81BD" w:themeColor="accent1"/>
      <w14:textFill>
        <w14:solidFill>
          <w14:schemeClr w14:val="accent1"/>
        </w14:solidFill>
      </w14:textFill>
    </w:rPr>
  </w:style>
  <w:style w:type="paragraph" w:styleId="137">
    <w:name w:val="Intense Quote"/>
    <w:basedOn w:val="1"/>
    <w:next w:val="1"/>
    <w:link w:val="16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38">
    <w:name w:val="Subtle Reference"/>
    <w:basedOn w:val="132"/>
    <w:qFormat/>
    <w:uiPriority w:val="31"/>
    <w:rPr>
      <w:smallCaps/>
      <w:color w:val="C0504D" w:themeColor="accent2"/>
      <w:u w:val="single"/>
      <w14:textFill>
        <w14:solidFill>
          <w14:schemeClr w14:val="accent2"/>
        </w14:solidFill>
      </w14:textFill>
    </w:rPr>
  </w:style>
  <w:style w:type="character" w:customStyle="1" w:styleId="139">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140">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44">
    <w:name w:val="Body Text Char"/>
    <w:basedOn w:val="132"/>
    <w:link w:val="19"/>
    <w:uiPriority w:val="99"/>
  </w:style>
  <w:style w:type="character" w:customStyle="1" w:styleId="145">
    <w:name w:val="Quote Char"/>
    <w:basedOn w:val="132"/>
    <w:uiPriority w:val="29"/>
    <w:rPr>
      <w:i/>
      <w:iCs/>
      <w:color w:val="000000" w:themeColor="text1"/>
      <w14:textFill>
        <w14:solidFill>
          <w14:schemeClr w14:val="tx1"/>
        </w14:solidFill>
      </w14:textFill>
    </w:rPr>
  </w:style>
  <w:style w:type="paragraph" w:styleId="146">
    <w:name w:val="Quote"/>
    <w:basedOn w:val="1"/>
    <w:next w:val="1"/>
    <w:link w:val="167"/>
    <w:qFormat/>
    <w:uiPriority w:val="29"/>
    <w:rPr>
      <w:i/>
      <w:iCs/>
      <w:color w:val="000000" w:themeColor="text1"/>
      <w14:textFill>
        <w14:solidFill>
          <w14:schemeClr w14:val="tx1"/>
        </w14:solidFill>
      </w14:textFill>
    </w:rPr>
  </w:style>
  <w:style w:type="character" w:customStyle="1" w:styleId="147">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48">
    <w:name w:val="Body Text 2 Char"/>
    <w:basedOn w:val="132"/>
    <w:link w:val="28"/>
    <w:uiPriority w:val="99"/>
  </w:style>
  <w:style w:type="character" w:customStyle="1" w:styleId="149">
    <w:name w:val="Macro Text Char"/>
    <w:basedOn w:val="132"/>
    <w:link w:val="2"/>
    <w:uiPriority w:val="99"/>
    <w:rPr>
      <w:rFonts w:ascii="Courier" w:hAnsi="Courier"/>
      <w:sz w:val="20"/>
      <w:szCs w:val="20"/>
    </w:rPr>
  </w:style>
  <w:style w:type="character" w:customStyle="1" w:styleId="150">
    <w:name w:val="Intense Emphasis"/>
    <w:basedOn w:val="132"/>
    <w:qFormat/>
    <w:uiPriority w:val="21"/>
    <w:rPr>
      <w:b/>
      <w:bCs/>
      <w:i/>
      <w:iCs/>
      <w:color w:val="4F81BD" w:themeColor="accent1"/>
      <w14:textFill>
        <w14:solidFill>
          <w14:schemeClr w14:val="accent1"/>
        </w14:solidFill>
      </w14:textFill>
    </w:rPr>
  </w:style>
  <w:style w:type="character" w:customStyle="1" w:styleId="151">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2">
    <w:name w:val="Footer Char"/>
    <w:basedOn w:val="132"/>
    <w:link w:val="24"/>
    <w:uiPriority w:val="99"/>
  </w:style>
  <w:style w:type="paragraph" w:styleId="153">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paragraph" w:styleId="154">
    <w:name w:val="List Paragraph"/>
    <w:basedOn w:val="1"/>
    <w:qFormat/>
    <w:uiPriority w:val="34"/>
    <w:pPr>
      <w:ind w:left="720"/>
      <w:contextualSpacing/>
    </w:p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156">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Body Text 3 Char"/>
    <w:basedOn w:val="132"/>
    <w:link w:val="17"/>
    <w:uiPriority w:val="99"/>
    <w:rPr>
      <w:sz w:val="16"/>
      <w:szCs w:val="16"/>
    </w:rPr>
  </w:style>
  <w:style w:type="character" w:customStyle="1" w:styleId="158">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59">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60">
    <w:name w:val="Header Char"/>
    <w:basedOn w:val="132"/>
    <w:link w:val="25"/>
    <w:uiPriority w:val="99"/>
  </w:style>
  <w:style w:type="character" w:customStyle="1" w:styleId="161">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62">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paragraph" w:customStyle="1" w:styleId="163">
    <w:name w:val="TOC Heading"/>
    <w:basedOn w:val="3"/>
    <w:next w:val="1"/>
    <w:semiHidden/>
    <w:unhideWhenUsed/>
    <w:qFormat/>
    <w:uiPriority w:val="39"/>
    <w:pPr>
      <w:outlineLvl w:val="9"/>
    </w:pPr>
  </w:style>
  <w:style w:type="character" w:customStyle="1" w:styleId="164">
    <w:name w:val="Heading 5 Char1"/>
    <w:basedOn w:val="132"/>
    <w:link w:val="7"/>
    <w:semiHidden/>
    <w:uiPriority w:val="9"/>
    <w:rPr>
      <w:rFonts w:asciiTheme="majorHAnsi" w:hAnsiTheme="majorHAnsi" w:eastAsiaTheme="majorEastAsia" w:cstheme="majorBidi"/>
      <w:color w:val="254061" w:themeColor="accent1" w:themeShade="80"/>
    </w:rPr>
  </w:style>
  <w:style w:type="character" w:customStyle="1" w:styleId="165">
    <w:name w:val="Title Char1"/>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66">
    <w:name w:val="Heading 7 Char1"/>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7">
    <w:name w:val="Quote Char1"/>
    <w:basedOn w:val="132"/>
    <w:link w:val="146"/>
    <w:uiPriority w:val="29"/>
    <w:rPr>
      <w:i/>
      <w:iCs/>
      <w:color w:val="000000" w:themeColor="text1"/>
      <w14:textFill>
        <w14:solidFill>
          <w14:schemeClr w14:val="tx1"/>
        </w14:solidFill>
      </w14:textFill>
    </w:rPr>
  </w:style>
  <w:style w:type="character" w:customStyle="1" w:styleId="168">
    <w:name w:val="Body Text Char1"/>
    <w:basedOn w:val="132"/>
    <w:link w:val="19"/>
    <w:uiPriority w:val="99"/>
  </w:style>
  <w:style w:type="character" w:customStyle="1" w:styleId="169">
    <w:name w:val="Intense Quote Char1"/>
    <w:basedOn w:val="132"/>
    <w:link w:val="137"/>
    <w:qFormat/>
    <w:uiPriority w:val="30"/>
    <w:rPr>
      <w:b/>
      <w:bCs/>
      <w:i/>
      <w:iCs/>
      <w:color w:val="4F81BD" w:themeColor="accent1"/>
      <w14:textFill>
        <w14:solidFill>
          <w14:schemeClr w14:val="accent1"/>
        </w14:solidFill>
      </w14:textFill>
    </w:rPr>
  </w:style>
  <w:style w:type="character" w:customStyle="1" w:styleId="170">
    <w:name w:val="Body Text 3 Char1"/>
    <w:basedOn w:val="132"/>
    <w:link w:val="17"/>
    <w:uiPriority w:val="99"/>
    <w:rPr>
      <w:sz w:val="16"/>
      <w:szCs w:val="16"/>
    </w:rPr>
  </w:style>
  <w:style w:type="character" w:customStyle="1" w:styleId="171">
    <w:name w:val="Heading 1 Char1"/>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72">
    <w:name w:val="Heading 3 Char1"/>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73">
    <w:name w:val="Intense Emphasis1"/>
    <w:basedOn w:val="132"/>
    <w:qFormat/>
    <w:uiPriority w:val="21"/>
    <w:rPr>
      <w:b/>
      <w:bCs/>
      <w:i/>
      <w:iCs/>
      <w:color w:val="4F81BD" w:themeColor="accent1"/>
      <w14:textFill>
        <w14:solidFill>
          <w14:schemeClr w14:val="accent1"/>
        </w14:solidFill>
      </w14:textFill>
    </w:rPr>
  </w:style>
  <w:style w:type="character" w:customStyle="1" w:styleId="174">
    <w:name w:val="Book Title1"/>
    <w:basedOn w:val="132"/>
    <w:qFormat/>
    <w:uiPriority w:val="33"/>
    <w:rPr>
      <w:b/>
      <w:bCs/>
      <w:smallCaps/>
      <w:spacing w:val="5"/>
    </w:rPr>
  </w:style>
  <w:style w:type="character" w:customStyle="1" w:styleId="175">
    <w:name w:val="Heading 6 Char1"/>
    <w:basedOn w:val="132"/>
    <w:link w:val="8"/>
    <w:semiHidden/>
    <w:uiPriority w:val="9"/>
    <w:rPr>
      <w:rFonts w:asciiTheme="majorHAnsi" w:hAnsiTheme="majorHAnsi" w:eastAsiaTheme="majorEastAsia" w:cstheme="majorBidi"/>
      <w:i/>
      <w:iCs/>
      <w:color w:val="254061" w:themeColor="accent1" w:themeShade="80"/>
    </w:rPr>
  </w:style>
  <w:style w:type="character" w:customStyle="1" w:styleId="176">
    <w:name w:val="Heading 8 Char1"/>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paragraph" w:customStyle="1" w:styleId="177">
    <w:name w:val="TOC Heading1"/>
    <w:basedOn w:val="3"/>
    <w:next w:val="1"/>
    <w:semiHidden/>
    <w:unhideWhenUsed/>
    <w:qFormat/>
    <w:uiPriority w:val="39"/>
    <w:pPr>
      <w:outlineLvl w:val="9"/>
    </w:pPr>
  </w:style>
  <w:style w:type="character" w:customStyle="1" w:styleId="178">
    <w:name w:val="Subtle Emphasis1"/>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79">
    <w:name w:val="Subtle Reference1"/>
    <w:basedOn w:val="132"/>
    <w:qFormat/>
    <w:uiPriority w:val="31"/>
    <w:rPr>
      <w:smallCaps/>
      <w:color w:val="C0504D" w:themeColor="accent2"/>
      <w:u w:val="single"/>
      <w14:textFill>
        <w14:solidFill>
          <w14:schemeClr w14:val="accent2"/>
        </w14:solidFill>
      </w14:textFill>
    </w:rPr>
  </w:style>
  <w:style w:type="character" w:customStyle="1" w:styleId="180">
    <w:name w:val="Body Text 2 Char1"/>
    <w:basedOn w:val="132"/>
    <w:link w:val="28"/>
    <w:uiPriority w:val="99"/>
  </w:style>
  <w:style w:type="character" w:customStyle="1" w:styleId="181">
    <w:name w:val="Subtitle Char1"/>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182">
    <w:name w:val="Heading 4 Char1"/>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83">
    <w:name w:val="Heading 2 Char1"/>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84">
    <w:name w:val="Heading 9 Char1"/>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185">
    <w:name w:val="Macro Text Char1"/>
    <w:basedOn w:val="132"/>
    <w:link w:val="2"/>
    <w:uiPriority w:val="99"/>
    <w:rPr>
      <w:rFonts w:ascii="Courier" w:hAnsi="Courier"/>
      <w:sz w:val="20"/>
      <w:szCs w:val="20"/>
    </w:rPr>
  </w:style>
  <w:style w:type="character" w:customStyle="1" w:styleId="186">
    <w:name w:val="Intense Reference1"/>
    <w:basedOn w:val="132"/>
    <w:qFormat/>
    <w:uiPriority w:val="32"/>
    <w:rPr>
      <w:b/>
      <w:bCs/>
      <w:smallCaps/>
      <w:color w:val="C0504D" w:themeColor="accent2"/>
      <w:spacing w:val="5"/>
      <w:u w:val="single"/>
      <w14:textFill>
        <w14:solidFill>
          <w14:schemeClr w14:val="accent2"/>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9</Pages>
  <Words>2666</Words>
  <Characters>2727</Characters>
  <TotalTime>7</TotalTime>
  <ScaleCrop>false</ScaleCrop>
  <LinksUpToDate>false</LinksUpToDate>
  <CharactersWithSpaces>2742</CharactersWithSpaces>
  <Application>WPS Office_12.1.0.19302_F1E327BC-269C-435d-A152-05C5408002CA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2026-07-30T22:14:00Z</dcterms:created>
  <dc:creator>Administrator</dc:creator>
  <cp:lastModifiedBy>今天也是草莓味</cp:lastModifiedBy>
  <dcterms:modified xsi:type="dcterms:W3CDTF">2026-07-31T01:53:58Z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1C70D3E69E944A0FA9D3A542BA47D187_13</vt:lpwstr>
  </property>
</Properties>
</file>