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4DA6D">
      <w:pPr>
        <w:pStyle w:val="31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000000"/>
          <w:sz w:val="36"/>
        </w:rPr>
        <w:t>阿里妈妈货品全站推广场景素材合规治理公告</w:t>
      </w:r>
    </w:p>
    <w:p w14:paraId="3451981F">
      <w:pPr>
        <w:jc w:val="center"/>
      </w:pPr>
      <w:r>
        <w:rPr>
          <w:rFonts w:ascii="微软雅黑" w:hAnsi="微软雅黑" w:eastAsia="微软雅黑"/>
          <w:color w:val="808080"/>
          <w:sz w:val="20"/>
        </w:rPr>
        <w:t>发布日期：2026年3月16日</w:t>
      </w:r>
    </w:p>
    <w:p w14:paraId="1AB44E10">
      <w:r>
        <w:rPr>
          <w:rFonts w:ascii="微软雅黑" w:hAnsi="微软雅黑" w:eastAsia="微软雅黑"/>
          <w:b/>
        </w:rPr>
        <w:t>规则变更直播解读课程：</w:t>
      </w:r>
      <w:r>
        <w:rPr>
          <w:rFonts w:ascii="微软雅黑" w:hAnsi="微软雅黑" w:eastAsia="微软雅黑"/>
        </w:rPr>
        <w:t>（1）千牛头条直播、（2）万堂书院直播</w:t>
      </w:r>
    </w:p>
    <w:p w14:paraId="6A3A20E0"/>
    <w:p w14:paraId="1AC61B4E">
      <w:pPr>
        <w:pStyle w:val="3"/>
      </w:pPr>
      <w:r>
        <w:rPr>
          <w:rFonts w:ascii="微软雅黑" w:hAnsi="微软雅黑" w:eastAsia="微软雅黑"/>
        </w:rPr>
        <w:t>一、公告背景</w:t>
      </w:r>
    </w:p>
    <w:p w14:paraId="559C904D">
      <w:pPr>
        <w:spacing w:line="360" w:lineRule="auto"/>
      </w:pPr>
      <w:r>
        <w:t>为营造健康、合规的推广环境，切实保障商家及消费者的合法权益，阿里妈妈平台即日起针对货品全站推广场景开展专项风险治理行动。平台将对货品全站推广场景的商品及素材进行全量核查，严厉打击违规发布行为。</w:t>
      </w:r>
    </w:p>
    <w:p w14:paraId="7114BE57">
      <w:pPr>
        <w:pStyle w:val="3"/>
      </w:pPr>
      <w:r>
        <w:rPr>
          <w:rFonts w:ascii="微软雅黑" w:hAnsi="微软雅黑" w:eastAsia="微软雅黑"/>
        </w:rPr>
        <w:t>二、重点管控范围（商家务必自查）</w:t>
      </w:r>
    </w:p>
    <w:p w14:paraId="0D409561">
      <w:pPr>
        <w:pStyle w:val="14"/>
        <w:spacing w:line="360" w:lineRule="auto"/>
      </w:pPr>
      <w:r>
        <w:rPr>
          <w:rFonts w:ascii="微软雅黑" w:hAnsi="微软雅黑" w:eastAsia="微软雅黑"/>
          <w:b/>
        </w:rPr>
        <w:t>医疗与功效宣称限制</w:t>
      </w:r>
      <w:r>
        <w:rPr>
          <w:rFonts w:ascii="微软雅黑" w:hAnsi="微软雅黑" w:eastAsia="微软雅黑"/>
        </w:rPr>
        <w:t>：普通商品禁止发布任何涉及疾病治疗、预防、诊断的用语；严禁违规使用医疗器械、药品等相关功效性表述；不得明示或暗示具有保健功能。</w:t>
      </w:r>
    </w:p>
    <w:p w14:paraId="7832187C">
      <w:pPr>
        <w:pStyle w:val="14"/>
        <w:spacing w:line="360" w:lineRule="auto"/>
      </w:pPr>
      <w:r>
        <w:rPr>
          <w:rFonts w:ascii="微软雅黑" w:hAnsi="微软雅黑" w:eastAsia="微软雅黑"/>
          <w:b/>
        </w:rPr>
        <w:t>医用资质与广审合规</w:t>
      </w:r>
      <w:r>
        <w:rPr>
          <w:rFonts w:ascii="微软雅黑" w:hAnsi="微软雅黑" w:eastAsia="微软雅黑"/>
        </w:rPr>
        <w:t>：所有涉及“三品一械”的推广商品，必须严格遵守广告审查标准，及时在后台上传广审资质；严禁无资质发布医药类产品或提供虚假广审文件。</w:t>
      </w:r>
    </w:p>
    <w:p w14:paraId="6032472F">
      <w:pPr>
        <w:pStyle w:val="14"/>
        <w:spacing w:line="360" w:lineRule="auto"/>
      </w:pPr>
      <w:r>
        <w:rPr>
          <w:rFonts w:ascii="微软雅黑" w:hAnsi="微软雅黑" w:eastAsia="微软雅黑"/>
          <w:b/>
        </w:rPr>
        <w:t>虚假宣传与背书</w:t>
      </w:r>
      <w:r>
        <w:rPr>
          <w:rFonts w:ascii="微软雅黑" w:hAnsi="微软雅黑" w:eastAsia="微软雅黑"/>
        </w:rPr>
        <w:t>：禁止利用虚假专家背书、伪造科研数据、夸大产品性能，或通过暗示、混淆等描述误导消费者。</w:t>
      </w:r>
    </w:p>
    <w:p w14:paraId="3518DA25">
      <w:pPr>
        <w:pStyle w:val="14"/>
        <w:spacing w:line="360" w:lineRule="auto"/>
      </w:pPr>
      <w:r>
        <w:rPr>
          <w:rFonts w:ascii="微软雅黑" w:hAnsi="微软雅黑" w:eastAsia="微软雅黑"/>
          <w:b/>
        </w:rPr>
        <w:t>特殊功效禁用范围</w:t>
      </w:r>
      <w:r>
        <w:rPr>
          <w:rFonts w:ascii="微软雅黑" w:hAnsi="微软雅黑" w:eastAsia="微软雅黑"/>
        </w:rPr>
        <w:t>：严禁发布涉及以下功效的产品及相关宣传：减肥、壮阳、丰胸、增高、缩阴、缩胸。</w:t>
      </w:r>
    </w:p>
    <w:p w14:paraId="5CEC6E73">
      <w:pPr>
        <w:pStyle w:val="14"/>
        <w:spacing w:line="360" w:lineRule="auto"/>
      </w:pPr>
      <w:r>
        <w:rPr>
          <w:rFonts w:ascii="微软雅黑" w:hAnsi="微软雅黑" w:eastAsia="微软雅黑"/>
          <w:b/>
        </w:rPr>
        <w:t>低俗与违规展示</w:t>
      </w:r>
      <w:r>
        <w:rPr>
          <w:rFonts w:ascii="微软雅黑" w:hAnsi="微软雅黑" w:eastAsia="微软雅黑"/>
        </w:rPr>
        <w:t>：严禁发布任何含有“软色情”、性暗示、暴露或挑逗性内容；成人用品类目商品须严格遵循平台展示规范，严禁低俗图片、视频及诱导性文案展示。</w:t>
      </w:r>
    </w:p>
    <w:p w14:paraId="2FAD4805">
      <w:pPr>
        <w:pStyle w:val="3"/>
      </w:pPr>
      <w:r>
        <w:rPr>
          <w:rFonts w:ascii="微软雅黑" w:hAnsi="微软雅黑" w:eastAsia="微软雅黑"/>
        </w:rPr>
        <w:t>三、商家自查要求</w:t>
      </w:r>
    </w:p>
    <w:p w14:paraId="2D7F974E">
      <w:pPr>
        <w:spacing w:line="360" w:lineRule="auto"/>
      </w:pPr>
      <w:r>
        <w:t>请即刻自查核对您的推广素材、商品标题及主图，删除不符合规定的敏感词汇及违规素材。确保推广商品真实、客观、准确，不得以任何形式欺骗或误导消费者。</w:t>
      </w:r>
    </w:p>
    <w:p w14:paraId="607F2A52">
      <w:pPr>
        <w:pStyle w:val="3"/>
      </w:pPr>
      <w:r>
        <w:rPr>
          <w:rFonts w:ascii="微软雅黑" w:hAnsi="微软雅黑" w:eastAsia="微软雅黑"/>
        </w:rPr>
        <w:t>四、违规处理措施</w:t>
      </w:r>
    </w:p>
    <w:p w14:paraId="7EAC2336">
      <w:pPr>
        <w:spacing w:line="360" w:lineRule="auto"/>
      </w:pPr>
      <w:r>
        <w:t>自2026年4月1日起，违反上述规定的素材、商品及账号，平台将根据违规情节轻重，采取包括但不限于以下措施：</w:t>
      </w:r>
    </w:p>
    <w:p w14:paraId="5885DC6C">
      <w:pPr>
        <w:pStyle w:val="16"/>
      </w:pPr>
      <w:r>
        <w:rPr>
          <w:rFonts w:ascii="微软雅黑" w:hAnsi="微软雅黑" w:eastAsia="微软雅黑"/>
        </w:rPr>
        <w:t>审核拒绝</w:t>
      </w:r>
    </w:p>
    <w:p w14:paraId="75EF6E32">
      <w:pPr>
        <w:pStyle w:val="16"/>
      </w:pPr>
      <w:r>
        <w:rPr>
          <w:rFonts w:ascii="微软雅黑" w:hAnsi="微软雅黑" w:eastAsia="微软雅黑"/>
        </w:rPr>
        <w:t>限制推广</w:t>
      </w:r>
    </w:p>
    <w:p w14:paraId="4E4CB000">
      <w:pPr>
        <w:pStyle w:val="16"/>
      </w:pPr>
      <w:r>
        <w:rPr>
          <w:rFonts w:ascii="微软雅黑" w:hAnsi="微软雅黑" w:eastAsia="微软雅黑"/>
        </w:rPr>
        <w:t>违规扣分</w:t>
      </w:r>
    </w:p>
    <w:p w14:paraId="1B3D914D">
      <w:pPr>
        <w:spacing w:line="360" w:lineRule="auto"/>
      </w:pPr>
      <w:r>
        <w:t>违规素材扣分分值将按照《阿里妈妈违规行为管理规范》进行处理。</w:t>
      </w:r>
    </w:p>
    <w:p w14:paraId="37AADA7E">
      <w:pPr>
        <w:pStyle w:val="3"/>
      </w:pPr>
      <w:r>
        <w:rPr>
          <w:rFonts w:ascii="微软雅黑" w:hAnsi="微软雅黑" w:eastAsia="微软雅黑"/>
        </w:rPr>
        <w:t>五、平台结语</w:t>
      </w:r>
    </w:p>
    <w:p w14:paraId="51A58631">
      <w:pPr>
        <w:spacing w:line="360" w:lineRule="auto"/>
      </w:pPr>
      <w:r>
        <w:t>平台致力于维护公平透明的竞争环境，感谢您的理解与配合。让我们共同守护平台的健康生态，为用户提供放心的购物体验。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5404C5"/>
    <w:rsid w:val="718D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733</Words>
  <Characters>740</Characters>
  <Lines>0</Lines>
  <Paragraphs>0</Paragraphs>
  <TotalTime>0</TotalTime>
  <ScaleCrop>false</ScaleCrop>
  <LinksUpToDate>false</LinksUpToDate>
  <CharactersWithSpaces>740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今天也是草莓味</cp:lastModifiedBy>
  <dcterms:modified xsi:type="dcterms:W3CDTF">2026-07-31T01:53:17Z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E8AB6219E5144715B5971EEFAC58A92C_13</vt:lpwstr>
  </property>
</Properties>
</file>