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400" w:lineRule="exact"/>
        <w:ind w:firstLine="0" w:firstLineChars="0"/>
        <w:jc w:val="center"/>
        <w:rPr>
          <w:rFonts w:ascii="宋体" w:hAnsi="宋体" w:cs="宋体"/>
          <w:b/>
          <w:sz w:val="24"/>
          <w:szCs w:val="24"/>
        </w:rPr>
      </w:pPr>
      <w:r>
        <w:rPr>
          <w:rFonts w:hint="eastAsia" w:ascii="宋体" w:hAnsi="宋体" w:cs="宋体"/>
          <w:b/>
          <w:sz w:val="24"/>
          <w:szCs w:val="24"/>
        </w:rPr>
        <w:t>众安在线财产保险股份有限公司</w:t>
      </w:r>
    </w:p>
    <w:p>
      <w:pPr>
        <w:spacing w:after="0" w:line="400" w:lineRule="exact"/>
        <w:ind w:firstLine="0" w:firstLineChars="0"/>
        <w:jc w:val="center"/>
        <w:rPr>
          <w:rFonts w:hint="eastAsia" w:ascii="宋体" w:hAnsi="宋体" w:cs="宋体"/>
          <w:b/>
          <w:kern w:val="0"/>
          <w:sz w:val="24"/>
          <w:szCs w:val="24"/>
        </w:rPr>
      </w:pPr>
      <w:r>
        <w:rPr>
          <w:rFonts w:hint="eastAsia" w:ascii="宋体" w:hAnsi="宋体" w:cs="宋体"/>
          <w:b/>
          <w:kern w:val="0"/>
          <w:sz w:val="24"/>
          <w:szCs w:val="24"/>
        </w:rPr>
        <w:t>个人住院医疗保险条款（互联网202</w:t>
      </w:r>
      <w:r>
        <w:rPr>
          <w:rFonts w:ascii="宋体" w:hAnsi="宋体" w:cs="宋体"/>
          <w:b/>
          <w:kern w:val="0"/>
          <w:sz w:val="24"/>
          <w:szCs w:val="24"/>
        </w:rPr>
        <w:t>2</w:t>
      </w:r>
      <w:r>
        <w:rPr>
          <w:rFonts w:hint="eastAsia" w:ascii="宋体" w:hAnsi="宋体" w:cs="宋体"/>
          <w:b/>
          <w:kern w:val="0"/>
          <w:sz w:val="24"/>
          <w:szCs w:val="24"/>
        </w:rPr>
        <w:t>版</w:t>
      </w:r>
      <w:r>
        <w:rPr>
          <w:rFonts w:ascii="宋体" w:hAnsi="宋体" w:cs="宋体"/>
          <w:b/>
          <w:kern w:val="0"/>
          <w:sz w:val="24"/>
          <w:szCs w:val="24"/>
        </w:rPr>
        <w:t>E</w:t>
      </w:r>
      <w:r>
        <w:rPr>
          <w:rFonts w:hint="eastAsia" w:ascii="宋体" w:hAnsi="宋体" w:cs="宋体"/>
          <w:b/>
          <w:kern w:val="0"/>
          <w:sz w:val="24"/>
          <w:szCs w:val="24"/>
        </w:rPr>
        <w:t>款）</w:t>
      </w:r>
    </w:p>
    <w:p>
      <w:pPr>
        <w:spacing w:after="0" w:line="400" w:lineRule="exact"/>
        <w:ind w:firstLine="0" w:firstLineChars="0"/>
        <w:jc w:val="center"/>
        <w:rPr>
          <w:rFonts w:hint="default" w:ascii="宋体" w:hAnsi="宋体" w:cs="宋体"/>
          <w:b/>
          <w:kern w:val="0"/>
          <w:sz w:val="24"/>
          <w:szCs w:val="24"/>
          <w:lang w:val="en-US" w:eastAsia="zh-CN"/>
        </w:rPr>
      </w:pPr>
      <w:r>
        <w:rPr>
          <w:rFonts w:hint="eastAsia" w:ascii="宋体" w:hAnsi="宋体" w:cs="宋体"/>
          <w:b/>
          <w:kern w:val="0"/>
          <w:sz w:val="24"/>
          <w:szCs w:val="24"/>
          <w:lang w:val="en-US" w:eastAsia="zh-CN"/>
        </w:rPr>
        <w:t>注册号：</w:t>
      </w:r>
      <w:r>
        <w:rPr>
          <w:rFonts w:hint="eastAsia" w:ascii="宋体" w:hAnsi="宋体" w:cs="宋体"/>
          <w:b/>
          <w:kern w:val="0"/>
          <w:sz w:val="24"/>
          <w:szCs w:val="24"/>
        </w:rPr>
        <w:t>C00017932512022021610051</w:t>
      </w:r>
    </w:p>
    <w:p>
      <w:pPr>
        <w:spacing w:after="0" w:line="400" w:lineRule="exact"/>
        <w:ind w:firstLine="0" w:firstLineChars="0"/>
        <w:jc w:val="center"/>
        <w:rPr>
          <w:rFonts w:ascii="宋体" w:hAnsi="宋体" w:cs="宋体"/>
          <w:b/>
          <w:kern w:val="0"/>
          <w:sz w:val="24"/>
          <w:szCs w:val="24"/>
        </w:rPr>
      </w:pPr>
      <w:bookmarkStart w:id="9" w:name="_GoBack"/>
      <w:bookmarkEnd w:id="9"/>
    </w:p>
    <w:p>
      <w:pPr>
        <w:pStyle w:val="2"/>
        <w:spacing w:before="0" w:after="0" w:line="400" w:lineRule="exact"/>
        <w:ind w:left="0"/>
      </w:pPr>
      <w:r>
        <w:rPr>
          <w:rFonts w:hint="eastAsia"/>
        </w:rPr>
        <w:t>总则</w:t>
      </w:r>
    </w:p>
    <w:p>
      <w:pPr>
        <w:pStyle w:val="3"/>
        <w:spacing w:after="0" w:line="400" w:lineRule="exact"/>
        <w:ind w:left="0"/>
        <w:jc w:val="both"/>
      </w:pPr>
      <w:r>
        <w:rPr>
          <w:rFonts w:hint="eastAsia"/>
        </w:rPr>
        <w:t>合同构成</w:t>
      </w:r>
    </w:p>
    <w:p>
      <w:pPr>
        <w:spacing w:after="0" w:line="400" w:lineRule="exact"/>
        <w:ind w:firstLine="420"/>
        <w:rPr>
          <w:rFonts w:ascii="宋体" w:hAnsi="宋体" w:cs="宋体"/>
          <w:szCs w:val="21"/>
        </w:rPr>
      </w:pPr>
      <w:r>
        <w:rPr>
          <w:rFonts w:hint="eastAsia" w:ascii="宋体" w:hAnsi="宋体" w:cs="宋体"/>
          <w:kern w:val="0"/>
          <w:szCs w:val="21"/>
        </w:rPr>
        <w:t>本保险合同（以下简称“本合同”）由保险条款、投保单、保险单或其他保险凭证组成。凡涉及本合同的约定，均应采用书面形式。</w:t>
      </w:r>
    </w:p>
    <w:p>
      <w:pPr>
        <w:pStyle w:val="3"/>
        <w:spacing w:after="0" w:line="400" w:lineRule="exact"/>
        <w:ind w:left="0"/>
        <w:jc w:val="both"/>
      </w:pPr>
      <w:r>
        <w:rPr>
          <w:rFonts w:hint="eastAsia"/>
        </w:rPr>
        <w:t>合同的成立</w:t>
      </w:r>
    </w:p>
    <w:p>
      <w:pPr>
        <w:pStyle w:val="27"/>
        <w:spacing w:after="0" w:line="400" w:lineRule="exact"/>
        <w:rPr>
          <w:rFonts w:ascii="宋体" w:hAnsi="宋体" w:cs="宋体"/>
          <w:kern w:val="0"/>
          <w:szCs w:val="21"/>
        </w:rPr>
      </w:pPr>
      <w:r>
        <w:rPr>
          <w:rFonts w:hint="eastAsia" w:ascii="宋体" w:hAnsi="宋体" w:cs="宋体"/>
          <w:kern w:val="0"/>
          <w:szCs w:val="21"/>
        </w:rPr>
        <w:t>投保人提出保险申请，经</w:t>
      </w:r>
      <w:r>
        <w:rPr>
          <w:rFonts w:hint="eastAsia" w:ascii="宋体" w:hAnsi="宋体" w:cs="宋体"/>
          <w:b/>
          <w:kern w:val="0"/>
          <w:szCs w:val="21"/>
        </w:rPr>
        <w:t>保险人</w:t>
      </w:r>
      <w:r>
        <w:rPr>
          <w:rFonts w:hint="eastAsia" w:ascii="宋体" w:hAnsi="宋体" w:cs="宋体"/>
          <w:kern w:val="0"/>
          <w:szCs w:val="21"/>
        </w:rPr>
        <w:t>（释义一）同意承保，本合同成立。</w:t>
      </w:r>
    </w:p>
    <w:p>
      <w:pPr>
        <w:pStyle w:val="3"/>
        <w:spacing w:after="0" w:line="400" w:lineRule="exact"/>
        <w:ind w:left="0"/>
        <w:jc w:val="both"/>
      </w:pPr>
      <w:r>
        <w:rPr>
          <w:rFonts w:hint="eastAsia"/>
        </w:rPr>
        <w:t>投保人</w:t>
      </w:r>
    </w:p>
    <w:p>
      <w:pPr>
        <w:pStyle w:val="27"/>
        <w:spacing w:after="0" w:line="400" w:lineRule="exact"/>
        <w:rPr>
          <w:rFonts w:ascii="宋体" w:hAnsi="宋体" w:cs="宋体"/>
          <w:kern w:val="0"/>
          <w:szCs w:val="21"/>
        </w:rPr>
      </w:pPr>
      <w:r>
        <w:rPr>
          <w:rFonts w:hint="eastAsia" w:ascii="宋体" w:hAnsi="宋体" w:cs="宋体"/>
          <w:kern w:val="0"/>
          <w:szCs w:val="21"/>
        </w:rPr>
        <w:t>本合同的投保人应为具有完全民事行为能力的被保险人本人或对被保险人有保险利益的其他人。</w:t>
      </w:r>
    </w:p>
    <w:p>
      <w:pPr>
        <w:pStyle w:val="3"/>
        <w:spacing w:after="0" w:line="400" w:lineRule="exact"/>
        <w:ind w:left="0"/>
        <w:jc w:val="both"/>
      </w:pPr>
      <w:r>
        <w:rPr>
          <w:rFonts w:hint="eastAsia"/>
        </w:rPr>
        <w:t>被保险人</w:t>
      </w:r>
    </w:p>
    <w:p>
      <w:pPr>
        <w:pStyle w:val="27"/>
        <w:spacing w:after="0" w:line="400" w:lineRule="exact"/>
        <w:rPr>
          <w:rFonts w:ascii="宋体" w:hAnsi="宋体" w:cs="宋体"/>
          <w:kern w:val="0"/>
          <w:szCs w:val="21"/>
        </w:rPr>
      </w:pPr>
      <w:r>
        <w:rPr>
          <w:rFonts w:hint="eastAsia" w:ascii="宋体" w:hAnsi="宋体" w:cs="宋体"/>
          <w:kern w:val="0"/>
          <w:szCs w:val="21"/>
        </w:rPr>
        <w:t>除另有约定外，初次投保时年龄为出生满30天至</w:t>
      </w:r>
      <w:r>
        <w:rPr>
          <w:rFonts w:ascii="宋体" w:hAnsi="宋体" w:cs="宋体"/>
          <w:kern w:val="0"/>
          <w:szCs w:val="21"/>
        </w:rPr>
        <w:t>70</w:t>
      </w:r>
      <w:r>
        <w:rPr>
          <w:rFonts w:hint="eastAsia" w:ascii="宋体" w:hAnsi="宋体" w:cs="宋体"/>
          <w:b/>
          <w:bCs/>
          <w:kern w:val="0"/>
          <w:szCs w:val="21"/>
        </w:rPr>
        <w:t>周岁</w:t>
      </w:r>
      <w:r>
        <w:rPr>
          <w:rFonts w:hint="eastAsia" w:ascii="宋体" w:hAnsi="宋体" w:cs="宋体"/>
          <w:kern w:val="0"/>
          <w:szCs w:val="21"/>
        </w:rPr>
        <w:t>（释义二）（含</w:t>
      </w:r>
      <w:r>
        <w:rPr>
          <w:rFonts w:ascii="宋体" w:hAnsi="宋体" w:cs="宋体"/>
          <w:kern w:val="0"/>
          <w:szCs w:val="21"/>
        </w:rPr>
        <w:t>7</w:t>
      </w:r>
      <w:r>
        <w:rPr>
          <w:rFonts w:hint="eastAsia" w:ascii="宋体" w:hAnsi="宋体" w:cs="宋体"/>
          <w:kern w:val="0"/>
          <w:szCs w:val="21"/>
        </w:rPr>
        <w:t>0周岁），能正常工作、生活且符合健康告知的自然人，可作为本合同的被保险人。被保险人年满1</w:t>
      </w:r>
      <w:r>
        <w:rPr>
          <w:rFonts w:ascii="宋体" w:hAnsi="宋体" w:cs="宋体"/>
          <w:kern w:val="0"/>
          <w:szCs w:val="21"/>
        </w:rPr>
        <w:t>05</w:t>
      </w:r>
      <w:r>
        <w:rPr>
          <w:rFonts w:hint="eastAsia" w:ascii="宋体" w:hAnsi="宋体" w:cs="宋体"/>
          <w:kern w:val="0"/>
          <w:szCs w:val="21"/>
        </w:rPr>
        <w:t>周岁前（含1</w:t>
      </w:r>
      <w:r>
        <w:rPr>
          <w:rFonts w:ascii="宋体" w:hAnsi="宋体" w:cs="宋体"/>
          <w:kern w:val="0"/>
          <w:szCs w:val="21"/>
        </w:rPr>
        <w:t>05</w:t>
      </w:r>
      <w:r>
        <w:rPr>
          <w:rFonts w:hint="eastAsia" w:ascii="宋体" w:hAnsi="宋体" w:cs="宋体"/>
          <w:kern w:val="0"/>
          <w:szCs w:val="21"/>
        </w:rPr>
        <w:t>周岁），保险期间届满，可以重新向保险人申请投保本产品，并经过保险人同意，交纳保险费，获得新的保险合同。</w:t>
      </w:r>
    </w:p>
    <w:p>
      <w:pPr>
        <w:pStyle w:val="3"/>
        <w:spacing w:after="0" w:line="400" w:lineRule="exact"/>
        <w:ind w:left="0"/>
        <w:jc w:val="both"/>
      </w:pPr>
      <w:r>
        <w:rPr>
          <w:rFonts w:hint="eastAsia"/>
        </w:rPr>
        <w:t>受益人</w:t>
      </w:r>
    </w:p>
    <w:p>
      <w:pPr>
        <w:pStyle w:val="27"/>
        <w:spacing w:after="0" w:line="400" w:lineRule="exact"/>
        <w:rPr>
          <w:rFonts w:ascii="宋体" w:hAnsi="宋体" w:cs="宋体"/>
          <w:kern w:val="0"/>
          <w:szCs w:val="21"/>
        </w:rPr>
      </w:pPr>
      <w:r>
        <w:rPr>
          <w:rFonts w:hint="eastAsia" w:ascii="宋体" w:hAnsi="宋体" w:cs="宋体"/>
          <w:kern w:val="0"/>
          <w:szCs w:val="21"/>
        </w:rPr>
        <w:t>除本合同另有约定外，本合同保险金的受益人为被保险人本人。</w:t>
      </w:r>
    </w:p>
    <w:p>
      <w:pPr>
        <w:pStyle w:val="27"/>
        <w:spacing w:after="0" w:line="400" w:lineRule="exact"/>
        <w:rPr>
          <w:rFonts w:ascii="宋体" w:hAnsi="宋体" w:cs="宋体"/>
          <w:kern w:val="0"/>
          <w:szCs w:val="21"/>
        </w:rPr>
      </w:pPr>
    </w:p>
    <w:p>
      <w:pPr>
        <w:pStyle w:val="2"/>
        <w:spacing w:before="0" w:after="0" w:line="400" w:lineRule="exact"/>
        <w:ind w:left="0"/>
        <w:rPr>
          <w:rFonts w:ascii="宋体" w:hAnsi="宋体" w:cs="宋体"/>
          <w:szCs w:val="21"/>
        </w:rPr>
      </w:pPr>
      <w:r>
        <w:rPr>
          <w:rFonts w:hint="eastAsia" w:ascii="宋体" w:hAnsi="宋体" w:cs="宋体"/>
          <w:szCs w:val="21"/>
        </w:rPr>
        <w:t>保障内容</w:t>
      </w:r>
    </w:p>
    <w:p>
      <w:pPr>
        <w:pStyle w:val="3"/>
        <w:spacing w:after="0" w:line="400" w:lineRule="exact"/>
        <w:ind w:left="0"/>
        <w:jc w:val="both"/>
      </w:pPr>
      <w:r>
        <w:rPr>
          <w:rFonts w:hint="eastAsia"/>
        </w:rPr>
        <w:t>保险责任</w:t>
      </w:r>
    </w:p>
    <w:p>
      <w:pPr>
        <w:spacing w:after="0" w:line="400" w:lineRule="exact"/>
        <w:ind w:firstLine="420"/>
        <w:rPr>
          <w:rFonts w:ascii="宋体" w:hAnsi="宋体" w:cs="宋体"/>
          <w:b/>
          <w:bCs/>
          <w:szCs w:val="21"/>
        </w:rPr>
      </w:pPr>
      <w:bookmarkStart w:id="0" w:name="_Hlk527216968"/>
      <w:r>
        <w:rPr>
          <w:rFonts w:hint="eastAsia" w:ascii="宋体" w:hAnsi="宋体" w:cs="宋体"/>
          <w:szCs w:val="21"/>
        </w:rPr>
        <w:t>本合同的保险责任包括“一般医疗保险金”和“</w:t>
      </w:r>
      <w:r>
        <w:rPr>
          <w:rFonts w:hint="eastAsia" w:ascii="宋体" w:hAnsi="宋体" w:cs="宋体"/>
          <w:b/>
          <w:szCs w:val="21"/>
        </w:rPr>
        <w:t>重大疾病</w:t>
      </w:r>
      <w:r>
        <w:rPr>
          <w:rFonts w:hint="eastAsia" w:ascii="宋体" w:hAnsi="宋体" w:cs="宋体"/>
          <w:szCs w:val="21"/>
        </w:rPr>
        <w:t>（释义三）医疗保险金”。</w:t>
      </w:r>
      <w:r>
        <w:rPr>
          <w:rFonts w:hint="eastAsia" w:ascii="宋体" w:hAnsi="宋体" w:cs="宋体"/>
          <w:b/>
          <w:bCs/>
          <w:szCs w:val="21"/>
        </w:rPr>
        <w:t>所投保的保险责任一经确定，在本合同保险期间内不得变更。</w:t>
      </w:r>
    </w:p>
    <w:bookmarkEnd w:id="0"/>
    <w:p>
      <w:pPr>
        <w:pStyle w:val="5"/>
        <w:numPr>
          <w:ilvl w:val="0"/>
          <w:numId w:val="0"/>
        </w:numPr>
        <w:spacing w:after="0" w:line="400" w:lineRule="exact"/>
        <w:ind w:firstLine="422" w:firstLineChars="200"/>
        <w:rPr>
          <w:rFonts w:ascii="宋体" w:hAnsi="宋体" w:cs="宋体"/>
          <w:szCs w:val="21"/>
        </w:rPr>
      </w:pPr>
      <w:bookmarkStart w:id="1" w:name="_Hlk527216953"/>
      <w:r>
        <w:rPr>
          <w:rFonts w:hint="eastAsia" w:ascii="宋体" w:hAnsi="宋体" w:cs="宋体"/>
          <w:szCs w:val="21"/>
        </w:rPr>
        <w:t>（一）一般医疗保险金</w:t>
      </w:r>
    </w:p>
    <w:bookmarkEnd w:id="1"/>
    <w:p>
      <w:pPr>
        <w:pStyle w:val="27"/>
        <w:autoSpaceDE w:val="0"/>
        <w:autoSpaceDN w:val="0"/>
        <w:adjustRightInd w:val="0"/>
        <w:spacing w:after="0" w:line="400" w:lineRule="exact"/>
        <w:rPr>
          <w:rFonts w:ascii="宋体" w:hAnsi="宋体" w:cs="宋体"/>
          <w:b/>
          <w:kern w:val="0"/>
          <w:szCs w:val="21"/>
        </w:rPr>
      </w:pPr>
      <w:r>
        <w:rPr>
          <w:rFonts w:hint="eastAsia" w:ascii="宋体" w:hAnsi="宋体" w:cs="宋体"/>
          <w:kern w:val="0"/>
          <w:szCs w:val="21"/>
        </w:rPr>
        <w:t>在保险期间内，被保险人因遭受</w:t>
      </w:r>
      <w:r>
        <w:rPr>
          <w:rFonts w:hint="eastAsia" w:ascii="宋体" w:hAnsi="宋体" w:cs="宋体"/>
          <w:b/>
          <w:kern w:val="0"/>
          <w:szCs w:val="21"/>
        </w:rPr>
        <w:t>意外伤害</w:t>
      </w:r>
      <w:r>
        <w:rPr>
          <w:rFonts w:hint="eastAsia" w:ascii="宋体" w:hAnsi="宋体" w:cs="宋体"/>
          <w:szCs w:val="21"/>
        </w:rPr>
        <w:t>（释义四）事故</w:t>
      </w:r>
      <w:r>
        <w:rPr>
          <w:rFonts w:hint="eastAsia" w:ascii="宋体" w:hAnsi="宋体" w:cs="宋体"/>
          <w:kern w:val="0"/>
          <w:szCs w:val="21"/>
        </w:rPr>
        <w:t>或在</w:t>
      </w:r>
      <w:r>
        <w:rPr>
          <w:rFonts w:hint="eastAsia" w:ascii="宋体" w:hAnsi="宋体" w:cs="宋体"/>
          <w:b/>
          <w:kern w:val="0"/>
          <w:szCs w:val="21"/>
        </w:rPr>
        <w:t>等待期</w:t>
      </w:r>
      <w:r>
        <w:rPr>
          <w:rFonts w:hint="eastAsia" w:ascii="宋体" w:hAnsi="宋体" w:cs="宋体"/>
          <w:kern w:val="0"/>
          <w:szCs w:val="21"/>
        </w:rPr>
        <w:t>（释义五）后因患疾病，在</w:t>
      </w:r>
      <w:r>
        <w:rPr>
          <w:rFonts w:hint="eastAsia" w:ascii="宋体" w:hAnsi="宋体" w:cs="宋体"/>
          <w:b/>
          <w:kern w:val="0"/>
          <w:szCs w:val="21"/>
        </w:rPr>
        <w:t>医院</w:t>
      </w:r>
      <w:r>
        <w:rPr>
          <w:rFonts w:hint="eastAsia" w:ascii="宋体" w:hAnsi="宋体" w:cs="宋体"/>
          <w:kern w:val="0"/>
          <w:szCs w:val="21"/>
        </w:rPr>
        <w:t>（释义六）接受治疗的，保险人对下述1-4类费用，按照本合同的约定承担给付一般医疗保险金的责任</w:t>
      </w:r>
      <w:r>
        <w:rPr>
          <w:rFonts w:hint="eastAsia" w:ascii="宋体" w:hAnsi="宋体" w:cs="宋体"/>
          <w:szCs w:val="21"/>
        </w:rPr>
        <w:t>：</w:t>
      </w:r>
    </w:p>
    <w:p>
      <w:pPr>
        <w:pStyle w:val="6"/>
        <w:spacing w:after="0" w:line="400" w:lineRule="exact"/>
        <w:ind w:left="0" w:firstLine="422" w:firstLineChars="200"/>
      </w:pPr>
      <w:r>
        <w:rPr>
          <w:rFonts w:hint="eastAsia"/>
        </w:rPr>
        <w:t>住院医疗费用</w:t>
      </w:r>
    </w:p>
    <w:p>
      <w:pPr>
        <w:spacing w:after="0" w:line="400" w:lineRule="exact"/>
        <w:ind w:firstLine="420"/>
        <w:rPr>
          <w:rFonts w:ascii="宋体" w:hAnsi="宋体" w:cs="宋体"/>
          <w:b/>
          <w:szCs w:val="21"/>
        </w:rPr>
      </w:pPr>
      <w:r>
        <w:rPr>
          <w:rFonts w:hint="eastAsia" w:ascii="宋体" w:hAnsi="宋体" w:cs="宋体"/>
          <w:szCs w:val="21"/>
        </w:rPr>
        <w:t>指被保险人经医院诊断必须</w:t>
      </w:r>
      <w:r>
        <w:rPr>
          <w:rFonts w:hint="eastAsia" w:ascii="宋体" w:hAnsi="宋体" w:cs="宋体"/>
          <w:bCs/>
          <w:szCs w:val="21"/>
        </w:rPr>
        <w:t>接受</w:t>
      </w:r>
      <w:r>
        <w:rPr>
          <w:rFonts w:hint="eastAsia" w:ascii="宋体" w:hAnsi="宋体" w:cs="宋体"/>
          <w:b/>
          <w:szCs w:val="21"/>
        </w:rPr>
        <w:t>住院</w:t>
      </w:r>
      <w:r>
        <w:rPr>
          <w:rFonts w:hint="eastAsia" w:ascii="宋体" w:hAnsi="宋体" w:cs="宋体"/>
          <w:szCs w:val="21"/>
        </w:rPr>
        <w:t>（释义七）治疗时，被保险人住院期间发生的需个人支付的、</w:t>
      </w:r>
      <w:r>
        <w:rPr>
          <w:rFonts w:hint="eastAsia" w:ascii="宋体" w:hAnsi="宋体" w:cs="宋体"/>
          <w:b/>
          <w:szCs w:val="21"/>
        </w:rPr>
        <w:t>必需且合理</w:t>
      </w:r>
      <w:r>
        <w:rPr>
          <w:rFonts w:hint="eastAsia" w:ascii="宋体" w:hAnsi="宋体" w:cs="宋体"/>
          <w:szCs w:val="21"/>
        </w:rPr>
        <w:t>（释义八）的住院医疗费用，包括</w:t>
      </w:r>
      <w:r>
        <w:rPr>
          <w:rFonts w:hint="eastAsia" w:ascii="宋体" w:hAnsi="宋体" w:cs="宋体"/>
          <w:b/>
          <w:szCs w:val="21"/>
        </w:rPr>
        <w:t>床位费</w:t>
      </w:r>
      <w:r>
        <w:rPr>
          <w:rFonts w:hint="eastAsia" w:ascii="宋体" w:hAnsi="宋体" w:cs="宋体"/>
          <w:szCs w:val="21"/>
        </w:rPr>
        <w:t>（释义九）、</w:t>
      </w:r>
      <w:r>
        <w:rPr>
          <w:rFonts w:hint="eastAsia" w:ascii="宋体" w:hAnsi="宋体" w:cs="宋体"/>
          <w:b/>
          <w:bCs/>
          <w:szCs w:val="21"/>
        </w:rPr>
        <w:t>加床费</w:t>
      </w:r>
      <w:r>
        <w:rPr>
          <w:rFonts w:hint="eastAsia" w:ascii="宋体" w:hAnsi="宋体" w:cs="宋体"/>
          <w:szCs w:val="21"/>
        </w:rPr>
        <w:t>（释义十）、</w:t>
      </w:r>
      <w:r>
        <w:rPr>
          <w:rFonts w:hint="eastAsia" w:ascii="宋体" w:hAnsi="宋体" w:cs="宋体"/>
          <w:b/>
          <w:szCs w:val="21"/>
        </w:rPr>
        <w:t>膳食费</w:t>
      </w:r>
      <w:r>
        <w:rPr>
          <w:rFonts w:hint="eastAsia" w:ascii="宋体" w:hAnsi="宋体" w:cs="宋体"/>
          <w:szCs w:val="21"/>
        </w:rPr>
        <w:t>（释义十一）、</w:t>
      </w:r>
      <w:r>
        <w:rPr>
          <w:rFonts w:hint="eastAsia" w:ascii="宋体" w:hAnsi="宋体" w:cs="宋体"/>
          <w:b/>
          <w:szCs w:val="21"/>
        </w:rPr>
        <w:t>护理费</w:t>
      </w:r>
      <w:r>
        <w:rPr>
          <w:rFonts w:hint="eastAsia" w:ascii="宋体" w:hAnsi="宋体" w:cs="宋体"/>
          <w:szCs w:val="21"/>
        </w:rPr>
        <w:t>（释义十二）、重症监护室床位费、诊疗费、</w:t>
      </w:r>
      <w:r>
        <w:rPr>
          <w:rFonts w:hint="eastAsia" w:ascii="宋体" w:hAnsi="宋体" w:cs="宋体"/>
          <w:b/>
          <w:szCs w:val="21"/>
        </w:rPr>
        <w:t>检查检验费</w:t>
      </w:r>
      <w:r>
        <w:rPr>
          <w:rFonts w:hint="eastAsia" w:ascii="宋体" w:hAnsi="宋体" w:cs="宋体"/>
          <w:szCs w:val="21"/>
        </w:rPr>
        <w:t>（释义十三）、</w:t>
      </w:r>
      <w:r>
        <w:rPr>
          <w:rFonts w:hint="eastAsia" w:ascii="宋体" w:hAnsi="宋体" w:cs="宋体"/>
          <w:b/>
          <w:szCs w:val="21"/>
        </w:rPr>
        <w:t>治疗费</w:t>
      </w:r>
      <w:r>
        <w:rPr>
          <w:rFonts w:hint="eastAsia" w:ascii="宋体" w:hAnsi="宋体" w:cs="宋体"/>
          <w:szCs w:val="21"/>
        </w:rPr>
        <w:t>（释义十四）、</w:t>
      </w:r>
      <w:r>
        <w:rPr>
          <w:rFonts w:hint="eastAsia" w:ascii="宋体" w:hAnsi="宋体" w:cs="宋体"/>
          <w:b/>
          <w:szCs w:val="21"/>
        </w:rPr>
        <w:t>药品费</w:t>
      </w:r>
      <w:r>
        <w:rPr>
          <w:rFonts w:hint="eastAsia" w:ascii="宋体" w:hAnsi="宋体" w:cs="宋体"/>
          <w:szCs w:val="21"/>
        </w:rPr>
        <w:t>（释义十五）、</w:t>
      </w:r>
      <w:r>
        <w:rPr>
          <w:rFonts w:hint="eastAsia" w:ascii="宋体" w:hAnsi="宋体" w:cs="宋体"/>
          <w:b/>
          <w:szCs w:val="21"/>
        </w:rPr>
        <w:t>手术费</w:t>
      </w:r>
      <w:r>
        <w:rPr>
          <w:rFonts w:hint="eastAsia" w:ascii="宋体" w:hAnsi="宋体" w:cs="宋体"/>
          <w:szCs w:val="21"/>
        </w:rPr>
        <w:t>（释义十六）、</w:t>
      </w:r>
      <w:r>
        <w:rPr>
          <w:rFonts w:hint="eastAsia" w:ascii="宋体" w:hAnsi="宋体" w:cs="宋体"/>
          <w:b/>
          <w:bCs/>
          <w:szCs w:val="21"/>
        </w:rPr>
        <w:t>救护车使用费</w:t>
      </w:r>
      <w:r>
        <w:rPr>
          <w:rFonts w:hint="eastAsia" w:ascii="宋体" w:hAnsi="宋体" w:cs="宋体"/>
          <w:szCs w:val="21"/>
        </w:rPr>
        <w:t>（释义十七）。</w:t>
      </w:r>
    </w:p>
    <w:p>
      <w:pPr>
        <w:spacing w:after="0" w:line="400" w:lineRule="exact"/>
        <w:ind w:firstLine="420"/>
        <w:rPr>
          <w:rFonts w:ascii="宋体" w:hAnsi="宋体" w:cs="宋体"/>
          <w:szCs w:val="21"/>
        </w:rPr>
      </w:pPr>
      <w:r>
        <w:rPr>
          <w:rFonts w:hint="eastAsia" w:ascii="宋体" w:hAnsi="宋体" w:cs="宋体"/>
          <w:szCs w:val="21"/>
        </w:rPr>
        <w:t>到本合同满期日时，被保险人未结束本次住院治疗的，保险人继续承担因本次住院发生的、</w:t>
      </w:r>
      <w:r>
        <w:rPr>
          <w:rFonts w:hint="eastAsia" w:ascii="宋体" w:hAnsi="宋体" w:cs="宋体"/>
          <w:b/>
          <w:bCs/>
          <w:szCs w:val="21"/>
        </w:rPr>
        <w:t>最高不超过本合同满期日后</w:t>
      </w:r>
      <w:r>
        <w:rPr>
          <w:rFonts w:ascii="宋体" w:hAnsi="宋体" w:cs="宋体"/>
          <w:b/>
          <w:bCs/>
          <w:szCs w:val="21"/>
        </w:rPr>
        <w:t>30日内的住院医疗费用</w:t>
      </w:r>
      <w:r>
        <w:rPr>
          <w:rFonts w:hint="eastAsia" w:ascii="宋体" w:hAnsi="宋体" w:cs="宋体"/>
          <w:szCs w:val="21"/>
        </w:rPr>
        <w:t>。</w:t>
      </w:r>
    </w:p>
    <w:p>
      <w:pPr>
        <w:pStyle w:val="6"/>
        <w:spacing w:after="0" w:line="400" w:lineRule="exact"/>
        <w:ind w:left="0" w:firstLine="422" w:firstLineChars="200"/>
        <w:rPr>
          <w:rFonts w:ascii="宋体" w:hAnsi="宋体" w:cs="宋体"/>
          <w:szCs w:val="21"/>
        </w:rPr>
      </w:pPr>
      <w:r>
        <w:rPr>
          <w:rFonts w:hint="eastAsia" w:ascii="宋体" w:hAnsi="宋体" w:cs="宋体"/>
          <w:szCs w:val="21"/>
        </w:rPr>
        <w:t>特殊门诊医疗费用</w:t>
      </w:r>
    </w:p>
    <w:p>
      <w:pPr>
        <w:spacing w:after="0" w:line="400" w:lineRule="exact"/>
        <w:ind w:firstLine="420"/>
        <w:rPr>
          <w:rFonts w:ascii="宋体" w:hAnsi="宋体" w:cs="宋体"/>
          <w:szCs w:val="21"/>
        </w:rPr>
      </w:pPr>
      <w:r>
        <w:rPr>
          <w:rFonts w:hint="eastAsia" w:ascii="宋体" w:hAnsi="宋体" w:cs="宋体"/>
          <w:szCs w:val="21"/>
        </w:rPr>
        <w:t>指被保险人在医院接受特殊门诊治疗时，被保险人需个人支付的、必需且合理的特殊门诊医疗费用，包括：</w:t>
      </w:r>
    </w:p>
    <w:p>
      <w:pPr>
        <w:pStyle w:val="27"/>
        <w:autoSpaceDE w:val="0"/>
        <w:autoSpaceDN w:val="0"/>
        <w:adjustRightInd w:val="0"/>
        <w:spacing w:after="0" w:line="400" w:lineRule="exact"/>
        <w:rPr>
          <w:rFonts w:ascii="宋体" w:hAnsi="宋体" w:cs="宋体"/>
          <w:kern w:val="0"/>
          <w:szCs w:val="21"/>
        </w:rPr>
      </w:pPr>
      <w:r>
        <w:rPr>
          <w:rFonts w:hint="eastAsia" w:ascii="宋体" w:hAnsi="宋体" w:cs="宋体"/>
          <w:kern w:val="0"/>
          <w:szCs w:val="21"/>
        </w:rPr>
        <w:t>（1）门诊肾透析费，门诊</w:t>
      </w:r>
      <w:r>
        <w:rPr>
          <w:rFonts w:hint="eastAsia" w:ascii="宋体" w:hAnsi="宋体" w:cs="宋体"/>
          <w:b/>
          <w:kern w:val="0"/>
          <w:szCs w:val="21"/>
        </w:rPr>
        <w:t>激光治疗</w:t>
      </w:r>
      <w:r>
        <w:rPr>
          <w:rFonts w:hint="eastAsia" w:ascii="宋体" w:hAnsi="宋体" w:cs="宋体"/>
          <w:kern w:val="0"/>
          <w:szCs w:val="21"/>
        </w:rPr>
        <w:t>（释义十八）费；</w:t>
      </w:r>
    </w:p>
    <w:p>
      <w:pPr>
        <w:pStyle w:val="27"/>
        <w:autoSpaceDE w:val="0"/>
        <w:autoSpaceDN w:val="0"/>
        <w:adjustRightInd w:val="0"/>
        <w:spacing w:after="0" w:line="400" w:lineRule="exact"/>
        <w:rPr>
          <w:rFonts w:ascii="宋体" w:hAnsi="宋体" w:cs="宋体"/>
          <w:kern w:val="0"/>
          <w:szCs w:val="21"/>
        </w:rPr>
      </w:pPr>
      <w:r>
        <w:rPr>
          <w:rFonts w:hint="eastAsia" w:ascii="宋体" w:hAnsi="宋体" w:cs="宋体"/>
          <w:kern w:val="0"/>
          <w:szCs w:val="21"/>
        </w:rPr>
        <w:t>（2）不属于本</w:t>
      </w:r>
      <w:r>
        <w:rPr>
          <w:rFonts w:ascii="宋体" w:hAnsi="宋体" w:cs="宋体"/>
          <w:kern w:val="0"/>
          <w:szCs w:val="21"/>
        </w:rPr>
        <w:t>合同约定的</w:t>
      </w:r>
      <w:r>
        <w:rPr>
          <w:rFonts w:hint="eastAsia" w:ascii="宋体" w:hAnsi="宋体" w:cs="宋体"/>
          <w:kern w:val="0"/>
          <w:szCs w:val="21"/>
        </w:rPr>
        <w:t>“</w:t>
      </w:r>
      <w:r>
        <w:rPr>
          <w:rFonts w:hint="eastAsia" w:ascii="宋体" w:hAnsi="宋体" w:cs="宋体"/>
          <w:b/>
          <w:kern w:val="0"/>
          <w:szCs w:val="21"/>
        </w:rPr>
        <w:t>恶性肿瘤——重度</w:t>
      </w:r>
      <w:r>
        <w:rPr>
          <w:rFonts w:hint="eastAsia" w:ascii="宋体" w:hAnsi="宋体" w:cs="宋体"/>
          <w:kern w:val="0"/>
          <w:szCs w:val="21"/>
        </w:rPr>
        <w:t>”（释义三.1）的恶性肿瘤门诊治疗费，包括</w:t>
      </w:r>
      <w:r>
        <w:rPr>
          <w:rFonts w:hint="eastAsia" w:ascii="宋体" w:hAnsi="宋体" w:cs="宋体"/>
          <w:b/>
          <w:kern w:val="0"/>
          <w:szCs w:val="21"/>
        </w:rPr>
        <w:t>化学疗法</w:t>
      </w:r>
      <w:r>
        <w:rPr>
          <w:rFonts w:hint="eastAsia" w:ascii="宋体" w:hAnsi="宋体" w:cs="宋体"/>
          <w:kern w:val="0"/>
          <w:szCs w:val="21"/>
        </w:rPr>
        <w:t>（释义十九）、</w:t>
      </w:r>
      <w:r>
        <w:rPr>
          <w:rFonts w:hint="eastAsia" w:ascii="宋体" w:hAnsi="宋体" w:cs="宋体"/>
          <w:b/>
          <w:kern w:val="0"/>
          <w:szCs w:val="21"/>
        </w:rPr>
        <w:t>放射疗法</w:t>
      </w:r>
      <w:r>
        <w:rPr>
          <w:rFonts w:hint="eastAsia" w:ascii="宋体" w:hAnsi="宋体" w:cs="宋体"/>
          <w:kern w:val="0"/>
          <w:szCs w:val="21"/>
        </w:rPr>
        <w:t>（释义二十）、</w:t>
      </w:r>
      <w:r>
        <w:rPr>
          <w:rFonts w:hint="eastAsia" w:ascii="宋体" w:hAnsi="宋体" w:cs="宋体"/>
          <w:b/>
          <w:kern w:val="0"/>
          <w:szCs w:val="21"/>
        </w:rPr>
        <w:t>肿瘤免疫疗法</w:t>
      </w:r>
      <w:r>
        <w:rPr>
          <w:rFonts w:hint="eastAsia" w:ascii="宋体" w:hAnsi="宋体" w:cs="宋体"/>
          <w:kern w:val="0"/>
          <w:szCs w:val="21"/>
        </w:rPr>
        <w:t>（释义二十一）、</w:t>
      </w:r>
      <w:r>
        <w:rPr>
          <w:rFonts w:hint="eastAsia" w:ascii="宋体" w:hAnsi="宋体" w:cs="宋体"/>
          <w:b/>
          <w:kern w:val="0"/>
          <w:szCs w:val="21"/>
        </w:rPr>
        <w:t>肿瘤内分泌疗法</w:t>
      </w:r>
      <w:r>
        <w:rPr>
          <w:rFonts w:hint="eastAsia" w:ascii="宋体" w:hAnsi="宋体" w:cs="宋体"/>
          <w:kern w:val="0"/>
          <w:szCs w:val="21"/>
        </w:rPr>
        <w:t>（释义二十二）、</w:t>
      </w:r>
      <w:r>
        <w:rPr>
          <w:rFonts w:hint="eastAsia" w:ascii="宋体" w:hAnsi="宋体" w:cs="宋体"/>
          <w:b/>
          <w:kern w:val="0"/>
          <w:szCs w:val="21"/>
        </w:rPr>
        <w:t>肿瘤靶向疗法</w:t>
      </w:r>
      <w:r>
        <w:rPr>
          <w:rFonts w:hint="eastAsia" w:ascii="宋体" w:hAnsi="宋体" w:cs="宋体"/>
          <w:kern w:val="0"/>
          <w:szCs w:val="21"/>
        </w:rPr>
        <w:t>（释义二十三）的治疗费用；</w:t>
      </w:r>
    </w:p>
    <w:p>
      <w:pPr>
        <w:pStyle w:val="27"/>
        <w:autoSpaceDE w:val="0"/>
        <w:autoSpaceDN w:val="0"/>
        <w:adjustRightInd w:val="0"/>
        <w:spacing w:after="0" w:line="400" w:lineRule="exact"/>
        <w:rPr>
          <w:rFonts w:ascii="宋体" w:hAnsi="宋体" w:cs="宋体"/>
          <w:kern w:val="0"/>
          <w:szCs w:val="21"/>
        </w:rPr>
      </w:pPr>
      <w:r>
        <w:rPr>
          <w:rFonts w:hint="eastAsia" w:ascii="宋体" w:hAnsi="宋体" w:cs="宋体"/>
          <w:kern w:val="0"/>
          <w:szCs w:val="21"/>
        </w:rPr>
        <w:t>（3）器官移植后的门诊抗排异治疗费。</w:t>
      </w:r>
    </w:p>
    <w:p>
      <w:pPr>
        <w:pStyle w:val="6"/>
        <w:spacing w:after="0" w:line="400" w:lineRule="exact"/>
        <w:ind w:left="0" w:firstLine="422" w:firstLineChars="200"/>
        <w:rPr>
          <w:rFonts w:ascii="宋体" w:hAnsi="宋体" w:cs="宋体"/>
          <w:szCs w:val="21"/>
        </w:rPr>
      </w:pPr>
      <w:bookmarkStart w:id="2" w:name="_Hlk527217044"/>
      <w:r>
        <w:rPr>
          <w:rFonts w:hint="eastAsia" w:ascii="宋体" w:hAnsi="宋体" w:cs="宋体"/>
          <w:szCs w:val="21"/>
        </w:rPr>
        <w:t>门诊手术医疗费用</w:t>
      </w:r>
    </w:p>
    <w:bookmarkEnd w:id="2"/>
    <w:p>
      <w:pPr>
        <w:pStyle w:val="27"/>
        <w:autoSpaceDE w:val="0"/>
        <w:autoSpaceDN w:val="0"/>
        <w:adjustRightInd w:val="0"/>
        <w:spacing w:after="0" w:line="400" w:lineRule="exact"/>
        <w:rPr>
          <w:rFonts w:ascii="宋体" w:hAnsi="宋体" w:cs="宋体"/>
          <w:bCs/>
          <w:szCs w:val="21"/>
        </w:rPr>
      </w:pPr>
      <w:r>
        <w:rPr>
          <w:rFonts w:hint="eastAsia" w:ascii="宋体" w:hAnsi="宋体" w:cs="宋体"/>
          <w:bCs/>
          <w:szCs w:val="21"/>
        </w:rPr>
        <w:t>指被保险人经医院诊断必须接受</w:t>
      </w:r>
      <w:r>
        <w:rPr>
          <w:rFonts w:hint="eastAsia" w:ascii="宋体" w:hAnsi="宋体" w:cs="宋体"/>
          <w:b/>
          <w:bCs/>
          <w:szCs w:val="21"/>
        </w:rPr>
        <w:t>门诊手术</w:t>
      </w:r>
      <w:r>
        <w:rPr>
          <w:rFonts w:hint="eastAsia" w:ascii="宋体" w:hAnsi="宋体" w:cs="宋体"/>
          <w:bCs/>
          <w:szCs w:val="21"/>
        </w:rPr>
        <w:t>（释义二十四）治疗时，被保险人需个人支付的、必需且合理的门诊手术费用。</w:t>
      </w:r>
    </w:p>
    <w:p>
      <w:pPr>
        <w:pStyle w:val="6"/>
        <w:spacing w:after="0" w:line="400" w:lineRule="exact"/>
        <w:ind w:left="0" w:firstLine="422" w:firstLineChars="200"/>
        <w:rPr>
          <w:rFonts w:ascii="宋体" w:hAnsi="宋体" w:cs="宋体"/>
          <w:szCs w:val="21"/>
        </w:rPr>
      </w:pPr>
      <w:r>
        <w:rPr>
          <w:rFonts w:hint="eastAsia" w:ascii="宋体" w:hAnsi="宋体" w:cs="宋体"/>
          <w:szCs w:val="21"/>
        </w:rPr>
        <w:t>住院前后门急诊医疗费用</w:t>
      </w:r>
    </w:p>
    <w:p>
      <w:pPr>
        <w:autoSpaceDE w:val="0"/>
        <w:autoSpaceDN w:val="0"/>
        <w:spacing w:after="0" w:line="400" w:lineRule="exact"/>
        <w:ind w:firstLine="420"/>
        <w:rPr>
          <w:rFonts w:ascii="宋体" w:hAnsi="宋体" w:cs="宋体"/>
          <w:szCs w:val="21"/>
        </w:rPr>
      </w:pPr>
      <w:r>
        <w:rPr>
          <w:rFonts w:hint="eastAsia" w:ascii="宋体" w:hAnsi="宋体" w:cs="宋体"/>
          <w:kern w:val="0"/>
          <w:szCs w:val="21"/>
        </w:rPr>
        <w:t>指被保险人经医院诊断必须接受住院治疗，在住院前</w:t>
      </w:r>
      <w:r>
        <w:rPr>
          <w:rFonts w:ascii="宋体" w:hAnsi="宋体" w:cs="宋体"/>
          <w:szCs w:val="21"/>
        </w:rPr>
        <w:t>30</w:t>
      </w:r>
      <w:r>
        <w:rPr>
          <w:rFonts w:hint="eastAsia" w:ascii="宋体" w:hAnsi="宋体" w:cs="宋体"/>
          <w:szCs w:val="21"/>
        </w:rPr>
        <w:t>日（含住院当日）和出院后30日（含出院当日）</w:t>
      </w:r>
      <w:r>
        <w:rPr>
          <w:rFonts w:hint="eastAsia" w:ascii="宋体" w:hAnsi="宋体" w:cs="宋体"/>
          <w:kern w:val="0"/>
          <w:szCs w:val="21"/>
        </w:rPr>
        <w:t>内，因与该次住院相同原因而接受门急诊治疗时，</w:t>
      </w:r>
      <w:r>
        <w:rPr>
          <w:rFonts w:hint="eastAsia" w:ascii="宋体" w:hAnsi="宋体" w:cs="宋体"/>
          <w:szCs w:val="21"/>
        </w:rPr>
        <w:t>被保险人需个人支付的、</w:t>
      </w:r>
      <w:r>
        <w:rPr>
          <w:rFonts w:hint="eastAsia" w:ascii="宋体" w:hAnsi="宋体" w:cs="宋体"/>
          <w:kern w:val="0"/>
          <w:szCs w:val="21"/>
        </w:rPr>
        <w:t>必需且合理的门急诊医疗费用</w:t>
      </w:r>
      <w:r>
        <w:rPr>
          <w:rFonts w:hint="eastAsia" w:ascii="宋体" w:hAnsi="宋体" w:cs="宋体"/>
          <w:b/>
          <w:kern w:val="0"/>
          <w:szCs w:val="21"/>
        </w:rPr>
        <w:t>（但不包括特殊门诊医疗费用和门诊手术医疗费用）</w:t>
      </w:r>
      <w:r>
        <w:rPr>
          <w:rFonts w:hint="eastAsia" w:ascii="宋体" w:hAnsi="宋体" w:cs="宋体"/>
          <w:kern w:val="0"/>
          <w:szCs w:val="21"/>
        </w:rPr>
        <w:t>。</w:t>
      </w:r>
    </w:p>
    <w:p>
      <w:pPr>
        <w:spacing w:after="0" w:line="400" w:lineRule="exact"/>
        <w:ind w:firstLine="420"/>
        <w:rPr>
          <w:rFonts w:ascii="宋体" w:hAnsi="宋体" w:cs="宋体"/>
          <w:b/>
          <w:bCs/>
          <w:kern w:val="0"/>
          <w:szCs w:val="21"/>
        </w:rPr>
      </w:pPr>
      <w:r>
        <w:rPr>
          <w:rFonts w:hint="eastAsia" w:ascii="宋体" w:hAnsi="宋体" w:cs="宋体"/>
          <w:bCs/>
          <w:kern w:val="0"/>
          <w:szCs w:val="21"/>
        </w:rPr>
        <w:t>对于以上四类费用，</w:t>
      </w:r>
      <w:r>
        <w:rPr>
          <w:rFonts w:hint="eastAsia" w:ascii="宋体" w:hAnsi="宋体" w:cs="宋体"/>
          <w:b/>
          <w:kern w:val="0"/>
          <w:szCs w:val="21"/>
        </w:rPr>
        <w:t>保险人在扣除约定的免赔额后，依照约定的给付比例进行赔付</w:t>
      </w:r>
      <w:r>
        <w:rPr>
          <w:rFonts w:hint="eastAsia" w:ascii="宋体" w:hAnsi="宋体" w:cs="宋体"/>
          <w:bCs/>
          <w:kern w:val="0"/>
          <w:szCs w:val="21"/>
        </w:rPr>
        <w:t>。</w:t>
      </w:r>
      <w:r>
        <w:rPr>
          <w:rFonts w:hint="eastAsia" w:ascii="宋体" w:hAnsi="宋体" w:cs="宋体"/>
          <w:b/>
          <w:bCs/>
          <w:kern w:val="0"/>
          <w:szCs w:val="21"/>
        </w:rPr>
        <w:t>保险人对于以上四类费用的累计给付金额之和以本合同约定的一般医疗保险金额为限，当累计给付金额之和达到一般医疗保险金额时，保险人对被保险人在一般医疗保险金项下的保险责任终止。</w:t>
      </w:r>
    </w:p>
    <w:p>
      <w:pPr>
        <w:pStyle w:val="5"/>
        <w:numPr>
          <w:ilvl w:val="0"/>
          <w:numId w:val="0"/>
        </w:numPr>
        <w:spacing w:after="0" w:line="400" w:lineRule="exact"/>
        <w:ind w:firstLine="422" w:firstLineChars="200"/>
        <w:rPr>
          <w:rFonts w:ascii="宋体" w:hAnsi="宋体" w:cs="宋体"/>
          <w:szCs w:val="21"/>
        </w:rPr>
      </w:pPr>
      <w:r>
        <w:rPr>
          <w:rFonts w:hint="eastAsia" w:ascii="宋体" w:hAnsi="宋体" w:cs="宋体"/>
          <w:szCs w:val="21"/>
        </w:rPr>
        <w:t>（二）重大疾病医疗保险金</w:t>
      </w:r>
    </w:p>
    <w:p>
      <w:pPr>
        <w:pStyle w:val="27"/>
        <w:autoSpaceDE w:val="0"/>
        <w:autoSpaceDN w:val="0"/>
        <w:adjustRightInd w:val="0"/>
        <w:spacing w:after="0" w:line="400" w:lineRule="exact"/>
        <w:rPr>
          <w:rFonts w:ascii="宋体" w:hAnsi="宋体" w:cs="宋体"/>
          <w:b/>
          <w:kern w:val="0"/>
          <w:szCs w:val="21"/>
        </w:rPr>
      </w:pPr>
      <w:bookmarkStart w:id="3" w:name="_Hlk527217148"/>
      <w:r>
        <w:rPr>
          <w:rFonts w:hint="eastAsia" w:ascii="宋体" w:hAnsi="宋体" w:cs="宋体"/>
          <w:kern w:val="0"/>
          <w:szCs w:val="21"/>
        </w:rPr>
        <w:t>在保险期间内，被保险人因遭受意外伤害事故或在等待期后经医院</w:t>
      </w:r>
      <w:r>
        <w:rPr>
          <w:rFonts w:hint="eastAsia" w:ascii="宋体" w:hAnsi="宋体" w:cs="宋体"/>
          <w:b/>
          <w:bCs/>
          <w:kern w:val="0"/>
          <w:szCs w:val="21"/>
        </w:rPr>
        <w:t>初次确诊</w:t>
      </w:r>
      <w:r>
        <w:rPr>
          <w:rFonts w:hint="eastAsia" w:ascii="宋体" w:hAnsi="宋体" w:cs="宋体"/>
          <w:szCs w:val="21"/>
        </w:rPr>
        <w:t>（释义二十五）</w:t>
      </w:r>
      <w:r>
        <w:rPr>
          <w:rFonts w:hint="eastAsia" w:ascii="宋体" w:hAnsi="宋体" w:cs="宋体"/>
          <w:kern w:val="0"/>
          <w:szCs w:val="21"/>
        </w:rPr>
        <w:t>罹患本合同所定义的重大疾病，并在医院接受治疗的，保险人对下述1-4类费用，按照本合同的约定承担给付重大疾病医疗保险金的责任</w:t>
      </w:r>
      <w:r>
        <w:rPr>
          <w:rFonts w:hint="eastAsia" w:ascii="宋体" w:hAnsi="宋体" w:cs="宋体"/>
          <w:szCs w:val="21"/>
        </w:rPr>
        <w:t>：</w:t>
      </w:r>
    </w:p>
    <w:bookmarkEnd w:id="3"/>
    <w:p>
      <w:pPr>
        <w:pStyle w:val="6"/>
        <w:numPr>
          <w:ilvl w:val="0"/>
          <w:numId w:val="6"/>
        </w:numPr>
        <w:spacing w:after="0" w:line="400" w:lineRule="exact"/>
        <w:ind w:left="0" w:firstLine="422" w:firstLineChars="200"/>
        <w:rPr>
          <w:rFonts w:ascii="宋体" w:hAnsi="宋体" w:cs="宋体"/>
          <w:szCs w:val="21"/>
        </w:rPr>
      </w:pPr>
      <w:r>
        <w:rPr>
          <w:rFonts w:hint="eastAsia" w:ascii="宋体" w:hAnsi="宋体" w:cs="宋体"/>
          <w:szCs w:val="21"/>
        </w:rPr>
        <w:t>重大疾病住院医疗费用</w:t>
      </w:r>
    </w:p>
    <w:p>
      <w:pPr>
        <w:pStyle w:val="27"/>
        <w:autoSpaceDE w:val="0"/>
        <w:autoSpaceDN w:val="0"/>
        <w:adjustRightInd w:val="0"/>
        <w:spacing w:after="0" w:line="400" w:lineRule="exact"/>
        <w:rPr>
          <w:rFonts w:ascii="宋体" w:hAnsi="宋体" w:cs="宋体"/>
          <w:kern w:val="0"/>
          <w:szCs w:val="21"/>
        </w:rPr>
      </w:pPr>
      <w:r>
        <w:rPr>
          <w:rFonts w:hint="eastAsia" w:ascii="宋体" w:hAnsi="宋体" w:cs="宋体"/>
          <w:kern w:val="0"/>
          <w:szCs w:val="21"/>
        </w:rPr>
        <w:t>指被保险人经医院诊断罹患重大疾病必须接受住院治疗时，被保险人住院期间发生的需个人支付的、必需且合理的重大疾病住院医疗费用，包括床位费、加床费、膳食费、护理费、重症监护室床位费、诊疗费、检查检验费、治疗费、药品费、手术费、救护车使用费。</w:t>
      </w:r>
    </w:p>
    <w:p>
      <w:pPr>
        <w:pStyle w:val="27"/>
        <w:autoSpaceDE w:val="0"/>
        <w:autoSpaceDN w:val="0"/>
        <w:adjustRightInd w:val="0"/>
        <w:spacing w:after="0" w:line="400" w:lineRule="exact"/>
        <w:rPr>
          <w:rFonts w:ascii="宋体" w:hAnsi="宋体" w:cs="宋体"/>
          <w:kern w:val="0"/>
          <w:szCs w:val="21"/>
        </w:rPr>
      </w:pPr>
      <w:r>
        <w:rPr>
          <w:rFonts w:hint="eastAsia" w:ascii="宋体" w:hAnsi="宋体" w:cs="宋体"/>
          <w:kern w:val="0"/>
          <w:szCs w:val="21"/>
        </w:rPr>
        <w:t>到本合同满期日时，被保险人未结束本次住院治疗的，保险人继续承担因本次住院发生的、</w:t>
      </w:r>
      <w:r>
        <w:rPr>
          <w:rFonts w:hint="eastAsia" w:ascii="宋体" w:hAnsi="宋体" w:cs="宋体"/>
          <w:b/>
          <w:bCs/>
          <w:kern w:val="0"/>
          <w:szCs w:val="21"/>
        </w:rPr>
        <w:t>最高不超过本合同满期日后</w:t>
      </w:r>
      <w:r>
        <w:rPr>
          <w:rFonts w:ascii="宋体" w:hAnsi="宋体" w:cs="宋体"/>
          <w:b/>
          <w:bCs/>
          <w:kern w:val="0"/>
          <w:szCs w:val="21"/>
        </w:rPr>
        <w:t>30日内的住院医疗费用</w:t>
      </w:r>
      <w:r>
        <w:rPr>
          <w:rFonts w:hint="eastAsia" w:ascii="宋体" w:hAnsi="宋体" w:cs="宋体"/>
          <w:kern w:val="0"/>
          <w:szCs w:val="21"/>
        </w:rPr>
        <w:t>。</w:t>
      </w:r>
    </w:p>
    <w:p>
      <w:pPr>
        <w:pStyle w:val="6"/>
        <w:spacing w:after="0" w:line="400" w:lineRule="exact"/>
        <w:ind w:left="0" w:firstLine="422" w:firstLineChars="200"/>
        <w:rPr>
          <w:rFonts w:ascii="宋体" w:hAnsi="宋体" w:cs="宋体"/>
          <w:szCs w:val="21"/>
        </w:rPr>
      </w:pPr>
      <w:r>
        <w:rPr>
          <w:rFonts w:hint="eastAsia" w:ascii="宋体" w:hAnsi="宋体" w:cs="宋体"/>
          <w:szCs w:val="21"/>
        </w:rPr>
        <w:t>重大疾病特殊门诊医疗费用</w:t>
      </w:r>
    </w:p>
    <w:p>
      <w:pPr>
        <w:pStyle w:val="27"/>
        <w:autoSpaceDE w:val="0"/>
        <w:autoSpaceDN w:val="0"/>
        <w:adjustRightInd w:val="0"/>
        <w:spacing w:after="0" w:line="400" w:lineRule="exact"/>
        <w:rPr>
          <w:rFonts w:ascii="宋体" w:hAnsi="宋体" w:cs="宋体"/>
          <w:kern w:val="0"/>
          <w:szCs w:val="21"/>
        </w:rPr>
      </w:pPr>
      <w:r>
        <w:rPr>
          <w:rFonts w:hint="eastAsia" w:ascii="宋体" w:hAnsi="宋体" w:cs="宋体"/>
          <w:kern w:val="0"/>
          <w:szCs w:val="21"/>
        </w:rPr>
        <w:t>指被保险人在医院接受重大疾病特殊门诊治疗时，被保险人需个人支付的、必需且合理的重大疾病特殊门诊医疗费用，包括：</w:t>
      </w:r>
    </w:p>
    <w:p>
      <w:pPr>
        <w:pStyle w:val="27"/>
        <w:autoSpaceDE w:val="0"/>
        <w:autoSpaceDN w:val="0"/>
        <w:adjustRightInd w:val="0"/>
        <w:spacing w:after="0" w:line="400" w:lineRule="exact"/>
        <w:rPr>
          <w:rFonts w:ascii="宋体" w:hAnsi="宋体" w:cs="宋体"/>
          <w:kern w:val="0"/>
          <w:szCs w:val="21"/>
        </w:rPr>
      </w:pPr>
      <w:r>
        <w:rPr>
          <w:rFonts w:hint="eastAsia" w:ascii="宋体" w:hAnsi="宋体" w:cs="宋体"/>
          <w:kern w:val="0"/>
          <w:szCs w:val="21"/>
        </w:rPr>
        <w:t>（1）门诊肾透析费；</w:t>
      </w:r>
    </w:p>
    <w:p>
      <w:pPr>
        <w:pStyle w:val="27"/>
        <w:autoSpaceDE w:val="0"/>
        <w:autoSpaceDN w:val="0"/>
        <w:adjustRightInd w:val="0"/>
        <w:spacing w:after="0" w:line="400" w:lineRule="exact"/>
        <w:rPr>
          <w:rFonts w:ascii="宋体" w:hAnsi="宋体" w:cs="宋体"/>
          <w:kern w:val="0"/>
          <w:szCs w:val="21"/>
        </w:rPr>
      </w:pPr>
      <w:r>
        <w:rPr>
          <w:rFonts w:hint="eastAsia" w:ascii="宋体" w:hAnsi="宋体" w:cs="宋体"/>
          <w:kern w:val="0"/>
          <w:szCs w:val="21"/>
        </w:rPr>
        <w:t>（2）</w:t>
      </w:r>
      <w:r>
        <w:rPr>
          <w:rFonts w:hint="eastAsia" w:ascii="宋体" w:hAnsi="宋体" w:cs="宋体"/>
          <w:bCs/>
          <w:szCs w:val="21"/>
        </w:rPr>
        <w:t>门诊恶性肿瘤——重度治疗费，包括化学疗法、放射疗法、肿瘤免疫疗法、肿瘤内分泌疗法、肿瘤靶向疗法的治疗费用；</w:t>
      </w:r>
    </w:p>
    <w:p>
      <w:pPr>
        <w:pStyle w:val="27"/>
        <w:autoSpaceDE w:val="0"/>
        <w:autoSpaceDN w:val="0"/>
        <w:adjustRightInd w:val="0"/>
        <w:spacing w:after="0" w:line="400" w:lineRule="exact"/>
        <w:rPr>
          <w:rFonts w:ascii="宋体" w:hAnsi="宋体" w:cs="宋体"/>
          <w:kern w:val="0"/>
          <w:szCs w:val="21"/>
        </w:rPr>
      </w:pPr>
      <w:r>
        <w:rPr>
          <w:rFonts w:hint="eastAsia" w:ascii="宋体" w:hAnsi="宋体" w:cs="宋体"/>
          <w:kern w:val="0"/>
          <w:szCs w:val="21"/>
        </w:rPr>
        <w:t>（3）器官移植后的门诊抗排异治疗费。</w:t>
      </w:r>
    </w:p>
    <w:p>
      <w:pPr>
        <w:pStyle w:val="6"/>
        <w:spacing w:after="0" w:line="400" w:lineRule="exact"/>
        <w:ind w:left="0" w:firstLine="422" w:firstLineChars="200"/>
        <w:rPr>
          <w:rFonts w:ascii="宋体" w:hAnsi="宋体" w:cs="宋体"/>
          <w:szCs w:val="21"/>
        </w:rPr>
      </w:pPr>
      <w:r>
        <w:rPr>
          <w:rFonts w:hint="eastAsia" w:ascii="宋体" w:hAnsi="宋体" w:cs="宋体"/>
          <w:szCs w:val="21"/>
        </w:rPr>
        <w:t>重大疾病门诊手术医疗费用</w:t>
      </w:r>
    </w:p>
    <w:p>
      <w:pPr>
        <w:pStyle w:val="27"/>
        <w:autoSpaceDE w:val="0"/>
        <w:autoSpaceDN w:val="0"/>
        <w:adjustRightInd w:val="0"/>
        <w:spacing w:after="0" w:line="400" w:lineRule="exact"/>
        <w:rPr>
          <w:rFonts w:ascii="宋体" w:hAnsi="宋体" w:cs="宋体"/>
          <w:kern w:val="0"/>
          <w:szCs w:val="21"/>
        </w:rPr>
      </w:pPr>
      <w:r>
        <w:rPr>
          <w:rFonts w:hint="eastAsia" w:ascii="宋体" w:hAnsi="宋体" w:cs="宋体"/>
          <w:kern w:val="0"/>
          <w:szCs w:val="21"/>
        </w:rPr>
        <w:t>指被保险人经医院诊断罹患重大疾病必须接受门诊手术治疗时，被保险人需个人支付的、必需且合理的重大疾病门诊手术费用。</w:t>
      </w:r>
    </w:p>
    <w:p>
      <w:pPr>
        <w:pStyle w:val="6"/>
        <w:spacing w:after="0" w:line="400" w:lineRule="exact"/>
        <w:ind w:left="0" w:firstLine="422" w:firstLineChars="200"/>
        <w:rPr>
          <w:rFonts w:ascii="宋体" w:hAnsi="宋体" w:cs="宋体"/>
          <w:szCs w:val="21"/>
        </w:rPr>
      </w:pPr>
      <w:r>
        <w:rPr>
          <w:rFonts w:hint="eastAsia" w:ascii="宋体" w:hAnsi="宋体" w:cs="宋体"/>
          <w:szCs w:val="21"/>
        </w:rPr>
        <w:t>重大疾病住院前后门急诊医疗费用</w:t>
      </w:r>
    </w:p>
    <w:p>
      <w:pPr>
        <w:autoSpaceDE w:val="0"/>
        <w:autoSpaceDN w:val="0"/>
        <w:spacing w:after="0" w:line="400" w:lineRule="exact"/>
        <w:ind w:firstLine="420"/>
        <w:rPr>
          <w:rFonts w:ascii="宋体" w:hAnsi="宋体" w:cs="宋体"/>
          <w:szCs w:val="21"/>
        </w:rPr>
      </w:pPr>
      <w:r>
        <w:rPr>
          <w:rFonts w:hint="eastAsia" w:ascii="宋体" w:hAnsi="宋体" w:cs="宋体"/>
          <w:kern w:val="0"/>
          <w:szCs w:val="21"/>
        </w:rPr>
        <w:t>指被保险人经医院诊断罹患重大疾病必须接受住院治疗，在住院前</w:t>
      </w:r>
      <w:r>
        <w:rPr>
          <w:rFonts w:ascii="宋体" w:hAnsi="宋体" w:cs="宋体"/>
          <w:szCs w:val="21"/>
        </w:rPr>
        <w:t>30</w:t>
      </w:r>
      <w:r>
        <w:rPr>
          <w:rFonts w:hint="eastAsia" w:ascii="宋体" w:hAnsi="宋体" w:cs="宋体"/>
          <w:szCs w:val="21"/>
        </w:rPr>
        <w:t>日（含住院当日）和出院后30日（含出院当日）</w:t>
      </w:r>
      <w:r>
        <w:rPr>
          <w:rFonts w:hint="eastAsia" w:ascii="宋体" w:hAnsi="宋体" w:cs="宋体"/>
          <w:kern w:val="0"/>
          <w:szCs w:val="21"/>
        </w:rPr>
        <w:t>内，因与该次住院相同原因而接受重大疾病门急诊治疗时，</w:t>
      </w:r>
      <w:r>
        <w:rPr>
          <w:rFonts w:hint="eastAsia" w:ascii="宋体" w:hAnsi="宋体" w:cs="宋体"/>
          <w:szCs w:val="21"/>
        </w:rPr>
        <w:t>被保险人需个人支付的、</w:t>
      </w:r>
      <w:r>
        <w:rPr>
          <w:rFonts w:hint="eastAsia" w:ascii="宋体" w:hAnsi="宋体" w:cs="宋体"/>
          <w:kern w:val="0"/>
          <w:szCs w:val="21"/>
        </w:rPr>
        <w:t>必需且合理的治疗重大疾病门急诊医疗费用</w:t>
      </w:r>
      <w:r>
        <w:rPr>
          <w:rFonts w:hint="eastAsia" w:ascii="宋体" w:hAnsi="宋体" w:cs="宋体"/>
          <w:b/>
          <w:kern w:val="0"/>
          <w:szCs w:val="21"/>
        </w:rPr>
        <w:t>（但不包括重大疾病特殊门诊医疗费用和重大疾病门诊手术医疗费用）。</w:t>
      </w:r>
    </w:p>
    <w:p>
      <w:pPr>
        <w:autoSpaceDE w:val="0"/>
        <w:autoSpaceDN w:val="0"/>
        <w:snapToGrid/>
        <w:spacing w:after="0" w:line="400" w:lineRule="exact"/>
        <w:ind w:firstLine="420"/>
        <w:rPr>
          <w:rFonts w:ascii="宋体" w:hAnsi="宋体" w:cs="宋体"/>
          <w:b/>
          <w:bCs/>
          <w:kern w:val="0"/>
          <w:szCs w:val="21"/>
        </w:rPr>
      </w:pPr>
      <w:r>
        <w:rPr>
          <w:rFonts w:hint="eastAsia" w:ascii="宋体" w:hAnsi="宋体" w:cs="宋体"/>
          <w:bCs/>
          <w:kern w:val="0"/>
          <w:szCs w:val="21"/>
        </w:rPr>
        <w:t>对于以上四类费用，</w:t>
      </w:r>
      <w:r>
        <w:rPr>
          <w:rFonts w:hint="eastAsia" w:ascii="宋体" w:hAnsi="宋体" w:cs="宋体"/>
          <w:b/>
          <w:kern w:val="0"/>
          <w:szCs w:val="21"/>
        </w:rPr>
        <w:t>保险人在扣除约定的免赔额后，依照约定的给付比例进行赔付</w:t>
      </w:r>
      <w:r>
        <w:rPr>
          <w:rFonts w:hint="eastAsia" w:ascii="宋体" w:hAnsi="宋体" w:cs="宋体"/>
          <w:bCs/>
          <w:kern w:val="0"/>
          <w:szCs w:val="21"/>
        </w:rPr>
        <w:t>。</w:t>
      </w:r>
      <w:r>
        <w:rPr>
          <w:rFonts w:hint="eastAsia" w:ascii="宋体" w:hAnsi="宋体" w:cs="宋体"/>
          <w:b/>
          <w:bCs/>
          <w:kern w:val="0"/>
          <w:szCs w:val="21"/>
        </w:rPr>
        <w:t>保险人对于以上四类费用的累计给付金额之和以本合同约定的重大疾病医疗保险金额为限，当累计给付金额之和达到重大疾病医疗保险金额时，保险人对被保险人在重大疾病医疗保险金项下的保险责任终止。</w:t>
      </w:r>
    </w:p>
    <w:p>
      <w:pPr>
        <w:snapToGrid/>
        <w:spacing w:after="0" w:line="400" w:lineRule="exact"/>
        <w:ind w:firstLine="422"/>
        <w:rPr>
          <w:rFonts w:ascii="宋体" w:hAnsi="宋体" w:cs="宋体"/>
          <w:b/>
          <w:bCs/>
          <w:kern w:val="0"/>
          <w:szCs w:val="21"/>
        </w:rPr>
      </w:pPr>
      <w:r>
        <w:rPr>
          <w:rFonts w:hint="eastAsia" w:ascii="宋体" w:hAnsi="宋体" w:cs="宋体"/>
          <w:b/>
          <w:bCs/>
          <w:kern w:val="0"/>
          <w:szCs w:val="21"/>
        </w:rPr>
        <w:t>在保险期间内，若保险人上述两项责任下的累计给付保险金的总额达到本合同载明的总保险金额时，本合同终止。</w:t>
      </w:r>
    </w:p>
    <w:p>
      <w:pPr>
        <w:pStyle w:val="3"/>
        <w:spacing w:after="0" w:line="400" w:lineRule="exact"/>
        <w:ind w:left="0"/>
        <w:jc w:val="both"/>
      </w:pPr>
      <w:r>
        <w:rPr>
          <w:rFonts w:hint="eastAsia"/>
        </w:rPr>
        <w:t>犹豫期</w:t>
      </w:r>
    </w:p>
    <w:p>
      <w:pPr>
        <w:snapToGrid/>
        <w:spacing w:after="0" w:line="400" w:lineRule="exact"/>
        <w:ind w:firstLine="420"/>
        <w:rPr>
          <w:rFonts w:ascii="宋体" w:hAnsi="宋体" w:cs="宋体"/>
          <w:b/>
          <w:bCs/>
          <w:szCs w:val="21"/>
        </w:rPr>
      </w:pPr>
      <w:r>
        <w:rPr>
          <w:rFonts w:hint="eastAsia" w:ascii="宋体" w:hAnsi="宋体" w:cs="宋体"/>
          <w:szCs w:val="21"/>
        </w:rPr>
        <w:t>除另有约定外，自本合同生效之日零时起2日（含第2日）为犹豫期。在此期间请投保人认真审视本合同，如果投保人认为本合同与投保人的需求不相符，投保人可以在此期间提出解除本合同，保险人将无息退还投保人所支付的全部保险费。</w:t>
      </w:r>
    </w:p>
    <w:p>
      <w:pPr>
        <w:snapToGrid/>
        <w:spacing w:after="0" w:line="400" w:lineRule="exact"/>
        <w:ind w:firstLine="422"/>
        <w:rPr>
          <w:rFonts w:ascii="宋体" w:hAnsi="宋体" w:cs="宋体"/>
          <w:b/>
          <w:bCs/>
          <w:szCs w:val="21"/>
        </w:rPr>
      </w:pPr>
      <w:r>
        <w:rPr>
          <w:rFonts w:hint="eastAsia" w:ascii="宋体" w:hAnsi="宋体" w:cs="宋体"/>
          <w:b/>
          <w:bCs/>
          <w:szCs w:val="21"/>
        </w:rPr>
        <w:t>自保险人收到投保人解除合同的书面申请或双方认可的其他形式起，本合同即被解除，合同解除前发生的保险事故保险人不承担保险责任。</w:t>
      </w:r>
    </w:p>
    <w:p>
      <w:pPr>
        <w:snapToGrid/>
        <w:spacing w:after="0" w:line="400" w:lineRule="exact"/>
        <w:ind w:firstLine="420"/>
        <w:rPr>
          <w:rFonts w:ascii="宋体" w:hAnsi="宋体" w:cs="宋体"/>
          <w:b/>
          <w:bCs/>
          <w:szCs w:val="21"/>
        </w:rPr>
      </w:pPr>
      <w:r>
        <w:rPr>
          <w:rFonts w:hint="eastAsia" w:ascii="宋体" w:hAnsi="宋体" w:cs="宋体"/>
          <w:szCs w:val="21"/>
        </w:rPr>
        <w:t>投保人通过保险人同意或认可的网站等互联网渠道提出解除本合同的申请，视为投保人的书面申请。</w:t>
      </w:r>
    </w:p>
    <w:p>
      <w:pPr>
        <w:pStyle w:val="3"/>
        <w:spacing w:after="0" w:line="400" w:lineRule="exact"/>
        <w:ind w:left="0"/>
        <w:jc w:val="both"/>
      </w:pPr>
      <w:r>
        <w:rPr>
          <w:rFonts w:hint="eastAsia"/>
        </w:rPr>
        <w:t>免赔额</w:t>
      </w:r>
    </w:p>
    <w:p>
      <w:pPr>
        <w:snapToGrid/>
        <w:spacing w:after="0" w:line="400" w:lineRule="exact"/>
        <w:ind w:firstLine="420"/>
        <w:rPr>
          <w:rFonts w:ascii="宋体" w:hAnsi="宋体" w:cstheme="minorEastAsia"/>
          <w:szCs w:val="21"/>
        </w:rPr>
      </w:pPr>
      <w:r>
        <w:rPr>
          <w:rFonts w:hint="eastAsia" w:ascii="宋体" w:hAnsi="宋体" w:cstheme="minorEastAsia"/>
          <w:szCs w:val="21"/>
        </w:rPr>
        <w:t>本合同中的</w:t>
      </w:r>
      <w:r>
        <w:rPr>
          <w:rFonts w:hint="eastAsia" w:ascii="宋体" w:hAnsi="宋体" w:cstheme="minorEastAsia"/>
          <w:b/>
          <w:bCs/>
          <w:szCs w:val="21"/>
        </w:rPr>
        <w:t>免赔额是指被保险人在保险期间内发生的、虽然属于本合同保险责任范围内的医疗费用，但依照本合同约定仍旧由被保险人自行承担，本合同不予赔付的金额。</w:t>
      </w:r>
      <w:r>
        <w:rPr>
          <w:rFonts w:hint="eastAsia" w:ascii="宋体" w:hAnsi="宋体" w:cstheme="minorEastAsia"/>
          <w:szCs w:val="21"/>
        </w:rPr>
        <w:t>只有当保险期间内的</w:t>
      </w:r>
      <w:r>
        <w:rPr>
          <w:rFonts w:hint="eastAsia" w:ascii="宋体" w:hAnsi="宋体" w:cstheme="minorEastAsia"/>
          <w:b/>
          <w:bCs/>
          <w:szCs w:val="21"/>
        </w:rPr>
        <w:t>免赔额因以下两种情况抵扣完毕时，保险人才开始按照约定承担赔付责任</w:t>
      </w:r>
      <w:r>
        <w:rPr>
          <w:rFonts w:hint="eastAsia" w:ascii="宋体" w:hAnsi="宋体" w:cstheme="minorEastAsia"/>
          <w:szCs w:val="21"/>
        </w:rPr>
        <w:t>：</w:t>
      </w:r>
    </w:p>
    <w:p>
      <w:pPr>
        <w:snapToGrid/>
        <w:spacing w:after="0" w:line="400" w:lineRule="exact"/>
        <w:ind w:firstLine="420"/>
        <w:rPr>
          <w:rFonts w:ascii="宋体" w:hAnsi="宋体" w:cstheme="minorEastAsia"/>
          <w:szCs w:val="21"/>
        </w:rPr>
      </w:pPr>
      <w:r>
        <w:rPr>
          <w:rFonts w:hint="eastAsia" w:ascii="宋体" w:hAnsi="宋体" w:cstheme="minorEastAsia"/>
          <w:szCs w:val="21"/>
        </w:rPr>
        <w:t>（一）被保险人自行承担的属于本合同保险责任范围内的医疗费用，包括其</w:t>
      </w:r>
      <w:r>
        <w:rPr>
          <w:rFonts w:hint="eastAsia" w:ascii="宋体" w:hAnsi="宋体" w:cstheme="minorEastAsia"/>
          <w:b/>
          <w:szCs w:val="21"/>
        </w:rPr>
        <w:t>基本医疗保险</w:t>
      </w:r>
      <w:r>
        <w:rPr>
          <w:rFonts w:hint="eastAsia" w:ascii="宋体" w:hAnsi="宋体" w:cstheme="minorEastAsia"/>
          <w:szCs w:val="21"/>
        </w:rPr>
        <w:t>（释义二十六）个人账户支出的医疗费用；</w:t>
      </w:r>
    </w:p>
    <w:p>
      <w:pPr>
        <w:snapToGrid/>
        <w:spacing w:after="0" w:line="400" w:lineRule="exact"/>
        <w:ind w:firstLine="420"/>
        <w:rPr>
          <w:rFonts w:ascii="宋体" w:hAnsi="宋体" w:cstheme="minorEastAsia"/>
          <w:szCs w:val="21"/>
        </w:rPr>
      </w:pPr>
      <w:r>
        <w:rPr>
          <w:rFonts w:hint="eastAsia" w:ascii="宋体" w:hAnsi="宋体" w:cstheme="minorEastAsia"/>
          <w:szCs w:val="21"/>
        </w:rPr>
        <w:t>（二）从基本医疗保险和公费医疗保险之外的其他途径获得的属于本合同保险责任范围内的医疗费用补偿。</w:t>
      </w:r>
    </w:p>
    <w:p>
      <w:pPr>
        <w:snapToGrid/>
        <w:spacing w:after="0" w:line="400" w:lineRule="exact"/>
        <w:ind w:firstLine="422"/>
        <w:rPr>
          <w:rFonts w:ascii="宋体" w:hAnsi="宋体" w:cstheme="minorEastAsia"/>
          <w:b/>
          <w:szCs w:val="21"/>
        </w:rPr>
      </w:pPr>
      <w:r>
        <w:rPr>
          <w:rFonts w:hint="eastAsia" w:ascii="宋体" w:hAnsi="宋体" w:cstheme="minorEastAsia"/>
          <w:b/>
          <w:szCs w:val="21"/>
        </w:rPr>
        <w:t>通过基本医疗保险和公费医疗保险获得的补偿，不可用于抵扣免赔额。</w:t>
      </w:r>
    </w:p>
    <w:p>
      <w:pPr>
        <w:spacing w:after="0" w:line="400" w:lineRule="exact"/>
        <w:ind w:firstLine="422"/>
        <w:rPr>
          <w:rFonts w:ascii="宋体" w:hAnsi="宋体" w:cstheme="minorEastAsia"/>
          <w:b/>
          <w:bCs/>
          <w:szCs w:val="21"/>
        </w:rPr>
      </w:pPr>
      <w:r>
        <w:rPr>
          <w:rFonts w:hint="eastAsia" w:ascii="宋体" w:hAnsi="宋体" w:cstheme="minorEastAsia"/>
          <w:b/>
          <w:bCs/>
          <w:szCs w:val="21"/>
        </w:rPr>
        <w:t>免赔额由投保人与保险人在订立本合同时协商确定，并在本合同中载明。</w:t>
      </w:r>
    </w:p>
    <w:p>
      <w:pPr>
        <w:snapToGrid/>
        <w:spacing w:after="0" w:line="400" w:lineRule="exact"/>
        <w:ind w:firstLine="420"/>
        <w:rPr>
          <w:rFonts w:ascii="宋体" w:hAnsi="宋体"/>
          <w:szCs w:val="21"/>
        </w:rPr>
      </w:pPr>
      <w:r>
        <w:rPr>
          <w:rFonts w:hint="eastAsia" w:ascii="宋体" w:hAnsi="宋体" w:cstheme="minorEastAsia"/>
          <w:szCs w:val="21"/>
        </w:rPr>
        <w:t>举例来说，假设免赔额为10000元，如被保险人在保险期间内未就诊过，则免赔额余额为10000元；如第一次就诊累计的“保险责任范围内医疗费用”为5000元，针对本次就诊理赔后免赔额余额为5000元，本次赔付为0元；如第二次就诊累计的“保险责任范围内医疗费用”为8000元，则针对本次就诊理赔后免赔额余额为0元，本次赔付为3000元乘以赔付比例。由于免赔额已抵扣完毕，在该被保险人剩余的保险期间内，不再需要抵扣免赔额。</w:t>
      </w:r>
    </w:p>
    <w:p>
      <w:pPr>
        <w:pStyle w:val="3"/>
        <w:spacing w:after="0" w:line="400" w:lineRule="exact"/>
        <w:ind w:left="0"/>
        <w:jc w:val="both"/>
      </w:pPr>
      <w:r>
        <w:rPr>
          <w:rFonts w:hint="eastAsia"/>
        </w:rPr>
        <w:t>补偿原则和赔付标准</w:t>
      </w:r>
    </w:p>
    <w:p>
      <w:pPr>
        <w:pStyle w:val="5"/>
        <w:numPr>
          <w:ilvl w:val="0"/>
          <w:numId w:val="7"/>
        </w:numPr>
        <w:spacing w:after="0" w:line="400" w:lineRule="exact"/>
        <w:ind w:firstLine="422" w:firstLineChars="200"/>
        <w:rPr>
          <w:rFonts w:ascii="宋体" w:hAnsi="宋体" w:cs="宋体"/>
          <w:szCs w:val="21"/>
        </w:rPr>
      </w:pPr>
      <w:r>
        <w:rPr>
          <w:rFonts w:hint="eastAsia" w:ascii="宋体" w:hAnsi="宋体" w:cs="宋体"/>
          <w:szCs w:val="21"/>
        </w:rPr>
        <w:t>本合同适用医疗费用补偿原则。若被保险人已从其他途径（包括基本医疗保险、公费医疗、工作单位、保险人在内的任何商业保险机构，以及依法承担侵权损害赔偿责任的第三人等）获得医疗费用补偿，则保险人仅对被保险人实际发生的医疗费用扣除其所获医疗费用补偿后的余额按照本合同的约定进行赔付。</w:t>
      </w:r>
    </w:p>
    <w:p>
      <w:pPr>
        <w:pStyle w:val="5"/>
        <w:numPr>
          <w:ilvl w:val="0"/>
          <w:numId w:val="7"/>
        </w:numPr>
        <w:spacing w:after="0" w:line="400" w:lineRule="exact"/>
        <w:ind w:firstLine="422" w:firstLineChars="200"/>
        <w:rPr>
          <w:rFonts w:ascii="宋体" w:hAnsi="宋体"/>
          <w:szCs w:val="21"/>
        </w:rPr>
      </w:pPr>
      <w:r>
        <w:rPr>
          <w:rFonts w:hint="eastAsia" w:ascii="宋体" w:hAnsi="宋体" w:cs="宋体"/>
          <w:szCs w:val="21"/>
        </w:rPr>
        <w:t>若被保险人以参加基本医疗保险或公费医疗身份投保，但未以参加基本医疗保险或公费医疗身份就诊并结算的，则保险人根据本合同单独约定的给付比例进行赔付。</w:t>
      </w:r>
    </w:p>
    <w:p>
      <w:pPr>
        <w:pStyle w:val="3"/>
        <w:spacing w:after="0" w:line="400" w:lineRule="exact"/>
        <w:ind w:left="0"/>
        <w:jc w:val="both"/>
      </w:pPr>
      <w:r>
        <w:rPr>
          <w:rFonts w:hint="eastAsia"/>
        </w:rPr>
        <w:t>责任免除</w:t>
      </w:r>
    </w:p>
    <w:p>
      <w:pPr>
        <w:pStyle w:val="24"/>
        <w:autoSpaceDE w:val="0"/>
        <w:autoSpaceDN w:val="0"/>
        <w:spacing w:after="0" w:line="400" w:lineRule="exact"/>
        <w:ind w:firstLine="422"/>
        <w:rPr>
          <w:rFonts w:ascii="宋体" w:hAnsi="宋体" w:cs="宋体"/>
          <w:b/>
          <w:bCs/>
          <w:kern w:val="0"/>
          <w:szCs w:val="21"/>
        </w:rPr>
      </w:pPr>
      <w:r>
        <w:rPr>
          <w:rFonts w:hint="eastAsia" w:ascii="宋体" w:hAnsi="宋体" w:cs="宋体"/>
          <w:b/>
          <w:bCs/>
          <w:kern w:val="0"/>
          <w:szCs w:val="21"/>
        </w:rPr>
        <w:t>因下列情形之一导致被保险人支出医疗费用的或发生如下列明的医疗费用，保险人不承担保险金给付责任：</w:t>
      </w:r>
    </w:p>
    <w:p>
      <w:pPr>
        <w:pStyle w:val="5"/>
        <w:numPr>
          <w:ilvl w:val="0"/>
          <w:numId w:val="8"/>
        </w:numPr>
        <w:spacing w:after="0" w:line="400" w:lineRule="exact"/>
        <w:ind w:firstLine="422" w:firstLineChars="200"/>
        <w:rPr>
          <w:rFonts w:ascii="宋体" w:hAnsi="宋体" w:cs="宋体"/>
          <w:szCs w:val="21"/>
        </w:rPr>
      </w:pPr>
      <w:r>
        <w:rPr>
          <w:rFonts w:hint="eastAsia" w:ascii="宋体" w:hAnsi="宋体" w:cs="宋体"/>
          <w:szCs w:val="21"/>
        </w:rPr>
        <w:t>投保人对被保险人的故意杀害或故意伤害；被保险人故意自杀、自伤，但被保险人自杀时为无民事行为能力人的除外；被保险人故意犯罪或者抗拒依法采取的刑事强制措施，或被政府依法拘禁或入狱期间伤病；被保险人殴斗、醉酒、主动吸食或注射毒品，违反规定使用麻醉或精神药品；被保险人未遵医嘱擅自服用、涂用、注射药物；被保险人酒后驾驶、无有效驾驶证驾驶（释义二十七）或者驾驶无有效行驶证（释义二十八）的机动交通工具；</w:t>
      </w:r>
    </w:p>
    <w:p>
      <w:pPr>
        <w:pStyle w:val="5"/>
        <w:numPr>
          <w:ilvl w:val="0"/>
          <w:numId w:val="8"/>
        </w:numPr>
        <w:spacing w:after="0" w:line="400" w:lineRule="exact"/>
        <w:ind w:firstLine="422" w:firstLineChars="200"/>
        <w:rPr>
          <w:rFonts w:ascii="宋体" w:hAnsi="宋体" w:cs="宋体"/>
          <w:szCs w:val="21"/>
        </w:rPr>
      </w:pPr>
      <w:r>
        <w:rPr>
          <w:rFonts w:hint="eastAsia" w:ascii="宋体" w:hAnsi="宋体" w:cs="宋体"/>
          <w:szCs w:val="21"/>
        </w:rPr>
        <w:t>被保险人所患既往症（释义二十九），及保险单中特别约定的除外疾病引起的相关费用；等待期内接受检查但在等待期后确诊的疾病；等待期内药物过敏、食物中毒、细菌或病毒感染（但因意外事故致有伤口而生感染者除外）或其他医疗导致的伤害；未经科学或者医学认可的试验性或者研究性治疗及其产生的后果所产生的费用；未被治疗所在地权威部门批准的治疗，未获得治疗所在地政府许可或批准的药品或药物</w:t>
      </w:r>
      <w:r>
        <w:rPr>
          <w:rFonts w:ascii="宋体" w:hAnsi="宋体"/>
          <w:szCs w:val="21"/>
        </w:rPr>
        <w:t>，以及上述治疗或药品药物导致的后续医疗费用</w:t>
      </w:r>
      <w:r>
        <w:rPr>
          <w:rFonts w:hint="eastAsia" w:ascii="宋体" w:hAnsi="宋体" w:cs="宋体"/>
          <w:szCs w:val="21"/>
        </w:rPr>
        <w:t>；所有基因疗法（释义三十）和细胞免疫疗法（释义三十一）造成的医疗费用。各类医疗鉴定、检测费用，包括但不限于医疗事故鉴定、精神病鉴定、孕妇胎儿性别鉴定、验伤鉴定、亲子鉴定、遗传基因鉴定费用；因职业病（释义三十二）、医疗事故（释义三十三）导致的医疗费用；被保险人在不符合本合同约定的医院就诊发生的医疗费用；</w:t>
      </w:r>
    </w:p>
    <w:p>
      <w:pPr>
        <w:pStyle w:val="5"/>
        <w:numPr>
          <w:ilvl w:val="0"/>
          <w:numId w:val="8"/>
        </w:numPr>
        <w:spacing w:after="0" w:line="400" w:lineRule="exact"/>
        <w:ind w:firstLine="422" w:firstLineChars="200"/>
        <w:rPr>
          <w:rFonts w:ascii="宋体" w:hAnsi="宋体" w:cs="宋体"/>
          <w:szCs w:val="21"/>
        </w:rPr>
      </w:pPr>
      <w:r>
        <w:rPr>
          <w:rFonts w:hint="eastAsia" w:ascii="宋体" w:hAnsi="宋体" w:cs="宋体"/>
          <w:szCs w:val="21"/>
        </w:rPr>
        <w:t>未经医生建议自行进行任何治疗或未经医生处方自行购买药品产生的费用；虽持有医生处方或建议，但未在开具处方的医生执业的医疗机构购买药品、医疗器械或医疗耗材产生的费用（以收费票据载明信息为准）；虽持有医生建议，但治疗在非医疗机构进行或费用由非医疗机构收取（以医疗费票据载明信息为准）；虽持有医生处方，但处方剂量超过30天部分的药品费用；恶性肿瘤特定药品的使用与中国国家药品监督管理部门批准的该恶性肿瘤特定药品说明书所列明的适应症及用法用量不符；临床不能证明医嘱或处方所列恶性肿瘤特定药品对被保险人所患的恶性肿瘤治疗有效；被保险人的疾病状况对购买或领取的恶性肿瘤特定药品已经形成耐药（释义三十四）；冒名住院、被保险人未到达医院就诊即代诊、不符合入院标准、挂床住院或住院病人应当出院而拒不出院（从医院确定出院之日起发生的一切医疗费用）；</w:t>
      </w:r>
    </w:p>
    <w:p>
      <w:pPr>
        <w:pStyle w:val="5"/>
        <w:numPr>
          <w:ilvl w:val="0"/>
          <w:numId w:val="8"/>
        </w:numPr>
        <w:spacing w:after="0" w:line="400" w:lineRule="exact"/>
        <w:ind w:firstLine="422" w:firstLineChars="200"/>
        <w:rPr>
          <w:rFonts w:ascii="宋体" w:hAnsi="宋体" w:cs="宋体"/>
          <w:szCs w:val="21"/>
        </w:rPr>
      </w:pPr>
      <w:r>
        <w:rPr>
          <w:rFonts w:hint="eastAsia" w:ascii="宋体" w:hAnsi="宋体" w:cs="宋体"/>
          <w:szCs w:val="21"/>
        </w:rPr>
        <w:t>肥胖症相关手术、</w:t>
      </w:r>
      <w:r>
        <w:rPr>
          <w:rFonts w:ascii="宋体" w:hAnsi="宋体"/>
          <w:szCs w:val="21"/>
        </w:rPr>
        <w:t>袖状胃切除术（用于治疗糖尿病时除外）、</w:t>
      </w:r>
      <w:r>
        <w:rPr>
          <w:rFonts w:hint="eastAsia" w:ascii="宋体" w:hAnsi="宋体" w:cs="宋体"/>
          <w:szCs w:val="21"/>
        </w:rPr>
        <w:t>整形手术、美容或整容手术、变性手术及前述手术的并发症或因前述手术导致的医疗事故；被保险人怀孕、流产、分娩（含剖腹产）、避孕、节育（含绝育）、绝育后复通、治疗不孕不育症、人工受孕、产前产后检查及由以上原因导致的并发症；牙科疾病及相关治疗，视力矫正手术，但因意外所致的不受此限；被保险人因预防、康复、休养或疗养、医疗咨询、健康体检、非处方药物、以捐献身体器官为目的的医疗行为、保健性或非疾病治疗类项目发生的医疗费用；眼镜或隐形眼镜、义齿、义眼、义肢、轮椅、拐杖、助听器等康复性器具，所有非处方医疗器械所产生的费用；包皮环切术、包皮剥离术、包皮气囊扩张术、性功能障碍治疗；除心脏瓣膜、人工晶体、人工关节、心脏起搏器、人工肺、人工肾、人工食管、人工胰、人工血管以外的人工器官材料费、安装和置换等费用；</w:t>
      </w:r>
    </w:p>
    <w:p>
      <w:pPr>
        <w:pStyle w:val="5"/>
        <w:numPr>
          <w:ilvl w:val="0"/>
          <w:numId w:val="8"/>
        </w:numPr>
        <w:spacing w:after="0" w:line="400" w:lineRule="exact"/>
        <w:ind w:firstLine="422" w:firstLineChars="200"/>
        <w:rPr>
          <w:rFonts w:ascii="宋体" w:hAnsi="宋体" w:cs="宋体"/>
          <w:szCs w:val="21"/>
        </w:rPr>
      </w:pPr>
      <w:r>
        <w:rPr>
          <w:rFonts w:hint="eastAsia" w:ascii="宋体" w:hAnsi="宋体" w:cs="宋体"/>
          <w:szCs w:val="21"/>
        </w:rPr>
        <w:t>被保险人从事保险合同所附《众安特殊职业类表》中的职业；被保险人从事职业运动或可获得报酬的运动或竞技，在训练或比赛中受伤；被保险人从事或参加高风险运动，如：潜水（释义三十五）、滑水、冲浪、赛艇、漂流、滑翔翼、热气球、跳伞或其他高空运动、蹦极、乘坐或驾驶商业民航班机以外的飞行器、攀岩（释义三十六）、攀登海拔3500米以上的独立山峰、攀爬建筑物、滑雪、滑冰、武术（释义三十七）、摔跤、柔道、空手道、跆拳道、拳击、马术、赛马、赛车、特技表演（释义三十八）（含训练）、替身表演（含训练）、探险（释义三十九）或考察活动（洞穴、极地、沙漠、火山、冰川等）；</w:t>
      </w:r>
    </w:p>
    <w:p>
      <w:pPr>
        <w:pStyle w:val="5"/>
        <w:numPr>
          <w:ilvl w:val="0"/>
          <w:numId w:val="8"/>
        </w:numPr>
        <w:spacing w:after="0" w:line="400" w:lineRule="exact"/>
        <w:ind w:firstLine="422" w:firstLineChars="200"/>
        <w:rPr>
          <w:rFonts w:ascii="宋体" w:hAnsi="宋体" w:cs="宋体"/>
          <w:szCs w:val="21"/>
        </w:rPr>
      </w:pPr>
      <w:r>
        <w:rPr>
          <w:rFonts w:hint="eastAsia" w:ascii="宋体" w:hAnsi="宋体" w:cs="宋体"/>
          <w:szCs w:val="21"/>
        </w:rPr>
        <w:t>被保险人患性病，精神和行为障碍，遗传性疾病，先天性畸形、变形或染色体异常（依据世界卫生组织《疾病和有关健康问题的国际统计分类》（ICD-10）确定）；被保险人感染艾滋病病毒或患艾滋病（释义四十）（</w:t>
      </w:r>
      <w:r>
        <w:rPr>
          <w:rFonts w:hint="eastAsia" w:ascii="宋体" w:hAnsi="宋体" w:cs="宋体"/>
          <w:kern w:val="0"/>
          <w:szCs w:val="21"/>
        </w:rPr>
        <w:t>但符合本合同约定的“</w:t>
      </w:r>
      <w:r>
        <w:rPr>
          <w:rFonts w:hint="eastAsia" w:ascii="宋体" w:hAnsi="宋体" w:cs="宋体"/>
          <w:szCs w:val="21"/>
        </w:rPr>
        <w:t>职业原因导致人类免疫缺陷病毒（HIV）感染（释义三.8</w:t>
      </w:r>
      <w:r>
        <w:rPr>
          <w:rFonts w:ascii="宋体" w:hAnsi="宋体" w:cs="宋体"/>
          <w:szCs w:val="21"/>
        </w:rPr>
        <w:t>9</w:t>
      </w:r>
      <w:r>
        <w:rPr>
          <w:rFonts w:hint="eastAsia" w:ascii="宋体" w:hAnsi="宋体" w:cs="宋体"/>
          <w:szCs w:val="21"/>
        </w:rPr>
        <w:t>）”、“输血原因导致人类免疫缺陷病毒（HIV）感染（释义三.</w:t>
      </w:r>
      <w:r>
        <w:rPr>
          <w:rFonts w:ascii="宋体" w:hAnsi="宋体" w:cs="宋体"/>
          <w:szCs w:val="21"/>
        </w:rPr>
        <w:t>90</w:t>
      </w:r>
      <w:r>
        <w:rPr>
          <w:rFonts w:hint="eastAsia" w:ascii="宋体" w:hAnsi="宋体" w:cs="宋体"/>
          <w:szCs w:val="21"/>
        </w:rPr>
        <w:t>）”、“器官移植原因导致HIV感染（释义三.</w:t>
      </w:r>
      <w:r>
        <w:rPr>
          <w:rFonts w:ascii="宋体" w:hAnsi="宋体" w:cs="宋体"/>
          <w:szCs w:val="21"/>
        </w:rPr>
        <w:t>91</w:t>
      </w:r>
      <w:r>
        <w:rPr>
          <w:rFonts w:hint="eastAsia" w:ascii="宋体" w:hAnsi="宋体" w:cs="宋体"/>
          <w:szCs w:val="21"/>
        </w:rPr>
        <w:t>）”不在此限）；</w:t>
      </w:r>
    </w:p>
    <w:p>
      <w:pPr>
        <w:pStyle w:val="5"/>
        <w:numPr>
          <w:ilvl w:val="0"/>
          <w:numId w:val="8"/>
        </w:numPr>
        <w:spacing w:after="0" w:line="400" w:lineRule="exact"/>
        <w:ind w:firstLine="422" w:firstLineChars="200"/>
        <w:rPr>
          <w:rFonts w:ascii="宋体" w:hAnsi="宋体" w:cs="宋体"/>
          <w:szCs w:val="21"/>
        </w:rPr>
      </w:pPr>
      <w:r>
        <w:rPr>
          <w:rFonts w:hint="eastAsia" w:ascii="宋体" w:hAnsi="宋体" w:cs="宋体"/>
          <w:szCs w:val="21"/>
        </w:rPr>
        <w:t>战争、军事行动、暴乱或者武装叛乱；核爆炸、核辐射或者核污染、化学污染。</w:t>
      </w:r>
    </w:p>
    <w:p>
      <w:pPr>
        <w:pStyle w:val="3"/>
        <w:spacing w:after="0" w:line="400" w:lineRule="exact"/>
        <w:ind w:left="0"/>
        <w:jc w:val="both"/>
      </w:pPr>
      <w:r>
        <w:rPr>
          <w:rFonts w:hint="eastAsia"/>
        </w:rPr>
        <w:t>保险金额</w:t>
      </w:r>
    </w:p>
    <w:p>
      <w:pPr>
        <w:pStyle w:val="27"/>
        <w:spacing w:after="0" w:line="400" w:lineRule="exact"/>
        <w:ind w:firstLine="422"/>
        <w:rPr>
          <w:rFonts w:ascii="宋体" w:hAnsi="宋体" w:cs="宋体"/>
          <w:szCs w:val="21"/>
        </w:rPr>
      </w:pPr>
      <w:r>
        <w:rPr>
          <w:rFonts w:hint="eastAsia" w:ascii="宋体" w:hAnsi="宋体" w:cs="宋体"/>
          <w:b/>
          <w:bCs/>
          <w:szCs w:val="21"/>
        </w:rPr>
        <w:t>保险金额是保险人承担给付保险金责任的最高限额。</w:t>
      </w:r>
      <w:r>
        <w:rPr>
          <w:rFonts w:hint="eastAsia" w:ascii="宋体" w:hAnsi="宋体" w:cs="宋体"/>
          <w:szCs w:val="21"/>
        </w:rPr>
        <w:t>本合同的一般医疗保险金额、重大疾病医疗保险金额和总保险金额由投保人、保险人双方约定，并在本合同中载明。</w:t>
      </w:r>
    </w:p>
    <w:p>
      <w:pPr>
        <w:pStyle w:val="27"/>
        <w:spacing w:after="0" w:line="400" w:lineRule="exact"/>
        <w:ind w:firstLine="422"/>
        <w:rPr>
          <w:rFonts w:ascii="宋体" w:hAnsi="宋体" w:cs="宋体"/>
          <w:b/>
          <w:bCs/>
          <w:szCs w:val="21"/>
        </w:rPr>
      </w:pPr>
      <w:r>
        <w:rPr>
          <w:rFonts w:hint="eastAsia" w:ascii="宋体" w:hAnsi="宋体" w:cs="宋体"/>
          <w:b/>
          <w:bCs/>
          <w:szCs w:val="21"/>
        </w:rPr>
        <w:t>保险金额一经确定，保险期间内不能进行变更。</w:t>
      </w:r>
    </w:p>
    <w:p>
      <w:pPr>
        <w:pStyle w:val="3"/>
        <w:spacing w:after="0" w:line="400" w:lineRule="exact"/>
        <w:ind w:left="0"/>
        <w:jc w:val="both"/>
      </w:pPr>
      <w:r>
        <w:rPr>
          <w:rFonts w:hint="eastAsia"/>
        </w:rPr>
        <w:t>保险期间与不保证续保</w:t>
      </w:r>
    </w:p>
    <w:p>
      <w:pPr>
        <w:pStyle w:val="27"/>
        <w:spacing w:after="0" w:line="400" w:lineRule="exact"/>
        <w:ind w:firstLine="422"/>
        <w:rPr>
          <w:rFonts w:ascii="宋体" w:hAnsi="宋体" w:cs="宋体"/>
          <w:b/>
          <w:bCs/>
          <w:szCs w:val="21"/>
        </w:rPr>
      </w:pPr>
      <w:r>
        <w:rPr>
          <w:rFonts w:hint="eastAsia" w:ascii="宋体" w:hAnsi="宋体" w:cs="宋体"/>
          <w:b/>
          <w:bCs/>
          <w:szCs w:val="21"/>
        </w:rPr>
        <w:t>本合同为不保证续保合同，保险期间为一年（或不超过一年）。</w:t>
      </w:r>
      <w:r>
        <w:rPr>
          <w:rFonts w:hint="eastAsia" w:ascii="宋体" w:hAnsi="宋体" w:cs="宋体"/>
          <w:szCs w:val="21"/>
        </w:rPr>
        <w:t>保险期间届满，投保人需要重新向保险人申请投保本产品，</w:t>
      </w:r>
      <w:bookmarkStart w:id="4" w:name="_Hlk74832600"/>
      <w:r>
        <w:rPr>
          <w:rFonts w:hint="eastAsia" w:ascii="宋体" w:hAnsi="宋体" w:cs="宋体"/>
          <w:szCs w:val="21"/>
        </w:rPr>
        <w:t>并经保险人同意，交纳保险费，获得新的保险合同。</w:t>
      </w:r>
      <w:bookmarkEnd w:id="4"/>
    </w:p>
    <w:p>
      <w:pPr>
        <w:pStyle w:val="27"/>
        <w:spacing w:after="0" w:line="400" w:lineRule="exact"/>
        <w:ind w:firstLine="422"/>
        <w:rPr>
          <w:rFonts w:ascii="宋体" w:hAnsi="宋体" w:cs="宋体"/>
          <w:szCs w:val="21"/>
        </w:rPr>
      </w:pPr>
      <w:bookmarkStart w:id="5" w:name="_Hlk74833298"/>
      <w:r>
        <w:rPr>
          <w:rFonts w:hint="eastAsia" w:ascii="宋体" w:hAnsi="宋体" w:cs="宋体"/>
          <w:b/>
          <w:bCs/>
          <w:szCs w:val="21"/>
        </w:rPr>
        <w:t>若保险期间届满时，本合同对应保险产品统一停售，保险人将不再接受投保申请。</w:t>
      </w:r>
    </w:p>
    <w:bookmarkEnd w:id="5"/>
    <w:p>
      <w:pPr>
        <w:pStyle w:val="27"/>
        <w:spacing w:after="0" w:line="400" w:lineRule="exact"/>
        <w:rPr>
          <w:rFonts w:ascii="宋体" w:hAnsi="宋体" w:cs="宋体"/>
          <w:szCs w:val="21"/>
        </w:rPr>
      </w:pPr>
    </w:p>
    <w:p>
      <w:pPr>
        <w:pStyle w:val="2"/>
        <w:spacing w:before="0" w:after="0" w:line="400" w:lineRule="exact"/>
        <w:ind w:left="0"/>
        <w:rPr>
          <w:rFonts w:ascii="宋体" w:hAnsi="宋体" w:cs="宋体"/>
          <w:szCs w:val="21"/>
        </w:rPr>
      </w:pPr>
      <w:r>
        <w:rPr>
          <w:rFonts w:hint="eastAsia" w:ascii="宋体" w:hAnsi="宋体" w:cs="宋体"/>
          <w:szCs w:val="21"/>
        </w:rPr>
        <w:t>保险人的义务</w:t>
      </w:r>
    </w:p>
    <w:p>
      <w:pPr>
        <w:pStyle w:val="3"/>
        <w:spacing w:after="0" w:line="400" w:lineRule="exact"/>
        <w:ind w:left="0"/>
        <w:jc w:val="both"/>
      </w:pPr>
      <w:r>
        <w:rPr>
          <w:rFonts w:hint="eastAsia"/>
        </w:rPr>
        <w:t>提示和说明</w:t>
      </w:r>
    </w:p>
    <w:p>
      <w:pPr>
        <w:pStyle w:val="27"/>
        <w:spacing w:after="0" w:line="400" w:lineRule="exact"/>
        <w:rPr>
          <w:rFonts w:ascii="宋体" w:hAnsi="宋体" w:cs="宋体"/>
          <w:szCs w:val="21"/>
        </w:rPr>
      </w:pPr>
      <w:r>
        <w:rPr>
          <w:rFonts w:hint="eastAsia" w:ascii="宋体" w:hAnsi="宋体" w:cs="宋体"/>
          <w:szCs w:val="21"/>
        </w:rPr>
        <w:t>订立本合同时，保险人会向投保人说明本合同的内容。对本合同中免除保险人责任的条款，保险人在订立合同时应当在投保单、保险单或其他保险凭证上做出足以引起投保人注意的提示，并对该条款的内容以书面或口头形式向投保人做出明确说明；未作提示或者明确说明的，该条款不产生效力。</w:t>
      </w:r>
    </w:p>
    <w:p>
      <w:pPr>
        <w:pStyle w:val="3"/>
        <w:spacing w:after="0" w:line="400" w:lineRule="exact"/>
        <w:ind w:left="0"/>
        <w:jc w:val="both"/>
      </w:pPr>
      <w:r>
        <w:rPr>
          <w:rFonts w:hint="eastAsia"/>
        </w:rPr>
        <w:t>保险单和保险凭证</w:t>
      </w:r>
    </w:p>
    <w:p>
      <w:pPr>
        <w:pStyle w:val="27"/>
        <w:spacing w:after="0" w:line="400" w:lineRule="exact"/>
        <w:rPr>
          <w:rFonts w:ascii="宋体" w:hAnsi="宋体" w:cs="宋体"/>
          <w:szCs w:val="21"/>
        </w:rPr>
      </w:pPr>
      <w:r>
        <w:rPr>
          <w:rFonts w:hint="eastAsia" w:ascii="宋体" w:hAnsi="宋体" w:cs="宋体"/>
          <w:szCs w:val="21"/>
        </w:rPr>
        <w:t>本合同成立后，保险人将向投保人签发保险单或其他保险凭证。</w:t>
      </w:r>
    </w:p>
    <w:p>
      <w:pPr>
        <w:pStyle w:val="3"/>
        <w:spacing w:after="0" w:line="400" w:lineRule="exact"/>
        <w:ind w:left="0"/>
        <w:jc w:val="both"/>
      </w:pPr>
      <w:r>
        <w:rPr>
          <w:rFonts w:hint="eastAsia"/>
        </w:rPr>
        <w:t>保险金的给付</w:t>
      </w:r>
    </w:p>
    <w:p>
      <w:pPr>
        <w:pStyle w:val="27"/>
        <w:spacing w:after="0" w:line="400" w:lineRule="exact"/>
        <w:rPr>
          <w:rFonts w:ascii="宋体" w:hAnsi="宋体" w:cs="宋体"/>
          <w:szCs w:val="21"/>
        </w:rPr>
      </w:pPr>
      <w:r>
        <w:rPr>
          <w:rFonts w:hint="eastAsia" w:ascii="宋体" w:hAnsi="宋体" w:cs="宋体"/>
          <w:szCs w:val="21"/>
        </w:rPr>
        <w:t>保险人收到被保险人或受益人的给付保险金的请求后，应当及时作出是否属于保险责任的核定；情形复杂的，应当在三十日内作出核定，但保险合同另有约定的除外。</w:t>
      </w:r>
    </w:p>
    <w:p>
      <w:pPr>
        <w:pStyle w:val="27"/>
        <w:spacing w:after="0" w:line="400" w:lineRule="exact"/>
        <w:rPr>
          <w:rFonts w:ascii="宋体" w:hAnsi="宋体" w:cs="宋体"/>
          <w:szCs w:val="21"/>
        </w:rPr>
      </w:pPr>
      <w:r>
        <w:rPr>
          <w:rFonts w:hint="eastAsia" w:ascii="宋体" w:hAnsi="宋体" w:cs="宋体"/>
          <w:szCs w:val="21"/>
        </w:rPr>
        <w:t>保险人将核定结果通知被保险人或受益人；对属于保险责任的，在与被保险人或受益人达成给付保险金的协议后十日内，履行赔偿保险金义务。保险合同对给付保险金的期限有约定的，保险人应当按照约定履行给付保险金的义务。保险人依照前款约定作出核定后，对不属于保险责任的，应当自作出核定之日起三日内向被保险人或受益人发出拒绝给付保险金通知书，并说明理由。</w:t>
      </w:r>
    </w:p>
    <w:p>
      <w:pPr>
        <w:pStyle w:val="27"/>
        <w:spacing w:after="0" w:line="400" w:lineRule="exact"/>
        <w:rPr>
          <w:rFonts w:ascii="宋体" w:hAnsi="宋体" w:cs="宋体"/>
          <w:szCs w:val="21"/>
        </w:rPr>
      </w:pPr>
      <w:r>
        <w:rPr>
          <w:rFonts w:hint="eastAsia" w:ascii="宋体" w:hAnsi="宋体" w:cs="宋体"/>
          <w:szCs w:val="21"/>
        </w:rPr>
        <w:t>保险人自收到给付保险金的请求和有关证明、资料之日起六十日内，对其给付的数额不能确定的，应当根据已有证明和资料可以确定的数额先予支付；保险人最终确定给付的数额后，支付相应的差额。</w:t>
      </w:r>
    </w:p>
    <w:p>
      <w:pPr>
        <w:pStyle w:val="3"/>
        <w:spacing w:after="0" w:line="400" w:lineRule="exact"/>
        <w:ind w:left="0"/>
        <w:jc w:val="both"/>
      </w:pPr>
      <w:r>
        <w:rPr>
          <w:rFonts w:hint="eastAsia"/>
        </w:rPr>
        <w:t>索赔资料不完整通知</w:t>
      </w:r>
    </w:p>
    <w:p>
      <w:pPr>
        <w:pStyle w:val="27"/>
        <w:spacing w:after="0" w:line="400" w:lineRule="exact"/>
        <w:rPr>
          <w:rFonts w:ascii="宋体" w:hAnsi="宋体" w:cs="宋体"/>
          <w:szCs w:val="21"/>
        </w:rPr>
      </w:pPr>
      <w:r>
        <w:rPr>
          <w:rFonts w:hint="eastAsia" w:ascii="宋体" w:hAnsi="宋体" w:cs="宋体"/>
          <w:szCs w:val="21"/>
        </w:rPr>
        <w:t>保险人认为被保险人或受益人提供的有关索赔的证明和资料不完整的，应当及时一次性通知投保人、被保险人或受益人补充提供。</w:t>
      </w:r>
    </w:p>
    <w:p>
      <w:pPr>
        <w:autoSpaceDE w:val="0"/>
        <w:autoSpaceDN w:val="0"/>
        <w:spacing w:after="0" w:line="400" w:lineRule="exact"/>
        <w:ind w:firstLine="420"/>
        <w:rPr>
          <w:rFonts w:ascii="宋体" w:hAnsi="宋体" w:cs="宋体"/>
          <w:szCs w:val="21"/>
        </w:rPr>
      </w:pPr>
    </w:p>
    <w:p>
      <w:pPr>
        <w:pStyle w:val="2"/>
        <w:spacing w:before="0" w:after="0" w:line="400" w:lineRule="exact"/>
        <w:ind w:left="0"/>
        <w:rPr>
          <w:rFonts w:ascii="宋体" w:hAnsi="宋体" w:cs="宋体"/>
          <w:szCs w:val="21"/>
        </w:rPr>
      </w:pPr>
      <w:r>
        <w:rPr>
          <w:rFonts w:hint="eastAsia" w:ascii="宋体" w:hAnsi="宋体" w:cs="宋体"/>
          <w:szCs w:val="21"/>
        </w:rPr>
        <w:t>投保人、被保险人义务</w:t>
      </w:r>
    </w:p>
    <w:p>
      <w:pPr>
        <w:pStyle w:val="3"/>
        <w:spacing w:after="0" w:line="400" w:lineRule="exact"/>
        <w:ind w:left="0"/>
        <w:jc w:val="both"/>
      </w:pPr>
      <w:r>
        <w:rPr>
          <w:rFonts w:hint="eastAsia"/>
        </w:rPr>
        <w:t>交费义务</w:t>
      </w:r>
    </w:p>
    <w:p>
      <w:pPr>
        <w:pStyle w:val="27"/>
        <w:autoSpaceDE w:val="0"/>
        <w:autoSpaceDN w:val="0"/>
        <w:adjustRightInd w:val="0"/>
        <w:spacing w:after="0" w:line="400" w:lineRule="exact"/>
        <w:rPr>
          <w:rFonts w:ascii="宋体" w:hAnsi="宋体" w:cs="宋体"/>
          <w:szCs w:val="21"/>
        </w:rPr>
      </w:pPr>
      <w:r>
        <w:rPr>
          <w:rFonts w:hint="eastAsia" w:ascii="宋体" w:hAnsi="宋体" w:cs="宋体"/>
          <w:szCs w:val="21"/>
        </w:rPr>
        <w:t>本合同保险费交付方式分为一次性交付和分期交付，由投保人和保险人在投保时约定，并在保险单上载明。</w:t>
      </w:r>
    </w:p>
    <w:p>
      <w:pPr>
        <w:pStyle w:val="27"/>
        <w:autoSpaceDE w:val="0"/>
        <w:autoSpaceDN w:val="0"/>
        <w:adjustRightInd w:val="0"/>
        <w:spacing w:after="0" w:line="400" w:lineRule="exact"/>
        <w:rPr>
          <w:rFonts w:ascii="宋体" w:hAnsi="宋体" w:cs="宋体"/>
          <w:szCs w:val="21"/>
        </w:rPr>
      </w:pPr>
      <w:r>
        <w:rPr>
          <w:rFonts w:hint="eastAsia" w:ascii="宋体" w:hAnsi="宋体" w:cs="宋体"/>
          <w:szCs w:val="21"/>
        </w:rPr>
        <w:t>若投保人选择一次性交付保险费，投保人应当在本合同成立时一次性交清保险费，</w:t>
      </w:r>
      <w:r>
        <w:rPr>
          <w:rFonts w:hint="eastAsia" w:ascii="宋体" w:hAnsi="宋体" w:cs="宋体"/>
          <w:b/>
          <w:szCs w:val="21"/>
        </w:rPr>
        <w:t>保险费交清前，本合同不生效。对合同生效前发生的保险事故，保险人不承担保险责任。</w:t>
      </w:r>
    </w:p>
    <w:p>
      <w:pPr>
        <w:pStyle w:val="27"/>
        <w:autoSpaceDE w:val="0"/>
        <w:autoSpaceDN w:val="0"/>
        <w:adjustRightInd w:val="0"/>
        <w:spacing w:after="0" w:line="400" w:lineRule="exact"/>
        <w:rPr>
          <w:rFonts w:ascii="宋体" w:hAnsi="宋体" w:cs="宋体"/>
          <w:b/>
          <w:szCs w:val="21"/>
        </w:rPr>
      </w:pPr>
      <w:r>
        <w:rPr>
          <w:rFonts w:hint="eastAsia" w:ascii="宋体" w:hAnsi="宋体" w:cs="宋体"/>
          <w:szCs w:val="21"/>
        </w:rPr>
        <w:t>若投保人选择分期交付保险费，</w:t>
      </w:r>
      <w:r>
        <w:rPr>
          <w:rFonts w:hint="eastAsia" w:ascii="宋体" w:hAnsi="宋体" w:cs="宋体"/>
          <w:b/>
          <w:szCs w:val="21"/>
        </w:rPr>
        <w:t>需经投保人申请并经保险人同意</w:t>
      </w:r>
      <w:r>
        <w:rPr>
          <w:rFonts w:hint="eastAsia" w:ascii="宋体" w:hAnsi="宋体" w:cs="宋体"/>
          <w:szCs w:val="21"/>
        </w:rPr>
        <w:t>，并在本合同中载明保费分期交付的周期。</w:t>
      </w:r>
      <w:r>
        <w:rPr>
          <w:rFonts w:hint="eastAsia" w:ascii="宋体" w:hAnsi="宋体" w:cs="宋体"/>
          <w:b/>
          <w:szCs w:val="21"/>
        </w:rPr>
        <w:t>如投保人未交付首期保费，保险合同不成立，保险人不承担保险责任。如投保人未按照保险合同约定的付款时间足额交付当期保费，允许在宽限期内补交保险费；如果被保险人在宽限期内发生保险事故，保险人仍按照合同约定赔偿保险金。除本合同另有约定外，如被保险人在正常交费对应的保险期间内或宽限期内发生保险事故，保险人依照合同约定赔偿保险金的，需扣减保险期间内所有未交期间的保险费，投保人已交纳的保险费与保险人扣减的保险费之和应等于本合同约定的保险费总额。如投保人未按照保险合同约定的付款时间足额交付当期保费，且在本合同约定的宽限期内仍未足额补交当期保费的，从应付之日起发生保险责任范围内的事故的，保险人不承担赔偿责任；宽限期内发生的保险事故也不承担保险责任。</w:t>
      </w:r>
    </w:p>
    <w:p>
      <w:pPr>
        <w:pStyle w:val="27"/>
        <w:autoSpaceDE w:val="0"/>
        <w:autoSpaceDN w:val="0"/>
        <w:adjustRightInd w:val="0"/>
        <w:spacing w:after="0" w:line="400" w:lineRule="exact"/>
        <w:ind w:firstLine="422"/>
        <w:rPr>
          <w:rFonts w:ascii="宋体" w:hAnsi="宋体" w:cs="宋体"/>
          <w:b/>
          <w:szCs w:val="21"/>
        </w:rPr>
      </w:pPr>
      <w:r>
        <w:rPr>
          <w:rFonts w:hint="eastAsia" w:ascii="宋体" w:hAnsi="宋体" w:cs="宋体"/>
          <w:b/>
          <w:szCs w:val="21"/>
        </w:rPr>
        <w:t>对于保险期间终止后发生的保险事故，保险人不承担保险责任。宽限期由投保人与保险人协商确定，并在本合同中载明。</w:t>
      </w:r>
    </w:p>
    <w:p>
      <w:pPr>
        <w:pStyle w:val="3"/>
        <w:spacing w:after="0" w:line="400" w:lineRule="exact"/>
        <w:ind w:left="0"/>
        <w:jc w:val="both"/>
      </w:pPr>
      <w:r>
        <w:rPr>
          <w:rFonts w:hint="eastAsia"/>
        </w:rPr>
        <w:t>如实告知</w:t>
      </w:r>
    </w:p>
    <w:p>
      <w:pPr>
        <w:pStyle w:val="27"/>
        <w:autoSpaceDE w:val="0"/>
        <w:autoSpaceDN w:val="0"/>
        <w:adjustRightInd w:val="0"/>
        <w:spacing w:after="0" w:line="400" w:lineRule="exact"/>
        <w:rPr>
          <w:rFonts w:ascii="宋体" w:hAnsi="宋体" w:cs="宋体"/>
          <w:szCs w:val="21"/>
        </w:rPr>
      </w:pPr>
      <w:r>
        <w:rPr>
          <w:rFonts w:hint="eastAsia" w:ascii="宋体" w:hAnsi="宋体" w:cs="宋体"/>
          <w:szCs w:val="21"/>
        </w:rPr>
        <w:t>投保人应如实填写投保单并回答保险人提出的询问，履行如实告知义务。</w:t>
      </w:r>
    </w:p>
    <w:p>
      <w:pPr>
        <w:pStyle w:val="27"/>
        <w:autoSpaceDE w:val="0"/>
        <w:autoSpaceDN w:val="0"/>
        <w:adjustRightInd w:val="0"/>
        <w:spacing w:after="0" w:line="400" w:lineRule="exact"/>
        <w:ind w:firstLine="422"/>
        <w:rPr>
          <w:rFonts w:ascii="宋体" w:hAnsi="宋体" w:cs="宋体"/>
          <w:b/>
          <w:szCs w:val="21"/>
        </w:rPr>
      </w:pPr>
      <w:r>
        <w:rPr>
          <w:rFonts w:hint="eastAsia" w:ascii="宋体" w:hAnsi="宋体" w:cs="宋体"/>
          <w:b/>
          <w:szCs w:val="21"/>
        </w:rPr>
        <w:t>投保人故意或者因重大过失未履行前款规定的如实告知义务，足以影响保险人决定是否同意承保或者提高保险费率的，保险人有权解除合同。</w:t>
      </w:r>
    </w:p>
    <w:p>
      <w:pPr>
        <w:pStyle w:val="27"/>
        <w:autoSpaceDE w:val="0"/>
        <w:autoSpaceDN w:val="0"/>
        <w:adjustRightInd w:val="0"/>
        <w:spacing w:after="0" w:line="400" w:lineRule="exact"/>
        <w:rPr>
          <w:rFonts w:ascii="宋体" w:hAnsi="宋体" w:cs="宋体"/>
          <w:szCs w:val="21"/>
        </w:rPr>
      </w:pPr>
      <w:r>
        <w:rPr>
          <w:rFonts w:hint="eastAsia" w:ascii="宋体" w:hAnsi="宋体" w:cs="宋体"/>
          <w:szCs w:val="21"/>
        </w:rPr>
        <w:t>前款规定的合同解除权，自保险人知道有解除事由之日起，超过三十日不行使而消灭。</w:t>
      </w:r>
    </w:p>
    <w:p>
      <w:pPr>
        <w:pStyle w:val="27"/>
        <w:autoSpaceDE w:val="0"/>
        <w:autoSpaceDN w:val="0"/>
        <w:adjustRightInd w:val="0"/>
        <w:spacing w:after="0" w:line="400" w:lineRule="exact"/>
        <w:ind w:firstLine="422"/>
        <w:rPr>
          <w:rFonts w:ascii="宋体" w:hAnsi="宋体" w:cs="宋体"/>
          <w:b/>
          <w:szCs w:val="21"/>
        </w:rPr>
      </w:pPr>
      <w:r>
        <w:rPr>
          <w:rFonts w:hint="eastAsia" w:ascii="宋体" w:hAnsi="宋体" w:cs="宋体"/>
          <w:b/>
          <w:szCs w:val="21"/>
        </w:rPr>
        <w:t>投保人故意不履行如实告知义务的，保险人对于合同解除前发生的保险事故，不承担给付保险金的责任，并不退还保险费。</w:t>
      </w:r>
    </w:p>
    <w:p>
      <w:pPr>
        <w:pStyle w:val="27"/>
        <w:autoSpaceDE w:val="0"/>
        <w:autoSpaceDN w:val="0"/>
        <w:adjustRightInd w:val="0"/>
        <w:spacing w:after="0" w:line="400" w:lineRule="exact"/>
        <w:ind w:firstLine="422"/>
        <w:rPr>
          <w:rFonts w:ascii="宋体" w:hAnsi="宋体" w:cs="宋体"/>
          <w:b/>
          <w:szCs w:val="21"/>
        </w:rPr>
      </w:pPr>
      <w:r>
        <w:rPr>
          <w:rFonts w:hint="eastAsia" w:ascii="宋体" w:hAnsi="宋体" w:cs="宋体"/>
          <w:b/>
          <w:szCs w:val="21"/>
        </w:rPr>
        <w:t>投保人因重大过失未履行如实告知义务，对保险事故的发生有严重影响的，保险人对于合同解除前发生的保险事故，不承担给付保险金的责任，但应当退还保险费。</w:t>
      </w:r>
    </w:p>
    <w:p>
      <w:pPr>
        <w:pStyle w:val="27"/>
        <w:autoSpaceDE w:val="0"/>
        <w:autoSpaceDN w:val="0"/>
        <w:adjustRightInd w:val="0"/>
        <w:spacing w:after="0" w:line="400" w:lineRule="exact"/>
        <w:rPr>
          <w:rFonts w:ascii="宋体" w:hAnsi="宋体" w:cs="宋体"/>
          <w:szCs w:val="21"/>
        </w:rPr>
      </w:pPr>
      <w:r>
        <w:rPr>
          <w:rFonts w:hint="eastAsia" w:ascii="宋体" w:hAnsi="宋体" w:cs="宋体"/>
          <w:szCs w:val="21"/>
        </w:rPr>
        <w:t>保险人在合同订立时已经知道投保人未如实告知的情况的，保险人不得解除合同；发生保险事故的，保险人应当承担给付保险金的责任。</w:t>
      </w:r>
    </w:p>
    <w:p>
      <w:pPr>
        <w:pStyle w:val="3"/>
        <w:spacing w:after="0" w:line="400" w:lineRule="exact"/>
        <w:ind w:left="0"/>
        <w:jc w:val="both"/>
      </w:pPr>
      <w:r>
        <w:rPr>
          <w:rFonts w:hint="eastAsia"/>
        </w:rPr>
        <w:t>住址、通讯地址或数据电文联系方式变更告知义务</w:t>
      </w:r>
    </w:p>
    <w:p>
      <w:pPr>
        <w:pStyle w:val="27"/>
        <w:autoSpaceDE w:val="0"/>
        <w:autoSpaceDN w:val="0"/>
        <w:adjustRightInd w:val="0"/>
        <w:spacing w:after="0" w:line="400" w:lineRule="exact"/>
        <w:rPr>
          <w:rFonts w:ascii="宋体" w:hAnsi="宋体" w:cs="宋体"/>
          <w:szCs w:val="21"/>
        </w:rPr>
      </w:pPr>
      <w:r>
        <w:rPr>
          <w:rFonts w:hint="eastAsia" w:ascii="宋体" w:hAnsi="宋体" w:cs="宋体"/>
          <w:szCs w:val="21"/>
        </w:rPr>
        <w:t>投保人住址、通讯地址或数据电文联系方式变更时，应及时以书面形式或双方认可的其他形式通知保险人。投保人未通知的，保险人按本合同所载的最后住</w:t>
      </w:r>
      <w:r>
        <w:rPr>
          <w:rFonts w:hint="eastAsia" w:ascii="宋体" w:hAnsi="宋体"/>
          <w:szCs w:val="21"/>
        </w:rPr>
        <w:t>址</w:t>
      </w:r>
      <w:r>
        <w:rPr>
          <w:rFonts w:hint="eastAsia" w:ascii="宋体" w:hAnsi="宋体" w:cs="宋体"/>
          <w:szCs w:val="21"/>
        </w:rPr>
        <w:t>、通讯地址或数据电文联系方式发送的有关通知，均视为已发送给投保人。</w:t>
      </w:r>
    </w:p>
    <w:p>
      <w:pPr>
        <w:pStyle w:val="3"/>
        <w:spacing w:after="0" w:line="400" w:lineRule="exact"/>
        <w:ind w:left="0"/>
        <w:jc w:val="both"/>
      </w:pPr>
      <w:r>
        <w:rPr>
          <w:rFonts w:hint="eastAsia"/>
        </w:rPr>
        <w:t>变更批注</w:t>
      </w:r>
    </w:p>
    <w:p>
      <w:pPr>
        <w:pStyle w:val="27"/>
        <w:autoSpaceDE w:val="0"/>
        <w:autoSpaceDN w:val="0"/>
        <w:adjustRightInd w:val="0"/>
        <w:spacing w:after="0" w:line="400" w:lineRule="exact"/>
        <w:rPr>
          <w:rFonts w:ascii="宋体" w:hAnsi="宋体"/>
          <w:szCs w:val="21"/>
        </w:rPr>
      </w:pPr>
      <w:r>
        <w:rPr>
          <w:rFonts w:hint="eastAsia" w:ascii="宋体" w:hAnsi="宋体" w:cs="宋体"/>
          <w:szCs w:val="21"/>
        </w:rPr>
        <w:t>在保险期间内，投保人需变更保险合同内容的，应以书面形式或双方认可的其他形式向保险人提出申请。保险人同意后出具批单，并在本合同中批注。</w:t>
      </w:r>
    </w:p>
    <w:p>
      <w:pPr>
        <w:pStyle w:val="27"/>
        <w:autoSpaceDE w:val="0"/>
        <w:autoSpaceDN w:val="0"/>
        <w:adjustRightInd w:val="0"/>
        <w:spacing w:after="0" w:line="400" w:lineRule="exact"/>
        <w:rPr>
          <w:rFonts w:ascii="宋体" w:hAnsi="宋体"/>
          <w:szCs w:val="21"/>
        </w:rPr>
      </w:pPr>
      <w:r>
        <w:rPr>
          <w:rFonts w:hint="eastAsia" w:ascii="宋体" w:hAnsi="宋体" w:cstheme="minorEastAsia"/>
          <w:szCs w:val="21"/>
        </w:rPr>
        <w:t>投保人通过保险人同意或认可的网站等互联网渠道提出变更本合同的申请，视为投保人的书面申请。</w:t>
      </w:r>
    </w:p>
    <w:p>
      <w:pPr>
        <w:pStyle w:val="3"/>
        <w:spacing w:after="0" w:line="400" w:lineRule="exact"/>
        <w:ind w:left="0"/>
        <w:jc w:val="both"/>
      </w:pPr>
      <w:r>
        <w:rPr>
          <w:rFonts w:hint="eastAsia"/>
        </w:rPr>
        <w:t>职业或工种的变更</w:t>
      </w:r>
    </w:p>
    <w:p>
      <w:pPr>
        <w:pStyle w:val="27"/>
        <w:autoSpaceDE w:val="0"/>
        <w:autoSpaceDN w:val="0"/>
        <w:adjustRightInd w:val="0"/>
        <w:spacing w:after="0" w:line="400" w:lineRule="exact"/>
        <w:rPr>
          <w:rFonts w:ascii="宋体" w:hAnsi="宋体" w:cs="宋体"/>
          <w:szCs w:val="21"/>
        </w:rPr>
      </w:pPr>
      <w:r>
        <w:rPr>
          <w:rFonts w:hint="eastAsia" w:ascii="宋体" w:hAnsi="宋体" w:cs="宋体"/>
          <w:szCs w:val="21"/>
        </w:rPr>
        <w:t>被保险人变更其职业或工种时，投保人应于三十日内以书面形式或双方认可的其他形式通知保险人。</w:t>
      </w:r>
      <w:r>
        <w:rPr>
          <w:rFonts w:hint="eastAsia" w:ascii="宋体" w:hAnsi="宋体" w:cs="宋体"/>
          <w:b/>
          <w:bCs/>
          <w:szCs w:val="21"/>
        </w:rPr>
        <w:t>若被保险人所变更的职业或者工种依照保险人职业分类在拒保范围内的，保险人对该被保险人所负保险责任自其职业或工种变更之日起终止</w:t>
      </w:r>
      <w:r>
        <w:rPr>
          <w:rFonts w:hint="eastAsia" w:ascii="宋体" w:hAnsi="宋体" w:cs="宋体"/>
          <w:szCs w:val="21"/>
        </w:rPr>
        <w:t>，并退还</w:t>
      </w:r>
      <w:r>
        <w:rPr>
          <w:rFonts w:hint="eastAsia" w:ascii="宋体" w:hAnsi="宋体" w:cs="宋体"/>
          <w:b/>
          <w:bCs/>
          <w:szCs w:val="21"/>
        </w:rPr>
        <w:t>未满期净保险费</w:t>
      </w:r>
      <w:r>
        <w:rPr>
          <w:rFonts w:hint="eastAsia" w:ascii="宋体" w:hAnsi="宋体" w:cs="宋体"/>
          <w:szCs w:val="21"/>
        </w:rPr>
        <w:t>（释义四十一）。</w:t>
      </w:r>
    </w:p>
    <w:p>
      <w:pPr>
        <w:spacing w:after="0" w:line="400" w:lineRule="exact"/>
        <w:ind w:firstLine="422"/>
        <w:rPr>
          <w:rFonts w:ascii="宋体" w:hAnsi="宋体" w:cs="宋体"/>
          <w:szCs w:val="21"/>
        </w:rPr>
      </w:pPr>
      <w:r>
        <w:rPr>
          <w:rFonts w:hint="eastAsia" w:ascii="宋体" w:hAnsi="宋体" w:cs="宋体"/>
          <w:b/>
          <w:szCs w:val="21"/>
        </w:rPr>
        <w:t>被保险人未履行本条约定的通知义务而发生保险事故的，且被保险人所变更的职业或者工种依照保险人职业分类在拒保范围内的，保险人不承担给付保险金的责任</w:t>
      </w:r>
      <w:r>
        <w:rPr>
          <w:rFonts w:hint="eastAsia" w:ascii="宋体" w:hAnsi="宋体" w:cs="宋体"/>
          <w:szCs w:val="21"/>
        </w:rPr>
        <w:t>，并自其职业或工种变更之日起，按日计算退还未满期净保险费，</w:t>
      </w:r>
      <w:r>
        <w:rPr>
          <w:rFonts w:hint="eastAsia" w:ascii="宋体" w:hAnsi="宋体" w:cs="宋体"/>
          <w:b/>
          <w:bCs/>
          <w:szCs w:val="21"/>
        </w:rPr>
        <w:t>本合同终止</w:t>
      </w:r>
      <w:r>
        <w:rPr>
          <w:rFonts w:hint="eastAsia" w:ascii="宋体" w:hAnsi="宋体" w:cs="宋体"/>
          <w:szCs w:val="21"/>
        </w:rPr>
        <w:t>。</w:t>
      </w:r>
    </w:p>
    <w:p>
      <w:pPr>
        <w:pStyle w:val="3"/>
        <w:spacing w:after="0" w:line="400" w:lineRule="exact"/>
        <w:ind w:left="0"/>
        <w:jc w:val="both"/>
      </w:pPr>
      <w:r>
        <w:rPr>
          <w:rFonts w:hint="eastAsia"/>
        </w:rPr>
        <w:t>年龄的确定及错误的处理</w:t>
      </w:r>
    </w:p>
    <w:p>
      <w:pPr>
        <w:spacing w:after="0" w:line="400" w:lineRule="exact"/>
        <w:ind w:firstLine="420"/>
        <w:rPr>
          <w:rFonts w:ascii="宋体" w:hAnsi="宋体" w:cs="宋体"/>
          <w:szCs w:val="21"/>
        </w:rPr>
      </w:pPr>
      <w:r>
        <w:rPr>
          <w:rFonts w:hint="eastAsia" w:ascii="宋体" w:hAnsi="宋体" w:cs="宋体"/>
          <w:szCs w:val="21"/>
        </w:rPr>
        <w:t>被保险人的投保年龄，以法定身份证件登记的周岁年龄为准，本合同所承保的被保险人的投保年龄必须符合年龄要求。投保人在申请投保时，应按被保险人的周岁年龄填写。若发生错误，保险人按照以下规定处理：</w:t>
      </w:r>
    </w:p>
    <w:p>
      <w:pPr>
        <w:spacing w:after="0" w:line="400" w:lineRule="exact"/>
        <w:ind w:firstLine="422"/>
        <w:rPr>
          <w:rFonts w:ascii="宋体" w:hAnsi="宋体" w:cs="宋体"/>
          <w:szCs w:val="21"/>
        </w:rPr>
      </w:pPr>
      <w:r>
        <w:rPr>
          <w:rFonts w:hint="eastAsia" w:ascii="宋体" w:hAnsi="宋体" w:cs="宋体"/>
          <w:b/>
          <w:szCs w:val="21"/>
        </w:rPr>
        <w:t>（一）投保人申报的被保险人年龄不真实，且真实年龄不符合本合同约定的年龄限制的，保险人有权解除本合同</w:t>
      </w:r>
      <w:r>
        <w:rPr>
          <w:rFonts w:hint="eastAsia" w:ascii="宋体" w:hAnsi="宋体" w:cs="宋体"/>
          <w:szCs w:val="21"/>
        </w:rPr>
        <w:t>，并向投保人退还未满期净保险费。</w:t>
      </w:r>
    </w:p>
    <w:p>
      <w:pPr>
        <w:spacing w:after="0" w:line="400" w:lineRule="exact"/>
        <w:ind w:firstLine="422"/>
        <w:rPr>
          <w:rFonts w:ascii="宋体" w:hAnsi="宋体" w:cs="宋体"/>
          <w:b/>
          <w:szCs w:val="21"/>
        </w:rPr>
      </w:pPr>
      <w:r>
        <w:rPr>
          <w:rFonts w:hint="eastAsia" w:ascii="宋体" w:hAnsi="宋体" w:cs="宋体"/>
          <w:b/>
          <w:szCs w:val="21"/>
        </w:rPr>
        <w:t>（二）投保人申报的被保险人年龄不真实，导致投保人实付保险费少于应付保险费的，保险人有权更正并要求投保人补交保险费，或在给付保险金时按照实付保险费与应付保险费的比例支付。</w:t>
      </w:r>
    </w:p>
    <w:p>
      <w:pPr>
        <w:spacing w:after="0" w:line="400" w:lineRule="exact"/>
        <w:ind w:firstLine="420"/>
        <w:rPr>
          <w:rFonts w:ascii="宋体" w:hAnsi="宋体" w:cs="宋体"/>
          <w:szCs w:val="21"/>
        </w:rPr>
      </w:pPr>
      <w:r>
        <w:rPr>
          <w:rFonts w:hint="eastAsia" w:ascii="宋体" w:hAnsi="宋体" w:cs="宋体"/>
          <w:szCs w:val="21"/>
        </w:rPr>
        <w:t>（三）投保人申报的被保险人年龄不真实，导致投保人支付保险费多于应付保险费的，保险人应将多收的保险费无息退还投保人。</w:t>
      </w:r>
    </w:p>
    <w:p>
      <w:pPr>
        <w:pStyle w:val="3"/>
        <w:spacing w:after="0" w:line="400" w:lineRule="exact"/>
        <w:ind w:left="0"/>
        <w:jc w:val="both"/>
      </w:pPr>
      <w:r>
        <w:rPr>
          <w:rFonts w:hint="eastAsia"/>
        </w:rPr>
        <w:t>保险事故通知义务</w:t>
      </w:r>
    </w:p>
    <w:p>
      <w:pPr>
        <w:pStyle w:val="27"/>
        <w:autoSpaceDE w:val="0"/>
        <w:autoSpaceDN w:val="0"/>
        <w:adjustRightInd w:val="0"/>
        <w:spacing w:after="0" w:line="400" w:lineRule="exact"/>
        <w:ind w:firstLine="422"/>
        <w:rPr>
          <w:rFonts w:ascii="宋体" w:hAnsi="宋体" w:cs="宋体"/>
          <w:szCs w:val="21"/>
        </w:rPr>
      </w:pPr>
      <w:r>
        <w:rPr>
          <w:rFonts w:hint="eastAsia" w:ascii="宋体" w:hAnsi="宋体" w:cs="宋体"/>
          <w:b/>
          <w:szCs w:val="21"/>
        </w:rPr>
        <w:t>投保人、被保险人或者保险金受益人知道保险事故发生后，应当及时通知保险人，</w:t>
      </w:r>
      <w:r>
        <w:rPr>
          <w:rFonts w:hint="eastAsia" w:ascii="宋体" w:hAnsi="宋体" w:cs="宋体"/>
          <w:b/>
          <w:kern w:val="0"/>
          <w:szCs w:val="21"/>
        </w:rPr>
        <w:t>并书面说明事故发生的原因、经过和损失情况</w:t>
      </w:r>
      <w:r>
        <w:rPr>
          <w:rFonts w:hint="eastAsia" w:ascii="宋体" w:hAnsi="宋体" w:cs="宋体"/>
          <w:b/>
          <w:szCs w:val="21"/>
        </w:rPr>
        <w:t>。故意或者因重大过失未及时通知，致使保险事故的性质、原因、损失程度等难以确定的，保险人对无法确定的部分，不承担给付保险金责任</w:t>
      </w:r>
      <w:r>
        <w:rPr>
          <w:rFonts w:hint="eastAsia" w:ascii="宋体" w:hAnsi="宋体" w:cs="宋体"/>
          <w:szCs w:val="21"/>
        </w:rPr>
        <w:t>，但保险人通过其他途径已经及时知道或者应当及时知道保险事故发生的除外。</w:t>
      </w:r>
    </w:p>
    <w:p>
      <w:pPr>
        <w:pStyle w:val="27"/>
        <w:autoSpaceDE w:val="0"/>
        <w:autoSpaceDN w:val="0"/>
        <w:adjustRightInd w:val="0"/>
        <w:spacing w:after="0" w:line="400" w:lineRule="exact"/>
        <w:rPr>
          <w:rFonts w:ascii="宋体" w:hAnsi="宋体" w:cs="宋体"/>
          <w:kern w:val="0"/>
          <w:szCs w:val="21"/>
        </w:rPr>
      </w:pPr>
      <w:r>
        <w:rPr>
          <w:rFonts w:hint="eastAsia" w:ascii="宋体" w:hAnsi="宋体" w:cs="宋体"/>
          <w:szCs w:val="21"/>
        </w:rPr>
        <w:t>上述约定，不包括因</w:t>
      </w:r>
      <w:r>
        <w:rPr>
          <w:rFonts w:hint="eastAsia" w:ascii="宋体" w:hAnsi="宋体" w:cs="宋体"/>
          <w:b/>
          <w:szCs w:val="21"/>
        </w:rPr>
        <w:t>不可抗力</w:t>
      </w:r>
      <w:r>
        <w:rPr>
          <w:rFonts w:hint="eastAsia" w:ascii="宋体" w:hAnsi="宋体" w:cs="宋体"/>
          <w:bCs/>
          <w:szCs w:val="21"/>
        </w:rPr>
        <w:t>（释义四十二）</w:t>
      </w:r>
      <w:r>
        <w:rPr>
          <w:rFonts w:hint="eastAsia" w:ascii="宋体" w:hAnsi="宋体" w:cs="宋体"/>
          <w:szCs w:val="21"/>
        </w:rPr>
        <w:t>而导致的迟延。</w:t>
      </w:r>
    </w:p>
    <w:p>
      <w:pPr>
        <w:autoSpaceDE w:val="0"/>
        <w:autoSpaceDN w:val="0"/>
        <w:spacing w:after="0" w:line="400" w:lineRule="exact"/>
        <w:ind w:firstLine="422"/>
        <w:rPr>
          <w:rFonts w:ascii="宋体" w:hAnsi="宋体" w:cs="宋体"/>
          <w:b/>
          <w:kern w:val="0"/>
          <w:szCs w:val="21"/>
        </w:rPr>
      </w:pPr>
    </w:p>
    <w:p>
      <w:pPr>
        <w:pStyle w:val="2"/>
        <w:spacing w:before="0" w:after="0" w:line="400" w:lineRule="exact"/>
        <w:ind w:left="0"/>
        <w:rPr>
          <w:rFonts w:ascii="宋体" w:hAnsi="宋体" w:cs="宋体"/>
          <w:szCs w:val="21"/>
        </w:rPr>
      </w:pPr>
      <w:r>
        <w:rPr>
          <w:rFonts w:hint="eastAsia" w:ascii="宋体" w:hAnsi="宋体" w:cs="宋体"/>
          <w:szCs w:val="21"/>
        </w:rPr>
        <w:t>保险金的申请</w:t>
      </w:r>
    </w:p>
    <w:p>
      <w:pPr>
        <w:pStyle w:val="3"/>
        <w:spacing w:after="0" w:line="400" w:lineRule="exact"/>
        <w:ind w:left="0"/>
        <w:jc w:val="both"/>
      </w:pPr>
      <w:r>
        <w:rPr>
          <w:rFonts w:hint="eastAsia"/>
        </w:rPr>
        <w:t>保险金的申请</w:t>
      </w:r>
    </w:p>
    <w:p>
      <w:pPr>
        <w:spacing w:after="0" w:line="400" w:lineRule="exact"/>
        <w:ind w:firstLine="422"/>
        <w:rPr>
          <w:rFonts w:ascii="宋体" w:hAnsi="宋体" w:cs="宋体"/>
          <w:szCs w:val="21"/>
        </w:rPr>
      </w:pPr>
      <w:r>
        <w:rPr>
          <w:rFonts w:hint="eastAsia" w:ascii="宋体" w:hAnsi="宋体" w:cs="宋体"/>
          <w:b/>
          <w:szCs w:val="21"/>
        </w:rPr>
        <w:t>保险金申请人</w:t>
      </w:r>
      <w:r>
        <w:rPr>
          <w:rFonts w:hint="eastAsia" w:ascii="宋体" w:hAnsi="宋体" w:cs="宋体"/>
          <w:bCs/>
          <w:szCs w:val="21"/>
        </w:rPr>
        <w:t>（释义四十三）</w:t>
      </w:r>
      <w:r>
        <w:rPr>
          <w:rFonts w:hint="eastAsia" w:ascii="宋体" w:hAnsi="宋体" w:cs="宋体"/>
          <w:szCs w:val="21"/>
        </w:rPr>
        <w:t>向保险人申请给付保险金时，应提供如下材料：</w:t>
      </w:r>
    </w:p>
    <w:p>
      <w:pPr>
        <w:pStyle w:val="5"/>
        <w:numPr>
          <w:ilvl w:val="0"/>
          <w:numId w:val="9"/>
        </w:numPr>
        <w:spacing w:after="0" w:line="400" w:lineRule="exact"/>
        <w:ind w:firstLine="422" w:firstLineChars="200"/>
        <w:rPr>
          <w:rFonts w:ascii="宋体" w:hAnsi="宋体" w:cs="宋体"/>
          <w:szCs w:val="21"/>
        </w:rPr>
      </w:pPr>
      <w:r>
        <w:rPr>
          <w:rFonts w:hint="eastAsia" w:ascii="宋体" w:hAnsi="宋体" w:cs="宋体"/>
          <w:szCs w:val="21"/>
        </w:rPr>
        <w:t>保险金给付申请书；</w:t>
      </w:r>
    </w:p>
    <w:p>
      <w:pPr>
        <w:pStyle w:val="5"/>
        <w:numPr>
          <w:ilvl w:val="0"/>
          <w:numId w:val="9"/>
        </w:numPr>
        <w:spacing w:after="0" w:line="400" w:lineRule="exact"/>
        <w:ind w:firstLine="422" w:firstLineChars="200"/>
        <w:rPr>
          <w:rFonts w:ascii="宋体" w:hAnsi="宋体" w:cs="宋体"/>
          <w:szCs w:val="21"/>
        </w:rPr>
      </w:pPr>
      <w:r>
        <w:rPr>
          <w:rFonts w:hint="eastAsia" w:ascii="宋体" w:hAnsi="宋体" w:cs="宋体"/>
          <w:szCs w:val="21"/>
        </w:rPr>
        <w:t>保险合同凭证；</w:t>
      </w:r>
    </w:p>
    <w:p>
      <w:pPr>
        <w:pStyle w:val="5"/>
        <w:numPr>
          <w:ilvl w:val="0"/>
          <w:numId w:val="9"/>
        </w:numPr>
        <w:spacing w:after="0" w:line="400" w:lineRule="exact"/>
        <w:ind w:firstLine="422" w:firstLineChars="200"/>
        <w:rPr>
          <w:rFonts w:ascii="宋体" w:hAnsi="宋体" w:cs="宋体"/>
          <w:szCs w:val="21"/>
        </w:rPr>
      </w:pPr>
      <w:r>
        <w:rPr>
          <w:rFonts w:hint="eastAsia" w:ascii="宋体" w:hAnsi="宋体" w:cs="宋体"/>
          <w:szCs w:val="21"/>
        </w:rPr>
        <w:t>保险金申请人的有效身份证件；</w:t>
      </w:r>
    </w:p>
    <w:p>
      <w:pPr>
        <w:pStyle w:val="5"/>
        <w:numPr>
          <w:ilvl w:val="0"/>
          <w:numId w:val="9"/>
        </w:numPr>
        <w:spacing w:after="0" w:line="400" w:lineRule="exact"/>
        <w:ind w:firstLine="422" w:firstLineChars="200"/>
        <w:rPr>
          <w:rFonts w:ascii="宋体" w:hAnsi="宋体" w:cs="宋体"/>
          <w:szCs w:val="21"/>
        </w:rPr>
      </w:pPr>
      <w:r>
        <w:rPr>
          <w:rFonts w:hint="eastAsia" w:ascii="宋体" w:hAnsi="宋体" w:cs="宋体"/>
          <w:szCs w:val="21"/>
        </w:rPr>
        <w:t>支持索赔的全部账单、证明、信息和证据，医院出具的病历资料、医学诊断书、处方、病理检查报告、化验检查报告、医疗费用原始单据、费用明细单据等。保险金申请人因特殊原因不能提供上述材料的，应提供其它合法有效的材料；</w:t>
      </w:r>
    </w:p>
    <w:p>
      <w:pPr>
        <w:pStyle w:val="5"/>
        <w:numPr>
          <w:ilvl w:val="0"/>
          <w:numId w:val="9"/>
        </w:numPr>
        <w:spacing w:after="0" w:line="400" w:lineRule="exact"/>
        <w:ind w:firstLine="422" w:firstLineChars="200"/>
        <w:rPr>
          <w:rFonts w:ascii="宋体" w:hAnsi="宋体" w:cs="宋体"/>
          <w:szCs w:val="21"/>
        </w:rPr>
      </w:pPr>
      <w:r>
        <w:rPr>
          <w:rFonts w:hint="eastAsia" w:ascii="宋体" w:hAnsi="宋体" w:cs="宋体"/>
          <w:szCs w:val="21"/>
        </w:rPr>
        <w:t>保险金申请人所能提供的其他与确认保险事故的性质、原因等有关的其他证明和资料；</w:t>
      </w:r>
    </w:p>
    <w:p>
      <w:pPr>
        <w:pStyle w:val="5"/>
        <w:numPr>
          <w:ilvl w:val="0"/>
          <w:numId w:val="9"/>
        </w:numPr>
        <w:spacing w:after="0" w:line="400" w:lineRule="exact"/>
        <w:ind w:firstLine="422" w:firstLineChars="200"/>
        <w:rPr>
          <w:rFonts w:ascii="宋体" w:hAnsi="宋体" w:cs="宋体"/>
          <w:szCs w:val="21"/>
        </w:rPr>
      </w:pPr>
      <w:r>
        <w:rPr>
          <w:rFonts w:hint="eastAsia" w:ascii="宋体" w:hAnsi="宋体" w:cs="宋体"/>
          <w:szCs w:val="21"/>
        </w:rPr>
        <w:t>若保险金申请人委托他人申请的，还应提供授权委托书原件、委托人和受托人的身份证明等相关证明文件。</w:t>
      </w:r>
    </w:p>
    <w:p>
      <w:pPr>
        <w:spacing w:after="0" w:line="400" w:lineRule="exact"/>
        <w:ind w:firstLine="420"/>
        <w:rPr>
          <w:rFonts w:ascii="宋体" w:hAnsi="宋体" w:cs="宋体"/>
          <w:b/>
          <w:bCs/>
          <w:szCs w:val="21"/>
        </w:rPr>
      </w:pPr>
      <w:r>
        <w:rPr>
          <w:rFonts w:hint="eastAsia" w:ascii="宋体" w:hAnsi="宋体" w:cs="宋体"/>
          <w:szCs w:val="21"/>
        </w:rPr>
        <w:t>保险金申请人未能提供有关材料，导致保险人无法核实该申请的真实性的，</w:t>
      </w:r>
      <w:r>
        <w:rPr>
          <w:rFonts w:hint="eastAsia" w:ascii="宋体" w:hAnsi="宋体" w:cs="宋体"/>
          <w:b/>
          <w:bCs/>
          <w:szCs w:val="21"/>
        </w:rPr>
        <w:t>保险人对无法核实部分不承担给付保险金的责任。</w:t>
      </w:r>
    </w:p>
    <w:p>
      <w:pPr>
        <w:spacing w:after="0" w:line="400" w:lineRule="exact"/>
        <w:ind w:firstLine="420"/>
        <w:rPr>
          <w:rFonts w:ascii="宋体" w:hAnsi="宋体" w:cs="宋体"/>
          <w:szCs w:val="21"/>
        </w:rPr>
      </w:pPr>
    </w:p>
    <w:p>
      <w:pPr>
        <w:pStyle w:val="2"/>
        <w:spacing w:before="0" w:after="0" w:line="400" w:lineRule="exact"/>
        <w:ind w:left="0"/>
        <w:rPr>
          <w:rFonts w:ascii="宋体" w:hAnsi="宋体" w:cs="宋体"/>
          <w:szCs w:val="21"/>
        </w:rPr>
      </w:pPr>
      <w:r>
        <w:rPr>
          <w:rFonts w:hint="eastAsia" w:ascii="宋体" w:hAnsi="宋体" w:cs="宋体"/>
          <w:szCs w:val="21"/>
        </w:rPr>
        <w:t>保险合同的解除、终止和争议处理</w:t>
      </w:r>
    </w:p>
    <w:p>
      <w:pPr>
        <w:pStyle w:val="3"/>
        <w:spacing w:after="0" w:line="400" w:lineRule="exact"/>
        <w:ind w:left="0"/>
        <w:jc w:val="both"/>
      </w:pPr>
      <w:bookmarkStart w:id="6" w:name="_Toc461007481"/>
      <w:r>
        <w:rPr>
          <w:rFonts w:hint="eastAsia"/>
        </w:rPr>
        <w:t>合同的解除</w:t>
      </w:r>
      <w:bookmarkEnd w:id="6"/>
    </w:p>
    <w:p>
      <w:pPr>
        <w:pStyle w:val="25"/>
        <w:autoSpaceDE w:val="0"/>
        <w:autoSpaceDN w:val="0"/>
        <w:spacing w:after="0" w:line="400" w:lineRule="exact"/>
        <w:rPr>
          <w:rFonts w:ascii="宋体" w:hAnsi="宋体" w:cs="宋体"/>
          <w:szCs w:val="21"/>
        </w:rPr>
      </w:pPr>
      <w:r>
        <w:rPr>
          <w:rFonts w:hint="eastAsia" w:ascii="宋体" w:hAnsi="宋体" w:cs="宋体"/>
          <w:szCs w:val="21"/>
        </w:rPr>
        <w:t>在本合同成立后，投保人可以书面形式或双方认可的其他形式通知保险人解除合同，</w:t>
      </w:r>
      <w:r>
        <w:rPr>
          <w:rFonts w:hint="eastAsia" w:ascii="宋体" w:hAnsi="宋体" w:cs="宋体"/>
          <w:b/>
          <w:bCs/>
          <w:szCs w:val="21"/>
        </w:rPr>
        <w:t>但保险人已根据本合同的约定给付保险金的除外。</w:t>
      </w:r>
    </w:p>
    <w:p>
      <w:pPr>
        <w:pStyle w:val="25"/>
        <w:autoSpaceDE w:val="0"/>
        <w:autoSpaceDN w:val="0"/>
        <w:spacing w:after="0" w:line="400" w:lineRule="exact"/>
        <w:rPr>
          <w:rFonts w:ascii="宋体" w:hAnsi="宋体" w:cs="宋体"/>
          <w:szCs w:val="21"/>
        </w:rPr>
      </w:pPr>
      <w:r>
        <w:rPr>
          <w:rFonts w:hint="eastAsia" w:ascii="宋体" w:hAnsi="宋体" w:cs="宋体"/>
          <w:szCs w:val="21"/>
        </w:rPr>
        <w:t>投保人解除本合同时，应提供下列证明文件和资料：</w:t>
      </w:r>
    </w:p>
    <w:p>
      <w:pPr>
        <w:pStyle w:val="25"/>
        <w:autoSpaceDE w:val="0"/>
        <w:autoSpaceDN w:val="0"/>
        <w:spacing w:after="0" w:line="400" w:lineRule="exact"/>
        <w:rPr>
          <w:rFonts w:ascii="宋体" w:hAnsi="宋体" w:cs="宋体"/>
          <w:szCs w:val="21"/>
        </w:rPr>
      </w:pPr>
      <w:r>
        <w:rPr>
          <w:rFonts w:hint="eastAsia" w:ascii="宋体" w:hAnsi="宋体" w:cs="宋体"/>
          <w:szCs w:val="21"/>
        </w:rPr>
        <w:t>（一）保险合同解除申请书；</w:t>
      </w:r>
    </w:p>
    <w:p>
      <w:pPr>
        <w:pStyle w:val="25"/>
        <w:autoSpaceDE w:val="0"/>
        <w:autoSpaceDN w:val="0"/>
        <w:spacing w:after="0" w:line="400" w:lineRule="exact"/>
        <w:rPr>
          <w:rFonts w:ascii="宋体" w:hAnsi="宋体" w:cs="宋体"/>
          <w:szCs w:val="21"/>
        </w:rPr>
      </w:pPr>
      <w:r>
        <w:rPr>
          <w:rFonts w:hint="eastAsia" w:ascii="宋体" w:hAnsi="宋体" w:cs="宋体"/>
          <w:szCs w:val="21"/>
        </w:rPr>
        <w:t>（二）保险合同凭据；</w:t>
      </w:r>
    </w:p>
    <w:p>
      <w:pPr>
        <w:pStyle w:val="25"/>
        <w:autoSpaceDE w:val="0"/>
        <w:autoSpaceDN w:val="0"/>
        <w:spacing w:after="0" w:line="400" w:lineRule="exact"/>
        <w:rPr>
          <w:rFonts w:ascii="宋体" w:hAnsi="宋体" w:cs="宋体"/>
          <w:szCs w:val="21"/>
        </w:rPr>
      </w:pPr>
      <w:r>
        <w:rPr>
          <w:rFonts w:hint="eastAsia" w:ascii="宋体" w:hAnsi="宋体" w:cs="宋体"/>
          <w:szCs w:val="21"/>
        </w:rPr>
        <w:t>（三）保险费交付凭证；</w:t>
      </w:r>
    </w:p>
    <w:p>
      <w:pPr>
        <w:pStyle w:val="25"/>
        <w:autoSpaceDE w:val="0"/>
        <w:autoSpaceDN w:val="0"/>
        <w:spacing w:after="0" w:line="400" w:lineRule="exact"/>
        <w:rPr>
          <w:rFonts w:ascii="宋体" w:hAnsi="宋体" w:cs="宋体"/>
          <w:szCs w:val="21"/>
        </w:rPr>
      </w:pPr>
      <w:r>
        <w:rPr>
          <w:rFonts w:hint="eastAsia" w:ascii="宋体" w:hAnsi="宋体" w:cs="宋体"/>
          <w:szCs w:val="21"/>
        </w:rPr>
        <w:t>（四）投保人身份证明。</w:t>
      </w:r>
    </w:p>
    <w:p>
      <w:pPr>
        <w:pStyle w:val="25"/>
        <w:autoSpaceDE w:val="0"/>
        <w:autoSpaceDN w:val="0"/>
        <w:spacing w:after="0" w:line="400" w:lineRule="exact"/>
        <w:rPr>
          <w:rFonts w:ascii="宋体" w:hAnsi="宋体" w:cs="宋体"/>
          <w:szCs w:val="21"/>
        </w:rPr>
      </w:pPr>
      <w:r>
        <w:rPr>
          <w:rFonts w:hint="eastAsia" w:ascii="宋体" w:hAnsi="宋体" w:cs="宋体"/>
          <w:szCs w:val="21"/>
        </w:rPr>
        <w:t>投保人要求解除本合同，自保险人接到保险合同解除申请书之日次日零时起，本合同的效力终止。保险人收到上述证明文件和资料之日起30日内退还本合同的未满期净保险费。</w:t>
      </w:r>
    </w:p>
    <w:p>
      <w:pPr>
        <w:pStyle w:val="27"/>
        <w:autoSpaceDE w:val="0"/>
        <w:autoSpaceDN w:val="0"/>
        <w:spacing w:after="0" w:line="400" w:lineRule="exact"/>
        <w:rPr>
          <w:rFonts w:ascii="宋体" w:hAnsi="宋体" w:cs="宋体"/>
          <w:szCs w:val="21"/>
        </w:rPr>
      </w:pPr>
      <w:r>
        <w:rPr>
          <w:rFonts w:hint="eastAsia" w:ascii="宋体" w:hAnsi="宋体" w:cstheme="minorEastAsia"/>
          <w:szCs w:val="21"/>
        </w:rPr>
        <w:t>投保人通过保险人同意或认可的网站等互联网渠道提出解除本合同的申请，视为投保人的书面申请。</w:t>
      </w:r>
    </w:p>
    <w:p>
      <w:pPr>
        <w:pStyle w:val="3"/>
        <w:spacing w:after="0" w:line="400" w:lineRule="exact"/>
        <w:ind w:left="0"/>
        <w:jc w:val="both"/>
      </w:pPr>
      <w:r>
        <w:rPr>
          <w:rFonts w:hint="eastAsia"/>
        </w:rPr>
        <w:t>合同的争议处理</w:t>
      </w:r>
    </w:p>
    <w:p>
      <w:pPr>
        <w:pStyle w:val="25"/>
        <w:autoSpaceDE w:val="0"/>
        <w:autoSpaceDN w:val="0"/>
        <w:spacing w:after="0" w:line="400" w:lineRule="exact"/>
        <w:rPr>
          <w:rFonts w:ascii="宋体" w:hAnsi="宋体" w:cs="宋体"/>
          <w:szCs w:val="21"/>
        </w:rPr>
      </w:pPr>
      <w:r>
        <w:rPr>
          <w:rFonts w:hint="eastAsia" w:ascii="宋体" w:hAnsi="宋体" w:cs="宋体"/>
          <w:szCs w:val="21"/>
        </w:rPr>
        <w:t>因履行本合同发生的争议，由当事人协商解决。协商不成的，提交保险合同载明的仲裁机构仲裁；保险合同未载明仲裁机构且争议发生后未达成仲裁协议的，依法向人民法院起诉。</w:t>
      </w:r>
    </w:p>
    <w:p>
      <w:pPr>
        <w:pStyle w:val="25"/>
        <w:autoSpaceDE w:val="0"/>
        <w:autoSpaceDN w:val="0"/>
        <w:spacing w:after="0" w:line="400" w:lineRule="exact"/>
        <w:rPr>
          <w:rFonts w:ascii="宋体" w:hAnsi="宋体" w:cs="宋体"/>
          <w:szCs w:val="21"/>
        </w:rPr>
      </w:pPr>
      <w:r>
        <w:rPr>
          <w:rFonts w:hint="eastAsia" w:ascii="宋体" w:hAnsi="宋体" w:cs="宋体"/>
          <w:szCs w:val="21"/>
        </w:rPr>
        <w:t>与本合同有关的以及履行本合同产生的一切争议处理适用中华人民共和国法律</w:t>
      </w:r>
      <w:r>
        <w:rPr>
          <w:rFonts w:hint="eastAsia" w:ascii="宋体" w:hAnsi="宋体" w:cs="宋体"/>
          <w:b/>
          <w:szCs w:val="21"/>
        </w:rPr>
        <w:t>（不包括港澳台地区法律）</w:t>
      </w:r>
      <w:r>
        <w:rPr>
          <w:rFonts w:hint="eastAsia" w:ascii="宋体" w:hAnsi="宋体" w:cs="宋体"/>
          <w:szCs w:val="21"/>
        </w:rPr>
        <w:t>。</w:t>
      </w:r>
    </w:p>
    <w:p>
      <w:pPr>
        <w:pStyle w:val="3"/>
        <w:spacing w:after="0" w:line="400" w:lineRule="exact"/>
        <w:ind w:left="0"/>
        <w:jc w:val="both"/>
      </w:pPr>
      <w:r>
        <w:rPr>
          <w:rFonts w:hint="eastAsia"/>
        </w:rPr>
        <w:t>诉讼时效期间</w:t>
      </w:r>
    </w:p>
    <w:p>
      <w:pPr>
        <w:pStyle w:val="25"/>
        <w:autoSpaceDE w:val="0"/>
        <w:autoSpaceDN w:val="0"/>
        <w:spacing w:after="0" w:line="400" w:lineRule="exact"/>
        <w:rPr>
          <w:rFonts w:ascii="宋体" w:hAnsi="宋体" w:cs="宋体"/>
          <w:szCs w:val="21"/>
        </w:rPr>
      </w:pPr>
      <w:r>
        <w:rPr>
          <w:rFonts w:hint="eastAsia" w:ascii="宋体" w:hAnsi="宋体" w:cs="宋体"/>
          <w:szCs w:val="21"/>
        </w:rPr>
        <w:t>保险金申请人向保险人请求给付保险金的诉讼时效期间为二年，自其知道或者应当知道保险事故发生之日起计算。</w:t>
      </w:r>
    </w:p>
    <w:p>
      <w:pPr>
        <w:pStyle w:val="3"/>
        <w:spacing w:after="0" w:line="400" w:lineRule="exact"/>
        <w:ind w:left="0"/>
        <w:jc w:val="both"/>
      </w:pPr>
      <w:r>
        <w:rPr>
          <w:rFonts w:hint="eastAsia"/>
        </w:rPr>
        <w:t>效力终止</w:t>
      </w:r>
    </w:p>
    <w:p>
      <w:pPr>
        <w:pStyle w:val="25"/>
        <w:autoSpaceDE w:val="0"/>
        <w:autoSpaceDN w:val="0"/>
        <w:spacing w:after="0" w:line="400" w:lineRule="exact"/>
        <w:ind w:firstLine="422"/>
        <w:rPr>
          <w:rFonts w:ascii="宋体" w:hAnsi="宋体" w:cs="宋体"/>
          <w:b/>
          <w:szCs w:val="21"/>
        </w:rPr>
      </w:pPr>
      <w:r>
        <w:rPr>
          <w:rFonts w:hint="eastAsia" w:ascii="宋体" w:hAnsi="宋体" w:cs="宋体"/>
          <w:b/>
          <w:szCs w:val="21"/>
        </w:rPr>
        <w:t>发生以下情况之一时，本合同效力即时终止：</w:t>
      </w:r>
    </w:p>
    <w:p>
      <w:pPr>
        <w:pStyle w:val="25"/>
        <w:autoSpaceDE w:val="0"/>
        <w:autoSpaceDN w:val="0"/>
        <w:spacing w:after="0" w:line="400" w:lineRule="exact"/>
        <w:ind w:firstLine="422"/>
        <w:rPr>
          <w:rFonts w:ascii="宋体" w:hAnsi="宋体" w:cs="宋体"/>
          <w:b/>
          <w:szCs w:val="21"/>
        </w:rPr>
      </w:pPr>
      <w:r>
        <w:rPr>
          <w:rFonts w:hint="eastAsia" w:ascii="宋体" w:hAnsi="宋体" w:cs="宋体"/>
          <w:b/>
          <w:szCs w:val="21"/>
        </w:rPr>
        <w:t>（一）保险期间届满；</w:t>
      </w:r>
    </w:p>
    <w:p>
      <w:pPr>
        <w:pStyle w:val="25"/>
        <w:autoSpaceDE w:val="0"/>
        <w:autoSpaceDN w:val="0"/>
        <w:spacing w:after="0" w:line="400" w:lineRule="exact"/>
        <w:ind w:firstLine="422"/>
        <w:rPr>
          <w:rFonts w:ascii="宋体" w:hAnsi="宋体" w:cs="宋体"/>
          <w:b/>
          <w:szCs w:val="21"/>
        </w:rPr>
      </w:pPr>
      <w:r>
        <w:rPr>
          <w:rFonts w:hint="eastAsia" w:ascii="宋体" w:hAnsi="宋体" w:cs="宋体"/>
          <w:b/>
          <w:szCs w:val="21"/>
        </w:rPr>
        <w:t>（二）被保险人身故；</w:t>
      </w:r>
    </w:p>
    <w:p>
      <w:pPr>
        <w:pStyle w:val="25"/>
        <w:autoSpaceDE w:val="0"/>
        <w:autoSpaceDN w:val="0"/>
        <w:spacing w:after="0" w:line="400" w:lineRule="exact"/>
        <w:ind w:firstLine="422"/>
        <w:rPr>
          <w:rFonts w:ascii="宋体" w:hAnsi="宋体" w:cs="宋体"/>
          <w:b/>
          <w:szCs w:val="21"/>
        </w:rPr>
      </w:pPr>
      <w:r>
        <w:rPr>
          <w:rFonts w:hint="eastAsia" w:ascii="宋体" w:hAnsi="宋体" w:cs="宋体"/>
          <w:b/>
          <w:szCs w:val="21"/>
        </w:rPr>
        <w:t>（三）因本合同其他条款所约定的情况而终止效力。</w:t>
      </w:r>
    </w:p>
    <w:p>
      <w:pPr>
        <w:spacing w:after="0" w:line="400" w:lineRule="exact"/>
        <w:ind w:firstLine="420"/>
        <w:rPr>
          <w:rFonts w:ascii="宋体" w:hAnsi="宋体" w:cs="宋体"/>
          <w:szCs w:val="21"/>
        </w:rPr>
      </w:pPr>
    </w:p>
    <w:p>
      <w:pPr>
        <w:pStyle w:val="2"/>
        <w:spacing w:before="0" w:after="0" w:line="400" w:lineRule="exact"/>
        <w:ind w:left="0"/>
        <w:rPr>
          <w:rFonts w:ascii="宋体" w:hAnsi="宋体" w:cs="宋体"/>
          <w:szCs w:val="21"/>
        </w:rPr>
      </w:pPr>
      <w:r>
        <w:rPr>
          <w:rFonts w:hint="eastAsia" w:ascii="宋体" w:hAnsi="宋体" w:cs="宋体"/>
          <w:szCs w:val="21"/>
        </w:rPr>
        <w:t>释义</w:t>
      </w:r>
    </w:p>
    <w:p>
      <w:pPr>
        <w:pStyle w:val="4"/>
        <w:spacing w:after="0" w:line="400" w:lineRule="exact"/>
        <w:ind w:left="0"/>
        <w:jc w:val="both"/>
        <w:rPr>
          <w:rFonts w:ascii="宋体" w:hAnsi="宋体"/>
          <w:szCs w:val="21"/>
        </w:rPr>
      </w:pPr>
      <w:r>
        <w:rPr>
          <w:rFonts w:hint="eastAsia" w:ascii="宋体" w:hAnsi="宋体"/>
          <w:szCs w:val="21"/>
        </w:rPr>
        <w:t>保险人</w:t>
      </w:r>
    </w:p>
    <w:p>
      <w:pPr>
        <w:spacing w:after="0" w:line="400" w:lineRule="exact"/>
        <w:ind w:firstLine="420"/>
        <w:rPr>
          <w:rFonts w:ascii="宋体" w:hAnsi="宋体" w:cs="宋体"/>
          <w:szCs w:val="21"/>
        </w:rPr>
      </w:pPr>
      <w:r>
        <w:rPr>
          <w:rFonts w:hint="eastAsia" w:ascii="宋体" w:hAnsi="宋体" w:cs="宋体"/>
          <w:kern w:val="0"/>
          <w:szCs w:val="21"/>
        </w:rPr>
        <w:t>指众安在线财产保险股份有限公司。</w:t>
      </w:r>
    </w:p>
    <w:p>
      <w:pPr>
        <w:pStyle w:val="4"/>
        <w:spacing w:after="0" w:line="400" w:lineRule="exact"/>
        <w:ind w:left="0"/>
        <w:jc w:val="both"/>
        <w:rPr>
          <w:rFonts w:ascii="宋体" w:hAnsi="宋体" w:cs="宋体"/>
          <w:szCs w:val="21"/>
        </w:rPr>
      </w:pPr>
      <w:r>
        <w:rPr>
          <w:rFonts w:hint="eastAsia" w:ascii="宋体" w:hAnsi="宋体" w:cs="宋体"/>
          <w:szCs w:val="21"/>
        </w:rPr>
        <w:t>周岁</w:t>
      </w:r>
    </w:p>
    <w:p>
      <w:pPr>
        <w:spacing w:after="0" w:line="400" w:lineRule="exact"/>
        <w:ind w:firstLine="420"/>
        <w:rPr>
          <w:rFonts w:ascii="宋体" w:hAnsi="宋体" w:cs="宋体"/>
          <w:kern w:val="0"/>
          <w:szCs w:val="21"/>
        </w:rPr>
      </w:pPr>
      <w:r>
        <w:rPr>
          <w:rFonts w:hint="eastAsia" w:ascii="宋体" w:hAnsi="宋体" w:cs="宋体"/>
          <w:kern w:val="0"/>
          <w:szCs w:val="21"/>
        </w:rPr>
        <w:t>以法定身份证明文件中记载的出生日期为基础计算的实足年龄。</w:t>
      </w:r>
    </w:p>
    <w:p>
      <w:pPr>
        <w:pStyle w:val="4"/>
        <w:spacing w:after="0" w:line="400" w:lineRule="exact"/>
        <w:ind w:left="0"/>
        <w:jc w:val="both"/>
        <w:rPr>
          <w:rFonts w:ascii="宋体" w:hAnsi="宋体" w:cs="宋体"/>
          <w:szCs w:val="21"/>
        </w:rPr>
      </w:pPr>
      <w:r>
        <w:rPr>
          <w:rFonts w:hint="eastAsia" w:ascii="宋体" w:hAnsi="宋体" w:cs="宋体"/>
          <w:szCs w:val="21"/>
        </w:rPr>
        <w:t>重大疾病</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1</w:t>
      </w:r>
      <w:r>
        <w:rPr>
          <w:rFonts w:ascii="宋体" w:hAnsi="宋体" w:cs="宋体"/>
          <w:b/>
          <w:bCs/>
          <w:szCs w:val="21"/>
        </w:rPr>
        <w:t>.</w:t>
      </w:r>
      <w:r>
        <w:rPr>
          <w:rFonts w:hint="eastAsia" w:ascii="宋体" w:hAnsi="宋体" w:cs="宋体"/>
          <w:b/>
          <w:bCs/>
          <w:szCs w:val="21"/>
        </w:rPr>
        <w:t>恶性肿瘤——重度</w:t>
      </w:r>
    </w:p>
    <w:p>
      <w:pPr>
        <w:pStyle w:val="27"/>
        <w:autoSpaceDE w:val="0"/>
        <w:autoSpaceDN w:val="0"/>
        <w:adjustRightInd w:val="0"/>
        <w:snapToGrid w:val="0"/>
        <w:spacing w:after="0" w:line="400" w:lineRule="exact"/>
        <w:rPr>
          <w:rFonts w:ascii="宋体" w:hAnsi="宋体" w:cs="宋体"/>
          <w:szCs w:val="21"/>
        </w:rPr>
      </w:pPr>
      <w:r>
        <w:rPr>
          <w:rFonts w:hint="eastAsia" w:ascii="宋体" w:hAnsi="宋体" w:cs="宋体"/>
          <w:szCs w:val="21"/>
        </w:rPr>
        <w:t>指恶性细胞不受控制的进行性增长和扩散，浸润和破坏周围正常组织，可以经血管、淋巴管和体腔扩散转移到身体其他部位，病灶经</w:t>
      </w:r>
      <w:r>
        <w:rPr>
          <w:rFonts w:hint="eastAsia" w:ascii="宋体" w:hAnsi="宋体" w:cs="宋体"/>
          <w:b/>
          <w:szCs w:val="21"/>
        </w:rPr>
        <w:t>组织病理学检查</w:t>
      </w:r>
      <w:r>
        <w:rPr>
          <w:rFonts w:hint="eastAsia" w:ascii="宋体" w:hAnsi="宋体" w:cs="宋体"/>
          <w:szCs w:val="21"/>
        </w:rPr>
        <w:t>（释义四十四）（涵盖骨髓病理学检查）结果明确诊断，临床诊断属于世界卫生组织（WHO，World Health Organization）《疾病和有关健康问题的国际统计分类》第十次修订版</w:t>
      </w:r>
      <w:r>
        <w:rPr>
          <w:rFonts w:hint="eastAsia" w:ascii="宋体" w:hAnsi="宋体" w:cs="宋体"/>
          <w:b/>
          <w:szCs w:val="21"/>
        </w:rPr>
        <w:t>（</w:t>
      </w:r>
      <w:r>
        <w:rPr>
          <w:rFonts w:ascii="宋体" w:hAnsi="宋体" w:cs="宋体"/>
          <w:b/>
          <w:szCs w:val="21"/>
        </w:rPr>
        <w:t>ICD-10）</w:t>
      </w:r>
      <w:r>
        <w:rPr>
          <w:rFonts w:hint="eastAsia" w:ascii="宋体" w:hAnsi="宋体" w:cs="宋体"/>
          <w:szCs w:val="21"/>
        </w:rPr>
        <w:t>（释义四十五）的恶性肿瘤类别及《国际疾病分类肿瘤学专辑》第三版</w:t>
      </w:r>
      <w:r>
        <w:rPr>
          <w:rFonts w:hint="eastAsia" w:ascii="宋体" w:hAnsi="宋体" w:cs="宋体"/>
          <w:b/>
          <w:szCs w:val="21"/>
        </w:rPr>
        <w:t>（</w:t>
      </w:r>
      <w:r>
        <w:rPr>
          <w:rFonts w:ascii="宋体" w:hAnsi="宋体" w:cs="宋体"/>
          <w:b/>
          <w:szCs w:val="21"/>
        </w:rPr>
        <w:t>ICD-O-3）</w:t>
      </w:r>
      <w:r>
        <w:rPr>
          <w:rFonts w:hint="eastAsia" w:ascii="宋体" w:hAnsi="宋体" w:cs="宋体"/>
          <w:szCs w:val="21"/>
        </w:rPr>
        <w:t>（释义四十五）的肿瘤形态学编码属于3、6、9（恶性肿瘤）范畴的疾病。</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下列疾病不属于“恶性肿瘤——重度”，不在保障范围内：</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（1）ICD-O-3肿瘤形态学编码属于0（良性肿瘤）、1（动态未定性肿瘤）、2（原位癌和非侵袭性癌）范畴的疾病，如：</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a.原位癌，癌前病变，非浸润性癌，非侵袭性癌，肿瘤细胞未侵犯基底层，上皮内瘤变，细胞不典型性增生等；</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b.交界性肿瘤，交界恶性肿瘤，肿瘤低度恶性潜能，潜在低度恶性肿瘤等；</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（2）TNM分期（释义四十六）为Ⅰ期或更轻分期的甲状腺癌；</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（3）TNM分期为T</w:t>
      </w:r>
      <w:r>
        <w:rPr>
          <w:rFonts w:ascii="宋体" w:hAnsi="宋体" w:cs="宋体"/>
          <w:b/>
          <w:bCs/>
          <w:szCs w:val="21"/>
          <w:vertAlign w:val="subscript"/>
        </w:rPr>
        <w:t>1</w:t>
      </w:r>
      <w:r>
        <w:rPr>
          <w:rFonts w:hint="eastAsia" w:ascii="宋体" w:hAnsi="宋体" w:cs="宋体"/>
          <w:b/>
          <w:bCs/>
          <w:szCs w:val="21"/>
        </w:rPr>
        <w:t>N</w:t>
      </w:r>
      <w:r>
        <w:rPr>
          <w:rFonts w:ascii="宋体" w:hAnsi="宋体" w:cs="宋体"/>
          <w:b/>
          <w:bCs/>
          <w:szCs w:val="21"/>
          <w:vertAlign w:val="subscript"/>
        </w:rPr>
        <w:t>0</w:t>
      </w:r>
      <w:r>
        <w:rPr>
          <w:rFonts w:hint="eastAsia" w:ascii="宋体" w:hAnsi="宋体" w:cs="宋体"/>
          <w:b/>
          <w:bCs/>
          <w:szCs w:val="21"/>
        </w:rPr>
        <w:t>M</w:t>
      </w:r>
      <w:r>
        <w:rPr>
          <w:rFonts w:ascii="宋体" w:hAnsi="宋体" w:cs="宋体"/>
          <w:b/>
          <w:bCs/>
          <w:szCs w:val="21"/>
          <w:vertAlign w:val="subscript"/>
        </w:rPr>
        <w:t>0</w:t>
      </w:r>
      <w:r>
        <w:rPr>
          <w:rFonts w:hint="eastAsia" w:ascii="宋体" w:hAnsi="宋体" w:cs="宋体"/>
          <w:b/>
          <w:bCs/>
          <w:szCs w:val="21"/>
        </w:rPr>
        <w:t>期或更轻分期的前列腺癌；</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（4）黑色素瘤以外的未发生淋巴结和远处转移的皮肤恶性肿瘤；</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（5）相当于Binet分期方案A期程度的慢性淋巴细胞白血病；</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（6）相当于Ann Arbor分期方案Ⅰ期程度的何杰金氏病；</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（7）未发生淋巴结和远处转移且WHO分级为G1级别（核分裂像&lt;10/50 HPF和ki-67≤2%）或更轻分级的神经内分泌肿瘤。</w:t>
      </w:r>
    </w:p>
    <w:p>
      <w:pPr>
        <w:spacing w:after="0" w:line="400" w:lineRule="exact"/>
        <w:ind w:firstLine="422"/>
        <w:rPr>
          <w:rFonts w:ascii="宋体" w:hAnsi="宋体" w:cs="宋体"/>
          <w:b/>
          <w:bCs/>
          <w:szCs w:val="21"/>
        </w:rPr>
      </w:pPr>
      <w:r>
        <w:rPr>
          <w:rFonts w:hint="eastAsia" w:ascii="宋体" w:hAnsi="宋体" w:cs="宋体"/>
          <w:b/>
          <w:bCs/>
          <w:szCs w:val="21"/>
        </w:rPr>
        <w:t>2.较重急性心肌梗死</w:t>
      </w:r>
    </w:p>
    <w:p>
      <w:pPr>
        <w:spacing w:after="0" w:line="400" w:lineRule="exact"/>
        <w:ind w:firstLine="420"/>
        <w:rPr>
          <w:rFonts w:ascii="宋体" w:hAnsi="宋体" w:cs="宋体"/>
          <w:szCs w:val="21"/>
        </w:rPr>
      </w:pPr>
      <w:r>
        <w:rPr>
          <w:rFonts w:hint="eastAsia" w:ascii="宋体" w:hAnsi="宋体" w:cs="宋体"/>
          <w:szCs w:val="21"/>
        </w:rPr>
        <w:t>急性心肌梗死指由于冠状动脉闭塞或梗阻引起部分心肌严重的持久性缺血造成急性心肌坏死。急性心肌梗死的诊断必须依据国际国内诊断标准，符合（1）检测到肌酸激酶同工酶（CK-MB）或肌钙蛋白（cTn）升高和/或降低的动态变化，至少一次达到或超过心肌梗死的临床诊断标准；（2）同时存在下列之一的证据，包括：缺血性胸痛症状、新发生的缺血性心电图改变、新生成的病理性Q波、影像学证据显示有新出现的心肌活性丧失或新出现局部室壁运动异常、冠脉造影证实存在冠状动脉血栓。</w:t>
      </w:r>
    </w:p>
    <w:p>
      <w:pPr>
        <w:spacing w:after="0" w:line="400" w:lineRule="exact"/>
        <w:ind w:firstLine="422"/>
        <w:rPr>
          <w:rFonts w:ascii="宋体" w:hAnsi="宋体" w:cs="宋体"/>
          <w:b/>
          <w:bCs/>
          <w:szCs w:val="21"/>
        </w:rPr>
      </w:pPr>
      <w:r>
        <w:rPr>
          <w:rFonts w:hint="eastAsia" w:ascii="宋体" w:hAnsi="宋体" w:cs="宋体"/>
          <w:b/>
          <w:bCs/>
          <w:szCs w:val="21"/>
        </w:rPr>
        <w:t>较重急性心肌梗死指依照上述标准被明确诊断为急性心肌梗死，并且必须同时满足下列至少一项条件：</w:t>
      </w:r>
    </w:p>
    <w:p>
      <w:pPr>
        <w:spacing w:after="0" w:line="400" w:lineRule="exact"/>
        <w:ind w:firstLine="420"/>
        <w:rPr>
          <w:rFonts w:ascii="宋体" w:hAnsi="宋体" w:cs="宋体"/>
          <w:szCs w:val="21"/>
        </w:rPr>
      </w:pPr>
      <w:r>
        <w:rPr>
          <w:rFonts w:hint="eastAsia" w:ascii="宋体" w:hAnsi="宋体" w:cs="宋体"/>
          <w:szCs w:val="21"/>
        </w:rPr>
        <w:t>（1）心肌损伤标志物肌钙蛋白（cTn）升高，至少一次检测结果达到该检验正常参考值上限的15倍（含）以上；</w:t>
      </w:r>
    </w:p>
    <w:p>
      <w:pPr>
        <w:spacing w:after="0" w:line="400" w:lineRule="exact"/>
        <w:ind w:firstLine="420"/>
        <w:rPr>
          <w:rFonts w:ascii="宋体" w:hAnsi="宋体" w:cs="宋体"/>
          <w:szCs w:val="21"/>
        </w:rPr>
      </w:pPr>
      <w:r>
        <w:rPr>
          <w:rFonts w:hint="eastAsia" w:ascii="宋体" w:hAnsi="宋体" w:cs="宋体"/>
          <w:szCs w:val="21"/>
        </w:rPr>
        <w:t>（2）肌酸激酶同工酶（CK-MB）升高，至少一次检测结果达到该检验正常参考值上限的2倍（含）以上；</w:t>
      </w:r>
    </w:p>
    <w:p>
      <w:pPr>
        <w:spacing w:after="0" w:line="400" w:lineRule="exact"/>
        <w:ind w:firstLine="420"/>
        <w:rPr>
          <w:rFonts w:ascii="宋体" w:hAnsi="宋体" w:cs="宋体"/>
          <w:szCs w:val="21"/>
        </w:rPr>
      </w:pPr>
      <w:r>
        <w:rPr>
          <w:rFonts w:hint="eastAsia" w:ascii="宋体" w:hAnsi="宋体" w:cs="宋体"/>
          <w:szCs w:val="21"/>
        </w:rPr>
        <w:t>（3）出现左心室收缩功能下降，在确诊6周以后，检测左室射血分数（LVEF）低于50%（不含）；</w:t>
      </w:r>
    </w:p>
    <w:p>
      <w:pPr>
        <w:spacing w:after="0" w:line="400" w:lineRule="exact"/>
        <w:ind w:firstLine="420"/>
        <w:rPr>
          <w:rFonts w:ascii="宋体" w:hAnsi="宋体" w:cs="宋体"/>
          <w:szCs w:val="21"/>
        </w:rPr>
      </w:pPr>
      <w:r>
        <w:rPr>
          <w:rFonts w:hint="eastAsia" w:ascii="宋体" w:hAnsi="宋体" w:cs="宋体"/>
          <w:szCs w:val="21"/>
        </w:rPr>
        <w:t>（4）影像学检查证实存在新发的乳头肌功能失调或断裂引起的中度（含）以上的二尖瓣反流；</w:t>
      </w:r>
    </w:p>
    <w:p>
      <w:pPr>
        <w:spacing w:after="0" w:line="400" w:lineRule="exact"/>
        <w:ind w:firstLine="420"/>
        <w:rPr>
          <w:rFonts w:ascii="宋体" w:hAnsi="宋体" w:cs="宋体"/>
          <w:szCs w:val="21"/>
        </w:rPr>
      </w:pPr>
      <w:r>
        <w:rPr>
          <w:rFonts w:hint="eastAsia" w:ascii="宋体" w:hAnsi="宋体" w:cs="宋体"/>
          <w:szCs w:val="21"/>
        </w:rPr>
        <w:t>（5）影像学检查证实存在新出现的室壁瘤；</w:t>
      </w:r>
    </w:p>
    <w:p>
      <w:pPr>
        <w:spacing w:after="0" w:line="400" w:lineRule="exact"/>
        <w:ind w:firstLine="420"/>
        <w:rPr>
          <w:rFonts w:ascii="宋体" w:hAnsi="宋体" w:cs="宋体"/>
          <w:szCs w:val="21"/>
        </w:rPr>
      </w:pPr>
      <w:r>
        <w:rPr>
          <w:rFonts w:hint="eastAsia" w:ascii="宋体" w:hAnsi="宋体" w:cs="宋体"/>
          <w:szCs w:val="21"/>
        </w:rPr>
        <w:t>（6）出现室性心动过速、心室颤动或心源性休克。</w:t>
      </w:r>
    </w:p>
    <w:p>
      <w:pPr>
        <w:spacing w:after="0" w:line="400" w:lineRule="exact"/>
        <w:ind w:firstLine="422"/>
        <w:rPr>
          <w:rFonts w:ascii="宋体" w:hAnsi="宋体" w:cs="宋体"/>
          <w:b/>
          <w:bCs/>
          <w:szCs w:val="21"/>
        </w:rPr>
      </w:pPr>
      <w:r>
        <w:rPr>
          <w:rFonts w:hint="eastAsia" w:ascii="宋体" w:hAnsi="宋体" w:cs="宋体"/>
          <w:b/>
          <w:bCs/>
          <w:szCs w:val="21"/>
        </w:rPr>
        <w:t>其他非冠状动脉阻塞性疾病所引起的肌钙蛋白（cTn）升高不在保障范围内。</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3</w:t>
      </w:r>
      <w:r>
        <w:rPr>
          <w:rFonts w:ascii="宋体" w:hAnsi="宋体" w:cs="宋体"/>
          <w:b/>
          <w:bCs/>
          <w:szCs w:val="21"/>
        </w:rPr>
        <w:t>.</w:t>
      </w:r>
      <w:r>
        <w:rPr>
          <w:rFonts w:hint="eastAsia" w:ascii="宋体" w:hAnsi="宋体" w:cs="宋体"/>
          <w:b/>
          <w:bCs/>
          <w:szCs w:val="21"/>
        </w:rPr>
        <w:t>严重脑中风后遗症</w:t>
      </w:r>
    </w:p>
    <w:p>
      <w:pPr>
        <w:pStyle w:val="27"/>
        <w:autoSpaceDE w:val="0"/>
        <w:autoSpaceDN w:val="0"/>
        <w:adjustRightInd w:val="0"/>
        <w:snapToGrid w:val="0"/>
        <w:spacing w:after="0" w:line="400" w:lineRule="exact"/>
        <w:rPr>
          <w:rFonts w:ascii="宋体" w:hAnsi="宋体" w:cs="宋体"/>
          <w:szCs w:val="21"/>
        </w:rPr>
      </w:pPr>
      <w:r>
        <w:rPr>
          <w:rFonts w:hint="eastAsia" w:ascii="宋体" w:hAnsi="宋体" w:cs="宋体"/>
          <w:szCs w:val="21"/>
        </w:rPr>
        <w:t>指因脑血管的突发病变引起脑血管出血、栓塞或梗塞，须由头颅断层扫描（CT）、核磁共振检查（MRI）等影像学检查证实，并导致神经系统永久性的功能障碍。神经系统永久性的功能障碍，指疾病确诊180天后，仍遗留下列至少一种障碍：</w:t>
      </w:r>
    </w:p>
    <w:p>
      <w:pPr>
        <w:pStyle w:val="27"/>
        <w:autoSpaceDE w:val="0"/>
        <w:autoSpaceDN w:val="0"/>
        <w:adjustRightInd w:val="0"/>
        <w:snapToGrid w:val="0"/>
        <w:spacing w:after="0" w:line="400" w:lineRule="exact"/>
        <w:rPr>
          <w:rFonts w:ascii="宋体" w:hAnsi="宋体" w:cs="宋体"/>
          <w:szCs w:val="21"/>
        </w:rPr>
      </w:pPr>
      <w:r>
        <w:rPr>
          <w:rFonts w:hint="eastAsia" w:ascii="宋体" w:hAnsi="宋体" w:cs="宋体"/>
          <w:szCs w:val="21"/>
        </w:rPr>
        <w:t>（1）一肢（含）以上</w:t>
      </w:r>
      <w:r>
        <w:rPr>
          <w:rFonts w:hint="eastAsia" w:ascii="宋体" w:hAnsi="宋体" w:cs="宋体"/>
          <w:b/>
          <w:szCs w:val="21"/>
        </w:rPr>
        <w:t>肢体</w:t>
      </w:r>
      <w:r>
        <w:rPr>
          <w:rFonts w:hint="eastAsia" w:ascii="宋体" w:hAnsi="宋体" w:cs="宋体"/>
          <w:szCs w:val="21"/>
        </w:rPr>
        <w:t>（释义四十七）</w:t>
      </w:r>
      <w:r>
        <w:rPr>
          <w:rFonts w:hint="eastAsia" w:ascii="宋体" w:hAnsi="宋体" w:cs="宋体"/>
          <w:b/>
          <w:szCs w:val="21"/>
        </w:rPr>
        <w:t>肌力</w:t>
      </w:r>
      <w:r>
        <w:rPr>
          <w:rFonts w:hint="eastAsia" w:ascii="宋体" w:hAnsi="宋体" w:cs="宋体"/>
          <w:szCs w:val="21"/>
        </w:rPr>
        <w:t>（释义四十八）2级（含）以下；</w:t>
      </w:r>
    </w:p>
    <w:p>
      <w:pPr>
        <w:pStyle w:val="27"/>
        <w:autoSpaceDE w:val="0"/>
        <w:autoSpaceDN w:val="0"/>
        <w:adjustRightInd w:val="0"/>
        <w:snapToGrid w:val="0"/>
        <w:spacing w:after="0" w:line="400" w:lineRule="exact"/>
        <w:rPr>
          <w:rFonts w:ascii="宋体" w:hAnsi="宋体" w:cs="宋体"/>
          <w:szCs w:val="21"/>
        </w:rPr>
      </w:pPr>
      <w:r>
        <w:rPr>
          <w:rFonts w:hint="eastAsia" w:ascii="宋体" w:hAnsi="宋体" w:cs="宋体"/>
          <w:szCs w:val="21"/>
        </w:rPr>
        <w:t>（2）</w:t>
      </w:r>
      <w:r>
        <w:rPr>
          <w:rFonts w:hint="eastAsia" w:ascii="宋体" w:hAnsi="宋体" w:cs="宋体"/>
          <w:b/>
          <w:szCs w:val="21"/>
        </w:rPr>
        <w:t>语言能力完全丧失，或严重咀嚼吞咽功能障碍</w:t>
      </w:r>
      <w:r>
        <w:rPr>
          <w:rFonts w:hint="eastAsia" w:ascii="宋体" w:hAnsi="宋体" w:cs="宋体"/>
          <w:szCs w:val="21"/>
        </w:rPr>
        <w:t>（释义四十九）；</w:t>
      </w:r>
    </w:p>
    <w:p>
      <w:pPr>
        <w:pStyle w:val="27"/>
        <w:autoSpaceDE w:val="0"/>
        <w:autoSpaceDN w:val="0"/>
        <w:adjustRightInd w:val="0"/>
        <w:snapToGrid w:val="0"/>
        <w:spacing w:after="0" w:line="400" w:lineRule="exact"/>
        <w:rPr>
          <w:rFonts w:ascii="宋体" w:hAnsi="宋体" w:cs="宋体"/>
          <w:b/>
          <w:bCs/>
          <w:szCs w:val="21"/>
        </w:rPr>
      </w:pPr>
      <w:r>
        <w:rPr>
          <w:rFonts w:hint="eastAsia" w:ascii="宋体" w:hAnsi="宋体" w:cs="宋体"/>
          <w:szCs w:val="21"/>
        </w:rPr>
        <w:t>（3）自主生活能力完全丧失，无法独立完成</w:t>
      </w:r>
      <w:r>
        <w:rPr>
          <w:rFonts w:hint="eastAsia" w:ascii="宋体" w:hAnsi="宋体" w:cs="宋体"/>
          <w:b/>
          <w:szCs w:val="21"/>
        </w:rPr>
        <w:t>六项基本日常生活活动</w:t>
      </w:r>
      <w:r>
        <w:rPr>
          <w:rFonts w:hint="eastAsia" w:ascii="宋体" w:hAnsi="宋体" w:cs="宋体"/>
          <w:szCs w:val="21"/>
        </w:rPr>
        <w:t>（释义五十）中的三项或三项以上。</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4.重大器官移植术或造血干细胞移植术</w:t>
      </w:r>
    </w:p>
    <w:p>
      <w:pPr>
        <w:pStyle w:val="27"/>
        <w:autoSpaceDE w:val="0"/>
        <w:autoSpaceDN w:val="0"/>
        <w:spacing w:after="0" w:line="400" w:lineRule="exact"/>
        <w:rPr>
          <w:rFonts w:ascii="宋体" w:hAnsi="宋体" w:cs="宋体"/>
          <w:szCs w:val="21"/>
        </w:rPr>
      </w:pPr>
      <w:r>
        <w:rPr>
          <w:rFonts w:hint="eastAsia" w:ascii="宋体" w:hAnsi="宋体" w:cs="宋体"/>
          <w:szCs w:val="21"/>
        </w:rPr>
        <w:t>重大器官移植术，指因相应器官功能衰竭，已经实施了肾脏、肝脏、心脏、肺脏或小肠的异体移植手术。</w:t>
      </w:r>
    </w:p>
    <w:p>
      <w:pPr>
        <w:pStyle w:val="27"/>
        <w:autoSpaceDE w:val="0"/>
        <w:autoSpaceDN w:val="0"/>
        <w:spacing w:after="0" w:line="400" w:lineRule="exact"/>
        <w:rPr>
          <w:rFonts w:ascii="宋体" w:hAnsi="宋体" w:cs="宋体"/>
          <w:szCs w:val="21"/>
        </w:rPr>
      </w:pPr>
      <w:r>
        <w:rPr>
          <w:rFonts w:hint="eastAsia" w:ascii="宋体" w:hAnsi="宋体" w:cs="宋体"/>
          <w:szCs w:val="21"/>
        </w:rPr>
        <w:t>造血干细胞移植术，指因造血功能损害或造血系统恶性肿瘤，已经实施了造血干细胞（包括骨髓造血干细胞、外周血造血干细胞和脐血造血干细胞）的移植手术。</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5.冠状动脉搭桥术（或称冠状动脉旁路移植术）</w:t>
      </w:r>
    </w:p>
    <w:p>
      <w:pPr>
        <w:pStyle w:val="27"/>
        <w:autoSpaceDE w:val="0"/>
        <w:autoSpaceDN w:val="0"/>
        <w:adjustRightInd w:val="0"/>
        <w:snapToGrid w:val="0"/>
        <w:spacing w:after="0" w:line="400" w:lineRule="exact"/>
        <w:rPr>
          <w:rFonts w:ascii="宋体" w:hAnsi="宋体" w:cs="宋体"/>
          <w:kern w:val="0"/>
          <w:szCs w:val="21"/>
        </w:rPr>
      </w:pPr>
      <w:r>
        <w:rPr>
          <w:rFonts w:hint="eastAsia" w:ascii="宋体" w:hAnsi="宋体" w:cs="宋体"/>
          <w:kern w:val="0"/>
          <w:szCs w:val="21"/>
        </w:rPr>
        <w:t>指为治疗严重的冠心病，已经实施了切开心包进行的冠状动脉血管旁路移植的手术。</w:t>
      </w:r>
    </w:p>
    <w:p>
      <w:pPr>
        <w:pStyle w:val="27"/>
        <w:autoSpaceDE w:val="0"/>
        <w:autoSpaceDN w:val="0"/>
        <w:adjustRightInd w:val="0"/>
        <w:snapToGrid w:val="0"/>
        <w:spacing w:after="0" w:line="400" w:lineRule="exact"/>
        <w:ind w:firstLine="422"/>
        <w:rPr>
          <w:rFonts w:ascii="宋体" w:hAnsi="宋体" w:cs="宋体"/>
          <w:b/>
          <w:bCs/>
          <w:kern w:val="0"/>
          <w:szCs w:val="21"/>
        </w:rPr>
      </w:pPr>
      <w:r>
        <w:rPr>
          <w:rFonts w:hint="eastAsia" w:ascii="宋体" w:hAnsi="宋体" w:cs="宋体"/>
          <w:b/>
          <w:bCs/>
          <w:kern w:val="0"/>
          <w:szCs w:val="21"/>
        </w:rPr>
        <w:t>所有未切开心包的冠状动脉介入治疗不在保障范围内。</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6</w:t>
      </w:r>
      <w:r>
        <w:rPr>
          <w:rFonts w:ascii="宋体" w:hAnsi="宋体" w:cs="宋体"/>
          <w:b/>
          <w:bCs/>
          <w:szCs w:val="21"/>
        </w:rPr>
        <w:t>.</w:t>
      </w:r>
      <w:r>
        <w:rPr>
          <w:rFonts w:hint="eastAsia" w:ascii="宋体" w:hAnsi="宋体" w:cs="宋体"/>
          <w:b/>
          <w:bCs/>
          <w:szCs w:val="21"/>
        </w:rPr>
        <w:t>严重慢性肾衰竭</w:t>
      </w:r>
    </w:p>
    <w:p>
      <w:pPr>
        <w:pStyle w:val="27"/>
        <w:autoSpaceDE w:val="0"/>
        <w:autoSpaceDN w:val="0"/>
        <w:adjustRightInd w:val="0"/>
        <w:snapToGrid w:val="0"/>
        <w:spacing w:after="0" w:line="400" w:lineRule="exact"/>
        <w:rPr>
          <w:rFonts w:ascii="宋体" w:hAnsi="宋体" w:cs="宋体"/>
          <w:szCs w:val="21"/>
        </w:rPr>
      </w:pPr>
      <w:r>
        <w:rPr>
          <w:rFonts w:hint="eastAsia" w:ascii="宋体" w:hAnsi="宋体" w:cs="宋体"/>
          <w:szCs w:val="21"/>
        </w:rPr>
        <w:t>指双肾功能慢性不可逆性衰竭，依据肾脏病预后质量倡议（K/DOQI）制定的指南，分期达到慢性肾脏病5期，且经诊断后已经进行了至少90天的规律性透析治疗。规律性透析是指每周进行血液透析或每天进行腹膜透析。</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7.多个肢体缺失</w:t>
      </w:r>
    </w:p>
    <w:p>
      <w:pPr>
        <w:pStyle w:val="27"/>
        <w:autoSpaceDE w:val="0"/>
        <w:autoSpaceDN w:val="0"/>
        <w:adjustRightInd w:val="0"/>
        <w:snapToGrid w:val="0"/>
        <w:spacing w:after="0" w:line="400" w:lineRule="exact"/>
        <w:rPr>
          <w:rFonts w:ascii="宋体" w:hAnsi="宋体" w:cs="宋体"/>
          <w:kern w:val="0"/>
          <w:szCs w:val="21"/>
        </w:rPr>
      </w:pPr>
      <w:r>
        <w:rPr>
          <w:rFonts w:hint="eastAsia" w:ascii="宋体" w:hAnsi="宋体" w:cs="宋体"/>
          <w:kern w:val="0"/>
          <w:szCs w:val="21"/>
        </w:rPr>
        <w:t>指因疾病或意外伤害导致两个或两个以上肢体自腕关节或踝关节近端（靠近躯干端）以上完全性断离。</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8.急性重症肝炎或亚急性重症肝炎</w:t>
      </w:r>
    </w:p>
    <w:p>
      <w:pPr>
        <w:pStyle w:val="27"/>
        <w:autoSpaceDE w:val="0"/>
        <w:autoSpaceDN w:val="0"/>
        <w:spacing w:after="0" w:line="400" w:lineRule="exact"/>
        <w:rPr>
          <w:rFonts w:ascii="宋体" w:hAnsi="宋体" w:cs="宋体"/>
          <w:kern w:val="0"/>
          <w:szCs w:val="21"/>
        </w:rPr>
      </w:pPr>
      <w:r>
        <w:rPr>
          <w:rFonts w:hint="eastAsia" w:ascii="宋体" w:hAnsi="宋体" w:cs="宋体"/>
          <w:kern w:val="0"/>
          <w:szCs w:val="21"/>
        </w:rPr>
        <w:t>指因肝炎病毒感染引起肝脏组织弥漫性坏死，导致急性肝功能衰竭，且经血清学或病毒学检查证实，并须满足下列全部条件：</w:t>
      </w:r>
    </w:p>
    <w:p>
      <w:pPr>
        <w:pStyle w:val="27"/>
        <w:autoSpaceDE w:val="0"/>
        <w:autoSpaceDN w:val="0"/>
        <w:spacing w:after="0" w:line="400" w:lineRule="exact"/>
        <w:rPr>
          <w:rFonts w:ascii="宋体" w:hAnsi="宋体" w:cs="宋体"/>
          <w:kern w:val="0"/>
          <w:szCs w:val="21"/>
        </w:rPr>
      </w:pPr>
      <w:r>
        <w:rPr>
          <w:rFonts w:hint="eastAsia" w:ascii="宋体" w:hAnsi="宋体" w:cs="宋体"/>
          <w:kern w:val="0"/>
          <w:szCs w:val="21"/>
        </w:rPr>
        <w:t>（1）重度黄疸或黄疸迅速加重；</w:t>
      </w:r>
    </w:p>
    <w:p>
      <w:pPr>
        <w:pStyle w:val="27"/>
        <w:autoSpaceDE w:val="0"/>
        <w:autoSpaceDN w:val="0"/>
        <w:spacing w:after="0" w:line="400" w:lineRule="exact"/>
        <w:rPr>
          <w:rFonts w:ascii="宋体" w:hAnsi="宋体" w:cs="宋体"/>
          <w:kern w:val="0"/>
          <w:szCs w:val="21"/>
        </w:rPr>
      </w:pPr>
      <w:r>
        <w:rPr>
          <w:rFonts w:hint="eastAsia" w:ascii="宋体" w:hAnsi="宋体" w:cs="宋体"/>
          <w:kern w:val="0"/>
          <w:szCs w:val="21"/>
        </w:rPr>
        <w:t>（2）肝性脑病；</w:t>
      </w:r>
    </w:p>
    <w:p>
      <w:pPr>
        <w:pStyle w:val="27"/>
        <w:autoSpaceDE w:val="0"/>
        <w:autoSpaceDN w:val="0"/>
        <w:spacing w:after="0" w:line="400" w:lineRule="exact"/>
        <w:rPr>
          <w:rFonts w:ascii="宋体" w:hAnsi="宋体" w:cs="宋体"/>
          <w:kern w:val="0"/>
          <w:szCs w:val="21"/>
        </w:rPr>
      </w:pPr>
      <w:r>
        <w:rPr>
          <w:rFonts w:hint="eastAsia" w:ascii="宋体" w:hAnsi="宋体" w:cs="宋体"/>
          <w:kern w:val="0"/>
          <w:szCs w:val="21"/>
        </w:rPr>
        <w:t>（3）B超或其他影像学检查显示肝脏体积急速萎缩；</w:t>
      </w:r>
    </w:p>
    <w:p>
      <w:pPr>
        <w:pStyle w:val="27"/>
        <w:autoSpaceDE w:val="0"/>
        <w:autoSpaceDN w:val="0"/>
        <w:spacing w:after="0" w:line="400" w:lineRule="exact"/>
        <w:rPr>
          <w:rFonts w:ascii="宋体" w:hAnsi="宋体" w:cs="宋体"/>
          <w:kern w:val="0"/>
          <w:szCs w:val="21"/>
        </w:rPr>
      </w:pPr>
      <w:r>
        <w:rPr>
          <w:rFonts w:hint="eastAsia" w:ascii="宋体" w:hAnsi="宋体" w:cs="宋体"/>
          <w:kern w:val="0"/>
          <w:szCs w:val="21"/>
        </w:rPr>
        <w:t>（4）肝功能指标进行性恶化。</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9.严重非恶性颅内肿瘤</w:t>
      </w:r>
    </w:p>
    <w:p>
      <w:pPr>
        <w:pStyle w:val="27"/>
        <w:autoSpaceDE w:val="0"/>
        <w:autoSpaceDN w:val="0"/>
        <w:adjustRightInd w:val="0"/>
        <w:snapToGrid w:val="0"/>
        <w:spacing w:after="0" w:line="400" w:lineRule="exact"/>
        <w:rPr>
          <w:rFonts w:ascii="宋体" w:hAnsi="宋体" w:cs="宋体"/>
          <w:szCs w:val="21"/>
        </w:rPr>
      </w:pPr>
      <w:r>
        <w:rPr>
          <w:rFonts w:hint="eastAsia" w:ascii="宋体" w:hAnsi="宋体" w:cs="宋体"/>
          <w:szCs w:val="21"/>
        </w:rPr>
        <w:t>指起源于脑、脑神经、脑被膜的非恶性肿瘤，ICD-O-3肿瘤形态学编码属于0（良性肿瘤）、1（动态未定性肿瘤）范畴，并已经引起颅内压升高或神经系统功能损害，出现视乳头水肿或视觉受损、听觉受损、面部或肢体瘫痪、癫痫等，须由头颅断层扫描（CT）、核磁共振检查（MRI）或正电子发射断层扫描（PET）等影像学检查证实，且须满足下列至少一项条件：</w:t>
      </w:r>
    </w:p>
    <w:p>
      <w:pPr>
        <w:pStyle w:val="27"/>
        <w:autoSpaceDE w:val="0"/>
        <w:autoSpaceDN w:val="0"/>
        <w:adjustRightInd w:val="0"/>
        <w:snapToGrid w:val="0"/>
        <w:spacing w:after="0" w:line="400" w:lineRule="exact"/>
        <w:rPr>
          <w:rFonts w:ascii="宋体" w:hAnsi="宋体" w:cs="宋体"/>
          <w:szCs w:val="21"/>
        </w:rPr>
      </w:pPr>
      <w:r>
        <w:rPr>
          <w:rFonts w:hint="eastAsia" w:ascii="宋体" w:hAnsi="宋体" w:cs="宋体"/>
          <w:szCs w:val="21"/>
        </w:rPr>
        <w:t>（1）已经实施了开颅进行的颅内肿瘤完全或部分切除手术；</w:t>
      </w:r>
    </w:p>
    <w:p>
      <w:pPr>
        <w:pStyle w:val="27"/>
        <w:autoSpaceDE w:val="0"/>
        <w:autoSpaceDN w:val="0"/>
        <w:adjustRightInd w:val="0"/>
        <w:snapToGrid w:val="0"/>
        <w:spacing w:after="0" w:line="400" w:lineRule="exact"/>
        <w:rPr>
          <w:rFonts w:ascii="宋体" w:hAnsi="宋体" w:cs="宋体"/>
          <w:szCs w:val="21"/>
        </w:rPr>
      </w:pPr>
      <w:r>
        <w:rPr>
          <w:rFonts w:hint="eastAsia" w:ascii="宋体" w:hAnsi="宋体" w:cs="宋体"/>
          <w:szCs w:val="21"/>
        </w:rPr>
        <w:t>（2）已经实施了针对颅内肿瘤的放射治疗，如γ刀、质子重离子治疗等。</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下列疾病不在保障范围内：</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（1）脑垂体瘤；</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（2）脑囊肿；</w:t>
      </w:r>
    </w:p>
    <w:p>
      <w:pPr>
        <w:pStyle w:val="27"/>
        <w:autoSpaceDE w:val="0"/>
        <w:autoSpaceDN w:val="0"/>
        <w:adjustRightInd w:val="0"/>
        <w:snapToGrid w:val="0"/>
        <w:spacing w:after="0" w:line="400" w:lineRule="exact"/>
        <w:ind w:firstLine="422"/>
        <w:rPr>
          <w:rFonts w:ascii="宋体" w:hAnsi="宋体" w:cs="宋体"/>
          <w:kern w:val="0"/>
          <w:szCs w:val="21"/>
        </w:rPr>
      </w:pPr>
      <w:r>
        <w:rPr>
          <w:rFonts w:hint="eastAsia" w:ascii="宋体" w:hAnsi="宋体" w:cs="宋体"/>
          <w:b/>
          <w:bCs/>
          <w:szCs w:val="21"/>
        </w:rPr>
        <w:t>（3）颅内血管性疾病（如脑动脉瘤、脑动静脉畸形、海绵状血管瘤、毛细血管扩张症等）。</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10.严重慢性肝衰竭</w:t>
      </w:r>
    </w:p>
    <w:p>
      <w:pPr>
        <w:pStyle w:val="27"/>
        <w:autoSpaceDE w:val="0"/>
        <w:autoSpaceDN w:val="0"/>
        <w:adjustRightInd w:val="0"/>
        <w:snapToGrid w:val="0"/>
        <w:spacing w:after="0" w:line="400" w:lineRule="exact"/>
        <w:rPr>
          <w:rFonts w:ascii="宋体" w:hAnsi="宋体" w:cs="宋体"/>
          <w:szCs w:val="21"/>
        </w:rPr>
      </w:pPr>
      <w:r>
        <w:rPr>
          <w:rFonts w:hint="eastAsia" w:ascii="宋体" w:hAnsi="宋体" w:cs="宋体"/>
          <w:szCs w:val="21"/>
        </w:rPr>
        <w:t>指因慢性肝脏疾病导致的肝衰竭，且须满足下列全部条件：</w:t>
      </w:r>
    </w:p>
    <w:p>
      <w:pPr>
        <w:pStyle w:val="27"/>
        <w:autoSpaceDE w:val="0"/>
        <w:autoSpaceDN w:val="0"/>
        <w:adjustRightInd w:val="0"/>
        <w:snapToGrid w:val="0"/>
        <w:spacing w:after="0" w:line="400" w:lineRule="exact"/>
        <w:rPr>
          <w:rFonts w:ascii="宋体" w:hAnsi="宋体" w:cs="宋体"/>
          <w:szCs w:val="21"/>
        </w:rPr>
      </w:pPr>
      <w:r>
        <w:rPr>
          <w:rFonts w:hint="eastAsia" w:ascii="宋体" w:hAnsi="宋体" w:cs="宋体"/>
          <w:szCs w:val="21"/>
        </w:rPr>
        <w:t>（1）持续性黄疸；</w:t>
      </w:r>
    </w:p>
    <w:p>
      <w:pPr>
        <w:pStyle w:val="27"/>
        <w:autoSpaceDE w:val="0"/>
        <w:autoSpaceDN w:val="0"/>
        <w:adjustRightInd w:val="0"/>
        <w:snapToGrid w:val="0"/>
        <w:spacing w:after="0" w:line="400" w:lineRule="exact"/>
        <w:rPr>
          <w:rFonts w:ascii="宋体" w:hAnsi="宋体" w:cs="宋体"/>
          <w:szCs w:val="21"/>
        </w:rPr>
      </w:pPr>
      <w:r>
        <w:rPr>
          <w:rFonts w:hint="eastAsia" w:ascii="宋体" w:hAnsi="宋体" w:cs="宋体"/>
          <w:szCs w:val="21"/>
        </w:rPr>
        <w:t>（2）腹水；</w:t>
      </w:r>
    </w:p>
    <w:p>
      <w:pPr>
        <w:pStyle w:val="27"/>
        <w:autoSpaceDE w:val="0"/>
        <w:autoSpaceDN w:val="0"/>
        <w:adjustRightInd w:val="0"/>
        <w:snapToGrid w:val="0"/>
        <w:spacing w:after="0" w:line="400" w:lineRule="exact"/>
        <w:rPr>
          <w:rFonts w:ascii="宋体" w:hAnsi="宋体" w:cs="宋体"/>
          <w:szCs w:val="21"/>
        </w:rPr>
      </w:pPr>
      <w:r>
        <w:rPr>
          <w:rFonts w:hint="eastAsia" w:ascii="宋体" w:hAnsi="宋体" w:cs="宋体"/>
          <w:szCs w:val="21"/>
        </w:rPr>
        <w:t>（3）肝性脑病；</w:t>
      </w:r>
    </w:p>
    <w:p>
      <w:pPr>
        <w:pStyle w:val="27"/>
        <w:autoSpaceDE w:val="0"/>
        <w:autoSpaceDN w:val="0"/>
        <w:adjustRightInd w:val="0"/>
        <w:snapToGrid w:val="0"/>
        <w:spacing w:after="0" w:line="400" w:lineRule="exact"/>
        <w:rPr>
          <w:rFonts w:ascii="宋体" w:hAnsi="宋体" w:cs="宋体"/>
          <w:szCs w:val="21"/>
        </w:rPr>
      </w:pPr>
      <w:r>
        <w:rPr>
          <w:rFonts w:hint="eastAsia" w:ascii="宋体" w:hAnsi="宋体" w:cs="宋体"/>
          <w:szCs w:val="21"/>
        </w:rPr>
        <w:t>（4）充血性脾肿大伴脾功能亢进或食管胃底静脉曲张。</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因酗酒（释义五十一）或药物滥用导致的肝衰竭不在保障范围内。</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11.严重脑炎后遗症或严重脑膜炎后遗症</w:t>
      </w:r>
    </w:p>
    <w:p>
      <w:pPr>
        <w:pStyle w:val="27"/>
        <w:autoSpaceDE w:val="0"/>
        <w:autoSpaceDN w:val="0"/>
        <w:adjustRightInd w:val="0"/>
        <w:snapToGrid w:val="0"/>
        <w:spacing w:after="0" w:line="400" w:lineRule="exact"/>
        <w:rPr>
          <w:rFonts w:ascii="宋体" w:hAnsi="宋体" w:cs="宋体"/>
          <w:szCs w:val="21"/>
        </w:rPr>
      </w:pPr>
      <w:r>
        <w:rPr>
          <w:rFonts w:hint="eastAsia" w:ascii="宋体" w:hAnsi="宋体" w:cs="宋体"/>
          <w:szCs w:val="21"/>
        </w:rPr>
        <w:t>指因患脑炎或脑膜炎导致的神经系统永久性的功能障碍。神经系统永久性的功能障碍，指经相关</w:t>
      </w:r>
      <w:r>
        <w:rPr>
          <w:rFonts w:hint="eastAsia" w:ascii="宋体" w:hAnsi="宋体" w:cs="宋体"/>
          <w:b/>
          <w:bCs/>
          <w:szCs w:val="21"/>
        </w:rPr>
        <w:t>专科医生</w:t>
      </w:r>
      <w:r>
        <w:rPr>
          <w:rFonts w:hint="eastAsia" w:ascii="宋体" w:hAnsi="宋体"/>
          <w:szCs w:val="21"/>
        </w:rPr>
        <w:t>（</w:t>
      </w:r>
      <w:r>
        <w:rPr>
          <w:rFonts w:hint="eastAsia" w:ascii="宋体" w:hAnsi="宋体" w:cs="宋体"/>
          <w:b/>
          <w:bCs/>
          <w:szCs w:val="21"/>
        </w:rPr>
        <w:t>释义五十二</w:t>
      </w:r>
      <w:r>
        <w:rPr>
          <w:rFonts w:hint="eastAsia" w:ascii="宋体" w:hAnsi="宋体"/>
          <w:szCs w:val="21"/>
        </w:rPr>
        <w:t>）</w:t>
      </w:r>
      <w:r>
        <w:rPr>
          <w:rFonts w:hint="eastAsia" w:ascii="宋体" w:hAnsi="宋体" w:cs="宋体"/>
          <w:szCs w:val="21"/>
        </w:rPr>
        <w:t>确诊疾病180天后，仍遗留下列至少一种障碍：</w:t>
      </w:r>
    </w:p>
    <w:p>
      <w:pPr>
        <w:pStyle w:val="27"/>
        <w:autoSpaceDE w:val="0"/>
        <w:autoSpaceDN w:val="0"/>
        <w:adjustRightInd w:val="0"/>
        <w:snapToGrid w:val="0"/>
        <w:spacing w:after="0" w:line="400" w:lineRule="exact"/>
        <w:rPr>
          <w:rFonts w:ascii="宋体" w:hAnsi="宋体" w:cs="宋体"/>
          <w:szCs w:val="21"/>
        </w:rPr>
      </w:pPr>
      <w:r>
        <w:rPr>
          <w:rFonts w:hint="eastAsia" w:ascii="宋体" w:hAnsi="宋体" w:cs="宋体"/>
          <w:szCs w:val="21"/>
        </w:rPr>
        <w:t>（1）一肢（含）以上肢体肌力2级（含）以下；</w:t>
      </w:r>
    </w:p>
    <w:p>
      <w:pPr>
        <w:pStyle w:val="27"/>
        <w:autoSpaceDE w:val="0"/>
        <w:autoSpaceDN w:val="0"/>
        <w:adjustRightInd w:val="0"/>
        <w:snapToGrid w:val="0"/>
        <w:spacing w:after="0" w:line="400" w:lineRule="exact"/>
        <w:rPr>
          <w:rFonts w:ascii="宋体" w:hAnsi="宋体" w:cs="宋体"/>
          <w:szCs w:val="21"/>
        </w:rPr>
      </w:pPr>
      <w:r>
        <w:rPr>
          <w:rFonts w:hint="eastAsia" w:ascii="宋体" w:hAnsi="宋体" w:cs="宋体"/>
          <w:szCs w:val="21"/>
        </w:rPr>
        <w:t>（2）语言能力完全丧失，或严重咀嚼吞咽功能障碍；</w:t>
      </w:r>
    </w:p>
    <w:p>
      <w:pPr>
        <w:pStyle w:val="27"/>
        <w:autoSpaceDE w:val="0"/>
        <w:autoSpaceDN w:val="0"/>
        <w:adjustRightInd w:val="0"/>
        <w:snapToGrid w:val="0"/>
        <w:spacing w:after="0" w:line="400" w:lineRule="exact"/>
        <w:rPr>
          <w:rFonts w:ascii="宋体" w:hAnsi="宋体" w:cs="宋体"/>
          <w:szCs w:val="21"/>
        </w:rPr>
      </w:pPr>
      <w:r>
        <w:rPr>
          <w:rFonts w:hint="eastAsia" w:ascii="宋体" w:hAnsi="宋体" w:cs="宋体"/>
          <w:szCs w:val="21"/>
        </w:rPr>
        <w:t>（3）由具有评估资格的专科医生根据临床痴呆评定量表（CDR，Clinical Dementia Rating）评估结果为3分；</w:t>
      </w:r>
    </w:p>
    <w:p>
      <w:pPr>
        <w:pStyle w:val="27"/>
        <w:autoSpaceDE w:val="0"/>
        <w:autoSpaceDN w:val="0"/>
        <w:adjustRightInd w:val="0"/>
        <w:snapToGrid w:val="0"/>
        <w:spacing w:after="0" w:line="400" w:lineRule="exact"/>
        <w:rPr>
          <w:rFonts w:ascii="宋体" w:hAnsi="宋体" w:cs="宋体"/>
          <w:szCs w:val="21"/>
        </w:rPr>
      </w:pPr>
      <w:r>
        <w:rPr>
          <w:rFonts w:hint="eastAsia" w:ascii="宋体" w:hAnsi="宋体" w:cs="宋体"/>
          <w:szCs w:val="21"/>
        </w:rPr>
        <w:t>（4）自主生活能力完全丧失，无法独立完成六项基本日常生活活动中的三项或三项以上。</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12.深度昏迷</w:t>
      </w:r>
    </w:p>
    <w:p>
      <w:pPr>
        <w:pStyle w:val="27"/>
        <w:autoSpaceDE w:val="0"/>
        <w:autoSpaceDN w:val="0"/>
        <w:adjustRightInd w:val="0"/>
        <w:snapToGrid w:val="0"/>
        <w:spacing w:after="0" w:line="400" w:lineRule="exact"/>
        <w:rPr>
          <w:rFonts w:ascii="宋体" w:hAnsi="宋体" w:cs="宋体"/>
          <w:szCs w:val="21"/>
        </w:rPr>
      </w:pPr>
      <w:r>
        <w:rPr>
          <w:rFonts w:hint="eastAsia" w:ascii="宋体" w:hAnsi="宋体" w:cs="宋体"/>
          <w:szCs w:val="21"/>
        </w:rPr>
        <w:t>指因疾病或意外伤害导致意识丧失，对外界刺激和体内需求均无反应，昏迷程度按照格拉斯哥昏迷分级（GCS，Glasgow Coma Scale）结果为5分或5分以下，且已经持续使用呼吸机及其他生命维持系统96小时以上。</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因酗酒或药物滥用导致的深度昏迷不在保障范围内。</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13.双耳失聪</w:t>
      </w:r>
    </w:p>
    <w:p>
      <w:pPr>
        <w:pStyle w:val="27"/>
        <w:autoSpaceDE w:val="0"/>
        <w:autoSpaceDN w:val="0"/>
        <w:adjustRightInd w:val="0"/>
        <w:snapToGrid w:val="0"/>
        <w:spacing w:after="0" w:line="400" w:lineRule="exact"/>
        <w:rPr>
          <w:rFonts w:ascii="宋体" w:hAnsi="宋体" w:cs="宋体"/>
          <w:kern w:val="0"/>
          <w:szCs w:val="21"/>
        </w:rPr>
      </w:pPr>
      <w:r>
        <w:rPr>
          <w:rFonts w:hint="eastAsia" w:ascii="宋体" w:hAnsi="宋体" w:cs="宋体"/>
          <w:kern w:val="0"/>
          <w:szCs w:val="21"/>
        </w:rPr>
        <w:t>指因疾病或意外伤害导致双耳听力</w:t>
      </w:r>
      <w:r>
        <w:rPr>
          <w:rFonts w:hint="eastAsia" w:ascii="宋体" w:hAnsi="宋体" w:cs="宋体"/>
          <w:b/>
          <w:kern w:val="0"/>
          <w:szCs w:val="21"/>
        </w:rPr>
        <w:t>永久不可逆</w:t>
      </w:r>
      <w:r>
        <w:rPr>
          <w:rFonts w:hint="eastAsia" w:ascii="宋体" w:hAnsi="宋体" w:cs="宋体"/>
          <w:kern w:val="0"/>
          <w:szCs w:val="21"/>
        </w:rPr>
        <w:t>（释义五十三）性丧失，在500赫兹、1000赫兹和2000赫兹语音频率下，平均听阈大于等于91分贝，且经纯音听力测试、声导抗检测或听觉诱发电位检测等证实。</w:t>
      </w:r>
    </w:p>
    <w:p>
      <w:pPr>
        <w:pStyle w:val="27"/>
        <w:autoSpaceDE w:val="0"/>
        <w:autoSpaceDN w:val="0"/>
        <w:adjustRightInd w:val="0"/>
        <w:snapToGrid w:val="0"/>
        <w:spacing w:after="0" w:line="400" w:lineRule="exact"/>
        <w:ind w:firstLine="422"/>
        <w:rPr>
          <w:rFonts w:ascii="宋体" w:hAnsi="宋体" w:cs="宋体"/>
          <w:kern w:val="0"/>
          <w:szCs w:val="21"/>
        </w:rPr>
      </w:pPr>
      <w:r>
        <w:rPr>
          <w:rFonts w:hint="eastAsia" w:ascii="宋体" w:hAnsi="宋体" w:cs="宋体"/>
          <w:b/>
          <w:kern w:val="0"/>
          <w:szCs w:val="21"/>
        </w:rPr>
        <w:t>被保险人申请理赔时年龄必须在3周岁以上。</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1</w:t>
      </w:r>
      <w:r>
        <w:rPr>
          <w:rFonts w:ascii="宋体" w:hAnsi="宋体" w:cs="宋体"/>
          <w:b/>
          <w:bCs/>
          <w:szCs w:val="21"/>
        </w:rPr>
        <w:t>4.</w:t>
      </w:r>
      <w:r>
        <w:rPr>
          <w:rFonts w:hint="eastAsia" w:ascii="宋体" w:hAnsi="宋体" w:cs="宋体"/>
          <w:b/>
          <w:bCs/>
          <w:szCs w:val="21"/>
        </w:rPr>
        <w:t>双目失明</w:t>
      </w:r>
    </w:p>
    <w:p>
      <w:pPr>
        <w:pStyle w:val="27"/>
        <w:autoSpaceDE w:val="0"/>
        <w:autoSpaceDN w:val="0"/>
        <w:adjustRightInd w:val="0"/>
        <w:snapToGrid w:val="0"/>
        <w:spacing w:after="0" w:line="400" w:lineRule="exact"/>
        <w:rPr>
          <w:rFonts w:ascii="宋体" w:hAnsi="宋体" w:cs="宋体"/>
          <w:szCs w:val="21"/>
        </w:rPr>
      </w:pPr>
      <w:r>
        <w:rPr>
          <w:rFonts w:hint="eastAsia" w:ascii="宋体" w:hAnsi="宋体" w:cs="宋体"/>
          <w:szCs w:val="21"/>
        </w:rPr>
        <w:t>指因疾病或意外伤害导致双眼视力永久不可逆性丧失，双眼中较好眼须满足下列至少一项条件：</w:t>
      </w:r>
    </w:p>
    <w:p>
      <w:pPr>
        <w:pStyle w:val="27"/>
        <w:autoSpaceDE w:val="0"/>
        <w:autoSpaceDN w:val="0"/>
        <w:adjustRightInd w:val="0"/>
        <w:snapToGrid w:val="0"/>
        <w:spacing w:after="0" w:line="400" w:lineRule="exact"/>
        <w:rPr>
          <w:rFonts w:ascii="宋体" w:hAnsi="宋体" w:cs="宋体"/>
          <w:szCs w:val="21"/>
        </w:rPr>
      </w:pPr>
      <w:r>
        <w:rPr>
          <w:rFonts w:hint="eastAsia" w:ascii="宋体" w:hAnsi="宋体" w:cs="宋体"/>
          <w:szCs w:val="21"/>
        </w:rPr>
        <w:t>（1）眼球缺失或摘除；</w:t>
      </w:r>
    </w:p>
    <w:p>
      <w:pPr>
        <w:pStyle w:val="27"/>
        <w:autoSpaceDE w:val="0"/>
        <w:autoSpaceDN w:val="0"/>
        <w:adjustRightInd w:val="0"/>
        <w:snapToGrid w:val="0"/>
        <w:spacing w:after="0" w:line="400" w:lineRule="exact"/>
        <w:rPr>
          <w:rFonts w:ascii="宋体" w:hAnsi="宋体" w:cs="宋体"/>
          <w:szCs w:val="21"/>
        </w:rPr>
      </w:pPr>
      <w:r>
        <w:rPr>
          <w:rFonts w:hint="eastAsia" w:ascii="宋体" w:hAnsi="宋体" w:cs="宋体"/>
          <w:szCs w:val="21"/>
        </w:rPr>
        <w:t>（2）矫正视力低于0.02（采用国际标准视力表，如果使用其他视力表应进行换算）；</w:t>
      </w:r>
    </w:p>
    <w:p>
      <w:pPr>
        <w:pStyle w:val="27"/>
        <w:autoSpaceDE w:val="0"/>
        <w:autoSpaceDN w:val="0"/>
        <w:adjustRightInd w:val="0"/>
        <w:snapToGrid w:val="0"/>
        <w:spacing w:after="0" w:line="400" w:lineRule="exact"/>
        <w:rPr>
          <w:rFonts w:ascii="宋体" w:hAnsi="宋体" w:cs="宋体"/>
          <w:szCs w:val="21"/>
        </w:rPr>
      </w:pPr>
      <w:r>
        <w:rPr>
          <w:rFonts w:hint="eastAsia" w:ascii="宋体" w:hAnsi="宋体" w:cs="宋体"/>
          <w:szCs w:val="21"/>
        </w:rPr>
        <w:t>（3）视野半径小于5度。</w:t>
      </w:r>
    </w:p>
    <w:p>
      <w:pPr>
        <w:pStyle w:val="27"/>
        <w:autoSpaceDE w:val="0"/>
        <w:autoSpaceDN w:val="0"/>
        <w:adjustRightInd w:val="0"/>
        <w:snapToGrid w:val="0"/>
        <w:spacing w:after="0" w:line="400" w:lineRule="exact"/>
        <w:ind w:firstLine="422"/>
        <w:rPr>
          <w:rFonts w:ascii="宋体" w:hAnsi="宋体" w:cs="宋体"/>
          <w:szCs w:val="21"/>
        </w:rPr>
      </w:pPr>
      <w:r>
        <w:rPr>
          <w:rFonts w:hint="eastAsia" w:ascii="宋体" w:hAnsi="宋体" w:cs="宋体"/>
          <w:b/>
          <w:kern w:val="0"/>
          <w:szCs w:val="21"/>
        </w:rPr>
        <w:t>被保险人申请理赔时年龄必须在3周岁以上。</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1</w:t>
      </w:r>
      <w:r>
        <w:rPr>
          <w:rFonts w:ascii="宋体" w:hAnsi="宋体" w:cs="宋体"/>
          <w:b/>
          <w:bCs/>
          <w:szCs w:val="21"/>
        </w:rPr>
        <w:t>5.</w:t>
      </w:r>
      <w:r>
        <w:rPr>
          <w:rFonts w:hint="eastAsia" w:ascii="宋体" w:hAnsi="宋体" w:cs="宋体"/>
          <w:b/>
          <w:bCs/>
          <w:szCs w:val="21"/>
        </w:rPr>
        <w:t>瘫痪</w:t>
      </w:r>
    </w:p>
    <w:p>
      <w:pPr>
        <w:pStyle w:val="27"/>
        <w:autoSpaceDE w:val="0"/>
        <w:autoSpaceDN w:val="0"/>
        <w:adjustRightInd w:val="0"/>
        <w:snapToGrid w:val="0"/>
        <w:spacing w:after="0" w:line="400" w:lineRule="exact"/>
        <w:rPr>
          <w:rFonts w:ascii="宋体" w:hAnsi="宋体" w:cs="宋体"/>
          <w:kern w:val="0"/>
          <w:szCs w:val="21"/>
        </w:rPr>
      </w:pPr>
      <w:r>
        <w:rPr>
          <w:rFonts w:hint="eastAsia" w:ascii="宋体" w:hAnsi="宋体" w:cs="宋体"/>
          <w:kern w:val="0"/>
          <w:szCs w:val="21"/>
        </w:rPr>
        <w:t>指因疾病或意外伤害导致两肢或两肢以上肢体随意运动功能永久完全丧失。肢体随意运动功能永久完全丧失，指疾病确诊180天后或意外伤害发生180天后，每肢三大关节中的两大关节仍然完全僵硬，或肢体肌力在2级（含）以下。</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16.心脏瓣膜手术</w:t>
      </w:r>
    </w:p>
    <w:p>
      <w:pPr>
        <w:pStyle w:val="27"/>
        <w:autoSpaceDE w:val="0"/>
        <w:autoSpaceDN w:val="0"/>
        <w:adjustRightInd w:val="0"/>
        <w:snapToGrid w:val="0"/>
        <w:spacing w:after="0" w:line="400" w:lineRule="exact"/>
        <w:rPr>
          <w:rFonts w:ascii="宋体" w:hAnsi="宋体" w:cs="宋体"/>
          <w:kern w:val="0"/>
          <w:szCs w:val="21"/>
        </w:rPr>
      </w:pPr>
      <w:r>
        <w:rPr>
          <w:rFonts w:hint="eastAsia" w:ascii="宋体" w:hAnsi="宋体" w:cs="宋体"/>
          <w:kern w:val="0"/>
          <w:szCs w:val="21"/>
        </w:rPr>
        <w:t>指为治疗心脏瓣膜疾病，已经实施了切开心脏进行的心脏瓣膜置换或修复的手术。</w:t>
      </w:r>
    </w:p>
    <w:p>
      <w:pPr>
        <w:pStyle w:val="27"/>
        <w:autoSpaceDE w:val="0"/>
        <w:autoSpaceDN w:val="0"/>
        <w:adjustRightInd w:val="0"/>
        <w:snapToGrid w:val="0"/>
        <w:spacing w:after="0" w:line="400" w:lineRule="exact"/>
        <w:ind w:firstLine="422"/>
        <w:rPr>
          <w:rFonts w:ascii="宋体" w:hAnsi="宋体" w:cs="宋体"/>
          <w:b/>
          <w:bCs/>
          <w:kern w:val="0"/>
          <w:szCs w:val="21"/>
        </w:rPr>
      </w:pPr>
      <w:r>
        <w:rPr>
          <w:rFonts w:hint="eastAsia" w:ascii="宋体" w:hAnsi="宋体" w:cs="宋体"/>
          <w:b/>
          <w:bCs/>
          <w:kern w:val="0"/>
          <w:szCs w:val="21"/>
        </w:rPr>
        <w:t>所有未切开心脏的心脏瓣膜介入手术不在保障范围内。</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17.严重阿尔茨海默病</w:t>
      </w:r>
    </w:p>
    <w:p>
      <w:pPr>
        <w:pStyle w:val="27"/>
        <w:autoSpaceDE w:val="0"/>
        <w:autoSpaceDN w:val="0"/>
        <w:adjustRightInd w:val="0"/>
        <w:snapToGrid w:val="0"/>
        <w:spacing w:after="0" w:line="400" w:lineRule="exact"/>
        <w:rPr>
          <w:rFonts w:ascii="宋体" w:hAnsi="宋体" w:cs="宋体"/>
          <w:szCs w:val="21"/>
        </w:rPr>
      </w:pPr>
      <w:r>
        <w:rPr>
          <w:rFonts w:hint="eastAsia" w:ascii="宋体" w:hAnsi="宋体" w:cs="宋体"/>
          <w:szCs w:val="21"/>
        </w:rPr>
        <w:t>指因大脑进行性、不可逆性改变导致智能严重衰退或丧失，临床表现为严重的认知功能障碍、精神行为异常和社交能力减退等，其日常生活必须持续受到他人监护。须由头颅断层扫描（CT）、核磁共振检查（MRI）或正电子发射断层扫描（PET）等影像学检查证实，并经相关专科医生确诊，且须满足下列至少一项条件：</w:t>
      </w:r>
    </w:p>
    <w:p>
      <w:pPr>
        <w:pStyle w:val="27"/>
        <w:autoSpaceDE w:val="0"/>
        <w:autoSpaceDN w:val="0"/>
        <w:adjustRightInd w:val="0"/>
        <w:snapToGrid w:val="0"/>
        <w:spacing w:after="0" w:line="400" w:lineRule="exact"/>
        <w:rPr>
          <w:rFonts w:ascii="宋体" w:hAnsi="宋体" w:cs="宋体"/>
          <w:szCs w:val="21"/>
        </w:rPr>
      </w:pPr>
      <w:r>
        <w:rPr>
          <w:rFonts w:hint="eastAsia" w:ascii="宋体" w:hAnsi="宋体" w:cs="宋体"/>
          <w:szCs w:val="21"/>
        </w:rPr>
        <w:t>（1）由具有评估资格的专科医生根据临床痴呆评定量表（CDR，Clinical Dementia Rating）评估结果为3分；</w:t>
      </w:r>
    </w:p>
    <w:p>
      <w:pPr>
        <w:pStyle w:val="27"/>
        <w:autoSpaceDE w:val="0"/>
        <w:autoSpaceDN w:val="0"/>
        <w:adjustRightInd w:val="0"/>
        <w:snapToGrid w:val="0"/>
        <w:spacing w:after="0" w:line="400" w:lineRule="exact"/>
        <w:rPr>
          <w:rFonts w:ascii="宋体" w:hAnsi="宋体" w:cs="宋体"/>
          <w:szCs w:val="21"/>
        </w:rPr>
      </w:pPr>
      <w:r>
        <w:rPr>
          <w:rFonts w:hint="eastAsia" w:ascii="宋体" w:hAnsi="宋体" w:cs="宋体"/>
          <w:szCs w:val="21"/>
        </w:rPr>
        <w:t>（2）自主生活能力完全丧失，无法独立完成六项基本日常生活活动中的三项或三项以上。</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阿尔茨海默病之外的其他类型痴呆不在保障范围内。</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18.严重脑损伤</w:t>
      </w:r>
    </w:p>
    <w:p>
      <w:pPr>
        <w:pStyle w:val="27"/>
        <w:autoSpaceDE w:val="0"/>
        <w:autoSpaceDN w:val="0"/>
        <w:adjustRightInd w:val="0"/>
        <w:snapToGrid w:val="0"/>
        <w:spacing w:after="0" w:line="400" w:lineRule="exact"/>
        <w:rPr>
          <w:rFonts w:ascii="宋体" w:hAnsi="宋体" w:cs="宋体"/>
          <w:szCs w:val="21"/>
        </w:rPr>
      </w:pPr>
      <w:r>
        <w:rPr>
          <w:rFonts w:hint="eastAsia" w:ascii="宋体" w:hAnsi="宋体" w:cs="宋体"/>
          <w:szCs w:val="21"/>
        </w:rPr>
        <w:t>指因头部遭受机械性外力，引起脑重要部位损伤，导致神经系统永久性的功能障碍。须由头颅断层扫描（CT）、核磁共振检查（MRI）或正电子发射断层扫描（PET）等影像学检查证实。神经系统永久性的功能障碍，指脑损伤180天后，仍遗留下列至少一种障碍：</w:t>
      </w:r>
    </w:p>
    <w:p>
      <w:pPr>
        <w:pStyle w:val="27"/>
        <w:autoSpaceDE w:val="0"/>
        <w:autoSpaceDN w:val="0"/>
        <w:adjustRightInd w:val="0"/>
        <w:snapToGrid w:val="0"/>
        <w:spacing w:after="0" w:line="400" w:lineRule="exact"/>
        <w:rPr>
          <w:rFonts w:ascii="宋体" w:hAnsi="宋体" w:cs="宋体"/>
          <w:szCs w:val="21"/>
        </w:rPr>
      </w:pPr>
      <w:r>
        <w:rPr>
          <w:rFonts w:hint="eastAsia" w:ascii="宋体" w:hAnsi="宋体" w:cs="宋体"/>
          <w:szCs w:val="21"/>
        </w:rPr>
        <w:t>（1）一肢（含）以上肢体肌力2级（含）以下；</w:t>
      </w:r>
    </w:p>
    <w:p>
      <w:pPr>
        <w:pStyle w:val="27"/>
        <w:autoSpaceDE w:val="0"/>
        <w:autoSpaceDN w:val="0"/>
        <w:adjustRightInd w:val="0"/>
        <w:snapToGrid w:val="0"/>
        <w:spacing w:after="0" w:line="400" w:lineRule="exact"/>
        <w:rPr>
          <w:rFonts w:ascii="宋体" w:hAnsi="宋体" w:cs="宋体"/>
          <w:szCs w:val="21"/>
        </w:rPr>
      </w:pPr>
      <w:r>
        <w:rPr>
          <w:rFonts w:hint="eastAsia" w:ascii="宋体" w:hAnsi="宋体" w:cs="宋体"/>
          <w:szCs w:val="21"/>
        </w:rPr>
        <w:t>（2）语言能力完全丧失，或严重咀嚼吞咽功能障碍；</w:t>
      </w:r>
    </w:p>
    <w:p>
      <w:pPr>
        <w:pStyle w:val="27"/>
        <w:autoSpaceDE w:val="0"/>
        <w:autoSpaceDN w:val="0"/>
        <w:adjustRightInd w:val="0"/>
        <w:snapToGrid w:val="0"/>
        <w:spacing w:after="0" w:line="400" w:lineRule="exact"/>
        <w:rPr>
          <w:rFonts w:ascii="宋体" w:hAnsi="宋体" w:cs="宋体"/>
          <w:szCs w:val="21"/>
        </w:rPr>
      </w:pPr>
      <w:r>
        <w:rPr>
          <w:rFonts w:hint="eastAsia" w:ascii="宋体" w:hAnsi="宋体" w:cs="宋体"/>
          <w:szCs w:val="21"/>
        </w:rPr>
        <w:t>（3）自主生活能力完全丧失，无法独立完成六项基本日常生活活动中的三项或三项以上。</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19.严重原发性帕金森病</w:t>
      </w:r>
    </w:p>
    <w:p>
      <w:pPr>
        <w:pStyle w:val="27"/>
        <w:autoSpaceDE w:val="0"/>
        <w:autoSpaceDN w:val="0"/>
        <w:adjustRightInd w:val="0"/>
        <w:snapToGrid w:val="0"/>
        <w:spacing w:after="0" w:line="400" w:lineRule="exact"/>
        <w:rPr>
          <w:rFonts w:ascii="宋体" w:hAnsi="宋体" w:cs="宋体"/>
          <w:szCs w:val="21"/>
        </w:rPr>
      </w:pPr>
      <w:r>
        <w:rPr>
          <w:rFonts w:hint="eastAsia" w:ascii="宋体" w:hAnsi="宋体" w:cs="宋体"/>
          <w:szCs w:val="21"/>
        </w:rPr>
        <w:t>是一种中枢神经系统的退行性疾病，临床表现为运动迟缓、静止性震颤或肌强直等，经相关专科医生确诊，且须满足自主生活能力完全丧失，无法独立完成六项基本日常生活活动中的三项或三项以上。</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继发性帕金森综合征、帕金森叠加综合征不在保障范围内。</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20.严重Ⅲ度烧伤</w:t>
      </w:r>
    </w:p>
    <w:p>
      <w:pPr>
        <w:pStyle w:val="27"/>
        <w:autoSpaceDE w:val="0"/>
        <w:autoSpaceDN w:val="0"/>
        <w:adjustRightInd w:val="0"/>
        <w:snapToGrid w:val="0"/>
        <w:spacing w:after="0" w:line="400" w:lineRule="exact"/>
        <w:rPr>
          <w:rFonts w:ascii="宋体" w:hAnsi="宋体" w:cs="宋体"/>
          <w:szCs w:val="21"/>
        </w:rPr>
      </w:pPr>
      <w:r>
        <w:rPr>
          <w:rFonts w:hint="eastAsia" w:ascii="宋体" w:hAnsi="宋体" w:cs="宋体"/>
          <w:szCs w:val="21"/>
        </w:rPr>
        <w:t>指烧伤程度为Ⅲ度，且Ⅲ度烧伤的面积达到全身体表面积的20%或20%以上。体表面积根据《中国新九分法》计算。</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21.严重原发性肺动脉高压</w:t>
      </w:r>
    </w:p>
    <w:p>
      <w:pPr>
        <w:pStyle w:val="27"/>
        <w:autoSpaceDE w:val="0"/>
        <w:autoSpaceDN w:val="0"/>
        <w:adjustRightInd w:val="0"/>
        <w:snapToGrid w:val="0"/>
        <w:spacing w:after="0" w:line="400" w:lineRule="exact"/>
        <w:rPr>
          <w:rFonts w:ascii="宋体" w:hAnsi="宋体" w:cs="宋体"/>
          <w:szCs w:val="21"/>
        </w:rPr>
      </w:pPr>
      <w:r>
        <w:rPr>
          <w:rFonts w:hint="eastAsia" w:ascii="宋体" w:hAnsi="宋体" w:cs="宋体"/>
          <w:szCs w:val="21"/>
        </w:rPr>
        <w:t>指不明原因的肺动脉压力持续性增高，进行性发展而导致的慢性疾病，已经造成永久不可逆性的体力活动能力受限，达到</w:t>
      </w:r>
      <w:r>
        <w:rPr>
          <w:rFonts w:hint="eastAsia" w:ascii="宋体" w:hAnsi="宋体" w:cs="宋体"/>
          <w:b/>
          <w:szCs w:val="21"/>
        </w:rPr>
        <w:t>美国纽约心脏病学会（</w:t>
      </w:r>
      <w:r>
        <w:rPr>
          <w:rFonts w:ascii="宋体" w:hAnsi="宋体" w:cs="宋体"/>
          <w:b/>
          <w:szCs w:val="21"/>
        </w:rPr>
        <w:t>New York Heart Association，NYHA）心功能状态分级</w:t>
      </w:r>
      <w:r>
        <w:rPr>
          <w:rFonts w:hint="eastAsia" w:ascii="宋体" w:hAnsi="宋体" w:cs="宋体"/>
          <w:szCs w:val="21"/>
        </w:rPr>
        <w:t>（释义五十四）IV级，且静息状态下肺动脉平均压在36mmHg（含）以上。</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22.严重运动神经元病</w:t>
      </w:r>
    </w:p>
    <w:p>
      <w:pPr>
        <w:pStyle w:val="27"/>
        <w:autoSpaceDE w:val="0"/>
        <w:autoSpaceDN w:val="0"/>
        <w:adjustRightInd w:val="0"/>
        <w:snapToGrid w:val="0"/>
        <w:spacing w:after="0" w:line="400" w:lineRule="exact"/>
        <w:rPr>
          <w:rFonts w:ascii="宋体" w:hAnsi="宋体" w:cs="宋体"/>
          <w:szCs w:val="21"/>
        </w:rPr>
      </w:pPr>
      <w:r>
        <w:rPr>
          <w:rFonts w:hint="eastAsia" w:ascii="宋体" w:hAnsi="宋体" w:cs="宋体"/>
          <w:szCs w:val="21"/>
        </w:rPr>
        <w:t>是一组中枢神经系统运动神经元的进行性变性疾病，包括进行性脊肌萎缩症、进行性延髓麻痹症、原发性侧索硬化症、肌萎缩性侧索硬化症，经相关专科医生确诊，且须满足下列至少一项条件：</w:t>
      </w:r>
    </w:p>
    <w:p>
      <w:pPr>
        <w:pStyle w:val="27"/>
        <w:autoSpaceDE w:val="0"/>
        <w:autoSpaceDN w:val="0"/>
        <w:adjustRightInd w:val="0"/>
        <w:snapToGrid w:val="0"/>
        <w:spacing w:after="0" w:line="400" w:lineRule="exact"/>
        <w:rPr>
          <w:rFonts w:ascii="宋体" w:hAnsi="宋体" w:cs="宋体"/>
          <w:szCs w:val="21"/>
        </w:rPr>
      </w:pPr>
      <w:r>
        <w:rPr>
          <w:rFonts w:hint="eastAsia" w:ascii="宋体" w:hAnsi="宋体" w:cs="宋体"/>
          <w:szCs w:val="21"/>
        </w:rPr>
        <w:t>（1）严重咀嚼吞咽功能障碍；</w:t>
      </w:r>
    </w:p>
    <w:p>
      <w:pPr>
        <w:pStyle w:val="27"/>
        <w:autoSpaceDE w:val="0"/>
        <w:autoSpaceDN w:val="0"/>
        <w:adjustRightInd w:val="0"/>
        <w:snapToGrid w:val="0"/>
        <w:spacing w:after="0" w:line="400" w:lineRule="exact"/>
        <w:rPr>
          <w:rFonts w:ascii="宋体" w:hAnsi="宋体" w:cs="宋体"/>
          <w:szCs w:val="21"/>
        </w:rPr>
      </w:pPr>
      <w:r>
        <w:rPr>
          <w:rFonts w:hint="eastAsia" w:ascii="宋体" w:hAnsi="宋体" w:cs="宋体"/>
          <w:szCs w:val="21"/>
        </w:rPr>
        <w:t>（2）呼吸肌麻痹导致严重呼吸困难，且已经持续使用呼吸机7天（含）以上；</w:t>
      </w:r>
    </w:p>
    <w:p>
      <w:pPr>
        <w:pStyle w:val="27"/>
        <w:autoSpaceDE w:val="0"/>
        <w:autoSpaceDN w:val="0"/>
        <w:adjustRightInd w:val="0"/>
        <w:snapToGrid w:val="0"/>
        <w:spacing w:after="0" w:line="400" w:lineRule="exact"/>
        <w:rPr>
          <w:rFonts w:ascii="宋体" w:hAnsi="宋体" w:cs="宋体"/>
          <w:szCs w:val="21"/>
        </w:rPr>
      </w:pPr>
      <w:r>
        <w:rPr>
          <w:rFonts w:hint="eastAsia" w:ascii="宋体" w:hAnsi="宋体" w:cs="宋体"/>
          <w:szCs w:val="21"/>
        </w:rPr>
        <w:t>（3）自主生活能力完全丧失，无法独立完成六项基本日常生活活动中的三项或三项以上。</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2</w:t>
      </w:r>
      <w:r>
        <w:rPr>
          <w:rFonts w:ascii="宋体" w:hAnsi="宋体" w:cs="宋体"/>
          <w:b/>
          <w:bCs/>
          <w:szCs w:val="21"/>
        </w:rPr>
        <w:t>3.</w:t>
      </w:r>
      <w:r>
        <w:rPr>
          <w:rFonts w:hint="eastAsia" w:ascii="宋体" w:hAnsi="宋体" w:cs="宋体"/>
          <w:b/>
          <w:bCs/>
          <w:szCs w:val="21"/>
        </w:rPr>
        <w:t>语言能力丧失</w:t>
      </w:r>
    </w:p>
    <w:p>
      <w:pPr>
        <w:pStyle w:val="27"/>
        <w:autoSpaceDE w:val="0"/>
        <w:autoSpaceDN w:val="0"/>
        <w:adjustRightInd w:val="0"/>
        <w:snapToGrid w:val="0"/>
        <w:spacing w:after="0" w:line="400" w:lineRule="exact"/>
        <w:rPr>
          <w:rFonts w:ascii="宋体" w:hAnsi="宋体" w:cs="宋体"/>
          <w:szCs w:val="21"/>
        </w:rPr>
      </w:pPr>
      <w:r>
        <w:rPr>
          <w:rFonts w:hint="eastAsia" w:ascii="宋体" w:hAnsi="宋体" w:cs="宋体"/>
          <w:szCs w:val="21"/>
        </w:rPr>
        <w:t>指因疾病或意外伤害导致语言能力完全丧失，经过积极治疗至少12个月（声带完全切除不受此时间限制），仍无法通过现有医疗手段恢复。</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精神心理因素所致的语言能力丧失不在保障范围内。</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kern w:val="0"/>
          <w:szCs w:val="21"/>
        </w:rPr>
        <w:t>被保险人申请理赔时年龄必须在3周岁以上。</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2</w:t>
      </w:r>
      <w:r>
        <w:rPr>
          <w:rFonts w:ascii="宋体" w:hAnsi="宋体" w:cs="宋体"/>
          <w:b/>
          <w:bCs/>
          <w:szCs w:val="21"/>
        </w:rPr>
        <w:t>4.</w:t>
      </w:r>
      <w:r>
        <w:rPr>
          <w:rFonts w:hint="eastAsia" w:ascii="宋体" w:hAnsi="宋体" w:cs="宋体"/>
          <w:b/>
          <w:bCs/>
          <w:szCs w:val="21"/>
        </w:rPr>
        <w:t>重型再生障碍性贫血</w:t>
      </w:r>
    </w:p>
    <w:p>
      <w:pPr>
        <w:pStyle w:val="27"/>
        <w:autoSpaceDE w:val="0"/>
        <w:autoSpaceDN w:val="0"/>
        <w:adjustRightInd w:val="0"/>
        <w:snapToGrid w:val="0"/>
        <w:spacing w:after="0" w:line="400" w:lineRule="exact"/>
        <w:rPr>
          <w:rFonts w:ascii="宋体" w:hAnsi="宋体" w:cs="宋体"/>
          <w:szCs w:val="21"/>
        </w:rPr>
      </w:pPr>
      <w:r>
        <w:rPr>
          <w:rFonts w:hint="eastAsia" w:ascii="宋体" w:hAnsi="宋体" w:cs="宋体"/>
          <w:szCs w:val="21"/>
        </w:rPr>
        <w:t>指因骨髓造血功能慢性持续性衰竭导致的贫血、中性粒细胞减少及血小板减少，且须满足下列全部条件：</w:t>
      </w:r>
    </w:p>
    <w:p>
      <w:pPr>
        <w:pStyle w:val="27"/>
        <w:autoSpaceDE w:val="0"/>
        <w:autoSpaceDN w:val="0"/>
        <w:adjustRightInd w:val="0"/>
        <w:snapToGrid w:val="0"/>
        <w:spacing w:after="0" w:line="400" w:lineRule="exact"/>
        <w:rPr>
          <w:rFonts w:ascii="宋体" w:hAnsi="宋体" w:cs="宋体"/>
          <w:szCs w:val="21"/>
        </w:rPr>
      </w:pPr>
      <w:r>
        <w:rPr>
          <w:rFonts w:hint="eastAsia" w:ascii="宋体" w:hAnsi="宋体" w:cs="宋体"/>
          <w:szCs w:val="21"/>
        </w:rPr>
        <w:t>（1）骨髓穿刺检查或骨髓活检结果支持诊断：骨髓细胞增生程度&lt;正常的25%；如≥正常的25%但&lt;50%，则残存的造血细胞应&lt;30%；</w:t>
      </w:r>
    </w:p>
    <w:p>
      <w:pPr>
        <w:pStyle w:val="27"/>
        <w:autoSpaceDE w:val="0"/>
        <w:autoSpaceDN w:val="0"/>
        <w:adjustRightInd w:val="0"/>
        <w:snapToGrid w:val="0"/>
        <w:spacing w:after="0" w:line="400" w:lineRule="exact"/>
        <w:rPr>
          <w:rFonts w:ascii="宋体" w:hAnsi="宋体" w:cs="宋体"/>
          <w:szCs w:val="21"/>
        </w:rPr>
      </w:pPr>
      <w:r>
        <w:rPr>
          <w:rFonts w:hint="eastAsia" w:ascii="宋体" w:hAnsi="宋体" w:cs="宋体"/>
          <w:szCs w:val="21"/>
        </w:rPr>
        <w:t>（2）外周血象须具备以下三项条件中的两项：</w:t>
      </w:r>
    </w:p>
    <w:p>
      <w:pPr>
        <w:pStyle w:val="27"/>
        <w:autoSpaceDE w:val="0"/>
        <w:autoSpaceDN w:val="0"/>
        <w:adjustRightInd w:val="0"/>
        <w:snapToGrid w:val="0"/>
        <w:spacing w:after="0" w:line="400" w:lineRule="exact"/>
        <w:rPr>
          <w:rFonts w:ascii="宋体" w:hAnsi="宋体" w:cs="宋体"/>
          <w:szCs w:val="21"/>
        </w:rPr>
      </w:pPr>
      <w:r>
        <w:rPr>
          <w:rFonts w:hint="eastAsia" w:ascii="宋体" w:hAnsi="宋体" w:cs="宋体"/>
          <w:szCs w:val="21"/>
        </w:rPr>
        <w:t>a</w:t>
      </w:r>
      <w:r>
        <w:rPr>
          <w:rFonts w:ascii="宋体" w:hAnsi="宋体" w:cs="宋体"/>
          <w:szCs w:val="21"/>
        </w:rPr>
        <w:t>.</w:t>
      </w:r>
      <w:r>
        <w:rPr>
          <w:rFonts w:hint="eastAsia" w:ascii="宋体" w:hAnsi="宋体" w:cs="宋体"/>
          <w:szCs w:val="21"/>
        </w:rPr>
        <w:t>中性粒细胞绝对值&lt;0.5×10</w:t>
      </w:r>
      <w:r>
        <w:rPr>
          <w:rFonts w:ascii="宋体" w:hAnsi="宋体" w:cs="宋体"/>
          <w:szCs w:val="21"/>
          <w:vertAlign w:val="superscript"/>
        </w:rPr>
        <w:t>9</w:t>
      </w:r>
      <w:r>
        <w:rPr>
          <w:rFonts w:hint="eastAsia" w:ascii="宋体" w:hAnsi="宋体" w:cs="宋体"/>
          <w:szCs w:val="21"/>
        </w:rPr>
        <w:t>/L；</w:t>
      </w:r>
    </w:p>
    <w:p>
      <w:pPr>
        <w:pStyle w:val="27"/>
        <w:autoSpaceDE w:val="0"/>
        <w:autoSpaceDN w:val="0"/>
        <w:adjustRightInd w:val="0"/>
        <w:snapToGrid w:val="0"/>
        <w:spacing w:after="0" w:line="400" w:lineRule="exact"/>
        <w:rPr>
          <w:rFonts w:ascii="宋体" w:hAnsi="宋体" w:cs="宋体"/>
          <w:szCs w:val="21"/>
        </w:rPr>
      </w:pPr>
      <w:r>
        <w:rPr>
          <w:rFonts w:hint="eastAsia" w:ascii="宋体" w:hAnsi="宋体" w:cs="宋体"/>
          <w:szCs w:val="21"/>
        </w:rPr>
        <w:t>b</w:t>
      </w:r>
      <w:r>
        <w:rPr>
          <w:rFonts w:ascii="宋体" w:hAnsi="宋体" w:cs="宋体"/>
          <w:szCs w:val="21"/>
        </w:rPr>
        <w:t>.</w:t>
      </w:r>
      <w:r>
        <w:rPr>
          <w:rFonts w:hint="eastAsia" w:ascii="宋体" w:hAnsi="宋体" w:cs="宋体"/>
          <w:szCs w:val="21"/>
        </w:rPr>
        <w:t>网织红细胞计数&lt;20×10</w:t>
      </w:r>
      <w:r>
        <w:rPr>
          <w:rFonts w:ascii="宋体" w:hAnsi="宋体" w:cs="宋体"/>
          <w:szCs w:val="21"/>
          <w:vertAlign w:val="superscript"/>
        </w:rPr>
        <w:t>9</w:t>
      </w:r>
      <w:r>
        <w:rPr>
          <w:rFonts w:hint="eastAsia" w:ascii="宋体" w:hAnsi="宋体" w:cs="宋体"/>
          <w:szCs w:val="21"/>
        </w:rPr>
        <w:t>/L；</w:t>
      </w:r>
    </w:p>
    <w:p>
      <w:pPr>
        <w:pStyle w:val="27"/>
        <w:autoSpaceDE w:val="0"/>
        <w:autoSpaceDN w:val="0"/>
        <w:adjustRightInd w:val="0"/>
        <w:snapToGrid w:val="0"/>
        <w:spacing w:after="0" w:line="400" w:lineRule="exact"/>
        <w:rPr>
          <w:rFonts w:ascii="宋体" w:hAnsi="宋体" w:cs="宋体"/>
          <w:szCs w:val="21"/>
        </w:rPr>
      </w:pPr>
      <w:r>
        <w:rPr>
          <w:rFonts w:hint="eastAsia" w:ascii="宋体" w:hAnsi="宋体" w:cs="宋体"/>
          <w:szCs w:val="21"/>
        </w:rPr>
        <w:t>c</w:t>
      </w:r>
      <w:r>
        <w:rPr>
          <w:rFonts w:ascii="宋体" w:hAnsi="宋体" w:cs="宋体"/>
          <w:szCs w:val="21"/>
        </w:rPr>
        <w:t>.</w:t>
      </w:r>
      <w:r>
        <w:rPr>
          <w:rFonts w:hint="eastAsia" w:ascii="宋体" w:hAnsi="宋体" w:cs="宋体"/>
          <w:szCs w:val="21"/>
        </w:rPr>
        <w:t>血小板绝对值&lt;20×10</w:t>
      </w:r>
      <w:r>
        <w:rPr>
          <w:rFonts w:ascii="宋体" w:hAnsi="宋体" w:cs="宋体"/>
          <w:szCs w:val="21"/>
        </w:rPr>
        <w:t>9</w:t>
      </w:r>
      <w:r>
        <w:rPr>
          <w:rFonts w:hint="eastAsia" w:ascii="宋体" w:hAnsi="宋体" w:cs="宋体"/>
          <w:szCs w:val="21"/>
        </w:rPr>
        <w:t>/L。</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2</w:t>
      </w:r>
      <w:r>
        <w:rPr>
          <w:rFonts w:ascii="宋体" w:hAnsi="宋体" w:cs="宋体"/>
          <w:b/>
          <w:bCs/>
          <w:szCs w:val="21"/>
        </w:rPr>
        <w:t>5.</w:t>
      </w:r>
      <w:r>
        <w:rPr>
          <w:rFonts w:hint="eastAsia" w:ascii="宋体" w:hAnsi="宋体" w:cs="宋体"/>
          <w:b/>
          <w:bCs/>
          <w:szCs w:val="21"/>
        </w:rPr>
        <w:t>主动脉手术</w:t>
      </w:r>
    </w:p>
    <w:p>
      <w:pPr>
        <w:pStyle w:val="27"/>
        <w:autoSpaceDE w:val="0"/>
        <w:autoSpaceDN w:val="0"/>
        <w:adjustRightInd w:val="0"/>
        <w:snapToGrid w:val="0"/>
        <w:spacing w:after="0" w:line="400" w:lineRule="exact"/>
        <w:rPr>
          <w:rFonts w:ascii="宋体" w:hAnsi="宋体" w:cs="宋体"/>
          <w:b/>
          <w:bCs/>
          <w:szCs w:val="21"/>
        </w:rPr>
      </w:pPr>
      <w:r>
        <w:rPr>
          <w:rFonts w:hint="eastAsia" w:ascii="宋体" w:hAnsi="宋体" w:cs="宋体"/>
          <w:szCs w:val="21"/>
        </w:rPr>
        <w:t>指为治疗主动脉疾病或主动脉创伤，已经实施了开胸（含胸腔镜下）或开腹（含腹腔镜下）进行的切除、置换、修补病损主动脉血管、主动脉创伤后修复的手术。</w:t>
      </w:r>
      <w:r>
        <w:rPr>
          <w:rFonts w:hint="eastAsia" w:ascii="宋体" w:hAnsi="宋体" w:cs="宋体"/>
          <w:b/>
          <w:bCs/>
          <w:szCs w:val="21"/>
        </w:rPr>
        <w:t>主动脉指升主动脉、主动脉弓和降主动脉（含胸主动脉和腹主动脉），不包括升主动脉、主动脉弓和降主动脉的分支血管。</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所有未实施开胸或开腹的动脉内介入治疗不在保障范围内。</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2</w:t>
      </w:r>
      <w:r>
        <w:rPr>
          <w:rFonts w:ascii="宋体" w:hAnsi="宋体" w:cs="宋体"/>
          <w:b/>
          <w:bCs/>
          <w:szCs w:val="21"/>
        </w:rPr>
        <w:t>6.</w:t>
      </w:r>
      <w:r>
        <w:rPr>
          <w:rFonts w:hint="eastAsia" w:ascii="宋体" w:hAnsi="宋体" w:cs="宋体"/>
          <w:b/>
          <w:bCs/>
          <w:szCs w:val="21"/>
        </w:rPr>
        <w:t>严重慢性呼吸衰竭</w:t>
      </w:r>
    </w:p>
    <w:p>
      <w:pPr>
        <w:pStyle w:val="27"/>
        <w:autoSpaceDE w:val="0"/>
        <w:autoSpaceDN w:val="0"/>
        <w:adjustRightInd w:val="0"/>
        <w:snapToGrid w:val="0"/>
        <w:spacing w:after="0" w:line="400" w:lineRule="exact"/>
        <w:rPr>
          <w:rFonts w:ascii="宋体" w:hAnsi="宋体" w:cs="宋体"/>
          <w:szCs w:val="21"/>
        </w:rPr>
      </w:pPr>
      <w:r>
        <w:rPr>
          <w:rFonts w:hint="eastAsia" w:ascii="宋体" w:hAnsi="宋体" w:cs="宋体"/>
          <w:szCs w:val="21"/>
        </w:rPr>
        <w:t>指因慢性呼吸系统疾病导致永久不可逆性的呼吸衰竭，经过积极治疗180天后满足以下所有条件：</w:t>
      </w:r>
    </w:p>
    <w:p>
      <w:pPr>
        <w:pStyle w:val="27"/>
        <w:autoSpaceDE w:val="0"/>
        <w:autoSpaceDN w:val="0"/>
        <w:adjustRightInd w:val="0"/>
        <w:snapToGrid w:val="0"/>
        <w:spacing w:after="0" w:line="400" w:lineRule="exact"/>
        <w:rPr>
          <w:rFonts w:ascii="宋体" w:hAnsi="宋体" w:cs="宋体"/>
          <w:szCs w:val="21"/>
        </w:rPr>
      </w:pPr>
      <w:r>
        <w:rPr>
          <w:rFonts w:hint="eastAsia" w:ascii="宋体" w:hAnsi="宋体" w:cs="宋体"/>
          <w:szCs w:val="21"/>
        </w:rPr>
        <w:t>（1）静息时出现呼吸困难；</w:t>
      </w:r>
    </w:p>
    <w:p>
      <w:pPr>
        <w:pStyle w:val="27"/>
        <w:autoSpaceDE w:val="0"/>
        <w:autoSpaceDN w:val="0"/>
        <w:adjustRightInd w:val="0"/>
        <w:snapToGrid w:val="0"/>
        <w:spacing w:after="0" w:line="400" w:lineRule="exact"/>
        <w:rPr>
          <w:rFonts w:ascii="宋体" w:hAnsi="宋体" w:cs="宋体"/>
          <w:szCs w:val="21"/>
        </w:rPr>
      </w:pPr>
      <w:r>
        <w:rPr>
          <w:rFonts w:hint="eastAsia" w:ascii="宋体" w:hAnsi="宋体" w:cs="宋体"/>
          <w:szCs w:val="21"/>
        </w:rPr>
        <w:t>（2）肺功能第一秒用力呼气容积（FEV1）占预计值的百分比＜30%；</w:t>
      </w:r>
    </w:p>
    <w:p>
      <w:pPr>
        <w:pStyle w:val="27"/>
        <w:autoSpaceDE w:val="0"/>
        <w:autoSpaceDN w:val="0"/>
        <w:adjustRightInd w:val="0"/>
        <w:snapToGrid w:val="0"/>
        <w:spacing w:after="0" w:line="400" w:lineRule="exact"/>
        <w:rPr>
          <w:rFonts w:ascii="宋体" w:hAnsi="宋体" w:cs="宋体"/>
          <w:szCs w:val="21"/>
        </w:rPr>
      </w:pPr>
      <w:r>
        <w:rPr>
          <w:rFonts w:hint="eastAsia" w:ascii="宋体" w:hAnsi="宋体" w:cs="宋体"/>
          <w:szCs w:val="21"/>
        </w:rPr>
        <w:t>（3）在静息状态、呼吸空气条件下，动脉血氧分压（PaO</w:t>
      </w:r>
      <w:r>
        <w:rPr>
          <w:rFonts w:ascii="宋体" w:hAnsi="宋体" w:cs="宋体"/>
          <w:szCs w:val="21"/>
          <w:vertAlign w:val="subscript"/>
        </w:rPr>
        <w:t>2</w:t>
      </w:r>
      <w:r>
        <w:rPr>
          <w:rFonts w:hint="eastAsia" w:ascii="宋体" w:hAnsi="宋体" w:cs="宋体"/>
          <w:szCs w:val="21"/>
        </w:rPr>
        <w:t>）＜50mmHg。</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2</w:t>
      </w:r>
      <w:r>
        <w:rPr>
          <w:rFonts w:ascii="宋体" w:hAnsi="宋体" w:cs="宋体"/>
          <w:b/>
          <w:bCs/>
          <w:szCs w:val="21"/>
        </w:rPr>
        <w:t>7.</w:t>
      </w:r>
      <w:r>
        <w:rPr>
          <w:rFonts w:hint="eastAsia" w:ascii="宋体" w:hAnsi="宋体" w:cs="宋体"/>
          <w:b/>
          <w:bCs/>
          <w:szCs w:val="21"/>
        </w:rPr>
        <w:t>严重克罗恩病</w:t>
      </w:r>
    </w:p>
    <w:p>
      <w:pPr>
        <w:pStyle w:val="25"/>
        <w:autoSpaceDE w:val="0"/>
        <w:autoSpaceDN w:val="0"/>
        <w:spacing w:after="0" w:line="400" w:lineRule="exact"/>
        <w:rPr>
          <w:rFonts w:ascii="宋体" w:hAnsi="宋体" w:cs="宋体"/>
          <w:szCs w:val="21"/>
        </w:rPr>
      </w:pPr>
      <w:r>
        <w:rPr>
          <w:rFonts w:hint="eastAsia" w:ascii="宋体" w:hAnsi="宋体" w:cs="宋体"/>
          <w:szCs w:val="21"/>
        </w:rPr>
        <w:t>指一种慢性肉芽肿性肠炎，具有特征性的克罗恩病（Crohn病）病理组织学变化，须根据组织病理学特点诊断，且已经造成瘘管形成并伴有肠梗阻或肠穿孔。</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2</w:t>
      </w:r>
      <w:r>
        <w:rPr>
          <w:rFonts w:ascii="宋体" w:hAnsi="宋体" w:cs="宋体"/>
          <w:b/>
          <w:bCs/>
          <w:szCs w:val="21"/>
        </w:rPr>
        <w:t>8.</w:t>
      </w:r>
      <w:r>
        <w:rPr>
          <w:rFonts w:hint="eastAsia" w:ascii="宋体" w:hAnsi="宋体" w:cs="宋体"/>
          <w:b/>
          <w:bCs/>
          <w:szCs w:val="21"/>
        </w:rPr>
        <w:t>严重溃疡性结肠炎</w:t>
      </w:r>
    </w:p>
    <w:p>
      <w:pPr>
        <w:pStyle w:val="27"/>
        <w:autoSpaceDE w:val="0"/>
        <w:autoSpaceDN w:val="0"/>
        <w:adjustRightInd w:val="0"/>
        <w:snapToGrid w:val="0"/>
        <w:spacing w:after="0" w:line="400" w:lineRule="exact"/>
        <w:rPr>
          <w:rFonts w:ascii="宋体" w:hAnsi="宋体" w:cs="宋体"/>
          <w:szCs w:val="21"/>
        </w:rPr>
      </w:pPr>
      <w:r>
        <w:rPr>
          <w:rFonts w:hint="eastAsia" w:ascii="宋体" w:hAnsi="宋体" w:cs="宋体"/>
          <w:szCs w:val="21"/>
        </w:rPr>
        <w:t>指伴有致命性电解质紊乱的急性暴发性溃疡性结肠炎，病变已经累及全结肠，表现为严重的血便和系统性症状体征，须根据组织病理学特点诊断，且已经实施了结肠切除或回肠造瘘术。</w:t>
      </w:r>
    </w:p>
    <w:p>
      <w:pPr>
        <w:pStyle w:val="27"/>
        <w:autoSpaceDE w:val="0"/>
        <w:autoSpaceDN w:val="0"/>
        <w:spacing w:after="0" w:line="400" w:lineRule="exact"/>
        <w:ind w:firstLine="422"/>
        <w:rPr>
          <w:rFonts w:ascii="宋体" w:hAnsi="宋体" w:cs="宋体"/>
          <w:b/>
          <w:kern w:val="0"/>
          <w:szCs w:val="21"/>
        </w:rPr>
      </w:pPr>
      <w:r>
        <w:rPr>
          <w:rFonts w:hint="eastAsia" w:ascii="宋体" w:hAnsi="宋体" w:cs="宋体"/>
          <w:b/>
          <w:kern w:val="0"/>
          <w:szCs w:val="21"/>
        </w:rPr>
        <w:t>以上2</w:t>
      </w:r>
      <w:r>
        <w:rPr>
          <w:rFonts w:ascii="宋体" w:hAnsi="宋体" w:cs="宋体"/>
          <w:b/>
          <w:kern w:val="0"/>
          <w:szCs w:val="21"/>
        </w:rPr>
        <w:t>8</w:t>
      </w:r>
      <w:r>
        <w:rPr>
          <w:rFonts w:hint="eastAsia" w:ascii="宋体" w:hAnsi="宋体" w:cs="宋体"/>
          <w:b/>
          <w:kern w:val="0"/>
          <w:szCs w:val="21"/>
        </w:rPr>
        <w:t>种重大疾病为中国保险行业协会制定的《重大疾病保险的疾病定义使用规范》（2020年修订版）中列明的疾病，以下7</w:t>
      </w:r>
      <w:r>
        <w:rPr>
          <w:rFonts w:ascii="宋体" w:hAnsi="宋体" w:cs="宋体"/>
          <w:b/>
          <w:kern w:val="0"/>
          <w:szCs w:val="21"/>
        </w:rPr>
        <w:t>2</w:t>
      </w:r>
      <w:r>
        <w:rPr>
          <w:rFonts w:hint="eastAsia" w:ascii="宋体" w:hAnsi="宋体" w:cs="宋体"/>
          <w:b/>
          <w:kern w:val="0"/>
          <w:szCs w:val="21"/>
        </w:rPr>
        <w:t>种重大疾病为保险人增加的疾病。</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2</w:t>
      </w:r>
      <w:r>
        <w:rPr>
          <w:rFonts w:ascii="宋体" w:hAnsi="宋体" w:cs="宋体"/>
          <w:b/>
          <w:bCs/>
          <w:szCs w:val="21"/>
        </w:rPr>
        <w:t>9.</w:t>
      </w:r>
      <w:r>
        <w:rPr>
          <w:rFonts w:hint="eastAsia" w:ascii="宋体" w:hAnsi="宋体" w:cs="宋体"/>
          <w:b/>
          <w:bCs/>
          <w:szCs w:val="21"/>
        </w:rPr>
        <w:t>严重心肌病</w:t>
      </w:r>
    </w:p>
    <w:p>
      <w:pPr>
        <w:pStyle w:val="25"/>
        <w:autoSpaceDE w:val="0"/>
        <w:autoSpaceDN w:val="0"/>
        <w:spacing w:after="0" w:line="400" w:lineRule="exact"/>
        <w:rPr>
          <w:rFonts w:ascii="宋体" w:hAnsi="宋体" w:cs="宋体"/>
          <w:szCs w:val="21"/>
        </w:rPr>
      </w:pPr>
      <w:r>
        <w:rPr>
          <w:rFonts w:hint="eastAsia" w:ascii="宋体" w:hAnsi="宋体" w:cs="宋体"/>
          <w:szCs w:val="21"/>
        </w:rPr>
        <w:t>指被保险人因心肌病导致慢性心功能损害造成永久不可逆性的心功能衰竭。心功能衰竭程度达到纽约心脏病学会的心功能分级标准之心功能IV级。被保险人永久不可逆性的体力活动能力受限，不能从事任何体力活动。</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3</w:t>
      </w:r>
      <w:r>
        <w:rPr>
          <w:rFonts w:ascii="宋体" w:hAnsi="宋体" w:cs="宋体"/>
          <w:b/>
          <w:bCs/>
          <w:szCs w:val="21"/>
        </w:rPr>
        <w:t>0.</w:t>
      </w:r>
      <w:r>
        <w:rPr>
          <w:rFonts w:hint="eastAsia" w:ascii="宋体" w:hAnsi="宋体" w:cs="宋体"/>
          <w:b/>
          <w:bCs/>
          <w:szCs w:val="21"/>
        </w:rPr>
        <w:t>慢性肺功能衰竭</w:t>
      </w:r>
    </w:p>
    <w:p>
      <w:pPr>
        <w:pStyle w:val="25"/>
        <w:autoSpaceDE w:val="0"/>
        <w:autoSpaceDN w:val="0"/>
        <w:spacing w:after="0" w:line="400" w:lineRule="exact"/>
        <w:rPr>
          <w:rFonts w:ascii="宋体" w:hAnsi="宋体" w:cs="宋体"/>
          <w:szCs w:val="21"/>
        </w:rPr>
      </w:pPr>
      <w:r>
        <w:rPr>
          <w:rFonts w:hint="eastAsia" w:ascii="宋体" w:hAnsi="宋体" w:cs="宋体"/>
          <w:szCs w:val="21"/>
        </w:rPr>
        <w:t>慢性肺部疾病导致永久不可逆性的慢性呼吸功能衰竭。</w:t>
      </w:r>
      <w:r>
        <w:rPr>
          <w:rFonts w:hint="eastAsia" w:ascii="宋体" w:hAnsi="宋体" w:cs="宋体"/>
          <w:b/>
          <w:bCs/>
          <w:szCs w:val="21"/>
        </w:rPr>
        <w:t>慢性呼吸功能衰竭必须明确诊断并满足下列全部条件</w:t>
      </w:r>
      <w:r>
        <w:rPr>
          <w:rFonts w:hint="eastAsia" w:ascii="宋体" w:hAnsi="宋体" w:cs="宋体"/>
          <w:szCs w:val="21"/>
        </w:rPr>
        <w:t>：</w:t>
      </w:r>
    </w:p>
    <w:p>
      <w:pPr>
        <w:pStyle w:val="25"/>
        <w:autoSpaceDE w:val="0"/>
        <w:autoSpaceDN w:val="0"/>
        <w:spacing w:after="0" w:line="400" w:lineRule="exact"/>
        <w:rPr>
          <w:rFonts w:ascii="宋体" w:hAnsi="宋体" w:cs="宋体"/>
          <w:szCs w:val="21"/>
        </w:rPr>
      </w:pPr>
      <w:r>
        <w:rPr>
          <w:rFonts w:hint="eastAsia" w:ascii="宋体" w:hAnsi="宋体" w:cs="宋体"/>
          <w:szCs w:val="21"/>
        </w:rPr>
        <w:t>（1）休息时出现呼吸困难；</w:t>
      </w:r>
    </w:p>
    <w:p>
      <w:pPr>
        <w:pStyle w:val="25"/>
        <w:autoSpaceDE w:val="0"/>
        <w:autoSpaceDN w:val="0"/>
        <w:spacing w:after="0" w:line="400" w:lineRule="exact"/>
        <w:rPr>
          <w:rFonts w:ascii="宋体" w:hAnsi="宋体" w:cs="宋体"/>
          <w:szCs w:val="21"/>
        </w:rPr>
      </w:pPr>
      <w:r>
        <w:rPr>
          <w:rFonts w:hint="eastAsia" w:ascii="宋体" w:hAnsi="宋体" w:cs="宋体"/>
          <w:szCs w:val="21"/>
        </w:rPr>
        <w:t>（2）动脉血氧分压（PaO</w:t>
      </w:r>
      <w:r>
        <w:rPr>
          <w:rFonts w:hint="eastAsia" w:ascii="宋体" w:hAnsi="宋体" w:cs="宋体"/>
          <w:szCs w:val="21"/>
          <w:vertAlign w:val="subscript"/>
        </w:rPr>
        <w:t>2</w:t>
      </w:r>
      <w:r>
        <w:rPr>
          <w:rFonts w:hint="eastAsia" w:ascii="宋体" w:hAnsi="宋体" w:cs="宋体"/>
          <w:szCs w:val="21"/>
        </w:rPr>
        <w:t>）&lt;50mmHg；</w:t>
      </w:r>
    </w:p>
    <w:p>
      <w:pPr>
        <w:pStyle w:val="25"/>
        <w:autoSpaceDE w:val="0"/>
        <w:autoSpaceDN w:val="0"/>
        <w:spacing w:after="0" w:line="400" w:lineRule="exact"/>
        <w:rPr>
          <w:rFonts w:ascii="宋体" w:hAnsi="宋体" w:cs="宋体"/>
          <w:szCs w:val="21"/>
        </w:rPr>
      </w:pPr>
      <w:r>
        <w:rPr>
          <w:rFonts w:hint="eastAsia" w:ascii="宋体" w:hAnsi="宋体" w:cs="宋体"/>
          <w:szCs w:val="21"/>
        </w:rPr>
        <w:t>（3）动脉血氧饱和度（SaO</w:t>
      </w:r>
      <w:r>
        <w:rPr>
          <w:rFonts w:hint="eastAsia" w:ascii="宋体" w:hAnsi="宋体" w:cs="宋体"/>
          <w:szCs w:val="21"/>
          <w:vertAlign w:val="subscript"/>
        </w:rPr>
        <w:t>2</w:t>
      </w:r>
      <w:r>
        <w:rPr>
          <w:rFonts w:hint="eastAsia" w:ascii="宋体" w:hAnsi="宋体" w:cs="宋体"/>
          <w:szCs w:val="21"/>
        </w:rPr>
        <w:t>）&lt;80%；</w:t>
      </w:r>
    </w:p>
    <w:p>
      <w:pPr>
        <w:pStyle w:val="25"/>
        <w:autoSpaceDE w:val="0"/>
        <w:autoSpaceDN w:val="0"/>
        <w:spacing w:after="0" w:line="400" w:lineRule="exact"/>
        <w:rPr>
          <w:rFonts w:ascii="宋体" w:hAnsi="宋体" w:cs="宋体"/>
          <w:szCs w:val="21"/>
        </w:rPr>
      </w:pPr>
      <w:r>
        <w:rPr>
          <w:rFonts w:hint="eastAsia" w:ascii="宋体" w:hAnsi="宋体" w:cs="宋体"/>
          <w:szCs w:val="21"/>
        </w:rPr>
        <w:t>（4）因缺氧必须接受持续的输氧治疗。</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3</w:t>
      </w:r>
      <w:r>
        <w:rPr>
          <w:rFonts w:ascii="宋体" w:hAnsi="宋体" w:cs="宋体"/>
          <w:b/>
          <w:bCs/>
          <w:szCs w:val="21"/>
        </w:rPr>
        <w:t>1.</w:t>
      </w:r>
      <w:r>
        <w:rPr>
          <w:rFonts w:hint="eastAsia" w:ascii="宋体" w:hAnsi="宋体" w:cs="宋体"/>
          <w:b/>
          <w:bCs/>
          <w:szCs w:val="21"/>
        </w:rPr>
        <w:t>严重多发性硬化症</w:t>
      </w:r>
    </w:p>
    <w:p>
      <w:pPr>
        <w:pStyle w:val="25"/>
        <w:autoSpaceDE w:val="0"/>
        <w:autoSpaceDN w:val="0"/>
        <w:spacing w:after="0" w:line="400" w:lineRule="exact"/>
        <w:rPr>
          <w:rFonts w:ascii="宋体" w:hAnsi="宋体" w:cs="宋体"/>
          <w:szCs w:val="21"/>
        </w:rPr>
      </w:pPr>
      <w:r>
        <w:rPr>
          <w:rFonts w:hint="eastAsia" w:ascii="宋体" w:hAnsi="宋体" w:cs="宋体"/>
          <w:szCs w:val="21"/>
        </w:rPr>
        <w:t>多发性硬化为中枢神经系统白质多灶性脱髓鞘病变，病变有时累及灰质。</w:t>
      </w:r>
      <w:r>
        <w:rPr>
          <w:rFonts w:hint="eastAsia" w:ascii="宋体" w:hAnsi="宋体" w:cs="宋体"/>
          <w:b/>
          <w:bCs/>
          <w:szCs w:val="21"/>
        </w:rPr>
        <w:t>多发性硬化必须明确诊断，并且已经造成永久不可逆的神经系统功能损害。</w:t>
      </w:r>
      <w:r>
        <w:rPr>
          <w:rFonts w:hint="eastAsia" w:ascii="宋体" w:hAnsi="宋体" w:cs="宋体"/>
          <w:szCs w:val="21"/>
        </w:rPr>
        <w:t>永久不可逆的神经系统损害指被保险人持续180天无法独立完成下列基本日常生活活动之一：</w:t>
      </w:r>
    </w:p>
    <w:p>
      <w:pPr>
        <w:pStyle w:val="25"/>
        <w:autoSpaceDE w:val="0"/>
        <w:autoSpaceDN w:val="0"/>
        <w:spacing w:after="0" w:line="400" w:lineRule="exact"/>
        <w:rPr>
          <w:rFonts w:ascii="宋体" w:hAnsi="宋体" w:cs="宋体"/>
          <w:szCs w:val="21"/>
        </w:rPr>
      </w:pPr>
      <w:r>
        <w:rPr>
          <w:rFonts w:hint="eastAsia" w:ascii="宋体" w:hAnsi="宋体" w:cs="宋体"/>
          <w:szCs w:val="21"/>
        </w:rPr>
        <w:t>（1）移动：自己从一个房间到另一个房间；</w:t>
      </w:r>
    </w:p>
    <w:p>
      <w:pPr>
        <w:pStyle w:val="25"/>
        <w:autoSpaceDE w:val="0"/>
        <w:autoSpaceDN w:val="0"/>
        <w:spacing w:after="0" w:line="400" w:lineRule="exact"/>
        <w:rPr>
          <w:rFonts w:ascii="宋体" w:hAnsi="宋体" w:cs="宋体"/>
          <w:szCs w:val="21"/>
        </w:rPr>
      </w:pPr>
      <w:r>
        <w:rPr>
          <w:rFonts w:hint="eastAsia" w:ascii="宋体" w:hAnsi="宋体" w:cs="宋体"/>
          <w:szCs w:val="21"/>
        </w:rPr>
        <w:t>（2）进食：自己从已准备好的碗或碟中取食物放入口中。</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3</w:t>
      </w:r>
      <w:r>
        <w:rPr>
          <w:rFonts w:ascii="宋体" w:hAnsi="宋体" w:cs="宋体"/>
          <w:b/>
          <w:bCs/>
          <w:szCs w:val="21"/>
        </w:rPr>
        <w:t>2.</w:t>
      </w:r>
      <w:r>
        <w:rPr>
          <w:rFonts w:hint="eastAsia" w:ascii="宋体" w:hAnsi="宋体" w:cs="宋体"/>
          <w:b/>
          <w:bCs/>
          <w:szCs w:val="21"/>
        </w:rPr>
        <w:t>严重肺泡蛋白沉积症</w:t>
      </w:r>
    </w:p>
    <w:p>
      <w:pPr>
        <w:pStyle w:val="25"/>
        <w:autoSpaceDE w:val="0"/>
        <w:autoSpaceDN w:val="0"/>
        <w:spacing w:after="0" w:line="400" w:lineRule="exact"/>
        <w:rPr>
          <w:rFonts w:ascii="宋体" w:hAnsi="宋体" w:cs="宋体"/>
          <w:szCs w:val="21"/>
        </w:rPr>
      </w:pPr>
      <w:r>
        <w:rPr>
          <w:rFonts w:hint="eastAsia" w:ascii="宋体" w:hAnsi="宋体" w:cs="宋体"/>
          <w:szCs w:val="21"/>
        </w:rPr>
        <w:t>肺泡蛋白质沉积症是一种弥漫性肺部疾病，其组织学特征为肺泡腔内及终末细支气管内堆积过量的磷脂蛋白样物质。必须满足下列所有条件：</w:t>
      </w:r>
    </w:p>
    <w:p>
      <w:pPr>
        <w:pStyle w:val="25"/>
        <w:autoSpaceDE w:val="0"/>
        <w:autoSpaceDN w:val="0"/>
        <w:spacing w:after="0" w:line="400" w:lineRule="exact"/>
        <w:rPr>
          <w:rFonts w:ascii="宋体" w:hAnsi="宋体" w:cs="宋体"/>
          <w:szCs w:val="21"/>
        </w:rPr>
      </w:pPr>
      <w:r>
        <w:rPr>
          <w:rFonts w:hint="eastAsia" w:ascii="宋体" w:hAnsi="宋体" w:cs="宋体"/>
          <w:szCs w:val="21"/>
        </w:rPr>
        <w:t>（</w:t>
      </w:r>
      <w:r>
        <w:rPr>
          <w:rFonts w:ascii="宋体" w:hAnsi="宋体" w:cs="宋体"/>
          <w:szCs w:val="21"/>
        </w:rPr>
        <w:t>1）经组织病理学检查明确诊断；</w:t>
      </w:r>
    </w:p>
    <w:p>
      <w:pPr>
        <w:pStyle w:val="25"/>
        <w:autoSpaceDE w:val="0"/>
        <w:autoSpaceDN w:val="0"/>
        <w:spacing w:after="0" w:line="400" w:lineRule="exact"/>
        <w:rPr>
          <w:rFonts w:ascii="宋体" w:hAnsi="宋体" w:cs="宋体"/>
          <w:szCs w:val="21"/>
        </w:rPr>
      </w:pPr>
      <w:r>
        <w:rPr>
          <w:rFonts w:hint="eastAsia" w:ascii="宋体" w:hAnsi="宋体" w:cs="宋体"/>
          <w:szCs w:val="21"/>
        </w:rPr>
        <w:t>（</w:t>
      </w:r>
      <w:r>
        <w:rPr>
          <w:rFonts w:ascii="宋体" w:hAnsi="宋体" w:cs="宋体"/>
          <w:szCs w:val="21"/>
        </w:rPr>
        <w:t>2）实际接受了</w:t>
      </w:r>
      <w:r>
        <w:rPr>
          <w:rFonts w:hint="eastAsia" w:ascii="宋体" w:hAnsi="宋体" w:cs="宋体"/>
          <w:szCs w:val="21"/>
        </w:rPr>
        <w:t>三次（含）以上</w:t>
      </w:r>
      <w:r>
        <w:rPr>
          <w:rFonts w:ascii="宋体" w:hAnsi="宋体" w:cs="宋体"/>
          <w:szCs w:val="21"/>
        </w:rPr>
        <w:t>（每年</w:t>
      </w:r>
      <w:r>
        <w:rPr>
          <w:rFonts w:hint="eastAsia" w:ascii="宋体" w:hAnsi="宋体" w:cs="宋体"/>
          <w:szCs w:val="21"/>
        </w:rPr>
        <w:t>至少</w:t>
      </w:r>
      <w:r>
        <w:rPr>
          <w:rFonts w:ascii="宋体" w:hAnsi="宋体" w:cs="宋体"/>
          <w:szCs w:val="21"/>
        </w:rPr>
        <w:t>一次）全身麻醉下的全肺灌洗术治疗；</w:t>
      </w:r>
    </w:p>
    <w:p>
      <w:pPr>
        <w:pStyle w:val="25"/>
        <w:autoSpaceDE w:val="0"/>
        <w:autoSpaceDN w:val="0"/>
        <w:spacing w:after="0" w:line="400" w:lineRule="exact"/>
        <w:rPr>
          <w:rFonts w:ascii="宋体" w:hAnsi="宋体" w:cs="宋体"/>
          <w:szCs w:val="21"/>
        </w:rPr>
      </w:pPr>
      <w:r>
        <w:rPr>
          <w:rFonts w:hint="eastAsia" w:ascii="宋体" w:hAnsi="宋体" w:cs="宋体"/>
          <w:szCs w:val="21"/>
        </w:rPr>
        <w:t>（</w:t>
      </w:r>
      <w:r>
        <w:rPr>
          <w:rFonts w:ascii="宋体" w:hAnsi="宋体" w:cs="宋体"/>
          <w:szCs w:val="21"/>
        </w:rPr>
        <w:t>3）慢性呼吸功能衰竭，全肺灌洗术后仍然存在中重度缺氧，动脉血氧分压（PaO</w:t>
      </w:r>
      <w:r>
        <w:rPr>
          <w:rFonts w:ascii="宋体" w:hAnsi="宋体" w:cs="宋体"/>
          <w:szCs w:val="21"/>
          <w:vertAlign w:val="subscript"/>
        </w:rPr>
        <w:t>2</w:t>
      </w:r>
      <w:r>
        <w:rPr>
          <w:rFonts w:ascii="宋体" w:hAnsi="宋体" w:cs="宋体"/>
          <w:szCs w:val="21"/>
        </w:rPr>
        <w:t>）&lt;60mmHg和动脉血氧饱和度（SaO</w:t>
      </w:r>
      <w:r>
        <w:rPr>
          <w:rFonts w:ascii="宋体" w:hAnsi="宋体" w:cs="宋体"/>
          <w:szCs w:val="21"/>
          <w:vertAlign w:val="subscript"/>
        </w:rPr>
        <w:t>2</w:t>
      </w:r>
      <w:r>
        <w:rPr>
          <w:rFonts w:hint="eastAsia" w:ascii="宋体" w:hAnsi="宋体" w:cs="宋体"/>
          <w:szCs w:val="21"/>
        </w:rPr>
        <w:t>）</w:t>
      </w:r>
      <w:r>
        <w:rPr>
          <w:rFonts w:ascii="宋体" w:hAnsi="宋体" w:cs="宋体"/>
          <w:szCs w:val="21"/>
        </w:rPr>
        <w:t>&lt;85%。</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3</w:t>
      </w:r>
      <w:r>
        <w:rPr>
          <w:rFonts w:ascii="宋体" w:hAnsi="宋体" w:cs="宋体"/>
          <w:b/>
          <w:bCs/>
          <w:szCs w:val="21"/>
        </w:rPr>
        <w:t>3.</w:t>
      </w:r>
      <w:r>
        <w:rPr>
          <w:rFonts w:hint="eastAsia" w:ascii="宋体" w:hAnsi="宋体" w:cs="宋体"/>
          <w:b/>
          <w:bCs/>
          <w:szCs w:val="21"/>
        </w:rPr>
        <w:t>严重全身性重症肌无力</w:t>
      </w:r>
    </w:p>
    <w:p>
      <w:pPr>
        <w:pStyle w:val="25"/>
        <w:autoSpaceDE w:val="0"/>
        <w:autoSpaceDN w:val="0"/>
        <w:spacing w:after="0" w:line="400" w:lineRule="exact"/>
        <w:rPr>
          <w:rFonts w:ascii="宋体" w:hAnsi="宋体" w:cs="宋体"/>
          <w:szCs w:val="21"/>
        </w:rPr>
      </w:pPr>
      <w:r>
        <w:rPr>
          <w:rFonts w:hint="eastAsia" w:ascii="宋体" w:hAnsi="宋体" w:cs="宋体"/>
          <w:szCs w:val="21"/>
        </w:rPr>
        <w:t>重症肌无力是一种神经肌肉接头传递障碍所致的疾病，表现为局部或全身骨骼肌（特别是眼外肌）极易疲劳。疾病可以累及呼吸肌、上肢或下肢的近端肌群或全身肌肉，必须满足下列所有条件：</w:t>
      </w:r>
    </w:p>
    <w:p>
      <w:pPr>
        <w:pStyle w:val="25"/>
        <w:autoSpaceDE w:val="0"/>
        <w:autoSpaceDN w:val="0"/>
        <w:spacing w:after="0" w:line="400" w:lineRule="exact"/>
        <w:rPr>
          <w:rFonts w:ascii="宋体" w:hAnsi="宋体" w:cs="宋体"/>
          <w:szCs w:val="21"/>
        </w:rPr>
      </w:pPr>
      <w:r>
        <w:rPr>
          <w:rFonts w:hint="eastAsia" w:ascii="宋体" w:hAnsi="宋体" w:cs="宋体"/>
          <w:szCs w:val="21"/>
        </w:rPr>
        <w:t>（1）经药物治疗和胸腺切除治疗一年以上仍无法控制病情；</w:t>
      </w:r>
    </w:p>
    <w:p>
      <w:pPr>
        <w:pStyle w:val="25"/>
        <w:autoSpaceDE w:val="0"/>
        <w:autoSpaceDN w:val="0"/>
        <w:spacing w:after="0" w:line="400" w:lineRule="exact"/>
        <w:rPr>
          <w:rFonts w:ascii="宋体" w:hAnsi="宋体" w:cs="宋体"/>
          <w:szCs w:val="21"/>
        </w:rPr>
      </w:pPr>
      <w:r>
        <w:rPr>
          <w:rFonts w:hint="eastAsia" w:ascii="宋体" w:hAnsi="宋体" w:cs="宋体"/>
          <w:szCs w:val="21"/>
        </w:rPr>
        <w:t>（2）自主生活能力完全丧失，无法独立完成六项基本日常生活活动中的三项或三项以上。</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3</w:t>
      </w:r>
      <w:r>
        <w:rPr>
          <w:rFonts w:ascii="宋体" w:hAnsi="宋体" w:cs="宋体"/>
          <w:b/>
          <w:bCs/>
          <w:szCs w:val="21"/>
        </w:rPr>
        <w:t>4.</w:t>
      </w:r>
      <w:r>
        <w:rPr>
          <w:rFonts w:hint="eastAsia" w:ascii="宋体" w:hAnsi="宋体" w:cs="宋体"/>
          <w:b/>
          <w:bCs/>
          <w:szCs w:val="21"/>
        </w:rPr>
        <w:t>严重类风湿性关节炎</w:t>
      </w:r>
    </w:p>
    <w:p>
      <w:pPr>
        <w:pStyle w:val="25"/>
        <w:autoSpaceDE w:val="0"/>
        <w:autoSpaceDN w:val="0"/>
        <w:spacing w:after="0" w:line="400" w:lineRule="exact"/>
        <w:rPr>
          <w:rFonts w:ascii="宋体" w:hAnsi="宋体" w:cs="宋体"/>
          <w:szCs w:val="21"/>
        </w:rPr>
      </w:pPr>
      <w:r>
        <w:rPr>
          <w:rFonts w:hint="eastAsia" w:ascii="宋体" w:hAnsi="宋体" w:cs="宋体"/>
          <w:szCs w:val="21"/>
        </w:rPr>
        <w:t>类风湿性关节炎为广泛分布的慢性进行性多关节病变，表现为关节严重变形，侵犯至少三个主要关节或关节组【如：双手（多手指）关节、双足（多足趾）关节、双腕关节、双膝关节和双髋关节】。</w:t>
      </w:r>
      <w:r>
        <w:rPr>
          <w:rFonts w:hint="eastAsia" w:ascii="宋体" w:hAnsi="宋体" w:cs="宋体"/>
          <w:b/>
          <w:bCs/>
          <w:szCs w:val="21"/>
        </w:rPr>
        <w:t>类风湿性关节炎必须明确诊断并且已经达到类风湿性关节炎功能分类</w:t>
      </w:r>
      <w:r>
        <w:rPr>
          <w:rFonts w:ascii="宋体" w:hAnsi="宋体" w:cs="宋体"/>
          <w:b/>
          <w:bCs/>
          <w:szCs w:val="21"/>
        </w:rPr>
        <w:t>IV级的永久不可逆性关节功能障碍（生活不能自理，且丧失活动能力）</w:t>
      </w:r>
      <w:r>
        <w:rPr>
          <w:rFonts w:hint="eastAsia" w:ascii="宋体" w:hAnsi="宋体" w:cs="宋体"/>
          <w:szCs w:val="21"/>
        </w:rPr>
        <w:t>。</w:t>
      </w:r>
    </w:p>
    <w:p>
      <w:pPr>
        <w:pStyle w:val="25"/>
        <w:autoSpaceDE w:val="0"/>
        <w:autoSpaceDN w:val="0"/>
        <w:spacing w:after="0" w:line="400" w:lineRule="exact"/>
        <w:rPr>
          <w:rFonts w:ascii="宋体" w:hAnsi="宋体" w:cs="宋体"/>
          <w:szCs w:val="21"/>
        </w:rPr>
      </w:pPr>
      <w:r>
        <w:rPr>
          <w:rFonts w:hint="eastAsia" w:ascii="宋体" w:hAnsi="宋体" w:cs="宋体"/>
          <w:szCs w:val="21"/>
        </w:rPr>
        <w:t>美国风湿病学会类风湿性关节炎分级</w:t>
      </w:r>
    </w:p>
    <w:p>
      <w:pPr>
        <w:pStyle w:val="25"/>
        <w:autoSpaceDE w:val="0"/>
        <w:autoSpaceDN w:val="0"/>
        <w:spacing w:after="0" w:line="400" w:lineRule="exact"/>
        <w:rPr>
          <w:rFonts w:ascii="宋体" w:hAnsi="宋体" w:cs="宋体"/>
          <w:szCs w:val="21"/>
        </w:rPr>
      </w:pPr>
      <w:r>
        <w:rPr>
          <w:rFonts w:hint="eastAsia" w:ascii="宋体" w:hAnsi="宋体" w:cs="宋体"/>
          <w:szCs w:val="21"/>
        </w:rPr>
        <w:t>I级：关节能自由活动，能完成平常的任务而无妨碍。</w:t>
      </w:r>
    </w:p>
    <w:p>
      <w:pPr>
        <w:pStyle w:val="25"/>
        <w:autoSpaceDE w:val="0"/>
        <w:autoSpaceDN w:val="0"/>
        <w:spacing w:after="0" w:line="400" w:lineRule="exact"/>
        <w:rPr>
          <w:rFonts w:ascii="宋体" w:hAnsi="宋体" w:cs="宋体"/>
          <w:szCs w:val="21"/>
        </w:rPr>
      </w:pPr>
      <w:r>
        <w:rPr>
          <w:rFonts w:hint="eastAsia" w:ascii="宋体" w:hAnsi="宋体" w:cs="宋体"/>
          <w:szCs w:val="21"/>
        </w:rPr>
        <w:t>II级：关节活动中度限制，一个或几个关节疼痛不适，但能料理日常生活。</w:t>
      </w:r>
    </w:p>
    <w:p>
      <w:pPr>
        <w:pStyle w:val="25"/>
        <w:autoSpaceDE w:val="0"/>
        <w:autoSpaceDN w:val="0"/>
        <w:spacing w:after="0" w:line="400" w:lineRule="exact"/>
        <w:rPr>
          <w:rFonts w:ascii="宋体" w:hAnsi="宋体" w:cs="宋体"/>
          <w:szCs w:val="21"/>
        </w:rPr>
      </w:pPr>
      <w:r>
        <w:rPr>
          <w:rFonts w:hint="eastAsia" w:ascii="宋体" w:hAnsi="宋体" w:cs="宋体"/>
          <w:szCs w:val="21"/>
        </w:rPr>
        <w:t>III级：关节活动显著限制，不能胜任工作，料理生活也有困难。</w:t>
      </w:r>
    </w:p>
    <w:p>
      <w:pPr>
        <w:pStyle w:val="25"/>
        <w:autoSpaceDE w:val="0"/>
        <w:autoSpaceDN w:val="0"/>
        <w:spacing w:after="0" w:line="400" w:lineRule="exact"/>
        <w:rPr>
          <w:rFonts w:ascii="宋体" w:hAnsi="宋体" w:cs="宋体"/>
          <w:szCs w:val="21"/>
        </w:rPr>
      </w:pPr>
      <w:r>
        <w:rPr>
          <w:rFonts w:hint="eastAsia" w:ascii="宋体" w:hAnsi="宋体" w:cs="宋体"/>
          <w:szCs w:val="21"/>
        </w:rPr>
        <w:t>IV级：大部分或完全失去活动能力，病人长期卧床或依赖轮椅，生活不能自理。</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3</w:t>
      </w:r>
      <w:r>
        <w:rPr>
          <w:rFonts w:ascii="宋体" w:hAnsi="宋体" w:cs="宋体"/>
          <w:b/>
          <w:bCs/>
          <w:szCs w:val="21"/>
        </w:rPr>
        <w:t>5.</w:t>
      </w:r>
      <w:r>
        <w:rPr>
          <w:rFonts w:hint="eastAsia" w:ascii="宋体" w:hAnsi="宋体" w:cs="宋体"/>
          <w:b/>
          <w:bCs/>
          <w:szCs w:val="21"/>
        </w:rPr>
        <w:t>脊髓血管病后遗症</w:t>
      </w:r>
    </w:p>
    <w:p>
      <w:pPr>
        <w:pStyle w:val="25"/>
        <w:autoSpaceDE w:val="0"/>
        <w:autoSpaceDN w:val="0"/>
        <w:spacing w:after="0" w:line="400" w:lineRule="exact"/>
        <w:rPr>
          <w:rFonts w:ascii="宋体" w:hAnsi="宋体" w:cs="宋体"/>
          <w:szCs w:val="21"/>
        </w:rPr>
      </w:pPr>
      <w:r>
        <w:rPr>
          <w:rFonts w:hint="eastAsia" w:ascii="宋体" w:hAnsi="宋体" w:cs="宋体"/>
          <w:szCs w:val="21"/>
        </w:rPr>
        <w:t>指脊髓血管的突发病变引起脊髓梗塞或脊髓出血，导致永久性不可逆的神经系统功能损害，表现为截瘫或四肢瘫。神经系统永久性的功能障碍指疾病确诊180天后，仍然遗留后遗症并且无法独立完成下列基本日常生活活动之一：</w:t>
      </w:r>
    </w:p>
    <w:p>
      <w:pPr>
        <w:pStyle w:val="25"/>
        <w:autoSpaceDE w:val="0"/>
        <w:autoSpaceDN w:val="0"/>
        <w:spacing w:after="0" w:line="400" w:lineRule="exact"/>
        <w:rPr>
          <w:rFonts w:ascii="宋体" w:hAnsi="宋体" w:cs="宋体"/>
          <w:szCs w:val="21"/>
        </w:rPr>
      </w:pPr>
      <w:r>
        <w:rPr>
          <w:rFonts w:hint="eastAsia" w:ascii="宋体" w:hAnsi="宋体" w:cs="宋体"/>
          <w:szCs w:val="21"/>
        </w:rPr>
        <w:t>（1）移动：自己从一个房间到另一个房间；</w:t>
      </w:r>
    </w:p>
    <w:p>
      <w:pPr>
        <w:pStyle w:val="25"/>
        <w:autoSpaceDE w:val="0"/>
        <w:autoSpaceDN w:val="0"/>
        <w:spacing w:after="0" w:line="400" w:lineRule="exact"/>
        <w:rPr>
          <w:rFonts w:ascii="宋体" w:hAnsi="宋体" w:cs="宋体"/>
          <w:szCs w:val="21"/>
        </w:rPr>
      </w:pPr>
      <w:r>
        <w:rPr>
          <w:rFonts w:hint="eastAsia" w:ascii="宋体" w:hAnsi="宋体" w:cs="宋体"/>
          <w:szCs w:val="21"/>
        </w:rPr>
        <w:t>（2）进食：自己从已准备好的碗或碟中取食物放入口中。</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3</w:t>
      </w:r>
      <w:r>
        <w:rPr>
          <w:rFonts w:ascii="宋体" w:hAnsi="宋体" w:cs="宋体"/>
          <w:b/>
          <w:bCs/>
          <w:szCs w:val="21"/>
        </w:rPr>
        <w:t>6.</w:t>
      </w:r>
      <w:r>
        <w:rPr>
          <w:rFonts w:hint="eastAsia" w:ascii="宋体" w:hAnsi="宋体" w:cs="宋体"/>
          <w:b/>
          <w:bCs/>
          <w:szCs w:val="21"/>
        </w:rPr>
        <w:t>原发性系统性淀粉样变性</w:t>
      </w:r>
    </w:p>
    <w:p>
      <w:pPr>
        <w:pStyle w:val="27"/>
        <w:autoSpaceDE w:val="0"/>
        <w:autoSpaceDN w:val="0"/>
        <w:spacing w:after="0" w:line="400" w:lineRule="exact"/>
        <w:rPr>
          <w:rFonts w:ascii="宋体" w:hAnsi="宋体" w:cs="宋体"/>
          <w:szCs w:val="21"/>
        </w:rPr>
      </w:pPr>
      <w:r>
        <w:rPr>
          <w:rFonts w:hint="eastAsia" w:ascii="宋体" w:hAnsi="宋体" w:cs="宋体"/>
          <w:szCs w:val="21"/>
        </w:rPr>
        <w:t>淀粉样变性是一组蛋白质代谢障碍性疾病，病理表现为淀粉样蛋白沉积于组织或器官。原发性系统性淀粉样变性原因不明，通常累及肾脏和/或心脏。</w:t>
      </w:r>
    </w:p>
    <w:p>
      <w:pPr>
        <w:pStyle w:val="27"/>
        <w:autoSpaceDE w:val="0"/>
        <w:autoSpaceDN w:val="0"/>
        <w:spacing w:after="0" w:line="400" w:lineRule="exact"/>
        <w:ind w:firstLine="422"/>
        <w:rPr>
          <w:rFonts w:ascii="宋体" w:hAnsi="宋体" w:cs="宋体"/>
          <w:b/>
          <w:bCs/>
          <w:szCs w:val="21"/>
        </w:rPr>
      </w:pPr>
      <w:r>
        <w:rPr>
          <w:rFonts w:hint="eastAsia" w:ascii="宋体" w:hAnsi="宋体" w:cs="宋体"/>
          <w:b/>
          <w:bCs/>
          <w:szCs w:val="21"/>
        </w:rPr>
        <w:t>被保险人经活检组织病理学检查被明确诊断为淀粉样变性，并满足下列条件之一：</w:t>
      </w:r>
    </w:p>
    <w:p>
      <w:pPr>
        <w:pStyle w:val="27"/>
        <w:autoSpaceDE w:val="0"/>
        <w:autoSpaceDN w:val="0"/>
        <w:spacing w:after="0" w:line="400" w:lineRule="exact"/>
        <w:rPr>
          <w:rFonts w:ascii="宋体" w:hAnsi="宋体" w:cs="宋体"/>
          <w:szCs w:val="21"/>
        </w:rPr>
      </w:pPr>
      <w:r>
        <w:rPr>
          <w:rFonts w:hint="eastAsia" w:ascii="宋体" w:hAnsi="宋体" w:cs="宋体"/>
          <w:szCs w:val="21"/>
        </w:rPr>
        <w:t>（1）心脏淀粉样变性，被保险人存在限制性心肌病及其所致的充血性心力衰竭，达到美国纽约心脏病学会心功能状态分级III级，并持续180天以上；</w:t>
      </w:r>
    </w:p>
    <w:p>
      <w:pPr>
        <w:pStyle w:val="27"/>
        <w:autoSpaceDE w:val="0"/>
        <w:autoSpaceDN w:val="0"/>
        <w:spacing w:after="0" w:line="400" w:lineRule="exact"/>
        <w:rPr>
          <w:rFonts w:ascii="宋体" w:hAnsi="宋体" w:cs="宋体"/>
          <w:szCs w:val="21"/>
        </w:rPr>
      </w:pPr>
      <w:r>
        <w:rPr>
          <w:rFonts w:hint="eastAsia" w:ascii="宋体" w:hAnsi="宋体" w:cs="宋体"/>
          <w:szCs w:val="21"/>
        </w:rPr>
        <w:t>（2）肾脏淀粉样变性，被保险人存在肾病综合征及其所致的严重的肾脏功能衰竭，达到尿毒症诊断标准，并持续180天以上。</w:t>
      </w:r>
    </w:p>
    <w:p>
      <w:pPr>
        <w:pStyle w:val="27"/>
        <w:autoSpaceDE w:val="0"/>
        <w:autoSpaceDN w:val="0"/>
        <w:spacing w:after="0" w:line="400" w:lineRule="exact"/>
        <w:ind w:firstLine="422"/>
        <w:rPr>
          <w:rFonts w:ascii="宋体" w:hAnsi="宋体" w:cs="宋体"/>
          <w:szCs w:val="21"/>
        </w:rPr>
      </w:pPr>
      <w:r>
        <w:rPr>
          <w:rFonts w:hint="eastAsia" w:ascii="宋体" w:hAnsi="宋体" w:cs="宋体"/>
          <w:b/>
          <w:szCs w:val="21"/>
        </w:rPr>
        <w:t>继发性淀粉样变性不在保障范围内。</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3</w:t>
      </w:r>
      <w:r>
        <w:rPr>
          <w:rFonts w:ascii="宋体" w:hAnsi="宋体" w:cs="宋体"/>
          <w:b/>
          <w:bCs/>
          <w:szCs w:val="21"/>
        </w:rPr>
        <w:t>7.</w:t>
      </w:r>
      <w:r>
        <w:rPr>
          <w:rFonts w:hint="eastAsia" w:ascii="宋体" w:hAnsi="宋体" w:cs="宋体"/>
          <w:b/>
          <w:bCs/>
          <w:szCs w:val="21"/>
        </w:rPr>
        <w:t>破裂脑动脉瘤夹闭手术</w:t>
      </w:r>
    </w:p>
    <w:p>
      <w:pPr>
        <w:pStyle w:val="25"/>
        <w:autoSpaceDE w:val="0"/>
        <w:autoSpaceDN w:val="0"/>
        <w:spacing w:after="0" w:line="400" w:lineRule="exact"/>
        <w:rPr>
          <w:rFonts w:ascii="宋体" w:hAnsi="宋体" w:cs="宋体"/>
          <w:szCs w:val="21"/>
        </w:rPr>
      </w:pPr>
      <w:bookmarkStart w:id="7" w:name="_Hlk535751234"/>
      <w:r>
        <w:rPr>
          <w:rFonts w:hint="eastAsia" w:ascii="宋体" w:hAnsi="宋体" w:cs="宋体"/>
          <w:szCs w:val="21"/>
        </w:rPr>
        <w:t>指因脑动脉瘤破裂造成蛛网膜下腔出血，被保险人实际接受了在全麻下进行的开颅脑动脉瘤</w:t>
      </w:r>
      <w:bookmarkStart w:id="8" w:name="_Hlk535751160"/>
      <w:r>
        <w:rPr>
          <w:rFonts w:hint="eastAsia" w:ascii="宋体" w:hAnsi="宋体" w:cs="宋体"/>
          <w:szCs w:val="21"/>
        </w:rPr>
        <w:t>夹闭手术。</w:t>
      </w:r>
    </w:p>
    <w:p>
      <w:pPr>
        <w:pStyle w:val="25"/>
        <w:autoSpaceDE w:val="0"/>
        <w:autoSpaceDN w:val="0"/>
        <w:spacing w:after="0" w:line="400" w:lineRule="exact"/>
        <w:ind w:firstLine="422"/>
        <w:rPr>
          <w:rFonts w:ascii="宋体" w:hAnsi="宋体" w:cs="宋体"/>
          <w:b/>
          <w:bCs/>
          <w:szCs w:val="21"/>
        </w:rPr>
      </w:pPr>
      <w:r>
        <w:rPr>
          <w:rFonts w:hint="eastAsia" w:ascii="宋体" w:hAnsi="宋体" w:cs="宋体"/>
          <w:b/>
          <w:bCs/>
          <w:szCs w:val="21"/>
        </w:rPr>
        <w:t>脑动脉瘤（未破裂）预防性手术、颅骨打孔手术、动脉瘤栓塞手术、血管内手术及其他颅脑手术不在保障范围内。</w:t>
      </w:r>
    </w:p>
    <w:bookmarkEnd w:id="7"/>
    <w:bookmarkEnd w:id="8"/>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3</w:t>
      </w:r>
      <w:r>
        <w:rPr>
          <w:rFonts w:ascii="宋体" w:hAnsi="宋体" w:cs="宋体"/>
          <w:b/>
          <w:bCs/>
          <w:szCs w:val="21"/>
        </w:rPr>
        <w:t>8.</w:t>
      </w:r>
      <w:r>
        <w:rPr>
          <w:rFonts w:hint="eastAsia" w:ascii="宋体" w:hAnsi="宋体" w:cs="宋体"/>
          <w:b/>
          <w:bCs/>
          <w:szCs w:val="21"/>
        </w:rPr>
        <w:t>严重弥漫性系统性硬皮病</w:t>
      </w:r>
    </w:p>
    <w:p>
      <w:pPr>
        <w:pStyle w:val="25"/>
        <w:autoSpaceDE w:val="0"/>
        <w:autoSpaceDN w:val="0"/>
        <w:spacing w:after="0" w:line="400" w:lineRule="exact"/>
        <w:rPr>
          <w:rFonts w:ascii="宋体" w:hAnsi="宋体" w:cs="宋体"/>
          <w:szCs w:val="21"/>
        </w:rPr>
      </w:pPr>
      <w:r>
        <w:rPr>
          <w:rFonts w:hint="eastAsia" w:ascii="宋体" w:hAnsi="宋体" w:cs="宋体"/>
          <w:szCs w:val="21"/>
        </w:rPr>
        <w:t>一种系统性胶原血管病引起进行性的皮肤/血管和内脏器官的弥漫性纤维化。诊断必须明确并由活检和血清学证据支持并且疾病已经影响到心脏、肺或肾脏等内脏器官并且达到下列所有标准：</w:t>
      </w:r>
    </w:p>
    <w:p>
      <w:pPr>
        <w:pStyle w:val="25"/>
        <w:autoSpaceDE w:val="0"/>
        <w:autoSpaceDN w:val="0"/>
        <w:spacing w:after="0" w:line="400" w:lineRule="exact"/>
        <w:rPr>
          <w:rFonts w:ascii="宋体" w:hAnsi="宋体" w:cs="宋体"/>
          <w:szCs w:val="21"/>
        </w:rPr>
      </w:pPr>
      <w:r>
        <w:rPr>
          <w:rFonts w:hint="eastAsia" w:ascii="宋体" w:hAnsi="宋体" w:cs="宋体"/>
          <w:szCs w:val="21"/>
        </w:rPr>
        <w:t>（1）肺纤维化，已经出现肺动脉高压、肺心病；</w:t>
      </w:r>
    </w:p>
    <w:p>
      <w:pPr>
        <w:pStyle w:val="25"/>
        <w:autoSpaceDE w:val="0"/>
        <w:autoSpaceDN w:val="0"/>
        <w:spacing w:after="0" w:line="400" w:lineRule="exact"/>
        <w:rPr>
          <w:rFonts w:ascii="宋体" w:hAnsi="宋体" w:cs="宋体"/>
          <w:szCs w:val="21"/>
        </w:rPr>
      </w:pPr>
      <w:r>
        <w:rPr>
          <w:rFonts w:hint="eastAsia" w:ascii="宋体" w:hAnsi="宋体" w:cs="宋体"/>
          <w:szCs w:val="21"/>
        </w:rPr>
        <w:t>（2）心脏损害，心脏功能衰竭程度达到纽约心脏病学会的心功能分级标准之心功能IV级；</w:t>
      </w:r>
    </w:p>
    <w:p>
      <w:pPr>
        <w:pStyle w:val="25"/>
        <w:autoSpaceDE w:val="0"/>
        <w:autoSpaceDN w:val="0"/>
        <w:spacing w:after="0" w:line="400" w:lineRule="exact"/>
        <w:rPr>
          <w:rFonts w:ascii="宋体" w:hAnsi="宋体" w:cs="宋体"/>
          <w:szCs w:val="21"/>
        </w:rPr>
      </w:pPr>
      <w:r>
        <w:rPr>
          <w:rFonts w:hint="eastAsia" w:ascii="宋体" w:hAnsi="宋体" w:cs="宋体"/>
          <w:szCs w:val="21"/>
        </w:rPr>
        <w:t>（3）肾脏损害，已经出现肾功能衰竭。</w:t>
      </w:r>
    </w:p>
    <w:p>
      <w:pPr>
        <w:pStyle w:val="25"/>
        <w:autoSpaceDE w:val="0"/>
        <w:autoSpaceDN w:val="0"/>
        <w:spacing w:after="0" w:line="400" w:lineRule="exact"/>
        <w:ind w:firstLine="422"/>
        <w:rPr>
          <w:rFonts w:ascii="宋体" w:hAnsi="宋体" w:cs="宋体"/>
          <w:b/>
          <w:bCs/>
          <w:szCs w:val="21"/>
        </w:rPr>
      </w:pPr>
      <w:r>
        <w:rPr>
          <w:rFonts w:hint="eastAsia" w:ascii="宋体" w:hAnsi="宋体" w:cs="宋体"/>
          <w:b/>
          <w:bCs/>
          <w:szCs w:val="21"/>
        </w:rPr>
        <w:t>下列疾病不在保障范围内：</w:t>
      </w:r>
    </w:p>
    <w:p>
      <w:pPr>
        <w:pStyle w:val="25"/>
        <w:autoSpaceDE w:val="0"/>
        <w:autoSpaceDN w:val="0"/>
        <w:spacing w:after="0" w:line="400" w:lineRule="exact"/>
        <w:ind w:firstLine="422"/>
        <w:rPr>
          <w:rFonts w:ascii="宋体" w:hAnsi="宋体" w:cs="宋体"/>
          <w:b/>
          <w:bCs/>
          <w:szCs w:val="21"/>
        </w:rPr>
      </w:pPr>
      <w:r>
        <w:rPr>
          <w:rFonts w:hint="eastAsia" w:ascii="宋体" w:hAnsi="宋体" w:cs="宋体"/>
          <w:b/>
          <w:bCs/>
          <w:szCs w:val="21"/>
        </w:rPr>
        <w:t>（1）局限硬皮病；</w:t>
      </w:r>
    </w:p>
    <w:p>
      <w:pPr>
        <w:pStyle w:val="25"/>
        <w:autoSpaceDE w:val="0"/>
        <w:autoSpaceDN w:val="0"/>
        <w:spacing w:after="0" w:line="400" w:lineRule="exact"/>
        <w:ind w:firstLine="422"/>
        <w:rPr>
          <w:rFonts w:ascii="宋体" w:hAnsi="宋体" w:cs="宋体"/>
          <w:b/>
          <w:bCs/>
          <w:szCs w:val="21"/>
        </w:rPr>
      </w:pPr>
      <w:r>
        <w:rPr>
          <w:rFonts w:hint="eastAsia" w:ascii="宋体" w:hAnsi="宋体" w:cs="宋体"/>
          <w:b/>
          <w:bCs/>
          <w:szCs w:val="21"/>
        </w:rPr>
        <w:t>（2）嗜酸细胞筋膜炎；</w:t>
      </w:r>
    </w:p>
    <w:p>
      <w:pPr>
        <w:pStyle w:val="25"/>
        <w:autoSpaceDE w:val="0"/>
        <w:autoSpaceDN w:val="0"/>
        <w:spacing w:after="0" w:line="400" w:lineRule="exact"/>
        <w:ind w:firstLine="422"/>
        <w:rPr>
          <w:rFonts w:ascii="宋体" w:hAnsi="宋体" w:cs="宋体"/>
          <w:b/>
          <w:bCs/>
          <w:szCs w:val="21"/>
        </w:rPr>
      </w:pPr>
      <w:r>
        <w:rPr>
          <w:rFonts w:hint="eastAsia" w:ascii="宋体" w:hAnsi="宋体" w:cs="宋体"/>
          <w:b/>
          <w:bCs/>
          <w:szCs w:val="21"/>
        </w:rPr>
        <w:t>（3）CREST综合征。</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3</w:t>
      </w:r>
      <w:r>
        <w:rPr>
          <w:rFonts w:ascii="宋体" w:hAnsi="宋体" w:cs="宋体"/>
          <w:b/>
          <w:bCs/>
          <w:szCs w:val="21"/>
        </w:rPr>
        <w:t>9.</w:t>
      </w:r>
      <w:r>
        <w:rPr>
          <w:rFonts w:hint="eastAsia" w:ascii="宋体" w:hAnsi="宋体" w:cs="宋体"/>
          <w:b/>
          <w:bCs/>
          <w:szCs w:val="21"/>
        </w:rPr>
        <w:t>严重冠心病</w:t>
      </w:r>
    </w:p>
    <w:p>
      <w:pPr>
        <w:pStyle w:val="25"/>
        <w:autoSpaceDE w:val="0"/>
        <w:autoSpaceDN w:val="0"/>
        <w:spacing w:after="0" w:line="400" w:lineRule="exact"/>
        <w:ind w:firstLine="422"/>
        <w:rPr>
          <w:rFonts w:ascii="宋体" w:hAnsi="宋体" w:cs="宋体"/>
          <w:b/>
          <w:bCs/>
          <w:szCs w:val="21"/>
        </w:rPr>
      </w:pPr>
      <w:r>
        <w:rPr>
          <w:rFonts w:hint="eastAsia" w:ascii="宋体" w:hAnsi="宋体" w:cs="宋体"/>
          <w:b/>
          <w:bCs/>
          <w:szCs w:val="21"/>
        </w:rPr>
        <w:t>指经冠状动脉造影检查明确诊断为主要血管严重狭窄性病变，须满足下列至少一项条件：</w:t>
      </w:r>
    </w:p>
    <w:p>
      <w:pPr>
        <w:pStyle w:val="25"/>
        <w:autoSpaceDE w:val="0"/>
        <w:autoSpaceDN w:val="0"/>
        <w:spacing w:after="0" w:line="400" w:lineRule="exact"/>
        <w:rPr>
          <w:rFonts w:ascii="宋体" w:hAnsi="宋体" w:cs="宋体"/>
          <w:szCs w:val="21"/>
        </w:rPr>
      </w:pPr>
      <w:r>
        <w:rPr>
          <w:rFonts w:hint="eastAsia" w:ascii="宋体" w:hAnsi="宋体" w:cs="宋体"/>
          <w:szCs w:val="21"/>
        </w:rPr>
        <w:t>（1）左冠状动脉主干和右冠状动脉中，一支血管管腔堵塞75%以上，另一支血管管腔堵塞60%以上；</w:t>
      </w:r>
    </w:p>
    <w:p>
      <w:pPr>
        <w:pStyle w:val="25"/>
        <w:autoSpaceDE w:val="0"/>
        <w:autoSpaceDN w:val="0"/>
        <w:spacing w:after="0" w:line="400" w:lineRule="exact"/>
        <w:rPr>
          <w:rFonts w:ascii="宋体" w:hAnsi="宋体" w:cs="宋体"/>
          <w:szCs w:val="21"/>
        </w:rPr>
      </w:pPr>
      <w:r>
        <w:rPr>
          <w:rFonts w:hint="eastAsia" w:ascii="宋体" w:hAnsi="宋体" w:cs="宋体"/>
          <w:szCs w:val="21"/>
        </w:rPr>
        <w:t>（2）左前降支、左旋支和右冠状动脉中，至少一支血管管腔堵塞75%以上，其他两支血管管腔堵塞60%以上。</w:t>
      </w:r>
    </w:p>
    <w:p>
      <w:pPr>
        <w:pStyle w:val="25"/>
        <w:autoSpaceDE w:val="0"/>
        <w:autoSpaceDN w:val="0"/>
        <w:spacing w:after="0" w:line="400" w:lineRule="exact"/>
        <w:ind w:firstLine="422"/>
        <w:rPr>
          <w:rFonts w:ascii="宋体" w:hAnsi="宋体" w:cs="宋体"/>
          <w:b/>
          <w:bCs/>
          <w:szCs w:val="21"/>
        </w:rPr>
      </w:pPr>
      <w:r>
        <w:rPr>
          <w:rFonts w:hint="eastAsia" w:ascii="宋体" w:hAnsi="宋体" w:cs="宋体"/>
          <w:b/>
          <w:bCs/>
          <w:szCs w:val="21"/>
        </w:rPr>
        <w:t>左前降支的分支血管、左旋支的分支血管及右冠状动脉的分支血管的狭窄不作为本保障的衡量指标。</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4</w:t>
      </w:r>
      <w:r>
        <w:rPr>
          <w:rFonts w:ascii="宋体" w:hAnsi="宋体" w:cs="宋体"/>
          <w:b/>
          <w:bCs/>
          <w:szCs w:val="21"/>
        </w:rPr>
        <w:t>0.</w:t>
      </w:r>
      <w:r>
        <w:rPr>
          <w:rFonts w:hint="eastAsia" w:ascii="宋体" w:hAnsi="宋体" w:cs="宋体"/>
          <w:b/>
          <w:bCs/>
          <w:szCs w:val="21"/>
        </w:rPr>
        <w:t>严重慢性复发性胰腺炎</w:t>
      </w:r>
    </w:p>
    <w:p>
      <w:pPr>
        <w:pStyle w:val="25"/>
        <w:autoSpaceDE w:val="0"/>
        <w:autoSpaceDN w:val="0"/>
        <w:spacing w:after="0" w:line="400" w:lineRule="exact"/>
        <w:rPr>
          <w:rFonts w:ascii="宋体" w:hAnsi="宋体" w:cs="宋体"/>
          <w:szCs w:val="21"/>
        </w:rPr>
      </w:pPr>
      <w:r>
        <w:rPr>
          <w:rFonts w:hint="eastAsia" w:ascii="宋体" w:hAnsi="宋体" w:cs="宋体"/>
          <w:szCs w:val="21"/>
        </w:rPr>
        <w:t>指慢性反复发作的胰腺炎症导致胰腺的广泛纤维化、坏死、弥漫性钙化及假性囊肿形成，造成胰腺功能障碍出现严重糖尿病和营养不良。必须满足下列所有条件：</w:t>
      </w:r>
    </w:p>
    <w:p>
      <w:pPr>
        <w:pStyle w:val="25"/>
        <w:autoSpaceDE w:val="0"/>
        <w:autoSpaceDN w:val="0"/>
        <w:spacing w:after="0" w:line="400" w:lineRule="exact"/>
        <w:rPr>
          <w:rFonts w:ascii="宋体" w:hAnsi="宋体" w:cs="宋体"/>
          <w:szCs w:val="21"/>
        </w:rPr>
      </w:pPr>
      <w:r>
        <w:rPr>
          <w:rFonts w:hint="eastAsia" w:ascii="宋体" w:hAnsi="宋体" w:cs="宋体"/>
          <w:szCs w:val="21"/>
        </w:rPr>
        <w:t>（1）医疗记录证实存在慢性胰腺炎反复急性发作病史；</w:t>
      </w:r>
    </w:p>
    <w:p>
      <w:pPr>
        <w:pStyle w:val="25"/>
        <w:autoSpaceDE w:val="0"/>
        <w:autoSpaceDN w:val="0"/>
        <w:spacing w:after="0" w:line="400" w:lineRule="exact"/>
        <w:rPr>
          <w:rFonts w:ascii="宋体" w:hAnsi="宋体" w:cs="宋体"/>
          <w:szCs w:val="21"/>
        </w:rPr>
      </w:pPr>
      <w:r>
        <w:rPr>
          <w:rFonts w:hint="eastAsia" w:ascii="宋体" w:hAnsi="宋体" w:cs="宋体"/>
          <w:szCs w:val="21"/>
        </w:rPr>
        <w:t>（2）CT显示胰腺广泛钙化或逆行胰胆管造影（ERCP）显示胰管扭曲、扩张和狭窄；</w:t>
      </w:r>
    </w:p>
    <w:p>
      <w:pPr>
        <w:pStyle w:val="25"/>
        <w:autoSpaceDE w:val="0"/>
        <w:autoSpaceDN w:val="0"/>
        <w:spacing w:after="0" w:line="400" w:lineRule="exact"/>
        <w:rPr>
          <w:rFonts w:ascii="宋体" w:hAnsi="宋体" w:cs="宋体"/>
          <w:szCs w:val="21"/>
        </w:rPr>
      </w:pPr>
      <w:r>
        <w:rPr>
          <w:rFonts w:hint="eastAsia" w:ascii="宋体" w:hAnsi="宋体" w:cs="宋体"/>
          <w:szCs w:val="21"/>
        </w:rPr>
        <w:t>（3）持续接受胰岛素替代治疗和酶替代治疗180天以上。</w:t>
      </w:r>
    </w:p>
    <w:p>
      <w:pPr>
        <w:pStyle w:val="25"/>
        <w:autoSpaceDE w:val="0"/>
        <w:autoSpaceDN w:val="0"/>
        <w:spacing w:after="0" w:line="400" w:lineRule="exact"/>
        <w:ind w:firstLine="422"/>
        <w:rPr>
          <w:rFonts w:ascii="宋体" w:hAnsi="宋体" w:cs="宋体"/>
          <w:b/>
          <w:bCs/>
          <w:szCs w:val="21"/>
        </w:rPr>
      </w:pPr>
      <w:r>
        <w:rPr>
          <w:rFonts w:hint="eastAsia" w:ascii="宋体" w:hAnsi="宋体" w:cs="宋体"/>
          <w:b/>
          <w:bCs/>
          <w:szCs w:val="21"/>
        </w:rPr>
        <w:t>酒精导致的慢性复发性胰腺炎不在本保障范围内。</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4</w:t>
      </w:r>
      <w:r>
        <w:rPr>
          <w:rFonts w:ascii="宋体" w:hAnsi="宋体" w:cs="宋体"/>
          <w:b/>
          <w:bCs/>
          <w:szCs w:val="21"/>
        </w:rPr>
        <w:t>1.</w:t>
      </w:r>
      <w:r>
        <w:rPr>
          <w:rFonts w:hint="eastAsia" w:ascii="宋体" w:hAnsi="宋体" w:cs="宋体"/>
          <w:b/>
          <w:bCs/>
          <w:szCs w:val="21"/>
        </w:rPr>
        <w:t>植物人状态</w:t>
      </w:r>
    </w:p>
    <w:p>
      <w:pPr>
        <w:pStyle w:val="25"/>
        <w:autoSpaceDE w:val="0"/>
        <w:autoSpaceDN w:val="0"/>
        <w:spacing w:after="0" w:line="400" w:lineRule="exact"/>
        <w:rPr>
          <w:rFonts w:ascii="宋体" w:hAnsi="宋体" w:cs="宋体"/>
          <w:szCs w:val="21"/>
        </w:rPr>
      </w:pPr>
      <w:r>
        <w:rPr>
          <w:rFonts w:hint="eastAsia" w:ascii="宋体" w:hAnsi="宋体" w:cs="宋体"/>
          <w:szCs w:val="21"/>
        </w:rPr>
        <w:t>植物人状态系指由于严重颅脑外伤造成大脑和/或脑干严重损害导致完全永久性的对自身和环境的意识丧失和中枢神经系统功能丧失，仅残存植物神经功能的疾病状态。诊断必须明确并且具有严重颅脑外伤和脑损害的证据。</w:t>
      </w:r>
      <w:r>
        <w:rPr>
          <w:rFonts w:hint="eastAsia" w:ascii="宋体" w:hAnsi="宋体" w:cs="宋体"/>
          <w:b/>
          <w:bCs/>
          <w:szCs w:val="21"/>
        </w:rPr>
        <w:t>植物人状态必须持续</w:t>
      </w:r>
      <w:r>
        <w:rPr>
          <w:rFonts w:ascii="宋体" w:hAnsi="宋体" w:cs="宋体"/>
          <w:b/>
          <w:bCs/>
          <w:szCs w:val="21"/>
        </w:rPr>
        <w:t>30天以上方可申请理赔。</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4</w:t>
      </w:r>
      <w:r>
        <w:rPr>
          <w:rFonts w:ascii="宋体" w:hAnsi="宋体" w:cs="宋体"/>
          <w:b/>
          <w:bCs/>
          <w:szCs w:val="21"/>
        </w:rPr>
        <w:t>2.</w:t>
      </w:r>
      <w:r>
        <w:rPr>
          <w:rFonts w:hint="eastAsia" w:ascii="宋体" w:hAnsi="宋体" w:cs="宋体"/>
          <w:b/>
          <w:bCs/>
          <w:szCs w:val="21"/>
        </w:rPr>
        <w:t>重症急性坏死性筋膜炎</w:t>
      </w:r>
    </w:p>
    <w:p>
      <w:pPr>
        <w:pStyle w:val="25"/>
        <w:autoSpaceDE w:val="0"/>
        <w:autoSpaceDN w:val="0"/>
        <w:spacing w:after="0" w:line="400" w:lineRule="exact"/>
        <w:rPr>
          <w:rFonts w:ascii="宋体" w:hAnsi="宋体" w:cs="宋体"/>
          <w:szCs w:val="21"/>
        </w:rPr>
      </w:pPr>
      <w:r>
        <w:rPr>
          <w:rFonts w:hint="eastAsia" w:ascii="宋体" w:hAnsi="宋体" w:cs="宋体"/>
          <w:szCs w:val="21"/>
        </w:rPr>
        <w:t>是一种由细菌侵入皮下组织和筋膜引起的急性坏死性软组织感染，可伴有毒血症、败血症、中毒性休克、弥漫性血管内凝血及多器官衰竭。必须满足下列所有条件：</w:t>
      </w:r>
    </w:p>
    <w:p>
      <w:pPr>
        <w:pStyle w:val="25"/>
        <w:autoSpaceDE w:val="0"/>
        <w:autoSpaceDN w:val="0"/>
        <w:spacing w:after="0" w:line="400" w:lineRule="exact"/>
        <w:rPr>
          <w:rFonts w:ascii="宋体" w:hAnsi="宋体" w:cs="宋体"/>
          <w:szCs w:val="21"/>
        </w:rPr>
      </w:pPr>
      <w:r>
        <w:rPr>
          <w:rFonts w:hint="eastAsia" w:ascii="宋体" w:hAnsi="宋体" w:cs="宋体"/>
          <w:szCs w:val="21"/>
        </w:rPr>
        <w:t>（1）细菌培养和临床表现符合坏死性筋膜炎诊断标准；</w:t>
      </w:r>
    </w:p>
    <w:p>
      <w:pPr>
        <w:pStyle w:val="25"/>
        <w:autoSpaceDE w:val="0"/>
        <w:autoSpaceDN w:val="0"/>
        <w:spacing w:after="0" w:line="400" w:lineRule="exact"/>
        <w:rPr>
          <w:rFonts w:ascii="宋体" w:hAnsi="宋体" w:cs="宋体"/>
          <w:szCs w:val="21"/>
        </w:rPr>
      </w:pPr>
      <w:r>
        <w:rPr>
          <w:rFonts w:hint="eastAsia" w:ascii="宋体" w:hAnsi="宋体" w:cs="宋体"/>
          <w:szCs w:val="21"/>
        </w:rPr>
        <w:t>（2）病情迅速恶化，有脓毒血症表现；</w:t>
      </w:r>
    </w:p>
    <w:p>
      <w:pPr>
        <w:pStyle w:val="25"/>
        <w:autoSpaceDE w:val="0"/>
        <w:autoSpaceDN w:val="0"/>
        <w:spacing w:after="0" w:line="400" w:lineRule="exact"/>
        <w:rPr>
          <w:rFonts w:ascii="宋体" w:hAnsi="宋体" w:cs="宋体"/>
          <w:szCs w:val="21"/>
        </w:rPr>
      </w:pPr>
      <w:r>
        <w:rPr>
          <w:rFonts w:hint="eastAsia" w:ascii="宋体" w:hAnsi="宋体" w:cs="宋体"/>
          <w:szCs w:val="21"/>
        </w:rPr>
        <w:t>（3）受感染肢体被截肢（自腕关节或踝关节近端）。</w:t>
      </w:r>
    </w:p>
    <w:p>
      <w:pPr>
        <w:pStyle w:val="27"/>
        <w:autoSpaceDE w:val="0"/>
        <w:autoSpaceDN w:val="0"/>
        <w:adjustRightInd w:val="0"/>
        <w:snapToGrid w:val="0"/>
        <w:spacing w:after="0" w:line="400" w:lineRule="exact"/>
        <w:ind w:firstLine="422"/>
        <w:rPr>
          <w:rFonts w:ascii="宋体" w:hAnsi="宋体" w:cs="宋体"/>
          <w:b/>
          <w:bCs/>
          <w:szCs w:val="21"/>
        </w:rPr>
      </w:pPr>
      <w:r>
        <w:rPr>
          <w:rFonts w:ascii="宋体" w:hAnsi="宋体" w:cs="宋体"/>
          <w:b/>
          <w:bCs/>
          <w:szCs w:val="21"/>
        </w:rPr>
        <w:t>43.</w:t>
      </w:r>
      <w:r>
        <w:rPr>
          <w:rFonts w:hint="eastAsia" w:ascii="宋体" w:hAnsi="宋体" w:cs="宋体"/>
          <w:b/>
          <w:bCs/>
          <w:szCs w:val="21"/>
        </w:rPr>
        <w:t>慢性肾上腺皮质功能不全</w:t>
      </w:r>
    </w:p>
    <w:p>
      <w:pPr>
        <w:pStyle w:val="25"/>
        <w:autoSpaceDE w:val="0"/>
        <w:autoSpaceDN w:val="0"/>
        <w:spacing w:after="0" w:line="400" w:lineRule="exact"/>
        <w:rPr>
          <w:rFonts w:ascii="宋体" w:hAnsi="宋体" w:cs="宋体"/>
          <w:szCs w:val="21"/>
        </w:rPr>
      </w:pPr>
      <w:r>
        <w:rPr>
          <w:rFonts w:hint="eastAsia" w:ascii="宋体" w:hAnsi="宋体" w:cs="宋体"/>
          <w:szCs w:val="21"/>
        </w:rPr>
        <w:t>指自身免疫性肾上腺炎（既往称：特发性肾上腺皮质萎缩）导致肾上腺萎缩和慢性肾上腺皮质功能减退。必须满足所有以下条件：</w:t>
      </w:r>
    </w:p>
    <w:p>
      <w:pPr>
        <w:pStyle w:val="25"/>
        <w:autoSpaceDE w:val="0"/>
        <w:autoSpaceDN w:val="0"/>
        <w:spacing w:after="0" w:line="400" w:lineRule="exact"/>
        <w:ind w:firstLine="422"/>
        <w:rPr>
          <w:rFonts w:ascii="宋体" w:hAnsi="宋体" w:cs="宋体"/>
          <w:b/>
          <w:bCs/>
          <w:szCs w:val="21"/>
        </w:rPr>
      </w:pPr>
      <w:r>
        <w:rPr>
          <w:rFonts w:hint="eastAsia" w:ascii="宋体" w:hAnsi="宋体" w:cs="宋体"/>
          <w:b/>
          <w:bCs/>
          <w:szCs w:val="21"/>
        </w:rPr>
        <w:t>（</w:t>
      </w:r>
      <w:r>
        <w:rPr>
          <w:rFonts w:ascii="宋体" w:hAnsi="宋体" w:cs="宋体"/>
          <w:b/>
          <w:bCs/>
          <w:szCs w:val="21"/>
        </w:rPr>
        <w:t>1）明确诊断，符合以下所有诊断标准：</w:t>
      </w:r>
    </w:p>
    <w:p>
      <w:pPr>
        <w:pStyle w:val="25"/>
        <w:autoSpaceDE w:val="0"/>
        <w:autoSpaceDN w:val="0"/>
        <w:spacing w:after="0" w:line="400" w:lineRule="exact"/>
        <w:rPr>
          <w:rFonts w:ascii="宋体" w:hAnsi="宋体" w:cs="宋体"/>
          <w:szCs w:val="21"/>
        </w:rPr>
      </w:pPr>
      <w:r>
        <w:rPr>
          <w:rFonts w:hint="eastAsia" w:ascii="宋体" w:hAnsi="宋体" w:cs="宋体"/>
          <w:szCs w:val="21"/>
        </w:rPr>
        <w:t>a.血浆促肾上腺皮质激素（ACTH）水平测定，&gt;100pg/ml；</w:t>
      </w:r>
    </w:p>
    <w:p>
      <w:pPr>
        <w:pStyle w:val="25"/>
        <w:autoSpaceDE w:val="0"/>
        <w:autoSpaceDN w:val="0"/>
        <w:spacing w:after="0" w:line="400" w:lineRule="exact"/>
        <w:rPr>
          <w:rFonts w:ascii="宋体" w:hAnsi="宋体" w:cs="宋体"/>
          <w:szCs w:val="21"/>
        </w:rPr>
      </w:pPr>
      <w:r>
        <w:rPr>
          <w:rFonts w:hint="eastAsia" w:ascii="宋体" w:hAnsi="宋体" w:cs="宋体"/>
          <w:szCs w:val="21"/>
        </w:rPr>
        <w:t>b.血浆肾素活性、血管紧张素II和醛固酮测定，显示为原发性肾上腺皮质功能减退症；</w:t>
      </w:r>
    </w:p>
    <w:p>
      <w:pPr>
        <w:pStyle w:val="25"/>
        <w:autoSpaceDE w:val="0"/>
        <w:autoSpaceDN w:val="0"/>
        <w:spacing w:after="0" w:line="400" w:lineRule="exact"/>
        <w:rPr>
          <w:rFonts w:ascii="宋体" w:hAnsi="宋体" w:cs="宋体"/>
          <w:szCs w:val="21"/>
        </w:rPr>
      </w:pPr>
      <w:r>
        <w:rPr>
          <w:rFonts w:hint="eastAsia" w:ascii="宋体" w:hAnsi="宋体" w:cs="宋体"/>
          <w:szCs w:val="21"/>
        </w:rPr>
        <w:t>c.促肾上腺皮质激素（ACTH）刺激试验显示为原发性肾上腺皮质功能减退症。</w:t>
      </w:r>
    </w:p>
    <w:p>
      <w:pPr>
        <w:pStyle w:val="25"/>
        <w:autoSpaceDE w:val="0"/>
        <w:autoSpaceDN w:val="0"/>
        <w:spacing w:after="0" w:line="400" w:lineRule="exact"/>
        <w:rPr>
          <w:rFonts w:ascii="宋体" w:hAnsi="宋体" w:cs="宋体"/>
          <w:szCs w:val="21"/>
        </w:rPr>
      </w:pPr>
      <w:r>
        <w:rPr>
          <w:rFonts w:hint="eastAsia" w:ascii="宋体" w:hAnsi="宋体" w:cs="宋体"/>
          <w:szCs w:val="21"/>
        </w:rPr>
        <w:t>（2）已经采用皮质类固醇替代治疗180天以上。</w:t>
      </w:r>
    </w:p>
    <w:p>
      <w:pPr>
        <w:pStyle w:val="25"/>
        <w:autoSpaceDE w:val="0"/>
        <w:autoSpaceDN w:val="0"/>
        <w:spacing w:after="0" w:line="400" w:lineRule="exact"/>
        <w:ind w:firstLine="422"/>
        <w:rPr>
          <w:rFonts w:ascii="宋体" w:hAnsi="宋体" w:cs="宋体"/>
          <w:szCs w:val="21"/>
        </w:rPr>
      </w:pPr>
      <w:r>
        <w:rPr>
          <w:rFonts w:hint="eastAsia" w:ascii="宋体" w:hAnsi="宋体" w:cs="宋体"/>
          <w:b/>
          <w:szCs w:val="21"/>
        </w:rPr>
        <w:t>肾上腺结核、HIV感染或艾滋病、感染、肿瘤所致的原发性肾上腺皮质功能减退和继发性肾上腺皮质功能减退不在本保障范围内。</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4</w:t>
      </w:r>
      <w:r>
        <w:rPr>
          <w:rFonts w:ascii="宋体" w:hAnsi="宋体" w:cs="宋体"/>
          <w:b/>
          <w:bCs/>
          <w:szCs w:val="21"/>
        </w:rPr>
        <w:t>4.</w:t>
      </w:r>
      <w:r>
        <w:rPr>
          <w:rFonts w:hint="eastAsia" w:ascii="宋体" w:hAnsi="宋体" w:cs="宋体"/>
          <w:b/>
          <w:bCs/>
          <w:szCs w:val="21"/>
        </w:rPr>
        <w:t>严重心肌炎</w:t>
      </w:r>
    </w:p>
    <w:p>
      <w:pPr>
        <w:pStyle w:val="25"/>
        <w:autoSpaceDE w:val="0"/>
        <w:autoSpaceDN w:val="0"/>
        <w:spacing w:after="0" w:line="400" w:lineRule="exact"/>
        <w:rPr>
          <w:rFonts w:ascii="宋体" w:hAnsi="宋体" w:cs="宋体"/>
          <w:szCs w:val="21"/>
        </w:rPr>
      </w:pPr>
      <w:r>
        <w:rPr>
          <w:rFonts w:hint="eastAsia" w:ascii="宋体" w:hAnsi="宋体" w:cs="宋体"/>
          <w:szCs w:val="21"/>
        </w:rPr>
        <w:t>指被保险人因严重心肌炎症性病变导致心功能损害造成持续的永久不可逆性的心功能衰竭。必须满足下列所有条件：</w:t>
      </w:r>
    </w:p>
    <w:p>
      <w:pPr>
        <w:pStyle w:val="25"/>
        <w:autoSpaceDE w:val="0"/>
        <w:autoSpaceDN w:val="0"/>
        <w:spacing w:after="0" w:line="400" w:lineRule="exact"/>
        <w:rPr>
          <w:rFonts w:ascii="宋体" w:hAnsi="宋体" w:cs="宋体"/>
          <w:szCs w:val="21"/>
        </w:rPr>
      </w:pPr>
      <w:r>
        <w:rPr>
          <w:rFonts w:hint="eastAsia" w:ascii="宋体" w:hAnsi="宋体" w:cs="宋体"/>
          <w:szCs w:val="21"/>
        </w:rPr>
        <w:t>（1）心功能衰竭程度达到纽约心脏病学会的心功能分级标准之心功能IV级，或左室射血分数低于30%；</w:t>
      </w:r>
    </w:p>
    <w:p>
      <w:pPr>
        <w:pStyle w:val="25"/>
        <w:autoSpaceDE w:val="0"/>
        <w:autoSpaceDN w:val="0"/>
        <w:spacing w:after="0" w:line="400" w:lineRule="exact"/>
        <w:rPr>
          <w:rFonts w:ascii="宋体" w:hAnsi="宋体" w:cs="宋体"/>
          <w:szCs w:val="21"/>
        </w:rPr>
      </w:pPr>
      <w:r>
        <w:rPr>
          <w:rFonts w:hint="eastAsia" w:ascii="宋体" w:hAnsi="宋体" w:cs="宋体"/>
          <w:szCs w:val="21"/>
        </w:rPr>
        <w:t>（2）持续不间断180天以上；</w:t>
      </w:r>
    </w:p>
    <w:p>
      <w:pPr>
        <w:pStyle w:val="25"/>
        <w:autoSpaceDE w:val="0"/>
        <w:autoSpaceDN w:val="0"/>
        <w:spacing w:after="0" w:line="400" w:lineRule="exact"/>
        <w:rPr>
          <w:rFonts w:ascii="宋体" w:hAnsi="宋体" w:cs="宋体"/>
          <w:szCs w:val="21"/>
        </w:rPr>
      </w:pPr>
      <w:r>
        <w:rPr>
          <w:rFonts w:hint="eastAsia" w:ascii="宋体" w:hAnsi="宋体" w:cs="宋体"/>
          <w:szCs w:val="21"/>
        </w:rPr>
        <w:t>（3）被保险人永久不可逆性的体力活动能力受限，不能从事任何体力活动。</w:t>
      </w:r>
    </w:p>
    <w:p>
      <w:pPr>
        <w:pStyle w:val="27"/>
        <w:autoSpaceDE w:val="0"/>
        <w:autoSpaceDN w:val="0"/>
        <w:adjustRightInd w:val="0"/>
        <w:snapToGrid w:val="0"/>
        <w:spacing w:after="0" w:line="400" w:lineRule="exact"/>
        <w:ind w:firstLine="422"/>
        <w:rPr>
          <w:rFonts w:ascii="宋体" w:hAnsi="宋体" w:cs="宋体"/>
          <w:b/>
          <w:bCs/>
          <w:szCs w:val="21"/>
        </w:rPr>
      </w:pPr>
      <w:r>
        <w:rPr>
          <w:rFonts w:ascii="宋体" w:hAnsi="宋体" w:cs="宋体"/>
          <w:b/>
          <w:bCs/>
          <w:szCs w:val="21"/>
        </w:rPr>
        <w:t>45.</w:t>
      </w:r>
      <w:r>
        <w:rPr>
          <w:rFonts w:hint="eastAsia" w:ascii="宋体" w:hAnsi="宋体" w:cs="宋体"/>
          <w:b/>
          <w:bCs/>
          <w:szCs w:val="21"/>
        </w:rPr>
        <w:t>慢性肺源性心脏病</w:t>
      </w:r>
    </w:p>
    <w:p>
      <w:pPr>
        <w:pStyle w:val="25"/>
        <w:autoSpaceDE w:val="0"/>
        <w:autoSpaceDN w:val="0"/>
        <w:spacing w:after="0" w:line="400" w:lineRule="exact"/>
        <w:rPr>
          <w:rFonts w:ascii="宋体" w:hAnsi="宋体" w:cs="宋体"/>
          <w:szCs w:val="21"/>
        </w:rPr>
      </w:pPr>
      <w:r>
        <w:rPr>
          <w:rFonts w:hint="eastAsia" w:ascii="宋体" w:hAnsi="宋体" w:cs="宋体"/>
          <w:szCs w:val="21"/>
        </w:rPr>
        <w:t>指被保险人因慢性肺部疾病导致慢性肺源性心脏病并且引起慢性心功能损害造成永久不可逆性的心功能衰竭。心功能衰竭程度达到纽约心脏病学会的心功能分级标准之心功能IV级。被保险人永久不可逆性的体力活动能力受限，不能从事任何体力活动。</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4</w:t>
      </w:r>
      <w:r>
        <w:rPr>
          <w:rFonts w:ascii="宋体" w:hAnsi="宋体" w:cs="宋体"/>
          <w:b/>
          <w:bCs/>
          <w:szCs w:val="21"/>
        </w:rPr>
        <w:t>6.</w:t>
      </w:r>
      <w:r>
        <w:rPr>
          <w:rFonts w:hint="eastAsia" w:ascii="宋体" w:hAnsi="宋体" w:cs="宋体"/>
          <w:b/>
          <w:bCs/>
          <w:szCs w:val="21"/>
        </w:rPr>
        <w:t>严重原发性硬化性胆管炎</w:t>
      </w:r>
    </w:p>
    <w:p>
      <w:pPr>
        <w:pStyle w:val="25"/>
        <w:autoSpaceDE w:val="0"/>
        <w:autoSpaceDN w:val="0"/>
        <w:spacing w:after="0" w:line="400" w:lineRule="exact"/>
        <w:rPr>
          <w:rFonts w:ascii="宋体" w:hAnsi="宋体" w:cs="宋体"/>
          <w:szCs w:val="21"/>
        </w:rPr>
      </w:pPr>
      <w:r>
        <w:rPr>
          <w:rFonts w:hint="eastAsia" w:ascii="宋体" w:hAnsi="宋体" w:cs="宋体"/>
          <w:szCs w:val="21"/>
        </w:rPr>
        <w:t>为一种特发型淤胆性疾病，特点为肝内及肝外胆道系统胆管壁增厚和管腔狭窄。必须满足下列所有条件：</w:t>
      </w:r>
    </w:p>
    <w:p>
      <w:pPr>
        <w:pStyle w:val="25"/>
        <w:autoSpaceDE w:val="0"/>
        <w:autoSpaceDN w:val="0"/>
        <w:spacing w:after="0" w:line="400" w:lineRule="exact"/>
        <w:rPr>
          <w:rFonts w:ascii="宋体" w:hAnsi="宋体" w:cs="宋体"/>
          <w:szCs w:val="21"/>
        </w:rPr>
      </w:pPr>
      <w:r>
        <w:rPr>
          <w:rFonts w:hint="eastAsia" w:ascii="宋体" w:hAnsi="宋体" w:cs="宋体"/>
          <w:szCs w:val="21"/>
        </w:rPr>
        <w:t>（1）诊断由逆行胰胆管造影（ERCP）或经皮胆管造影（PTC）确认；</w:t>
      </w:r>
    </w:p>
    <w:p>
      <w:pPr>
        <w:pStyle w:val="25"/>
        <w:autoSpaceDE w:val="0"/>
        <w:autoSpaceDN w:val="0"/>
        <w:spacing w:after="0" w:line="400" w:lineRule="exact"/>
        <w:rPr>
          <w:rFonts w:ascii="宋体" w:hAnsi="宋体" w:cs="宋体"/>
          <w:szCs w:val="21"/>
        </w:rPr>
      </w:pPr>
      <w:r>
        <w:rPr>
          <w:rFonts w:hint="eastAsia" w:ascii="宋体" w:hAnsi="宋体" w:cs="宋体"/>
          <w:szCs w:val="21"/>
        </w:rPr>
        <w:t>（2）持续性黄疸伴碱性磷酸酶（ALP）显著升高；</w:t>
      </w:r>
    </w:p>
    <w:p>
      <w:pPr>
        <w:pStyle w:val="25"/>
        <w:autoSpaceDE w:val="0"/>
        <w:autoSpaceDN w:val="0"/>
        <w:spacing w:after="0" w:line="400" w:lineRule="exact"/>
        <w:rPr>
          <w:rFonts w:ascii="宋体" w:hAnsi="宋体" w:cs="宋体"/>
          <w:szCs w:val="21"/>
        </w:rPr>
      </w:pPr>
      <w:r>
        <w:rPr>
          <w:rFonts w:hint="eastAsia" w:ascii="宋体" w:hAnsi="宋体" w:cs="宋体"/>
          <w:szCs w:val="21"/>
        </w:rPr>
        <w:t>（3）出现继发性胆汁性肝硬化和门静脉高压。</w:t>
      </w:r>
    </w:p>
    <w:p>
      <w:pPr>
        <w:pStyle w:val="27"/>
        <w:autoSpaceDE w:val="0"/>
        <w:autoSpaceDN w:val="0"/>
        <w:adjustRightInd w:val="0"/>
        <w:snapToGrid w:val="0"/>
        <w:spacing w:after="0" w:line="400" w:lineRule="exact"/>
        <w:ind w:firstLine="422"/>
        <w:rPr>
          <w:rFonts w:ascii="宋体" w:hAnsi="宋体" w:cs="宋体"/>
          <w:b/>
          <w:bCs/>
          <w:szCs w:val="21"/>
        </w:rPr>
      </w:pPr>
      <w:r>
        <w:rPr>
          <w:rFonts w:ascii="宋体" w:hAnsi="宋体" w:cs="宋体"/>
          <w:b/>
          <w:bCs/>
          <w:szCs w:val="21"/>
        </w:rPr>
        <w:t>47.</w:t>
      </w:r>
      <w:r>
        <w:rPr>
          <w:rFonts w:hint="eastAsia" w:ascii="宋体" w:hAnsi="宋体" w:cs="宋体"/>
          <w:b/>
          <w:bCs/>
          <w:szCs w:val="21"/>
        </w:rPr>
        <w:t>严重自身免疫性肝炎</w:t>
      </w:r>
    </w:p>
    <w:p>
      <w:pPr>
        <w:pStyle w:val="25"/>
        <w:autoSpaceDE w:val="0"/>
        <w:autoSpaceDN w:val="0"/>
        <w:spacing w:after="0" w:line="400" w:lineRule="exact"/>
        <w:rPr>
          <w:rFonts w:ascii="宋体" w:hAnsi="宋体" w:cs="宋体"/>
          <w:szCs w:val="21"/>
        </w:rPr>
      </w:pPr>
      <w:r>
        <w:rPr>
          <w:rFonts w:hint="eastAsia" w:ascii="宋体" w:hAnsi="宋体" w:cs="宋体"/>
          <w:szCs w:val="21"/>
        </w:rPr>
        <w:t>自身免疫性肝炎是一种原因不明的慢性肝脏的坏死性炎性疾病，机体免疫机制被破坏，产生针对肝脏自身抗原的抗体导致自身免疫反应，从而破坏肝细胞造成肝脏炎症坏死，进而发展为肝硬化。必须满足下列所有条件：</w:t>
      </w:r>
    </w:p>
    <w:p>
      <w:pPr>
        <w:pStyle w:val="25"/>
        <w:autoSpaceDE w:val="0"/>
        <w:autoSpaceDN w:val="0"/>
        <w:spacing w:after="0" w:line="400" w:lineRule="exact"/>
        <w:rPr>
          <w:rFonts w:ascii="宋体" w:hAnsi="宋体" w:cs="宋体"/>
          <w:szCs w:val="21"/>
        </w:rPr>
      </w:pPr>
      <w:r>
        <w:rPr>
          <w:rFonts w:hint="eastAsia" w:ascii="宋体" w:hAnsi="宋体" w:cs="宋体"/>
          <w:szCs w:val="21"/>
        </w:rPr>
        <w:t>（1）高γ球蛋白血症；</w:t>
      </w:r>
    </w:p>
    <w:p>
      <w:pPr>
        <w:pStyle w:val="25"/>
        <w:autoSpaceDE w:val="0"/>
        <w:autoSpaceDN w:val="0"/>
        <w:spacing w:after="0" w:line="400" w:lineRule="exact"/>
        <w:rPr>
          <w:rFonts w:ascii="宋体" w:hAnsi="宋体" w:cs="宋体"/>
          <w:szCs w:val="21"/>
        </w:rPr>
      </w:pPr>
      <w:r>
        <w:rPr>
          <w:rFonts w:hint="eastAsia" w:ascii="宋体" w:hAnsi="宋体" w:cs="宋体"/>
          <w:szCs w:val="21"/>
        </w:rPr>
        <w:t>（2）血液中存在高水平的自身免疫抗体，如ANA（抗核抗体）、SMA（抗平滑肌抗体）、抗LKM1抗体或抗-SLA/LP抗体；</w:t>
      </w:r>
    </w:p>
    <w:p>
      <w:pPr>
        <w:pStyle w:val="25"/>
        <w:autoSpaceDE w:val="0"/>
        <w:autoSpaceDN w:val="0"/>
        <w:spacing w:after="0" w:line="400" w:lineRule="exact"/>
        <w:rPr>
          <w:rFonts w:ascii="宋体" w:hAnsi="宋体" w:cs="宋体"/>
          <w:szCs w:val="21"/>
        </w:rPr>
      </w:pPr>
      <w:r>
        <w:rPr>
          <w:rFonts w:hint="eastAsia" w:ascii="宋体" w:hAnsi="宋体" w:cs="宋体"/>
          <w:szCs w:val="21"/>
        </w:rPr>
        <w:t>（3）肝脏活检确诊免疫性肝炎；</w:t>
      </w:r>
    </w:p>
    <w:p>
      <w:pPr>
        <w:pStyle w:val="25"/>
        <w:autoSpaceDE w:val="0"/>
        <w:autoSpaceDN w:val="0"/>
        <w:spacing w:after="0" w:line="400" w:lineRule="exact"/>
        <w:rPr>
          <w:rFonts w:ascii="宋体" w:hAnsi="宋体" w:cs="宋体"/>
          <w:szCs w:val="21"/>
        </w:rPr>
      </w:pPr>
      <w:r>
        <w:rPr>
          <w:rFonts w:hint="eastAsia" w:ascii="宋体" w:hAnsi="宋体" w:cs="宋体"/>
          <w:szCs w:val="21"/>
        </w:rPr>
        <w:t>（4）临床已经出现腹水、食道静脉曲张和脾肿大等肝硬化表现。</w:t>
      </w:r>
    </w:p>
    <w:p>
      <w:pPr>
        <w:pStyle w:val="27"/>
        <w:autoSpaceDE w:val="0"/>
        <w:autoSpaceDN w:val="0"/>
        <w:adjustRightInd w:val="0"/>
        <w:snapToGrid w:val="0"/>
        <w:spacing w:after="0" w:line="400" w:lineRule="exact"/>
        <w:ind w:firstLine="422"/>
        <w:rPr>
          <w:rFonts w:ascii="宋体" w:hAnsi="宋体" w:cs="宋体"/>
          <w:b/>
          <w:bCs/>
          <w:szCs w:val="21"/>
        </w:rPr>
      </w:pPr>
      <w:r>
        <w:rPr>
          <w:rFonts w:ascii="宋体" w:hAnsi="宋体" w:cs="宋体"/>
          <w:b/>
          <w:bCs/>
          <w:szCs w:val="21"/>
        </w:rPr>
        <w:t>48.</w:t>
      </w:r>
      <w:r>
        <w:rPr>
          <w:rFonts w:hint="eastAsia" w:ascii="宋体" w:hAnsi="宋体" w:cs="宋体"/>
          <w:b/>
          <w:bCs/>
          <w:szCs w:val="21"/>
        </w:rPr>
        <w:t>原发性骨髓纤维化（PMF）</w:t>
      </w:r>
    </w:p>
    <w:p>
      <w:pPr>
        <w:pStyle w:val="25"/>
        <w:autoSpaceDE w:val="0"/>
        <w:autoSpaceDN w:val="0"/>
        <w:spacing w:after="0" w:line="400" w:lineRule="exact"/>
        <w:rPr>
          <w:rFonts w:ascii="宋体" w:hAnsi="宋体" w:cs="宋体"/>
          <w:szCs w:val="21"/>
        </w:rPr>
      </w:pPr>
      <w:r>
        <w:rPr>
          <w:rFonts w:hint="eastAsia" w:ascii="宋体" w:hAnsi="宋体" w:cs="宋体"/>
          <w:szCs w:val="21"/>
        </w:rPr>
        <w:t>原发性骨髓纤维化以骨髓纤维增生和髓外造血为特点，表现为进行性贫血、脾肿大、外周血幼稚细胞等等。</w:t>
      </w:r>
    </w:p>
    <w:p>
      <w:pPr>
        <w:pStyle w:val="25"/>
        <w:autoSpaceDE w:val="0"/>
        <w:autoSpaceDN w:val="0"/>
        <w:spacing w:after="0" w:line="400" w:lineRule="exact"/>
        <w:ind w:firstLine="422"/>
        <w:rPr>
          <w:rFonts w:ascii="宋体" w:hAnsi="宋体" w:cs="宋体"/>
          <w:b/>
          <w:bCs/>
          <w:szCs w:val="21"/>
        </w:rPr>
      </w:pPr>
      <w:r>
        <w:rPr>
          <w:rFonts w:hint="eastAsia" w:ascii="宋体" w:hAnsi="宋体" w:cs="宋体"/>
          <w:b/>
          <w:bCs/>
          <w:szCs w:val="21"/>
        </w:rPr>
        <w:t>被保险人须经由骨髓活检明确诊断为原发性骨髓纤维化，并满足下列所有条件且持续</w:t>
      </w:r>
      <w:r>
        <w:rPr>
          <w:rFonts w:ascii="宋体" w:hAnsi="宋体" w:cs="宋体"/>
          <w:b/>
          <w:bCs/>
          <w:szCs w:val="21"/>
        </w:rPr>
        <w:t>180天：</w:t>
      </w:r>
    </w:p>
    <w:p>
      <w:pPr>
        <w:pStyle w:val="25"/>
        <w:autoSpaceDE w:val="0"/>
        <w:autoSpaceDN w:val="0"/>
        <w:spacing w:after="0" w:line="400" w:lineRule="exact"/>
        <w:rPr>
          <w:rFonts w:ascii="宋体" w:hAnsi="宋体" w:cs="宋体"/>
          <w:szCs w:val="21"/>
        </w:rPr>
      </w:pPr>
      <w:r>
        <w:rPr>
          <w:rFonts w:hint="eastAsia" w:ascii="宋体" w:hAnsi="宋体" w:cs="宋体"/>
          <w:szCs w:val="21"/>
        </w:rPr>
        <w:t>（1）血红蛋白&lt;100g/L；</w:t>
      </w:r>
    </w:p>
    <w:p>
      <w:pPr>
        <w:pStyle w:val="25"/>
        <w:autoSpaceDE w:val="0"/>
        <w:autoSpaceDN w:val="0"/>
        <w:spacing w:after="0" w:line="400" w:lineRule="exact"/>
        <w:rPr>
          <w:rFonts w:ascii="宋体" w:hAnsi="宋体" w:cs="宋体"/>
          <w:szCs w:val="21"/>
        </w:rPr>
      </w:pPr>
      <w:r>
        <w:rPr>
          <w:rFonts w:hint="eastAsia" w:ascii="宋体" w:hAnsi="宋体" w:cs="宋体"/>
          <w:szCs w:val="21"/>
        </w:rPr>
        <w:t>（2）白细胞计数&gt;25×10</w:t>
      </w:r>
      <w:r>
        <w:rPr>
          <w:rFonts w:hint="eastAsia" w:ascii="宋体" w:hAnsi="宋体" w:cs="宋体"/>
          <w:szCs w:val="21"/>
          <w:vertAlign w:val="superscript"/>
        </w:rPr>
        <w:t>9</w:t>
      </w:r>
      <w:r>
        <w:rPr>
          <w:rFonts w:hint="eastAsia" w:ascii="宋体" w:hAnsi="宋体" w:cs="宋体"/>
          <w:szCs w:val="21"/>
        </w:rPr>
        <w:t>/L；</w:t>
      </w:r>
    </w:p>
    <w:p>
      <w:pPr>
        <w:pStyle w:val="25"/>
        <w:autoSpaceDE w:val="0"/>
        <w:autoSpaceDN w:val="0"/>
        <w:spacing w:after="0" w:line="400" w:lineRule="exact"/>
        <w:rPr>
          <w:rFonts w:ascii="宋体" w:hAnsi="宋体" w:cs="宋体"/>
          <w:szCs w:val="21"/>
        </w:rPr>
      </w:pPr>
      <w:r>
        <w:rPr>
          <w:rFonts w:hint="eastAsia" w:ascii="宋体" w:hAnsi="宋体" w:cs="宋体"/>
          <w:szCs w:val="21"/>
        </w:rPr>
        <w:t>（3）外周血原始细胞≥1%；</w:t>
      </w:r>
    </w:p>
    <w:p>
      <w:pPr>
        <w:pStyle w:val="25"/>
        <w:autoSpaceDE w:val="0"/>
        <w:autoSpaceDN w:val="0"/>
        <w:spacing w:after="0" w:line="400" w:lineRule="exact"/>
        <w:rPr>
          <w:rFonts w:ascii="宋体" w:hAnsi="宋体" w:cs="宋体"/>
          <w:szCs w:val="21"/>
        </w:rPr>
      </w:pPr>
      <w:r>
        <w:rPr>
          <w:rFonts w:hint="eastAsia" w:ascii="宋体" w:hAnsi="宋体" w:cs="宋体"/>
          <w:szCs w:val="21"/>
        </w:rPr>
        <w:t>（4）血小板计数&lt;100×10</w:t>
      </w:r>
      <w:r>
        <w:rPr>
          <w:rFonts w:hint="eastAsia" w:ascii="宋体" w:hAnsi="宋体" w:cs="宋体"/>
          <w:szCs w:val="21"/>
          <w:vertAlign w:val="superscript"/>
        </w:rPr>
        <w:t>9</w:t>
      </w:r>
      <w:r>
        <w:rPr>
          <w:rFonts w:hint="eastAsia" w:ascii="宋体" w:hAnsi="宋体" w:cs="宋体"/>
          <w:szCs w:val="21"/>
        </w:rPr>
        <w:t>/L。</w:t>
      </w:r>
    </w:p>
    <w:p>
      <w:pPr>
        <w:pStyle w:val="25"/>
        <w:autoSpaceDE w:val="0"/>
        <w:autoSpaceDN w:val="0"/>
        <w:spacing w:after="0" w:line="400" w:lineRule="exact"/>
        <w:ind w:firstLine="422"/>
        <w:rPr>
          <w:rFonts w:ascii="宋体" w:hAnsi="宋体" w:cs="宋体"/>
          <w:b/>
          <w:szCs w:val="21"/>
        </w:rPr>
      </w:pPr>
      <w:r>
        <w:rPr>
          <w:rFonts w:hint="eastAsia" w:ascii="宋体" w:hAnsi="宋体" w:cs="宋体"/>
          <w:b/>
          <w:szCs w:val="21"/>
        </w:rPr>
        <w:t>恶性肿瘤、中毒、放射线和感染所致的继发性骨髓纤维化不在保障范围内。</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4</w:t>
      </w:r>
      <w:r>
        <w:rPr>
          <w:rFonts w:ascii="宋体" w:hAnsi="宋体" w:cs="宋体"/>
          <w:b/>
          <w:bCs/>
          <w:szCs w:val="21"/>
        </w:rPr>
        <w:t>9.</w:t>
      </w:r>
      <w:r>
        <w:rPr>
          <w:rFonts w:hint="eastAsia" w:ascii="宋体" w:hAnsi="宋体" w:cs="宋体"/>
          <w:b/>
          <w:bCs/>
          <w:szCs w:val="21"/>
        </w:rPr>
        <w:t>严重骨髓增生异常综合征（MDS）</w:t>
      </w:r>
    </w:p>
    <w:p>
      <w:pPr>
        <w:pStyle w:val="25"/>
        <w:autoSpaceDE w:val="0"/>
        <w:autoSpaceDN w:val="0"/>
        <w:spacing w:after="0" w:line="400" w:lineRule="exact"/>
        <w:rPr>
          <w:rFonts w:ascii="宋体" w:hAnsi="宋体" w:cs="宋体"/>
          <w:szCs w:val="21"/>
        </w:rPr>
      </w:pPr>
      <w:r>
        <w:rPr>
          <w:rFonts w:hint="eastAsia" w:ascii="宋体" w:hAnsi="宋体" w:cs="宋体"/>
          <w:szCs w:val="21"/>
        </w:rPr>
        <w:t>骨髓增生异常综合征是起源于造血干细胞的一组骨髓克隆异常的疾病，表现为无效造血、难治性血细胞减少，有转化为急性髓系白血病的风险。</w:t>
      </w:r>
    </w:p>
    <w:p>
      <w:pPr>
        <w:pStyle w:val="25"/>
        <w:autoSpaceDE w:val="0"/>
        <w:autoSpaceDN w:val="0"/>
        <w:spacing w:after="0" w:line="400" w:lineRule="exact"/>
        <w:ind w:firstLine="422"/>
        <w:rPr>
          <w:rFonts w:ascii="宋体" w:hAnsi="宋体" w:cs="宋体"/>
          <w:b/>
          <w:bCs/>
          <w:szCs w:val="21"/>
        </w:rPr>
      </w:pPr>
      <w:r>
        <w:rPr>
          <w:rFonts w:hint="eastAsia" w:ascii="宋体" w:hAnsi="宋体" w:cs="宋体"/>
          <w:b/>
          <w:bCs/>
          <w:szCs w:val="21"/>
        </w:rPr>
        <w:t>被保险人须经由外周血和骨髓活检明确诊断为骨髓增生异常综合征，并且满足下列所有条件：</w:t>
      </w:r>
    </w:p>
    <w:p>
      <w:pPr>
        <w:pStyle w:val="25"/>
        <w:autoSpaceDE w:val="0"/>
        <w:autoSpaceDN w:val="0"/>
        <w:spacing w:after="0" w:line="400" w:lineRule="exact"/>
        <w:rPr>
          <w:rFonts w:ascii="宋体" w:hAnsi="宋体" w:cs="宋体"/>
          <w:szCs w:val="21"/>
        </w:rPr>
      </w:pPr>
      <w:r>
        <w:rPr>
          <w:rFonts w:hint="eastAsia" w:ascii="宋体" w:hAnsi="宋体" w:cs="宋体"/>
          <w:szCs w:val="21"/>
        </w:rPr>
        <w:t>（1）根据WHO分型，分型为难治性贫血伴原始细胞增多（RAEB）；</w:t>
      </w:r>
    </w:p>
    <w:p>
      <w:pPr>
        <w:pStyle w:val="25"/>
        <w:autoSpaceDE w:val="0"/>
        <w:autoSpaceDN w:val="0"/>
        <w:spacing w:after="0" w:line="400" w:lineRule="exact"/>
        <w:rPr>
          <w:rFonts w:ascii="宋体" w:hAnsi="宋体" w:cs="宋体"/>
          <w:szCs w:val="21"/>
        </w:rPr>
      </w:pPr>
      <w:r>
        <w:rPr>
          <w:rFonts w:hint="eastAsia" w:ascii="宋体" w:hAnsi="宋体" w:cs="宋体"/>
          <w:szCs w:val="21"/>
        </w:rPr>
        <w:t>（2）根据“骨髓增生异常综合征修订国际预后积分系统（IPSS-R）”积分≥3，属于中危及以上组。</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5</w:t>
      </w:r>
      <w:r>
        <w:rPr>
          <w:rFonts w:ascii="宋体" w:hAnsi="宋体" w:cs="宋体"/>
          <w:b/>
          <w:bCs/>
          <w:szCs w:val="21"/>
        </w:rPr>
        <w:t>0.</w:t>
      </w:r>
      <w:r>
        <w:rPr>
          <w:rFonts w:hint="eastAsia" w:ascii="宋体" w:hAnsi="宋体" w:cs="宋体"/>
          <w:b/>
          <w:bCs/>
          <w:szCs w:val="21"/>
        </w:rPr>
        <w:t>严重急性主动脉夹层血肿</w:t>
      </w:r>
    </w:p>
    <w:p>
      <w:pPr>
        <w:pStyle w:val="25"/>
        <w:autoSpaceDE w:val="0"/>
        <w:autoSpaceDN w:val="0"/>
        <w:spacing w:after="0" w:line="400" w:lineRule="exact"/>
        <w:rPr>
          <w:rFonts w:ascii="宋体" w:hAnsi="宋体" w:cs="宋体"/>
          <w:szCs w:val="21"/>
        </w:rPr>
      </w:pPr>
      <w:r>
        <w:rPr>
          <w:rFonts w:hint="eastAsia" w:ascii="宋体" w:hAnsi="宋体" w:cs="宋体"/>
          <w:szCs w:val="21"/>
        </w:rPr>
        <w:t>指主动脉壁在受到某些病理因素破坏后，高速、高压的主动脉血流将其内膜撕裂，以致主动脉腔内的血流通过主动脉内膜的破裂口进入主动脉内壁而形成血肿。</w:t>
      </w:r>
      <w:r>
        <w:rPr>
          <w:rFonts w:hint="eastAsia" w:ascii="宋体" w:hAnsi="宋体" w:cs="宋体"/>
          <w:b/>
          <w:bCs/>
          <w:szCs w:val="21"/>
        </w:rPr>
        <w:t>被保险人需有典型的临床表现并通过电脑断层扫描（</w:t>
      </w:r>
      <w:r>
        <w:rPr>
          <w:rFonts w:ascii="宋体" w:hAnsi="宋体" w:cs="宋体"/>
          <w:b/>
          <w:bCs/>
          <w:szCs w:val="21"/>
        </w:rPr>
        <w:t>CT）、磁共振扫描（MRI）、磁共振血管检验法（MRA）或血管扫描等检查明确诊断，并在急性期内（发病两周内）实际接受了传统或微创开胸或开腹主动脉手术。</w:t>
      </w:r>
    </w:p>
    <w:p>
      <w:pPr>
        <w:pStyle w:val="25"/>
        <w:autoSpaceDE w:val="0"/>
        <w:autoSpaceDN w:val="0"/>
        <w:spacing w:after="0" w:line="400" w:lineRule="exact"/>
        <w:ind w:firstLine="422"/>
        <w:rPr>
          <w:rFonts w:ascii="宋体" w:hAnsi="宋体" w:cs="宋体"/>
          <w:b/>
          <w:bCs/>
          <w:szCs w:val="21"/>
        </w:rPr>
      </w:pPr>
      <w:r>
        <w:rPr>
          <w:rFonts w:hint="eastAsia" w:ascii="宋体" w:hAnsi="宋体" w:cs="宋体"/>
          <w:b/>
          <w:bCs/>
          <w:szCs w:val="21"/>
        </w:rPr>
        <w:t>慢性期主动脉夹层择期手术、经导管主动脉内介入手术治疗不在保障范围内。</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5</w:t>
      </w:r>
      <w:r>
        <w:rPr>
          <w:rFonts w:ascii="宋体" w:hAnsi="宋体" w:cs="宋体"/>
          <w:b/>
          <w:bCs/>
          <w:szCs w:val="21"/>
        </w:rPr>
        <w:t>1.</w:t>
      </w:r>
      <w:r>
        <w:rPr>
          <w:rFonts w:hint="eastAsia" w:ascii="宋体" w:hAnsi="宋体" w:cs="宋体"/>
          <w:b/>
          <w:bCs/>
          <w:szCs w:val="21"/>
        </w:rPr>
        <w:t>严重缩窄性心包炎</w:t>
      </w:r>
    </w:p>
    <w:p>
      <w:pPr>
        <w:pStyle w:val="25"/>
        <w:autoSpaceDE w:val="0"/>
        <w:autoSpaceDN w:val="0"/>
        <w:spacing w:after="0" w:line="400" w:lineRule="exact"/>
        <w:rPr>
          <w:rFonts w:ascii="宋体" w:hAnsi="宋体" w:cs="宋体"/>
          <w:b/>
          <w:bCs/>
          <w:szCs w:val="21"/>
        </w:rPr>
      </w:pPr>
      <w:r>
        <w:rPr>
          <w:rFonts w:hint="eastAsia" w:ascii="宋体" w:hAnsi="宋体" w:cs="宋体"/>
          <w:szCs w:val="21"/>
        </w:rPr>
        <w:t>由于慢性心包炎症导致心包脏层和壁层广泛瘢痕粘连、增厚和钙化，心包腔闭塞，形成一个纤维瘢痕外壳，使心脏和大血管根部受压，阻碍心脏的舒张。</w:t>
      </w:r>
      <w:r>
        <w:rPr>
          <w:rFonts w:hint="eastAsia" w:ascii="宋体" w:hAnsi="宋体" w:cs="宋体"/>
          <w:b/>
          <w:bCs/>
          <w:szCs w:val="21"/>
        </w:rPr>
        <w:t>慢性缩窄性心包炎必须被明确诊断并且满足下列所有条件：</w:t>
      </w:r>
    </w:p>
    <w:p>
      <w:pPr>
        <w:pStyle w:val="25"/>
        <w:autoSpaceDE w:val="0"/>
        <w:autoSpaceDN w:val="0"/>
        <w:spacing w:after="0" w:line="400" w:lineRule="exact"/>
        <w:rPr>
          <w:rFonts w:ascii="宋体" w:hAnsi="宋体" w:cs="宋体"/>
          <w:szCs w:val="21"/>
        </w:rPr>
      </w:pPr>
      <w:r>
        <w:rPr>
          <w:rFonts w:hint="eastAsia" w:ascii="宋体" w:hAnsi="宋体" w:cs="宋体"/>
          <w:szCs w:val="21"/>
        </w:rPr>
        <w:t>（1）心功能衰竭达到美国纽约心脏病学会心功能状态分级IV级，并持续180天以上；</w:t>
      </w:r>
    </w:p>
    <w:p>
      <w:pPr>
        <w:pStyle w:val="25"/>
        <w:autoSpaceDE w:val="0"/>
        <w:autoSpaceDN w:val="0"/>
        <w:spacing w:after="0" w:line="400" w:lineRule="exact"/>
        <w:rPr>
          <w:rFonts w:ascii="宋体" w:hAnsi="宋体" w:cs="宋体"/>
          <w:szCs w:val="21"/>
        </w:rPr>
      </w:pPr>
      <w:r>
        <w:rPr>
          <w:rFonts w:hint="eastAsia" w:ascii="宋体" w:hAnsi="宋体" w:cs="宋体"/>
          <w:szCs w:val="21"/>
        </w:rPr>
        <w:t>（2）已经接受了经下列任何一种手术路径进行的开胸心包剥离手术或心包切除手术。</w:t>
      </w:r>
    </w:p>
    <w:p>
      <w:pPr>
        <w:pStyle w:val="25"/>
        <w:autoSpaceDE w:val="0"/>
        <w:autoSpaceDN w:val="0"/>
        <w:spacing w:after="0" w:line="400" w:lineRule="exact"/>
        <w:rPr>
          <w:rFonts w:ascii="宋体" w:hAnsi="宋体" w:cs="宋体"/>
          <w:szCs w:val="21"/>
        </w:rPr>
      </w:pPr>
      <w:r>
        <w:rPr>
          <w:rFonts w:hint="eastAsia" w:ascii="宋体" w:hAnsi="宋体" w:cs="宋体"/>
          <w:szCs w:val="21"/>
        </w:rPr>
        <w:t>a.胸骨正中切口；</w:t>
      </w:r>
    </w:p>
    <w:p>
      <w:pPr>
        <w:pStyle w:val="25"/>
        <w:autoSpaceDE w:val="0"/>
        <w:autoSpaceDN w:val="0"/>
        <w:spacing w:after="0" w:line="400" w:lineRule="exact"/>
        <w:rPr>
          <w:rFonts w:ascii="宋体" w:hAnsi="宋体" w:cs="宋体"/>
          <w:szCs w:val="21"/>
        </w:rPr>
      </w:pPr>
      <w:r>
        <w:rPr>
          <w:rFonts w:hint="eastAsia" w:ascii="宋体" w:hAnsi="宋体" w:cs="宋体"/>
          <w:szCs w:val="21"/>
        </w:rPr>
        <w:t>b.双侧前胸切口；</w:t>
      </w:r>
    </w:p>
    <w:p>
      <w:pPr>
        <w:pStyle w:val="25"/>
        <w:autoSpaceDE w:val="0"/>
        <w:autoSpaceDN w:val="0"/>
        <w:spacing w:after="0" w:line="400" w:lineRule="exact"/>
        <w:rPr>
          <w:rFonts w:ascii="宋体" w:hAnsi="宋体" w:cs="宋体"/>
          <w:szCs w:val="21"/>
        </w:rPr>
      </w:pPr>
      <w:r>
        <w:rPr>
          <w:rFonts w:hint="eastAsia" w:ascii="宋体" w:hAnsi="宋体" w:cs="宋体"/>
          <w:szCs w:val="21"/>
        </w:rPr>
        <w:t>c.左前胸肋间切口。</w:t>
      </w:r>
    </w:p>
    <w:p>
      <w:pPr>
        <w:pStyle w:val="25"/>
        <w:autoSpaceDE w:val="0"/>
        <w:autoSpaceDN w:val="0"/>
        <w:spacing w:after="0" w:line="400" w:lineRule="exact"/>
        <w:ind w:firstLine="422"/>
        <w:rPr>
          <w:rFonts w:ascii="宋体" w:hAnsi="宋体" w:cs="宋体"/>
          <w:b/>
          <w:bCs/>
          <w:szCs w:val="21"/>
        </w:rPr>
      </w:pPr>
      <w:r>
        <w:rPr>
          <w:rFonts w:hint="eastAsia" w:ascii="宋体" w:hAnsi="宋体" w:cs="宋体"/>
          <w:b/>
          <w:bCs/>
          <w:szCs w:val="21"/>
        </w:rPr>
        <w:t>经胸腔镜、胸壁打孔进行的手术、心包粘连松解手术不在保障范围内。</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5</w:t>
      </w:r>
      <w:r>
        <w:rPr>
          <w:rFonts w:ascii="宋体" w:hAnsi="宋体" w:cs="宋体"/>
          <w:b/>
          <w:bCs/>
          <w:szCs w:val="21"/>
        </w:rPr>
        <w:t>2.</w:t>
      </w:r>
      <w:r>
        <w:rPr>
          <w:rFonts w:hint="eastAsia" w:ascii="宋体" w:hAnsi="宋体" w:cs="宋体"/>
          <w:b/>
          <w:bCs/>
          <w:szCs w:val="21"/>
        </w:rPr>
        <w:t>心脏粘液瘤手术切除</w:t>
      </w:r>
    </w:p>
    <w:p>
      <w:pPr>
        <w:pStyle w:val="25"/>
        <w:autoSpaceDE w:val="0"/>
        <w:autoSpaceDN w:val="0"/>
        <w:spacing w:after="0" w:line="400" w:lineRule="exact"/>
        <w:rPr>
          <w:rFonts w:ascii="宋体" w:hAnsi="宋体" w:cs="宋体"/>
          <w:szCs w:val="21"/>
        </w:rPr>
      </w:pPr>
      <w:r>
        <w:rPr>
          <w:rFonts w:hint="eastAsia" w:ascii="宋体" w:hAnsi="宋体" w:cs="宋体"/>
          <w:szCs w:val="21"/>
        </w:rPr>
        <w:t>指为了治疗心脏粘液瘤，实际实施了开胸开心心脏粘液瘤切除手术。</w:t>
      </w:r>
    </w:p>
    <w:p>
      <w:pPr>
        <w:pStyle w:val="25"/>
        <w:autoSpaceDE w:val="0"/>
        <w:autoSpaceDN w:val="0"/>
        <w:spacing w:after="0" w:line="400" w:lineRule="exact"/>
        <w:ind w:firstLine="422"/>
        <w:rPr>
          <w:rFonts w:ascii="宋体" w:hAnsi="宋体" w:cs="宋体"/>
          <w:b/>
          <w:bCs/>
          <w:szCs w:val="21"/>
        </w:rPr>
      </w:pPr>
      <w:r>
        <w:rPr>
          <w:rFonts w:hint="eastAsia" w:ascii="宋体" w:hAnsi="宋体" w:cs="宋体"/>
          <w:b/>
          <w:bCs/>
          <w:szCs w:val="21"/>
        </w:rPr>
        <w:t>经导管介入手术治疗不在保障范围内。</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5</w:t>
      </w:r>
      <w:r>
        <w:rPr>
          <w:rFonts w:ascii="宋体" w:hAnsi="宋体" w:cs="宋体"/>
          <w:b/>
          <w:bCs/>
          <w:szCs w:val="21"/>
        </w:rPr>
        <w:t>3.</w:t>
      </w:r>
      <w:r>
        <w:rPr>
          <w:rFonts w:hint="eastAsia" w:ascii="宋体" w:hAnsi="宋体" w:cs="宋体"/>
          <w:b/>
          <w:bCs/>
          <w:szCs w:val="21"/>
        </w:rPr>
        <w:t>严重心脏衰竭CRT心脏同步治疗</w:t>
      </w:r>
    </w:p>
    <w:p>
      <w:pPr>
        <w:pStyle w:val="25"/>
        <w:autoSpaceDE w:val="0"/>
        <w:autoSpaceDN w:val="0"/>
        <w:spacing w:after="0" w:line="400" w:lineRule="exact"/>
        <w:rPr>
          <w:rFonts w:ascii="宋体" w:hAnsi="宋体" w:cs="宋体"/>
          <w:szCs w:val="21"/>
        </w:rPr>
      </w:pPr>
      <w:r>
        <w:rPr>
          <w:rFonts w:hint="eastAsia" w:ascii="宋体" w:hAnsi="宋体" w:cs="宋体"/>
          <w:szCs w:val="21"/>
        </w:rPr>
        <w:t>指因缺血性心脏病或扩张性心肌病导致慢性严重心脏衰竭，被保险人实际接受了CRT治疗，以矫正心室收缩不协调和改善心脏功能。接受治疗之前必须满足下列所有条件：</w:t>
      </w:r>
    </w:p>
    <w:p>
      <w:pPr>
        <w:pStyle w:val="25"/>
        <w:autoSpaceDE w:val="0"/>
        <w:autoSpaceDN w:val="0"/>
        <w:spacing w:after="0" w:line="400" w:lineRule="exact"/>
        <w:rPr>
          <w:rFonts w:ascii="宋体" w:hAnsi="宋体" w:cs="宋体"/>
          <w:szCs w:val="21"/>
        </w:rPr>
      </w:pPr>
      <w:r>
        <w:rPr>
          <w:rFonts w:hint="eastAsia" w:ascii="宋体" w:hAnsi="宋体" w:cs="宋体"/>
          <w:szCs w:val="21"/>
        </w:rPr>
        <w:t>（1）心功能衰竭程度达到纽约心脏病学会的心功能分级标准之心功能III级或IV级；</w:t>
      </w:r>
    </w:p>
    <w:p>
      <w:pPr>
        <w:pStyle w:val="25"/>
        <w:autoSpaceDE w:val="0"/>
        <w:autoSpaceDN w:val="0"/>
        <w:spacing w:after="0" w:line="400" w:lineRule="exact"/>
        <w:rPr>
          <w:rFonts w:ascii="宋体" w:hAnsi="宋体" w:cs="宋体"/>
          <w:szCs w:val="21"/>
        </w:rPr>
      </w:pPr>
      <w:r>
        <w:rPr>
          <w:rFonts w:hint="eastAsia" w:ascii="宋体" w:hAnsi="宋体" w:cs="宋体"/>
          <w:szCs w:val="21"/>
        </w:rPr>
        <w:t>（2）左室射血分数低于35%；</w:t>
      </w:r>
    </w:p>
    <w:p>
      <w:pPr>
        <w:pStyle w:val="25"/>
        <w:autoSpaceDE w:val="0"/>
        <w:autoSpaceDN w:val="0"/>
        <w:spacing w:after="0" w:line="400" w:lineRule="exact"/>
        <w:rPr>
          <w:rFonts w:ascii="宋体" w:hAnsi="宋体" w:cs="宋体"/>
          <w:szCs w:val="21"/>
        </w:rPr>
      </w:pPr>
      <w:r>
        <w:rPr>
          <w:rFonts w:hint="eastAsia" w:ascii="宋体" w:hAnsi="宋体" w:cs="宋体"/>
          <w:szCs w:val="21"/>
        </w:rPr>
        <w:t>（3）左室舒张末期内径≥55mm；</w:t>
      </w:r>
    </w:p>
    <w:p>
      <w:pPr>
        <w:pStyle w:val="25"/>
        <w:autoSpaceDE w:val="0"/>
        <w:autoSpaceDN w:val="0"/>
        <w:spacing w:after="0" w:line="400" w:lineRule="exact"/>
        <w:rPr>
          <w:rFonts w:ascii="宋体" w:hAnsi="宋体" w:cs="宋体"/>
          <w:szCs w:val="21"/>
        </w:rPr>
      </w:pPr>
      <w:r>
        <w:rPr>
          <w:rFonts w:hint="eastAsia" w:ascii="宋体" w:hAnsi="宋体" w:cs="宋体"/>
          <w:szCs w:val="21"/>
        </w:rPr>
        <w:t>（4）QRS时间≥130msec；</w:t>
      </w:r>
    </w:p>
    <w:p>
      <w:pPr>
        <w:pStyle w:val="25"/>
        <w:autoSpaceDE w:val="0"/>
        <w:autoSpaceDN w:val="0"/>
        <w:spacing w:after="0" w:line="400" w:lineRule="exact"/>
        <w:rPr>
          <w:rFonts w:ascii="宋体" w:hAnsi="宋体" w:cs="宋体"/>
          <w:szCs w:val="21"/>
        </w:rPr>
      </w:pPr>
      <w:r>
        <w:rPr>
          <w:rFonts w:hint="eastAsia" w:ascii="宋体" w:hAnsi="宋体" w:cs="宋体"/>
          <w:szCs w:val="21"/>
        </w:rPr>
        <w:t>（5）药物治疗效果不佳，仍有症状。</w:t>
      </w:r>
    </w:p>
    <w:p>
      <w:pPr>
        <w:pStyle w:val="27"/>
        <w:autoSpaceDE w:val="0"/>
        <w:autoSpaceDN w:val="0"/>
        <w:adjustRightInd w:val="0"/>
        <w:snapToGrid w:val="0"/>
        <w:spacing w:after="0" w:line="400" w:lineRule="exact"/>
        <w:ind w:firstLine="422"/>
        <w:rPr>
          <w:rFonts w:ascii="宋体" w:hAnsi="宋体" w:cs="宋体"/>
          <w:b/>
          <w:bCs/>
          <w:szCs w:val="21"/>
        </w:rPr>
      </w:pPr>
      <w:r>
        <w:rPr>
          <w:rFonts w:ascii="宋体" w:hAnsi="宋体" w:cs="宋体"/>
          <w:b/>
          <w:bCs/>
          <w:szCs w:val="21"/>
        </w:rPr>
        <w:t>54.</w:t>
      </w:r>
      <w:r>
        <w:rPr>
          <w:rFonts w:hint="eastAsia" w:ascii="宋体" w:hAnsi="宋体" w:cs="宋体"/>
          <w:b/>
          <w:bCs/>
          <w:szCs w:val="21"/>
        </w:rPr>
        <w:t>完全性房室传导阻滞</w:t>
      </w:r>
    </w:p>
    <w:p>
      <w:pPr>
        <w:pStyle w:val="25"/>
        <w:autoSpaceDE w:val="0"/>
        <w:autoSpaceDN w:val="0"/>
        <w:spacing w:after="0" w:line="400" w:lineRule="exact"/>
        <w:rPr>
          <w:rFonts w:ascii="宋体" w:hAnsi="宋体" w:cs="宋体"/>
          <w:szCs w:val="21"/>
        </w:rPr>
      </w:pPr>
      <w:r>
        <w:rPr>
          <w:rFonts w:hint="eastAsia" w:ascii="宋体" w:hAnsi="宋体" w:cs="宋体"/>
          <w:szCs w:val="21"/>
        </w:rPr>
        <w:t>指因慢性心脏疾病导致III度或完全性房室传导阻滞。完全性房室传导阻滞是心房的激动不能正常地传导到心室，造成心室率过于缓慢，出现心力衰竭和因大脑供血不足导致的晕厥、阿-斯综合征。</w:t>
      </w:r>
      <w:r>
        <w:rPr>
          <w:rFonts w:hint="eastAsia" w:ascii="宋体" w:hAnsi="宋体" w:cs="宋体"/>
          <w:b/>
          <w:bCs/>
          <w:szCs w:val="21"/>
        </w:rPr>
        <w:t>必须明确诊断并且满足下列所有条件：</w:t>
      </w:r>
    </w:p>
    <w:p>
      <w:pPr>
        <w:pStyle w:val="25"/>
        <w:autoSpaceDE w:val="0"/>
        <w:autoSpaceDN w:val="0"/>
        <w:spacing w:after="0" w:line="400" w:lineRule="exact"/>
        <w:rPr>
          <w:rFonts w:ascii="宋体" w:hAnsi="宋体" w:cs="宋体"/>
          <w:szCs w:val="21"/>
        </w:rPr>
      </w:pPr>
      <w:r>
        <w:rPr>
          <w:rFonts w:hint="eastAsia" w:ascii="宋体" w:hAnsi="宋体" w:cs="宋体"/>
          <w:szCs w:val="21"/>
        </w:rPr>
        <w:t>（1）患有慢性心脏疾病；</w:t>
      </w:r>
    </w:p>
    <w:p>
      <w:pPr>
        <w:pStyle w:val="25"/>
        <w:autoSpaceDE w:val="0"/>
        <w:autoSpaceDN w:val="0"/>
        <w:spacing w:after="0" w:line="400" w:lineRule="exact"/>
        <w:rPr>
          <w:rFonts w:ascii="宋体" w:hAnsi="宋体" w:cs="宋体"/>
          <w:szCs w:val="21"/>
        </w:rPr>
      </w:pPr>
      <w:r>
        <w:rPr>
          <w:rFonts w:hint="eastAsia" w:ascii="宋体" w:hAnsi="宋体" w:cs="宋体"/>
          <w:szCs w:val="21"/>
        </w:rPr>
        <w:t>（2）曾经有晕厥、阿-斯综合征发作；</w:t>
      </w:r>
    </w:p>
    <w:p>
      <w:pPr>
        <w:pStyle w:val="25"/>
        <w:autoSpaceDE w:val="0"/>
        <w:autoSpaceDN w:val="0"/>
        <w:spacing w:after="0" w:line="400" w:lineRule="exact"/>
        <w:rPr>
          <w:rFonts w:ascii="宋体" w:hAnsi="宋体" w:cs="宋体"/>
          <w:szCs w:val="21"/>
        </w:rPr>
      </w:pPr>
      <w:r>
        <w:rPr>
          <w:rFonts w:hint="eastAsia" w:ascii="宋体" w:hAnsi="宋体" w:cs="宋体"/>
          <w:szCs w:val="21"/>
        </w:rPr>
        <w:t>（3）心电图表现为持续室性逸搏心律，心室率持续低于40次/分；</w:t>
      </w:r>
    </w:p>
    <w:p>
      <w:pPr>
        <w:pStyle w:val="25"/>
        <w:autoSpaceDE w:val="0"/>
        <w:autoSpaceDN w:val="0"/>
        <w:spacing w:after="0" w:line="400" w:lineRule="exact"/>
        <w:rPr>
          <w:rFonts w:ascii="宋体" w:hAnsi="宋体" w:cs="宋体"/>
          <w:szCs w:val="21"/>
        </w:rPr>
      </w:pPr>
      <w:r>
        <w:rPr>
          <w:rFonts w:hint="eastAsia" w:ascii="宋体" w:hAnsi="宋体" w:cs="宋体"/>
          <w:szCs w:val="21"/>
        </w:rPr>
        <w:t>（4）已经植入永久性心脏起搏器。</w:t>
      </w:r>
    </w:p>
    <w:p>
      <w:pPr>
        <w:pStyle w:val="27"/>
        <w:autoSpaceDE w:val="0"/>
        <w:autoSpaceDN w:val="0"/>
        <w:adjustRightInd w:val="0"/>
        <w:snapToGrid w:val="0"/>
        <w:spacing w:after="0" w:line="400" w:lineRule="exact"/>
        <w:ind w:firstLine="422"/>
        <w:rPr>
          <w:rFonts w:ascii="宋体" w:hAnsi="宋体" w:cs="宋体"/>
          <w:b/>
          <w:bCs/>
          <w:szCs w:val="21"/>
        </w:rPr>
      </w:pPr>
      <w:r>
        <w:rPr>
          <w:rFonts w:ascii="宋体" w:hAnsi="宋体" w:cs="宋体"/>
          <w:b/>
          <w:bCs/>
          <w:szCs w:val="21"/>
        </w:rPr>
        <w:t>55.</w:t>
      </w:r>
      <w:r>
        <w:rPr>
          <w:rFonts w:hint="eastAsia" w:ascii="宋体" w:hAnsi="宋体" w:cs="宋体"/>
          <w:b/>
          <w:bCs/>
          <w:szCs w:val="21"/>
        </w:rPr>
        <w:t>头臂动脉型多发性大动脉炎开胸旁路移植手术</w:t>
      </w:r>
    </w:p>
    <w:p>
      <w:pPr>
        <w:pStyle w:val="25"/>
        <w:autoSpaceDE w:val="0"/>
        <w:autoSpaceDN w:val="0"/>
        <w:spacing w:after="0" w:line="400" w:lineRule="exact"/>
        <w:rPr>
          <w:rFonts w:ascii="宋体" w:hAnsi="宋体" w:cs="宋体"/>
          <w:szCs w:val="21"/>
        </w:rPr>
      </w:pPr>
      <w:r>
        <w:rPr>
          <w:rFonts w:hint="eastAsia" w:ascii="宋体" w:hAnsi="宋体" w:cs="宋体"/>
          <w:szCs w:val="21"/>
        </w:rPr>
        <w:t>多发性大动脉炎（高安氏动脉炎）是一种发生在主动脉和其主要分支的慢性炎症性动脉疾病，表现为受累动脉狭窄或闭塞。头臂动脉型多发性大动脉炎是指多发性大动脉炎头臂动脉型（I型），又称为无脉症。</w:t>
      </w:r>
      <w:r>
        <w:rPr>
          <w:rFonts w:hint="eastAsia" w:ascii="宋体" w:hAnsi="宋体" w:cs="宋体"/>
          <w:b/>
          <w:bCs/>
          <w:szCs w:val="21"/>
        </w:rPr>
        <w:t>被保险人被明确诊断为头臂动脉型多发性大动脉炎并且实际接受了经胸部切开进行的无名动脉（头臂干）、颈总动脉、锁骨下动脉旁路移植手术。</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5</w:t>
      </w:r>
      <w:r>
        <w:rPr>
          <w:rFonts w:ascii="宋体" w:hAnsi="宋体" w:cs="宋体"/>
          <w:b/>
          <w:bCs/>
          <w:szCs w:val="21"/>
        </w:rPr>
        <w:t>6.</w:t>
      </w:r>
      <w:r>
        <w:rPr>
          <w:rFonts w:hint="eastAsia" w:ascii="宋体" w:hAnsi="宋体" w:cs="宋体"/>
          <w:b/>
          <w:bCs/>
          <w:szCs w:val="21"/>
        </w:rPr>
        <w:t>肺淋巴管肌瘤病</w:t>
      </w:r>
    </w:p>
    <w:p>
      <w:pPr>
        <w:pStyle w:val="25"/>
        <w:autoSpaceDE w:val="0"/>
        <w:autoSpaceDN w:val="0"/>
        <w:spacing w:after="0" w:line="400" w:lineRule="exact"/>
        <w:rPr>
          <w:rFonts w:ascii="宋体" w:hAnsi="宋体" w:cs="宋体"/>
          <w:szCs w:val="21"/>
        </w:rPr>
      </w:pPr>
      <w:r>
        <w:rPr>
          <w:rFonts w:hint="eastAsia" w:ascii="宋体" w:hAnsi="宋体" w:cs="宋体"/>
          <w:szCs w:val="21"/>
        </w:rPr>
        <w:tab/>
      </w:r>
      <w:r>
        <w:rPr>
          <w:rFonts w:hint="eastAsia" w:ascii="宋体" w:hAnsi="宋体" w:cs="宋体"/>
          <w:szCs w:val="21"/>
        </w:rPr>
        <w:t>肺淋巴管肌瘤病是一种弥漫性肺部疾病，其特征性病理表现为囊性病变及不成熟的平滑肌细胞和血管周上皮细胞异常增生形成多发结节。必须满足下列全部条件：</w:t>
      </w:r>
    </w:p>
    <w:p>
      <w:pPr>
        <w:pStyle w:val="25"/>
        <w:autoSpaceDE w:val="0"/>
        <w:autoSpaceDN w:val="0"/>
        <w:spacing w:after="0" w:line="400" w:lineRule="exact"/>
        <w:rPr>
          <w:rFonts w:ascii="宋体" w:hAnsi="宋体" w:cs="宋体"/>
          <w:szCs w:val="21"/>
        </w:rPr>
      </w:pPr>
      <w:r>
        <w:rPr>
          <w:rFonts w:hint="eastAsia" w:ascii="宋体" w:hAnsi="宋体" w:cs="宋体"/>
          <w:szCs w:val="21"/>
        </w:rPr>
        <w:t>（1）经组织病理学检查明确诊断；</w:t>
      </w:r>
    </w:p>
    <w:p>
      <w:pPr>
        <w:pStyle w:val="25"/>
        <w:autoSpaceDE w:val="0"/>
        <w:autoSpaceDN w:val="0"/>
        <w:spacing w:after="0" w:line="400" w:lineRule="exact"/>
        <w:rPr>
          <w:rFonts w:ascii="宋体" w:hAnsi="宋体" w:cs="宋体"/>
          <w:szCs w:val="21"/>
        </w:rPr>
      </w:pPr>
      <w:r>
        <w:rPr>
          <w:rFonts w:hint="eastAsia" w:ascii="宋体" w:hAnsi="宋体" w:cs="宋体"/>
          <w:szCs w:val="21"/>
        </w:rPr>
        <w:t>（2）CT显示双肺弥漫性囊性改变；</w:t>
      </w:r>
    </w:p>
    <w:p>
      <w:pPr>
        <w:pStyle w:val="25"/>
        <w:autoSpaceDE w:val="0"/>
        <w:autoSpaceDN w:val="0"/>
        <w:spacing w:after="0" w:line="400" w:lineRule="exact"/>
        <w:rPr>
          <w:rFonts w:ascii="宋体" w:hAnsi="宋体" w:cs="宋体"/>
          <w:szCs w:val="21"/>
        </w:rPr>
      </w:pPr>
      <w:r>
        <w:rPr>
          <w:rFonts w:hint="eastAsia" w:ascii="宋体" w:hAnsi="宋体" w:cs="宋体"/>
          <w:szCs w:val="21"/>
        </w:rPr>
        <w:t>（3）肺功能检查显示FEV1和DLCO（CO弥散功能）下降；</w:t>
      </w:r>
    </w:p>
    <w:p>
      <w:pPr>
        <w:pStyle w:val="25"/>
        <w:autoSpaceDE w:val="0"/>
        <w:autoSpaceDN w:val="0"/>
        <w:spacing w:after="0" w:line="400" w:lineRule="exact"/>
        <w:rPr>
          <w:rFonts w:ascii="宋体" w:hAnsi="宋体" w:cs="宋体"/>
          <w:b/>
          <w:bCs/>
          <w:szCs w:val="21"/>
        </w:rPr>
      </w:pPr>
      <w:r>
        <w:rPr>
          <w:rFonts w:hint="eastAsia" w:ascii="宋体" w:hAnsi="宋体" w:cs="宋体"/>
          <w:szCs w:val="21"/>
        </w:rPr>
        <w:t>（4）动脉血气分析显示低氧血症。</w:t>
      </w:r>
    </w:p>
    <w:p>
      <w:pPr>
        <w:pStyle w:val="25"/>
        <w:autoSpaceDE w:val="0"/>
        <w:autoSpaceDN w:val="0"/>
        <w:spacing w:after="0" w:line="400" w:lineRule="exact"/>
        <w:ind w:firstLine="422"/>
        <w:rPr>
          <w:rFonts w:ascii="宋体" w:hAnsi="宋体" w:cs="宋体"/>
          <w:b/>
          <w:bCs/>
          <w:szCs w:val="21"/>
        </w:rPr>
      </w:pPr>
      <w:r>
        <w:rPr>
          <w:rFonts w:hint="eastAsia" w:ascii="宋体" w:hAnsi="宋体" w:cs="宋体"/>
          <w:b/>
          <w:bCs/>
          <w:szCs w:val="21"/>
        </w:rPr>
        <w:t>疑似肺淋巴管肌瘤病除外。</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5</w:t>
      </w:r>
      <w:r>
        <w:rPr>
          <w:rFonts w:ascii="宋体" w:hAnsi="宋体" w:cs="宋体"/>
          <w:b/>
          <w:bCs/>
          <w:szCs w:val="21"/>
        </w:rPr>
        <w:t>7.</w:t>
      </w:r>
      <w:r>
        <w:rPr>
          <w:rFonts w:hint="eastAsia" w:ascii="宋体" w:hAnsi="宋体" w:cs="宋体"/>
          <w:b/>
          <w:bCs/>
          <w:szCs w:val="21"/>
        </w:rPr>
        <w:t>严重肺结节病</w:t>
      </w:r>
    </w:p>
    <w:p>
      <w:pPr>
        <w:pStyle w:val="25"/>
        <w:autoSpaceDE w:val="0"/>
        <w:autoSpaceDN w:val="0"/>
        <w:spacing w:after="0" w:line="400" w:lineRule="exact"/>
        <w:rPr>
          <w:rFonts w:ascii="宋体" w:hAnsi="宋体" w:cs="宋体"/>
          <w:szCs w:val="21"/>
        </w:rPr>
      </w:pPr>
      <w:r>
        <w:rPr>
          <w:rFonts w:hint="eastAsia" w:ascii="宋体" w:hAnsi="宋体" w:cs="宋体"/>
          <w:szCs w:val="21"/>
        </w:rPr>
        <w:t>结节病是一种原因未明的慢性肉芽肿病，可侵犯全身多个器官，以肺和淋巴结受累最为常见。严重肺结节病表现为肺的广泛纤维化导致慢性呼吸功能衰竭。必须满足下列所有条件：</w:t>
      </w:r>
    </w:p>
    <w:p>
      <w:pPr>
        <w:pStyle w:val="25"/>
        <w:autoSpaceDE w:val="0"/>
        <w:autoSpaceDN w:val="0"/>
        <w:spacing w:after="0" w:line="400" w:lineRule="exact"/>
        <w:rPr>
          <w:rFonts w:ascii="宋体" w:hAnsi="宋体" w:cs="宋体"/>
          <w:szCs w:val="21"/>
        </w:rPr>
      </w:pPr>
      <w:r>
        <w:rPr>
          <w:rFonts w:hint="eastAsia" w:ascii="宋体" w:hAnsi="宋体" w:cs="宋体"/>
          <w:szCs w:val="21"/>
        </w:rPr>
        <w:t>（1）肺结节病的X线分期为IV期，即广泛肺纤维化；</w:t>
      </w:r>
    </w:p>
    <w:p>
      <w:pPr>
        <w:pStyle w:val="25"/>
        <w:autoSpaceDE w:val="0"/>
        <w:autoSpaceDN w:val="0"/>
        <w:spacing w:after="0" w:line="400" w:lineRule="exact"/>
        <w:rPr>
          <w:rFonts w:ascii="宋体" w:hAnsi="宋体" w:cs="宋体"/>
          <w:szCs w:val="21"/>
        </w:rPr>
      </w:pPr>
      <w:r>
        <w:rPr>
          <w:rFonts w:hint="eastAsia" w:ascii="宋体" w:hAnsi="宋体" w:cs="宋体"/>
          <w:szCs w:val="21"/>
        </w:rPr>
        <w:t>（</w:t>
      </w:r>
      <w:r>
        <w:rPr>
          <w:rFonts w:ascii="宋体" w:hAnsi="宋体" w:cs="宋体"/>
          <w:szCs w:val="21"/>
        </w:rPr>
        <w:t>2）永久不可逆性的慢性呼吸功能衰竭，临床持续180天动脉血氧分压（PaO</w:t>
      </w:r>
      <w:r>
        <w:rPr>
          <w:rFonts w:ascii="宋体" w:hAnsi="宋体" w:cs="宋体"/>
          <w:szCs w:val="21"/>
          <w:vertAlign w:val="subscript"/>
        </w:rPr>
        <w:t>2</w:t>
      </w:r>
      <w:r>
        <w:rPr>
          <w:rFonts w:hint="eastAsia" w:ascii="宋体" w:hAnsi="宋体" w:cs="宋体"/>
          <w:szCs w:val="21"/>
        </w:rPr>
        <w:t>）</w:t>
      </w:r>
      <w:r>
        <w:rPr>
          <w:rFonts w:ascii="宋体" w:hAnsi="宋体" w:cs="宋体"/>
          <w:szCs w:val="21"/>
        </w:rPr>
        <w:t>&lt;50mmHg和动脉血氧饱和度（SaO</w:t>
      </w:r>
      <w:r>
        <w:rPr>
          <w:rFonts w:ascii="宋体" w:hAnsi="宋体" w:cs="宋体"/>
          <w:szCs w:val="21"/>
          <w:vertAlign w:val="subscript"/>
        </w:rPr>
        <w:t>2</w:t>
      </w:r>
      <w:r>
        <w:rPr>
          <w:rFonts w:hint="eastAsia" w:ascii="宋体" w:hAnsi="宋体" w:cs="宋体"/>
          <w:szCs w:val="21"/>
        </w:rPr>
        <w:t>）</w:t>
      </w:r>
      <w:r>
        <w:rPr>
          <w:rFonts w:ascii="宋体" w:hAnsi="宋体" w:cs="宋体"/>
          <w:szCs w:val="21"/>
        </w:rPr>
        <w:t>&lt;80%。</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5</w:t>
      </w:r>
      <w:r>
        <w:rPr>
          <w:rFonts w:ascii="宋体" w:hAnsi="宋体" w:cs="宋体"/>
          <w:b/>
          <w:bCs/>
          <w:szCs w:val="21"/>
        </w:rPr>
        <w:t>8.</w:t>
      </w:r>
      <w:r>
        <w:rPr>
          <w:rFonts w:hint="eastAsia" w:ascii="宋体" w:hAnsi="宋体" w:cs="宋体"/>
          <w:b/>
          <w:bCs/>
          <w:szCs w:val="21"/>
        </w:rPr>
        <w:t>非阿尔茨海默病致严重痴呆</w:t>
      </w:r>
    </w:p>
    <w:p>
      <w:pPr>
        <w:pStyle w:val="25"/>
        <w:autoSpaceDE w:val="0"/>
        <w:autoSpaceDN w:val="0"/>
        <w:spacing w:after="0" w:line="400" w:lineRule="exact"/>
        <w:rPr>
          <w:rFonts w:ascii="宋体" w:hAnsi="宋体" w:cs="宋体"/>
          <w:szCs w:val="21"/>
        </w:rPr>
      </w:pPr>
      <w:r>
        <w:rPr>
          <w:rFonts w:hint="eastAsia" w:ascii="宋体" w:hAnsi="宋体" w:cs="宋体"/>
          <w:szCs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w:t>
      </w:r>
    </w:p>
    <w:p>
      <w:pPr>
        <w:pStyle w:val="25"/>
        <w:autoSpaceDE w:val="0"/>
        <w:autoSpaceDN w:val="0"/>
        <w:spacing w:after="0" w:line="400" w:lineRule="exact"/>
        <w:ind w:firstLine="422"/>
        <w:rPr>
          <w:rFonts w:ascii="宋体" w:hAnsi="宋体" w:cs="宋体"/>
          <w:b/>
          <w:bCs/>
          <w:szCs w:val="21"/>
        </w:rPr>
      </w:pPr>
      <w:r>
        <w:rPr>
          <w:rFonts w:hint="eastAsia" w:ascii="宋体" w:hAnsi="宋体" w:cs="宋体"/>
          <w:b/>
          <w:bCs/>
          <w:szCs w:val="21"/>
        </w:rPr>
        <w:t>导致痴呆的疾病必须明确诊断，并且由完整的临床、实验室和影像学检查结果证实。</w:t>
      </w:r>
    </w:p>
    <w:p>
      <w:pPr>
        <w:pStyle w:val="25"/>
        <w:autoSpaceDE w:val="0"/>
        <w:autoSpaceDN w:val="0"/>
        <w:spacing w:after="0" w:line="400" w:lineRule="exact"/>
        <w:ind w:firstLine="422"/>
        <w:rPr>
          <w:rFonts w:ascii="宋体" w:hAnsi="宋体" w:cs="宋体"/>
          <w:b/>
          <w:bCs/>
          <w:szCs w:val="21"/>
        </w:rPr>
      </w:pPr>
      <w:r>
        <w:rPr>
          <w:rFonts w:hint="eastAsia" w:ascii="宋体" w:hAnsi="宋体" w:cs="宋体"/>
          <w:b/>
          <w:bCs/>
          <w:szCs w:val="21"/>
        </w:rPr>
        <w:t>神经官能症，精神疾病及酒精中毒所致脑损害不在保障范围内。</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5</w:t>
      </w:r>
      <w:r>
        <w:rPr>
          <w:rFonts w:ascii="宋体" w:hAnsi="宋体" w:cs="宋体"/>
          <w:b/>
          <w:bCs/>
          <w:szCs w:val="21"/>
        </w:rPr>
        <w:t>9.</w:t>
      </w:r>
      <w:r>
        <w:rPr>
          <w:rFonts w:hint="eastAsia" w:ascii="宋体" w:hAnsi="宋体" w:cs="宋体"/>
          <w:b/>
          <w:bCs/>
          <w:szCs w:val="21"/>
        </w:rPr>
        <w:t>进行性核上性麻痹</w:t>
      </w:r>
    </w:p>
    <w:p>
      <w:pPr>
        <w:pStyle w:val="25"/>
        <w:autoSpaceDE w:val="0"/>
        <w:autoSpaceDN w:val="0"/>
        <w:spacing w:after="0" w:line="400" w:lineRule="exact"/>
        <w:rPr>
          <w:rFonts w:ascii="宋体" w:hAnsi="宋体" w:cs="宋体"/>
          <w:szCs w:val="21"/>
        </w:rPr>
      </w:pPr>
      <w:r>
        <w:rPr>
          <w:rFonts w:hint="eastAsia" w:ascii="宋体" w:hAnsi="宋体" w:cs="宋体"/>
          <w:szCs w:val="21"/>
        </w:rPr>
        <w:t>进行性核上性麻痹是中枢神经系统变性疾病，临床表现为眼球运动障碍、假性球麻痹、帕金森综合征等被保险人自主生活能力完全丧失，无法独立完成六项基本日常生活活动中的三项或三项以上，日常生活必须持续受到他人监护。</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6</w:t>
      </w:r>
      <w:r>
        <w:rPr>
          <w:rFonts w:ascii="宋体" w:hAnsi="宋体" w:cs="宋体"/>
          <w:b/>
          <w:bCs/>
          <w:szCs w:val="21"/>
        </w:rPr>
        <w:t>0.</w:t>
      </w:r>
      <w:r>
        <w:rPr>
          <w:rFonts w:hint="eastAsia" w:ascii="宋体" w:hAnsi="宋体" w:cs="宋体"/>
          <w:b/>
          <w:bCs/>
          <w:szCs w:val="21"/>
        </w:rPr>
        <w:t>亚急性硬化性全脑炎</w:t>
      </w:r>
    </w:p>
    <w:p>
      <w:pPr>
        <w:pStyle w:val="25"/>
        <w:autoSpaceDE w:val="0"/>
        <w:autoSpaceDN w:val="0"/>
        <w:spacing w:after="0" w:line="400" w:lineRule="exact"/>
        <w:rPr>
          <w:rFonts w:ascii="宋体" w:hAnsi="宋体" w:cs="宋体"/>
          <w:szCs w:val="21"/>
        </w:rPr>
      </w:pPr>
      <w:r>
        <w:rPr>
          <w:rFonts w:hint="eastAsia" w:ascii="宋体" w:hAnsi="宋体" w:cs="宋体"/>
          <w:szCs w:val="21"/>
        </w:rPr>
        <w:t>是麻疹或麻疹样病毒所致的一种中枢神经系统慢病毒感染。中枢神经系统呈现灰质和白质破坏为特征的慢性和急性混合存在的炎症。必须满足下列所有条件：</w:t>
      </w:r>
    </w:p>
    <w:p>
      <w:pPr>
        <w:pStyle w:val="25"/>
        <w:autoSpaceDE w:val="0"/>
        <w:autoSpaceDN w:val="0"/>
        <w:spacing w:after="0" w:line="400" w:lineRule="exact"/>
        <w:rPr>
          <w:rFonts w:ascii="宋体" w:hAnsi="宋体" w:cs="宋体"/>
          <w:szCs w:val="21"/>
        </w:rPr>
      </w:pPr>
      <w:r>
        <w:rPr>
          <w:rFonts w:hint="eastAsia" w:ascii="宋体" w:hAnsi="宋体" w:cs="宋体"/>
          <w:szCs w:val="21"/>
        </w:rPr>
        <w:t>（</w:t>
      </w:r>
      <w:r>
        <w:rPr>
          <w:rFonts w:ascii="宋体" w:hAnsi="宋体" w:cs="宋体"/>
          <w:szCs w:val="21"/>
        </w:rPr>
        <w:t>1）必须由三级医院诊断，临床检查证实脑电图存在周期性复合波、脑脊液</w:t>
      </w:r>
      <w:r>
        <w:rPr>
          <w:rFonts w:ascii="Cambria" w:hAnsi="Cambria" w:cs="Cambria"/>
          <w:szCs w:val="21"/>
        </w:rPr>
        <w:t>Ƴ</w:t>
      </w:r>
      <w:r>
        <w:rPr>
          <w:rFonts w:ascii="宋体" w:hAnsi="宋体" w:cs="宋体"/>
          <w:szCs w:val="21"/>
        </w:rPr>
        <w:t>-球蛋白升高、脑脊液和血清中麻疹抗体滴定度升高；</w:t>
      </w:r>
    </w:p>
    <w:p>
      <w:pPr>
        <w:pStyle w:val="25"/>
        <w:autoSpaceDE w:val="0"/>
        <w:autoSpaceDN w:val="0"/>
        <w:spacing w:after="0" w:line="400" w:lineRule="exact"/>
        <w:rPr>
          <w:rFonts w:ascii="宋体" w:hAnsi="宋体" w:cs="宋体"/>
          <w:szCs w:val="21"/>
        </w:rPr>
      </w:pPr>
      <w:r>
        <w:rPr>
          <w:rFonts w:hint="eastAsia" w:ascii="宋体" w:hAnsi="宋体" w:cs="宋体"/>
          <w:szCs w:val="21"/>
        </w:rPr>
        <w:t>（</w:t>
      </w:r>
      <w:r>
        <w:rPr>
          <w:rFonts w:ascii="宋体" w:hAnsi="宋体" w:cs="宋体"/>
          <w:szCs w:val="21"/>
        </w:rPr>
        <w:t>2）被保险人出现运动障碍，</w:t>
      </w:r>
      <w:r>
        <w:rPr>
          <w:rFonts w:hint="eastAsia" w:ascii="宋体" w:hAnsi="宋体" w:cs="宋体"/>
          <w:szCs w:val="21"/>
        </w:rPr>
        <w:t>永久不可逆丧失自主生活能力，无法独立完成六项基本日常生活活动中的三项或三项以上。</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6</w:t>
      </w:r>
      <w:r>
        <w:rPr>
          <w:rFonts w:ascii="宋体" w:hAnsi="宋体" w:cs="宋体"/>
          <w:b/>
          <w:bCs/>
          <w:szCs w:val="21"/>
        </w:rPr>
        <w:t>1.</w:t>
      </w:r>
      <w:r>
        <w:rPr>
          <w:rFonts w:hint="eastAsia" w:ascii="宋体" w:hAnsi="宋体" w:cs="宋体"/>
          <w:b/>
          <w:bCs/>
          <w:szCs w:val="21"/>
        </w:rPr>
        <w:t>进行性多灶性白质脑病</w:t>
      </w:r>
    </w:p>
    <w:p>
      <w:pPr>
        <w:pStyle w:val="25"/>
        <w:autoSpaceDE w:val="0"/>
        <w:autoSpaceDN w:val="0"/>
        <w:spacing w:after="0" w:line="400" w:lineRule="exact"/>
        <w:rPr>
          <w:rFonts w:ascii="宋体" w:hAnsi="宋体" w:cs="宋体"/>
          <w:szCs w:val="21"/>
        </w:rPr>
      </w:pPr>
      <w:r>
        <w:rPr>
          <w:rFonts w:hint="eastAsia" w:ascii="宋体" w:hAnsi="宋体" w:cs="宋体"/>
          <w:szCs w:val="21"/>
        </w:rPr>
        <w:t>是一种亚急性脱髓鞘脑病，常常发生于免疫缺陷病人。必须满足下列所有条件</w:t>
      </w:r>
    </w:p>
    <w:p>
      <w:pPr>
        <w:pStyle w:val="25"/>
        <w:autoSpaceDE w:val="0"/>
        <w:autoSpaceDN w:val="0"/>
        <w:spacing w:after="0" w:line="400" w:lineRule="exact"/>
        <w:rPr>
          <w:rFonts w:ascii="宋体" w:hAnsi="宋体" w:cs="宋体"/>
          <w:szCs w:val="21"/>
        </w:rPr>
      </w:pPr>
      <w:r>
        <w:rPr>
          <w:rFonts w:hint="eastAsia" w:ascii="宋体" w:hAnsi="宋体" w:cs="宋体"/>
          <w:szCs w:val="21"/>
        </w:rPr>
        <w:t>（</w:t>
      </w:r>
      <w:r>
        <w:rPr>
          <w:rFonts w:ascii="宋体" w:hAnsi="宋体" w:cs="宋体"/>
          <w:szCs w:val="21"/>
        </w:rPr>
        <w:t>1）根据脑组织活检确诊；</w:t>
      </w:r>
    </w:p>
    <w:p>
      <w:pPr>
        <w:pStyle w:val="25"/>
        <w:autoSpaceDE w:val="0"/>
        <w:autoSpaceDN w:val="0"/>
        <w:spacing w:after="0" w:line="400" w:lineRule="exact"/>
        <w:rPr>
          <w:rFonts w:ascii="宋体" w:hAnsi="宋体" w:cs="宋体"/>
          <w:szCs w:val="21"/>
        </w:rPr>
      </w:pPr>
      <w:r>
        <w:rPr>
          <w:rFonts w:hint="eastAsia" w:ascii="宋体" w:hAnsi="宋体" w:cs="宋体"/>
          <w:szCs w:val="21"/>
        </w:rPr>
        <w:t>（</w:t>
      </w:r>
      <w:r>
        <w:rPr>
          <w:rFonts w:ascii="宋体" w:hAnsi="宋体" w:cs="宋体"/>
          <w:szCs w:val="21"/>
        </w:rPr>
        <w:t>2）</w:t>
      </w:r>
      <w:r>
        <w:rPr>
          <w:rFonts w:hint="eastAsia" w:ascii="宋体" w:hAnsi="宋体" w:cs="宋体"/>
          <w:szCs w:val="21"/>
        </w:rPr>
        <w:t>永久不可逆丧失自主生活能力，无法独立完成六项基本日常生活活动中的三项或三项以上。</w:t>
      </w:r>
    </w:p>
    <w:p>
      <w:pPr>
        <w:pStyle w:val="25"/>
        <w:autoSpaceDE w:val="0"/>
        <w:autoSpaceDN w:val="0"/>
        <w:spacing w:after="0" w:line="400" w:lineRule="exact"/>
        <w:ind w:firstLine="422"/>
        <w:rPr>
          <w:rFonts w:ascii="宋体" w:hAnsi="宋体" w:cs="宋体"/>
          <w:b/>
          <w:szCs w:val="21"/>
        </w:rPr>
      </w:pPr>
      <w:r>
        <w:rPr>
          <w:rFonts w:hint="eastAsia" w:ascii="宋体" w:hAnsi="宋体" w:cs="宋体"/>
          <w:b/>
          <w:szCs w:val="21"/>
        </w:rPr>
        <w:t>进行性多灶性白质脑病必须在生前诊断，尸检诊断不作为理赔依据。</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6</w:t>
      </w:r>
      <w:r>
        <w:rPr>
          <w:rFonts w:ascii="宋体" w:hAnsi="宋体" w:cs="宋体"/>
          <w:b/>
          <w:bCs/>
          <w:szCs w:val="21"/>
        </w:rPr>
        <w:t>2.</w:t>
      </w:r>
      <w:r>
        <w:rPr>
          <w:rFonts w:hint="eastAsia" w:ascii="宋体" w:hAnsi="宋体" w:cs="宋体"/>
          <w:b/>
          <w:bCs/>
          <w:szCs w:val="21"/>
        </w:rPr>
        <w:t>丧失独立生活能力</w:t>
      </w:r>
    </w:p>
    <w:p>
      <w:pPr>
        <w:pStyle w:val="25"/>
        <w:autoSpaceDE w:val="0"/>
        <w:autoSpaceDN w:val="0"/>
        <w:spacing w:after="0" w:line="400" w:lineRule="exact"/>
        <w:rPr>
          <w:rFonts w:ascii="宋体" w:hAnsi="宋体" w:cs="宋体"/>
          <w:szCs w:val="21"/>
        </w:rPr>
      </w:pPr>
      <w:r>
        <w:rPr>
          <w:rFonts w:hint="eastAsia" w:ascii="宋体" w:hAnsi="宋体" w:cs="宋体"/>
          <w:szCs w:val="21"/>
        </w:rPr>
        <w:t>指由于疾病或外伤导致被保险人永久不可逆的完全丧失独立生活能力，无法独立完成基本日常生活活动中的四项或四项以上。</w:t>
      </w:r>
    </w:p>
    <w:p>
      <w:pPr>
        <w:pStyle w:val="25"/>
        <w:autoSpaceDE w:val="0"/>
        <w:autoSpaceDN w:val="0"/>
        <w:spacing w:after="0" w:line="400" w:lineRule="exact"/>
        <w:ind w:firstLine="422"/>
        <w:rPr>
          <w:rFonts w:ascii="宋体" w:hAnsi="宋体" w:cs="宋体"/>
          <w:b/>
          <w:szCs w:val="21"/>
        </w:rPr>
      </w:pPr>
      <w:r>
        <w:rPr>
          <w:rFonts w:hint="eastAsia" w:ascii="宋体" w:hAnsi="宋体" w:cs="宋体"/>
          <w:b/>
          <w:szCs w:val="21"/>
        </w:rPr>
        <w:t>被保险人申请理赔时年龄必须在6周岁以上。</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6</w:t>
      </w:r>
      <w:r>
        <w:rPr>
          <w:rFonts w:ascii="宋体" w:hAnsi="宋体" w:cs="宋体"/>
          <w:b/>
          <w:bCs/>
          <w:szCs w:val="21"/>
        </w:rPr>
        <w:t>3.</w:t>
      </w:r>
      <w:r>
        <w:rPr>
          <w:rFonts w:hint="eastAsia" w:ascii="宋体" w:hAnsi="宋体" w:cs="宋体"/>
          <w:b/>
          <w:bCs/>
          <w:szCs w:val="21"/>
        </w:rPr>
        <w:t>脊髓灰质炎后遗症</w:t>
      </w:r>
    </w:p>
    <w:p>
      <w:pPr>
        <w:pStyle w:val="25"/>
        <w:autoSpaceDE w:val="0"/>
        <w:autoSpaceDN w:val="0"/>
        <w:spacing w:after="0" w:line="400" w:lineRule="exact"/>
        <w:rPr>
          <w:rFonts w:ascii="宋体" w:hAnsi="宋体" w:cs="宋体"/>
          <w:szCs w:val="21"/>
        </w:rPr>
      </w:pPr>
      <w:r>
        <w:rPr>
          <w:rFonts w:hint="eastAsia" w:ascii="宋体" w:hAnsi="宋体" w:cs="宋体"/>
          <w:szCs w:val="21"/>
        </w:rPr>
        <w:t>脊髓灰质炎是由于脊髓灰质炎病毒感染所致的瘫痪性疾病，临床表现为运动功能损害或呼吸无力。</w:t>
      </w:r>
      <w:r>
        <w:rPr>
          <w:rFonts w:hint="eastAsia" w:ascii="宋体" w:hAnsi="宋体" w:cs="宋体"/>
          <w:b/>
          <w:bCs/>
          <w:szCs w:val="21"/>
        </w:rPr>
        <w:t>脊髓灰质炎必须明确诊断。本合同仅对脊髓灰质炎造成的神经系统功能损害导致被保险人一肢或一肢以上肢体机能永久完全丧失（释义五十五）的情况予以理赔</w:t>
      </w:r>
      <w:r>
        <w:rPr>
          <w:rFonts w:hint="eastAsia" w:ascii="宋体" w:hAnsi="宋体" w:cs="宋体"/>
          <w:szCs w:val="21"/>
        </w:rPr>
        <w:t>。</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6</w:t>
      </w:r>
      <w:r>
        <w:rPr>
          <w:rFonts w:ascii="宋体" w:hAnsi="宋体" w:cs="宋体"/>
          <w:b/>
          <w:bCs/>
          <w:szCs w:val="21"/>
        </w:rPr>
        <w:t>4</w:t>
      </w:r>
      <w:r>
        <w:rPr>
          <w:rFonts w:hint="eastAsia" w:ascii="宋体" w:hAnsi="宋体" w:cs="宋体"/>
          <w:b/>
          <w:bCs/>
          <w:szCs w:val="21"/>
        </w:rPr>
        <w:t>．脊髓内肿瘤</w:t>
      </w:r>
    </w:p>
    <w:p>
      <w:pPr>
        <w:pStyle w:val="25"/>
        <w:autoSpaceDE w:val="0"/>
        <w:autoSpaceDN w:val="0"/>
        <w:spacing w:after="0" w:line="400" w:lineRule="exact"/>
        <w:rPr>
          <w:rFonts w:ascii="宋体" w:hAnsi="宋体" w:cs="宋体"/>
          <w:szCs w:val="21"/>
        </w:rPr>
      </w:pPr>
      <w:r>
        <w:rPr>
          <w:rFonts w:hint="eastAsia" w:ascii="宋体" w:hAnsi="宋体" w:cs="宋体"/>
          <w:szCs w:val="21"/>
        </w:rPr>
        <w:t>指脊髓内良性或恶性肿瘤。肿瘤造成脊髓损害导致瘫痪。须满足下列所有条件：</w:t>
      </w:r>
    </w:p>
    <w:p>
      <w:pPr>
        <w:pStyle w:val="25"/>
        <w:autoSpaceDE w:val="0"/>
        <w:autoSpaceDN w:val="0"/>
        <w:spacing w:after="0" w:line="400" w:lineRule="exact"/>
        <w:rPr>
          <w:rFonts w:ascii="宋体" w:hAnsi="宋体" w:cs="宋体"/>
          <w:szCs w:val="21"/>
        </w:rPr>
      </w:pPr>
      <w:r>
        <w:rPr>
          <w:rFonts w:hint="eastAsia" w:ascii="宋体" w:hAnsi="宋体" w:cs="宋体"/>
          <w:szCs w:val="21"/>
        </w:rPr>
        <w:t>（1）被保险人实际接受了肿瘤切除的手术治疗；</w:t>
      </w:r>
    </w:p>
    <w:p>
      <w:pPr>
        <w:pStyle w:val="25"/>
        <w:autoSpaceDE w:val="0"/>
        <w:autoSpaceDN w:val="0"/>
        <w:spacing w:after="0" w:line="400" w:lineRule="exact"/>
        <w:rPr>
          <w:rFonts w:ascii="宋体" w:hAnsi="宋体" w:cs="宋体"/>
          <w:szCs w:val="21"/>
        </w:rPr>
      </w:pPr>
      <w:r>
        <w:rPr>
          <w:rFonts w:hint="eastAsia" w:ascii="宋体" w:hAnsi="宋体" w:cs="宋体"/>
          <w:szCs w:val="21"/>
        </w:rPr>
        <w:t>（2）手术180天后遗留下列神经系统损害，无法独立完成下列基本日常生活活动之一：</w:t>
      </w:r>
    </w:p>
    <w:p>
      <w:pPr>
        <w:pStyle w:val="25"/>
        <w:autoSpaceDE w:val="0"/>
        <w:autoSpaceDN w:val="0"/>
        <w:spacing w:after="0" w:line="400" w:lineRule="exact"/>
        <w:rPr>
          <w:rFonts w:ascii="宋体" w:hAnsi="宋体" w:cs="宋体"/>
          <w:szCs w:val="21"/>
        </w:rPr>
      </w:pPr>
      <w:r>
        <w:rPr>
          <w:rFonts w:hint="eastAsia" w:ascii="宋体" w:hAnsi="宋体" w:cs="宋体"/>
          <w:szCs w:val="21"/>
        </w:rPr>
        <w:t>a.移动：自己从一个房间到另一个房间；</w:t>
      </w:r>
    </w:p>
    <w:p>
      <w:pPr>
        <w:pStyle w:val="25"/>
        <w:autoSpaceDE w:val="0"/>
        <w:autoSpaceDN w:val="0"/>
        <w:spacing w:after="0" w:line="400" w:lineRule="exact"/>
        <w:rPr>
          <w:rFonts w:ascii="宋体" w:hAnsi="宋体" w:cs="宋体"/>
          <w:szCs w:val="21"/>
        </w:rPr>
      </w:pPr>
      <w:r>
        <w:rPr>
          <w:rFonts w:hint="eastAsia" w:ascii="宋体" w:hAnsi="宋体" w:cs="宋体"/>
          <w:szCs w:val="21"/>
        </w:rPr>
        <w:t>b.进食：自己从已准备好的碗或碟中取食物放入口中。</w:t>
      </w:r>
    </w:p>
    <w:p>
      <w:pPr>
        <w:pStyle w:val="25"/>
        <w:autoSpaceDE w:val="0"/>
        <w:autoSpaceDN w:val="0"/>
        <w:spacing w:after="0" w:line="400" w:lineRule="exact"/>
        <w:ind w:firstLine="422"/>
        <w:rPr>
          <w:rFonts w:ascii="宋体" w:hAnsi="宋体" w:cs="宋体"/>
          <w:b/>
          <w:bCs/>
          <w:szCs w:val="21"/>
        </w:rPr>
      </w:pPr>
      <w:r>
        <w:rPr>
          <w:rFonts w:hint="eastAsia" w:ascii="宋体" w:hAnsi="宋体" w:cs="宋体"/>
          <w:b/>
          <w:bCs/>
          <w:szCs w:val="21"/>
        </w:rPr>
        <w:t>非脊髓内的其他椎管内肿瘤、脊柱肿瘤、神经纤维瘤不在保障范围内。</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6</w:t>
      </w:r>
      <w:r>
        <w:rPr>
          <w:rFonts w:ascii="宋体" w:hAnsi="宋体" w:cs="宋体"/>
          <w:b/>
          <w:bCs/>
          <w:szCs w:val="21"/>
        </w:rPr>
        <w:t>5.</w:t>
      </w:r>
      <w:r>
        <w:rPr>
          <w:rFonts w:hint="eastAsia" w:ascii="宋体" w:hAnsi="宋体" w:cs="宋体"/>
          <w:b/>
          <w:bCs/>
          <w:szCs w:val="21"/>
        </w:rPr>
        <w:t>脊髓空洞症</w:t>
      </w:r>
    </w:p>
    <w:p>
      <w:pPr>
        <w:pStyle w:val="25"/>
        <w:autoSpaceDE w:val="0"/>
        <w:autoSpaceDN w:val="0"/>
        <w:spacing w:after="0" w:line="400" w:lineRule="exact"/>
        <w:rPr>
          <w:rFonts w:ascii="宋体" w:hAnsi="宋体" w:cs="宋体"/>
          <w:szCs w:val="21"/>
        </w:rPr>
      </w:pPr>
      <w:r>
        <w:rPr>
          <w:rFonts w:hint="eastAsia" w:ascii="宋体" w:hAnsi="宋体" w:cs="宋体"/>
          <w:szCs w:val="21"/>
        </w:rPr>
        <w:t>脊髓空洞症为慢性进行性的脊髓变性性疾病，其特征为脊髓内空洞形成。表现为感觉异常、肌萎缩及神经营养障碍。脊髓空洞症累及延髓的称为延髓空洞症，表现为延髓麻痹。</w:t>
      </w:r>
      <w:r>
        <w:rPr>
          <w:rFonts w:hint="eastAsia" w:ascii="宋体" w:hAnsi="宋体" w:cs="宋体"/>
          <w:b/>
          <w:bCs/>
          <w:szCs w:val="21"/>
        </w:rPr>
        <w:t>脊髓空洞症必须明确诊断并且造成永久不可逆的神经系统功能障碍，存在持续至少</w:t>
      </w:r>
      <w:r>
        <w:rPr>
          <w:rFonts w:ascii="宋体" w:hAnsi="宋体" w:cs="宋体"/>
          <w:b/>
          <w:bCs/>
          <w:szCs w:val="21"/>
        </w:rPr>
        <w:t>180天以上的神经系统功能缺失并满足下列条件之一：</w:t>
      </w:r>
    </w:p>
    <w:p>
      <w:pPr>
        <w:pStyle w:val="25"/>
        <w:autoSpaceDE w:val="0"/>
        <w:autoSpaceDN w:val="0"/>
        <w:spacing w:after="0" w:line="400" w:lineRule="exact"/>
        <w:rPr>
          <w:rFonts w:ascii="宋体" w:hAnsi="宋体" w:cs="宋体"/>
          <w:szCs w:val="21"/>
        </w:rPr>
      </w:pPr>
      <w:r>
        <w:rPr>
          <w:rFonts w:hint="eastAsia" w:ascii="宋体" w:hAnsi="宋体" w:cs="宋体"/>
          <w:szCs w:val="21"/>
        </w:rPr>
        <w:t>（1）延髓麻痹呈现显著舌肌萎缩、构音困难和吞咽困难；</w:t>
      </w:r>
    </w:p>
    <w:p>
      <w:pPr>
        <w:pStyle w:val="25"/>
        <w:autoSpaceDE w:val="0"/>
        <w:autoSpaceDN w:val="0"/>
        <w:spacing w:after="0" w:line="400" w:lineRule="exact"/>
        <w:rPr>
          <w:rFonts w:ascii="宋体" w:hAnsi="宋体" w:cs="宋体"/>
          <w:szCs w:val="21"/>
        </w:rPr>
      </w:pPr>
      <w:r>
        <w:rPr>
          <w:rFonts w:hint="eastAsia" w:ascii="宋体" w:hAnsi="宋体" w:cs="宋体"/>
          <w:szCs w:val="21"/>
        </w:rPr>
        <w:t>（2）双手萎缩呈“爪形手”，肌力2级或以下。</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6</w:t>
      </w:r>
      <w:r>
        <w:rPr>
          <w:rFonts w:ascii="宋体" w:hAnsi="宋体" w:cs="宋体"/>
          <w:b/>
          <w:bCs/>
          <w:szCs w:val="21"/>
        </w:rPr>
        <w:t>6.</w:t>
      </w:r>
      <w:r>
        <w:rPr>
          <w:rFonts w:hint="eastAsia" w:ascii="宋体" w:hAnsi="宋体" w:cs="宋体"/>
          <w:b/>
          <w:bCs/>
          <w:szCs w:val="21"/>
        </w:rPr>
        <w:t>严重哮喘</w:t>
      </w:r>
    </w:p>
    <w:p>
      <w:pPr>
        <w:pStyle w:val="25"/>
        <w:autoSpaceDE w:val="0"/>
        <w:autoSpaceDN w:val="0"/>
        <w:spacing w:after="0" w:line="400" w:lineRule="exact"/>
        <w:ind w:firstLine="422"/>
        <w:rPr>
          <w:rFonts w:ascii="宋体" w:hAnsi="宋体" w:cs="宋体"/>
          <w:b/>
          <w:bCs/>
          <w:szCs w:val="21"/>
        </w:rPr>
      </w:pPr>
      <w:r>
        <w:rPr>
          <w:rFonts w:hint="eastAsia" w:ascii="宋体" w:hAnsi="宋体" w:cs="宋体"/>
          <w:b/>
          <w:bCs/>
          <w:szCs w:val="21"/>
        </w:rPr>
        <w:t>严重哮喘诊断必须明确诊断，并且满足下列标准中的三项或三项以上：</w:t>
      </w:r>
    </w:p>
    <w:p>
      <w:pPr>
        <w:pStyle w:val="25"/>
        <w:autoSpaceDE w:val="0"/>
        <w:autoSpaceDN w:val="0"/>
        <w:spacing w:after="0" w:line="400" w:lineRule="exact"/>
        <w:rPr>
          <w:rFonts w:ascii="宋体" w:hAnsi="宋体" w:cs="宋体"/>
          <w:szCs w:val="21"/>
        </w:rPr>
      </w:pPr>
      <w:r>
        <w:rPr>
          <w:rFonts w:hint="eastAsia" w:ascii="宋体" w:hAnsi="宋体" w:cs="宋体"/>
          <w:szCs w:val="21"/>
        </w:rPr>
        <w:t>（1）过去两年中有哮喘持续状态（哮喘发作持续24小时以上不能缓解）医疗病史；</w:t>
      </w:r>
    </w:p>
    <w:p>
      <w:pPr>
        <w:pStyle w:val="25"/>
        <w:autoSpaceDE w:val="0"/>
        <w:autoSpaceDN w:val="0"/>
        <w:spacing w:after="0" w:line="400" w:lineRule="exact"/>
        <w:rPr>
          <w:rFonts w:ascii="宋体" w:hAnsi="宋体" w:cs="宋体"/>
          <w:szCs w:val="21"/>
        </w:rPr>
      </w:pPr>
      <w:r>
        <w:rPr>
          <w:rFonts w:hint="eastAsia" w:ascii="宋体" w:hAnsi="宋体" w:cs="宋体"/>
          <w:szCs w:val="21"/>
        </w:rPr>
        <w:t>（2）身体活动耐受能力显著且持续下降（轻微体力活动既有呼吸困难，至少持续6个月以上）；</w:t>
      </w:r>
    </w:p>
    <w:p>
      <w:pPr>
        <w:pStyle w:val="25"/>
        <w:autoSpaceDE w:val="0"/>
        <w:autoSpaceDN w:val="0"/>
        <w:spacing w:after="0" w:line="400" w:lineRule="exact"/>
        <w:rPr>
          <w:rFonts w:ascii="宋体" w:hAnsi="宋体" w:cs="宋体"/>
          <w:szCs w:val="21"/>
        </w:rPr>
      </w:pPr>
      <w:r>
        <w:rPr>
          <w:rFonts w:hint="eastAsia" w:ascii="宋体" w:hAnsi="宋体" w:cs="宋体"/>
          <w:szCs w:val="21"/>
        </w:rPr>
        <w:t>（3）慢性肺部过度膨胀充气导致的胸廓畸形；</w:t>
      </w:r>
    </w:p>
    <w:p>
      <w:pPr>
        <w:pStyle w:val="25"/>
        <w:autoSpaceDE w:val="0"/>
        <w:autoSpaceDN w:val="0"/>
        <w:spacing w:after="0" w:line="400" w:lineRule="exact"/>
        <w:rPr>
          <w:rFonts w:ascii="宋体" w:hAnsi="宋体" w:cs="宋体"/>
          <w:szCs w:val="21"/>
        </w:rPr>
      </w:pPr>
      <w:r>
        <w:rPr>
          <w:rFonts w:hint="eastAsia" w:ascii="宋体" w:hAnsi="宋体" w:cs="宋体"/>
          <w:szCs w:val="21"/>
        </w:rPr>
        <w:t>（4）持续每日口服皮质类固醇激素（至少持续六个月以上）。</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6</w:t>
      </w:r>
      <w:r>
        <w:rPr>
          <w:rFonts w:ascii="宋体" w:hAnsi="宋体" w:cs="宋体"/>
          <w:b/>
          <w:bCs/>
          <w:szCs w:val="21"/>
        </w:rPr>
        <w:t>7.</w:t>
      </w:r>
      <w:r>
        <w:rPr>
          <w:rFonts w:hint="eastAsia" w:ascii="宋体" w:hAnsi="宋体" w:cs="宋体"/>
          <w:b/>
          <w:bCs/>
          <w:szCs w:val="21"/>
        </w:rPr>
        <w:t>严重强直性脊柱炎</w:t>
      </w:r>
    </w:p>
    <w:p>
      <w:pPr>
        <w:pStyle w:val="25"/>
        <w:autoSpaceDE w:val="0"/>
        <w:autoSpaceDN w:val="0"/>
        <w:spacing w:after="0" w:line="400" w:lineRule="exact"/>
        <w:ind w:firstLine="422"/>
        <w:rPr>
          <w:rFonts w:ascii="宋体" w:hAnsi="宋体" w:cs="宋体"/>
          <w:b/>
          <w:bCs/>
          <w:szCs w:val="21"/>
        </w:rPr>
      </w:pPr>
      <w:r>
        <w:rPr>
          <w:rFonts w:hint="eastAsia" w:ascii="宋体" w:hAnsi="宋体" w:cs="宋体"/>
          <w:b/>
          <w:bCs/>
          <w:szCs w:val="21"/>
        </w:rPr>
        <w:t>强直性脊柱炎是一种慢性全身性炎性疾病，主要侵犯脊柱导致脊柱畸形。强直性脊柱炎必须明确诊断并且满足下列所有条件：</w:t>
      </w:r>
    </w:p>
    <w:p>
      <w:pPr>
        <w:pStyle w:val="25"/>
        <w:autoSpaceDE w:val="0"/>
        <w:autoSpaceDN w:val="0"/>
        <w:spacing w:after="0" w:line="400" w:lineRule="exact"/>
        <w:rPr>
          <w:rFonts w:ascii="宋体" w:hAnsi="宋体" w:cs="宋体"/>
          <w:szCs w:val="21"/>
        </w:rPr>
      </w:pPr>
      <w:r>
        <w:rPr>
          <w:rFonts w:hint="eastAsia" w:ascii="宋体" w:hAnsi="宋体" w:cs="宋体"/>
          <w:szCs w:val="21"/>
        </w:rPr>
        <w:t>（1）严重脊柱畸形；</w:t>
      </w:r>
    </w:p>
    <w:p>
      <w:pPr>
        <w:pStyle w:val="25"/>
        <w:autoSpaceDE w:val="0"/>
        <w:autoSpaceDN w:val="0"/>
        <w:spacing w:after="0" w:line="400" w:lineRule="exact"/>
        <w:rPr>
          <w:rFonts w:ascii="宋体" w:hAnsi="宋体" w:cs="宋体"/>
          <w:szCs w:val="21"/>
        </w:rPr>
      </w:pPr>
      <w:r>
        <w:rPr>
          <w:rFonts w:hint="eastAsia" w:ascii="宋体" w:hAnsi="宋体" w:cs="宋体"/>
          <w:szCs w:val="21"/>
        </w:rPr>
        <w:t>（2）自主生活能力完全丧失，无法独立完成六项基本日常生活活动中的三项或三项以上。</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6</w:t>
      </w:r>
      <w:r>
        <w:rPr>
          <w:rFonts w:ascii="宋体" w:hAnsi="宋体" w:cs="宋体"/>
          <w:b/>
          <w:bCs/>
          <w:szCs w:val="21"/>
        </w:rPr>
        <w:t>8.</w:t>
      </w:r>
      <w:r>
        <w:rPr>
          <w:rFonts w:hint="eastAsia" w:ascii="宋体" w:hAnsi="宋体" w:cs="宋体"/>
          <w:b/>
          <w:bCs/>
          <w:szCs w:val="21"/>
        </w:rPr>
        <w:t>开颅手术</w:t>
      </w:r>
    </w:p>
    <w:p>
      <w:pPr>
        <w:pStyle w:val="25"/>
        <w:autoSpaceDE w:val="0"/>
        <w:autoSpaceDN w:val="0"/>
        <w:spacing w:after="0" w:line="400" w:lineRule="exact"/>
        <w:rPr>
          <w:rFonts w:ascii="宋体" w:hAnsi="宋体" w:cs="宋体"/>
          <w:szCs w:val="21"/>
        </w:rPr>
      </w:pPr>
      <w:r>
        <w:rPr>
          <w:rFonts w:hint="eastAsia" w:ascii="宋体" w:hAnsi="宋体" w:cs="宋体"/>
          <w:szCs w:val="21"/>
        </w:rPr>
        <w:t>指因外伤、颅内肿瘤或脑动脉瘤破裂，被保险人实际接受了在全麻下进行的颅骨切开手术，以清除脑内血肿、切除肿瘤或夹闭破裂动脉瘤的手术治疗。</w:t>
      </w:r>
    </w:p>
    <w:p>
      <w:pPr>
        <w:pStyle w:val="25"/>
        <w:autoSpaceDE w:val="0"/>
        <w:autoSpaceDN w:val="0"/>
        <w:spacing w:after="0" w:line="400" w:lineRule="exact"/>
        <w:ind w:firstLine="422"/>
        <w:rPr>
          <w:rFonts w:ascii="宋体" w:hAnsi="宋体" w:cs="宋体"/>
          <w:b/>
          <w:bCs/>
          <w:szCs w:val="21"/>
        </w:rPr>
      </w:pPr>
      <w:r>
        <w:rPr>
          <w:rFonts w:hint="eastAsia" w:ascii="宋体" w:hAnsi="宋体" w:cs="宋体"/>
          <w:b/>
          <w:bCs/>
          <w:szCs w:val="21"/>
        </w:rPr>
        <w:t>颅骨打孔手术、硬膜下血肿清除术、硬膜外血肿清除、未破裂动脉瘤预防性手术、动脉瘤栓塞手术、血管内手术、颅骨切开或切除减压术、脑积水脑脊液分流手术、经蝶骨肿瘤切除术及其他原因的开颅手术不在保障范围内。</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6</w:t>
      </w:r>
      <w:r>
        <w:rPr>
          <w:rFonts w:ascii="宋体" w:hAnsi="宋体" w:cs="宋体"/>
          <w:b/>
          <w:bCs/>
          <w:szCs w:val="21"/>
        </w:rPr>
        <w:t>9.</w:t>
      </w:r>
      <w:r>
        <w:rPr>
          <w:rFonts w:hint="eastAsia" w:ascii="宋体" w:hAnsi="宋体" w:cs="宋体"/>
          <w:b/>
          <w:bCs/>
          <w:szCs w:val="21"/>
        </w:rPr>
        <w:t>系统性红斑狼疮性肾炎尿毒症</w:t>
      </w:r>
    </w:p>
    <w:p>
      <w:pPr>
        <w:pStyle w:val="25"/>
        <w:autoSpaceDE w:val="0"/>
        <w:autoSpaceDN w:val="0"/>
        <w:spacing w:after="0" w:line="400" w:lineRule="exact"/>
        <w:rPr>
          <w:rFonts w:ascii="宋体" w:hAnsi="宋体" w:cs="宋体"/>
          <w:szCs w:val="21"/>
        </w:rPr>
      </w:pPr>
      <w:r>
        <w:rPr>
          <w:rFonts w:hint="eastAsia" w:ascii="宋体" w:hAnsi="宋体" w:cs="宋体"/>
          <w:szCs w:val="21"/>
        </w:rPr>
        <w:t>系统性红斑狼疮是由多种因素引起，累及多系统的自身免疫性疾病。其特点是生成自身抗体对抗多种自身抗原。多见于育龄妇女。</w:t>
      </w:r>
    </w:p>
    <w:p>
      <w:pPr>
        <w:pStyle w:val="25"/>
        <w:autoSpaceDE w:val="0"/>
        <w:autoSpaceDN w:val="0"/>
        <w:spacing w:after="0" w:line="400" w:lineRule="exact"/>
        <w:ind w:firstLine="422"/>
        <w:rPr>
          <w:rFonts w:ascii="宋体" w:hAnsi="宋体" w:cs="宋体"/>
          <w:b/>
          <w:bCs/>
          <w:szCs w:val="21"/>
        </w:rPr>
      </w:pPr>
      <w:r>
        <w:rPr>
          <w:rFonts w:hint="eastAsia" w:ascii="宋体" w:hAnsi="宋体" w:cs="宋体"/>
          <w:b/>
          <w:bCs/>
          <w:szCs w:val="21"/>
        </w:rPr>
        <w:t>本合同所指的系统性红斑狼疮仅限于累及肾脏（经肾脏活检确认的，符合</w:t>
      </w:r>
      <w:r>
        <w:rPr>
          <w:rFonts w:ascii="宋体" w:hAnsi="宋体" w:cs="宋体"/>
          <w:b/>
          <w:bCs/>
          <w:szCs w:val="21"/>
        </w:rPr>
        <w:t>WHO诊断标准定义III型或III型以上狼疮性肾炎）的系统性红斑狼疮，并且临床出现肾功能衰竭达到尿毒症期。</w:t>
      </w:r>
    </w:p>
    <w:p>
      <w:pPr>
        <w:pStyle w:val="25"/>
        <w:autoSpaceDE w:val="0"/>
        <w:autoSpaceDN w:val="0"/>
        <w:spacing w:after="0" w:line="400" w:lineRule="exact"/>
        <w:ind w:firstLine="422"/>
        <w:rPr>
          <w:rFonts w:ascii="宋体" w:hAnsi="宋体" w:cs="宋体"/>
          <w:b/>
          <w:bCs/>
          <w:szCs w:val="21"/>
        </w:rPr>
      </w:pPr>
      <w:r>
        <w:rPr>
          <w:rFonts w:hint="eastAsia" w:ascii="宋体" w:hAnsi="宋体" w:cs="宋体"/>
          <w:b/>
          <w:bCs/>
          <w:szCs w:val="21"/>
        </w:rPr>
        <w:t>其他类型的红斑性狼疮，如盘状狼疮、仅累及血液及关节的狼疮不在保障范围內。</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7</w:t>
      </w:r>
      <w:r>
        <w:rPr>
          <w:rFonts w:ascii="宋体" w:hAnsi="宋体" w:cs="宋体"/>
          <w:b/>
          <w:bCs/>
          <w:szCs w:val="21"/>
        </w:rPr>
        <w:t>0.</w:t>
      </w:r>
      <w:r>
        <w:rPr>
          <w:rFonts w:hint="eastAsia" w:ascii="宋体" w:hAnsi="宋体" w:cs="宋体"/>
          <w:b/>
          <w:bCs/>
          <w:szCs w:val="21"/>
        </w:rPr>
        <w:t>席汉氏综合征</w:t>
      </w:r>
    </w:p>
    <w:p>
      <w:pPr>
        <w:pStyle w:val="25"/>
        <w:autoSpaceDE w:val="0"/>
        <w:autoSpaceDN w:val="0"/>
        <w:spacing w:after="0" w:line="400" w:lineRule="exact"/>
        <w:rPr>
          <w:rFonts w:ascii="宋体" w:hAnsi="宋体" w:cs="宋体"/>
          <w:szCs w:val="21"/>
        </w:rPr>
      </w:pPr>
      <w:r>
        <w:rPr>
          <w:rFonts w:hint="eastAsia" w:ascii="宋体" w:hAnsi="宋体" w:cs="宋体"/>
          <w:szCs w:val="21"/>
        </w:rPr>
        <w:t>指因产后大出血并发休克、全身循环衰竭、弥漫性血管内凝血导致脑垂体缺血坏死和垂体分泌激素不足，造成性腺、甲状腺、肾上腺皮质功能减退。必须满足下列所有条件：</w:t>
      </w:r>
    </w:p>
    <w:p>
      <w:pPr>
        <w:pStyle w:val="25"/>
        <w:autoSpaceDE w:val="0"/>
        <w:autoSpaceDN w:val="0"/>
        <w:spacing w:after="0" w:line="400" w:lineRule="exact"/>
        <w:rPr>
          <w:rFonts w:ascii="宋体" w:hAnsi="宋体" w:cs="宋体"/>
          <w:szCs w:val="21"/>
        </w:rPr>
      </w:pPr>
      <w:r>
        <w:rPr>
          <w:rFonts w:hint="eastAsia" w:ascii="宋体" w:hAnsi="宋体" w:cs="宋体"/>
          <w:szCs w:val="21"/>
        </w:rPr>
        <w:t>（1）产后大出血休克病史；</w:t>
      </w:r>
    </w:p>
    <w:p>
      <w:pPr>
        <w:pStyle w:val="25"/>
        <w:autoSpaceDE w:val="0"/>
        <w:autoSpaceDN w:val="0"/>
        <w:spacing w:after="0" w:line="400" w:lineRule="exact"/>
        <w:rPr>
          <w:rFonts w:ascii="宋体" w:hAnsi="宋体" w:cs="宋体"/>
          <w:szCs w:val="21"/>
        </w:rPr>
      </w:pPr>
      <w:r>
        <w:rPr>
          <w:rFonts w:hint="eastAsia" w:ascii="宋体" w:hAnsi="宋体" w:cs="宋体"/>
          <w:szCs w:val="21"/>
        </w:rPr>
        <w:t>（2）严重腺垂体功能破坏，破坏程度&gt;95%；</w:t>
      </w:r>
    </w:p>
    <w:p>
      <w:pPr>
        <w:pStyle w:val="25"/>
        <w:autoSpaceDE w:val="0"/>
        <w:autoSpaceDN w:val="0"/>
        <w:spacing w:after="0" w:line="400" w:lineRule="exact"/>
        <w:rPr>
          <w:rFonts w:ascii="宋体" w:hAnsi="宋体" w:cs="宋体"/>
          <w:szCs w:val="21"/>
        </w:rPr>
      </w:pPr>
      <w:r>
        <w:rPr>
          <w:rFonts w:hint="eastAsia" w:ascii="宋体" w:hAnsi="宋体" w:cs="宋体"/>
          <w:szCs w:val="21"/>
        </w:rPr>
        <w:t>（3）影像学检查显示脑垂体严重萎缩或消失；</w:t>
      </w:r>
    </w:p>
    <w:p>
      <w:pPr>
        <w:pStyle w:val="25"/>
        <w:autoSpaceDE w:val="0"/>
        <w:autoSpaceDN w:val="0"/>
        <w:spacing w:after="0" w:line="400" w:lineRule="exact"/>
        <w:rPr>
          <w:rFonts w:ascii="宋体" w:hAnsi="宋体" w:cs="宋体"/>
          <w:szCs w:val="21"/>
        </w:rPr>
      </w:pPr>
      <w:r>
        <w:rPr>
          <w:rFonts w:hint="eastAsia" w:ascii="宋体" w:hAnsi="宋体" w:cs="宋体"/>
          <w:szCs w:val="21"/>
        </w:rPr>
        <w:t>（4）实验室检查显示：</w:t>
      </w:r>
    </w:p>
    <w:p>
      <w:pPr>
        <w:pStyle w:val="25"/>
        <w:autoSpaceDE w:val="0"/>
        <w:autoSpaceDN w:val="0"/>
        <w:spacing w:after="0" w:line="400" w:lineRule="exact"/>
        <w:rPr>
          <w:rFonts w:ascii="宋体" w:hAnsi="宋体" w:cs="宋体"/>
          <w:szCs w:val="21"/>
        </w:rPr>
      </w:pPr>
      <w:r>
        <w:rPr>
          <w:rFonts w:hint="eastAsia" w:ascii="宋体" w:hAnsi="宋体" w:cs="宋体"/>
          <w:szCs w:val="21"/>
        </w:rPr>
        <w:t>a.垂体前叶激素全面低下；</w:t>
      </w:r>
    </w:p>
    <w:p>
      <w:pPr>
        <w:pStyle w:val="25"/>
        <w:autoSpaceDE w:val="0"/>
        <w:autoSpaceDN w:val="0"/>
        <w:spacing w:after="0" w:line="400" w:lineRule="exact"/>
        <w:rPr>
          <w:rFonts w:ascii="宋体" w:hAnsi="宋体" w:cs="宋体"/>
          <w:szCs w:val="21"/>
        </w:rPr>
      </w:pPr>
      <w:r>
        <w:rPr>
          <w:rFonts w:hint="eastAsia" w:ascii="宋体" w:hAnsi="宋体" w:cs="宋体"/>
          <w:szCs w:val="21"/>
        </w:rPr>
        <w:t>b.性激素、甲状腺素、肾上腺皮质激素全面低下（包括生长激素、促甲状腺素、促肾上腺皮质激素、卵泡刺激素和黄体生成素）；</w:t>
      </w:r>
    </w:p>
    <w:p>
      <w:pPr>
        <w:pStyle w:val="25"/>
        <w:autoSpaceDE w:val="0"/>
        <w:autoSpaceDN w:val="0"/>
        <w:spacing w:after="0" w:line="400" w:lineRule="exact"/>
        <w:rPr>
          <w:rFonts w:ascii="宋体" w:hAnsi="宋体" w:cs="宋体"/>
          <w:szCs w:val="21"/>
        </w:rPr>
      </w:pPr>
      <w:r>
        <w:rPr>
          <w:rFonts w:hint="eastAsia" w:ascii="宋体" w:hAnsi="宋体" w:cs="宋体"/>
          <w:szCs w:val="21"/>
        </w:rPr>
        <w:t>（5）需要终身激素替代治疗以维持身体功能，持续服用各种替代激素超过一年。</w:t>
      </w:r>
    </w:p>
    <w:p>
      <w:pPr>
        <w:pStyle w:val="25"/>
        <w:autoSpaceDE w:val="0"/>
        <w:autoSpaceDN w:val="0"/>
        <w:spacing w:after="0" w:line="400" w:lineRule="exact"/>
        <w:ind w:firstLine="422"/>
        <w:rPr>
          <w:rFonts w:ascii="宋体" w:hAnsi="宋体" w:cs="宋体"/>
          <w:b/>
          <w:bCs/>
          <w:szCs w:val="21"/>
        </w:rPr>
      </w:pPr>
      <w:r>
        <w:rPr>
          <w:rFonts w:hint="eastAsia" w:ascii="宋体" w:hAnsi="宋体" w:cs="宋体"/>
          <w:b/>
          <w:bCs/>
          <w:szCs w:val="21"/>
        </w:rPr>
        <w:t>垂体功能部分低下及其他原因所致垂体功能低下不在保障范围之内。</w:t>
      </w:r>
    </w:p>
    <w:p>
      <w:pPr>
        <w:pStyle w:val="25"/>
        <w:autoSpaceDE w:val="0"/>
        <w:autoSpaceDN w:val="0"/>
        <w:spacing w:after="0" w:line="400" w:lineRule="exact"/>
        <w:rPr>
          <w:rFonts w:ascii="宋体" w:hAnsi="宋体" w:cs="宋体"/>
          <w:szCs w:val="21"/>
        </w:rPr>
      </w:pPr>
      <w:r>
        <w:rPr>
          <w:rFonts w:hint="eastAsia" w:ascii="宋体" w:hAnsi="宋体" w:cs="宋体"/>
          <w:szCs w:val="21"/>
        </w:rPr>
        <w:t>自主生活能力完全丧失，无法独立完成六项基本日常生活活动中的三项或三项以上。</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7</w:t>
      </w:r>
      <w:r>
        <w:rPr>
          <w:rFonts w:ascii="宋体" w:hAnsi="宋体" w:cs="宋体"/>
          <w:b/>
          <w:bCs/>
          <w:szCs w:val="21"/>
        </w:rPr>
        <w:t>1.</w:t>
      </w:r>
      <w:r>
        <w:rPr>
          <w:rFonts w:hint="eastAsia" w:ascii="宋体" w:hAnsi="宋体" w:cs="宋体"/>
          <w:b/>
          <w:bCs/>
          <w:szCs w:val="21"/>
        </w:rPr>
        <w:t>神经白塞病</w:t>
      </w:r>
    </w:p>
    <w:p>
      <w:pPr>
        <w:pStyle w:val="27"/>
        <w:autoSpaceDE w:val="0"/>
        <w:autoSpaceDN w:val="0"/>
        <w:spacing w:after="0" w:line="400" w:lineRule="exact"/>
        <w:rPr>
          <w:rFonts w:ascii="宋体" w:hAnsi="宋体" w:cs="宋体"/>
          <w:szCs w:val="21"/>
        </w:rPr>
      </w:pPr>
      <w:r>
        <w:rPr>
          <w:rFonts w:hint="eastAsia" w:ascii="宋体" w:hAnsi="宋体" w:cs="宋体"/>
          <w:szCs w:val="21"/>
        </w:rPr>
        <w:t>白塞病是一种慢性全身性血管炎症性疾病，主要表现为复发性口腔溃疡、生殖器溃疡、眼炎及皮肤损害，可累及大血管、神经系统、消化道、肺、肾等等。累及神经系统损害的白塞病称为神经白塞病。</w:t>
      </w:r>
      <w:r>
        <w:rPr>
          <w:rFonts w:hint="eastAsia" w:ascii="宋体" w:hAnsi="宋体" w:cs="宋体"/>
          <w:b/>
          <w:bCs/>
          <w:szCs w:val="21"/>
        </w:rPr>
        <w:t>神经白塞病必须明确诊断，并且已经造成永久不可逆的神经系统功能损害</w:t>
      </w:r>
      <w:r>
        <w:rPr>
          <w:rFonts w:hint="eastAsia" w:ascii="宋体" w:hAnsi="宋体" w:cs="宋体"/>
          <w:szCs w:val="21"/>
        </w:rPr>
        <w:t>。永久不可逆的神经系统损害指被保险人持续180天无法独立完成下列基本日常生活活动之一：</w:t>
      </w:r>
    </w:p>
    <w:p>
      <w:pPr>
        <w:pStyle w:val="27"/>
        <w:autoSpaceDE w:val="0"/>
        <w:autoSpaceDN w:val="0"/>
        <w:spacing w:after="0" w:line="400" w:lineRule="exact"/>
        <w:rPr>
          <w:rFonts w:ascii="宋体" w:hAnsi="宋体" w:cs="宋体"/>
          <w:szCs w:val="21"/>
        </w:rPr>
      </w:pPr>
      <w:r>
        <w:rPr>
          <w:rFonts w:hint="eastAsia" w:ascii="宋体" w:hAnsi="宋体" w:cs="宋体"/>
          <w:szCs w:val="21"/>
        </w:rPr>
        <w:t>（1）移动：自己从一个房间到另一个房间；</w:t>
      </w:r>
    </w:p>
    <w:p>
      <w:pPr>
        <w:pStyle w:val="27"/>
        <w:autoSpaceDE w:val="0"/>
        <w:autoSpaceDN w:val="0"/>
        <w:spacing w:after="0" w:line="400" w:lineRule="exact"/>
        <w:rPr>
          <w:rFonts w:ascii="宋体" w:hAnsi="宋体" w:cs="宋体"/>
          <w:szCs w:val="21"/>
        </w:rPr>
      </w:pPr>
      <w:r>
        <w:rPr>
          <w:rFonts w:hint="eastAsia" w:ascii="宋体" w:hAnsi="宋体" w:cs="宋体"/>
          <w:szCs w:val="21"/>
        </w:rPr>
        <w:t>（2）进食：自己从已准备好的碗或碟中取食物放入口中。</w:t>
      </w:r>
    </w:p>
    <w:p>
      <w:pPr>
        <w:pStyle w:val="27"/>
        <w:autoSpaceDE w:val="0"/>
        <w:autoSpaceDN w:val="0"/>
        <w:adjustRightInd w:val="0"/>
        <w:snapToGrid w:val="0"/>
        <w:spacing w:after="0" w:line="400" w:lineRule="exact"/>
        <w:ind w:firstLine="422"/>
        <w:rPr>
          <w:rFonts w:ascii="宋体" w:hAnsi="宋体" w:cs="宋体"/>
          <w:b/>
          <w:bCs/>
          <w:szCs w:val="21"/>
        </w:rPr>
      </w:pPr>
      <w:r>
        <w:rPr>
          <w:rFonts w:ascii="宋体" w:hAnsi="宋体" w:cs="宋体"/>
          <w:b/>
          <w:bCs/>
          <w:szCs w:val="21"/>
        </w:rPr>
        <w:t>72.</w:t>
      </w:r>
      <w:r>
        <w:rPr>
          <w:rFonts w:hint="eastAsia" w:ascii="宋体" w:hAnsi="宋体" w:cs="宋体"/>
          <w:b/>
          <w:bCs/>
          <w:szCs w:val="21"/>
        </w:rPr>
        <w:t>严重幼年型类风湿关节炎</w:t>
      </w:r>
    </w:p>
    <w:p>
      <w:pPr>
        <w:pStyle w:val="27"/>
        <w:autoSpaceDE w:val="0"/>
        <w:autoSpaceDN w:val="0"/>
        <w:spacing w:after="0" w:line="400" w:lineRule="exact"/>
        <w:rPr>
          <w:rFonts w:ascii="宋体" w:hAnsi="宋体" w:cs="宋体"/>
          <w:szCs w:val="21"/>
        </w:rPr>
      </w:pPr>
      <w:r>
        <w:rPr>
          <w:rFonts w:hint="eastAsia" w:ascii="宋体" w:hAnsi="宋体" w:cs="宋体"/>
          <w:szCs w:val="21"/>
        </w:rPr>
        <w:t>幼年型类风湿关节炎是一种儿童期发病的慢性关节炎，其特点为在高热和系统性病征出现数月后发生关节炎。</w:t>
      </w:r>
    </w:p>
    <w:p>
      <w:pPr>
        <w:pStyle w:val="27"/>
        <w:autoSpaceDE w:val="0"/>
        <w:autoSpaceDN w:val="0"/>
        <w:spacing w:after="0" w:line="400" w:lineRule="exact"/>
        <w:ind w:firstLine="422"/>
        <w:rPr>
          <w:rFonts w:ascii="宋体" w:hAnsi="宋体" w:cs="宋体"/>
          <w:b/>
          <w:bCs/>
          <w:szCs w:val="21"/>
        </w:rPr>
      </w:pPr>
      <w:r>
        <w:rPr>
          <w:rFonts w:hint="eastAsia" w:ascii="宋体" w:hAnsi="宋体" w:cs="宋体"/>
          <w:b/>
          <w:bCs/>
          <w:szCs w:val="21"/>
        </w:rPr>
        <w:t>本合同仅对实际接受了膝关节或髋关节置换手术治疗的严重的幼年型类风湿关节炎予以理赔。</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7</w:t>
      </w:r>
      <w:r>
        <w:rPr>
          <w:rFonts w:ascii="宋体" w:hAnsi="宋体" w:cs="宋体"/>
          <w:b/>
          <w:bCs/>
          <w:szCs w:val="21"/>
        </w:rPr>
        <w:t>3.</w:t>
      </w:r>
      <w:r>
        <w:rPr>
          <w:rFonts w:hint="eastAsia" w:ascii="宋体" w:hAnsi="宋体" w:cs="宋体"/>
          <w:b/>
          <w:bCs/>
          <w:szCs w:val="21"/>
        </w:rPr>
        <w:t>重症急性出血坏死性胰腺炎开腹手术</w:t>
      </w:r>
    </w:p>
    <w:p>
      <w:pPr>
        <w:pStyle w:val="25"/>
        <w:autoSpaceDE w:val="0"/>
        <w:autoSpaceDN w:val="0"/>
        <w:spacing w:after="0" w:line="400" w:lineRule="exact"/>
        <w:rPr>
          <w:rFonts w:ascii="宋体" w:hAnsi="宋体" w:cs="宋体"/>
          <w:szCs w:val="21"/>
        </w:rPr>
      </w:pPr>
      <w:r>
        <w:rPr>
          <w:rFonts w:hint="eastAsia" w:ascii="宋体" w:hAnsi="宋体" w:cs="宋体"/>
          <w:szCs w:val="21"/>
        </w:rPr>
        <w:t>指被保险人被确诊为重症急性出血坏死性胰腺炎，并实际接受了外科剖腹直视手术治疗，进行坏死组织清除、坏死病灶切除或胰腺切除。</w:t>
      </w:r>
    </w:p>
    <w:p>
      <w:pPr>
        <w:pStyle w:val="25"/>
        <w:autoSpaceDE w:val="0"/>
        <w:autoSpaceDN w:val="0"/>
        <w:spacing w:after="0" w:line="400" w:lineRule="exact"/>
        <w:ind w:firstLine="422"/>
        <w:rPr>
          <w:rFonts w:ascii="宋体" w:hAnsi="宋体" w:cs="宋体"/>
          <w:b/>
          <w:bCs/>
          <w:szCs w:val="21"/>
        </w:rPr>
      </w:pPr>
      <w:r>
        <w:rPr>
          <w:rFonts w:hint="eastAsia" w:ascii="宋体" w:hAnsi="宋体" w:cs="宋体"/>
          <w:b/>
          <w:bCs/>
          <w:szCs w:val="21"/>
        </w:rPr>
        <w:t>腹腔镜手术治疗不在保障范围内。</w:t>
      </w:r>
    </w:p>
    <w:p>
      <w:pPr>
        <w:pStyle w:val="25"/>
        <w:autoSpaceDE w:val="0"/>
        <w:autoSpaceDN w:val="0"/>
        <w:spacing w:after="0" w:line="400" w:lineRule="exact"/>
        <w:ind w:firstLine="422"/>
        <w:rPr>
          <w:rFonts w:ascii="宋体" w:hAnsi="宋体" w:cs="宋体"/>
          <w:b/>
          <w:bCs/>
          <w:szCs w:val="21"/>
        </w:rPr>
      </w:pPr>
      <w:r>
        <w:rPr>
          <w:rFonts w:hint="eastAsia" w:ascii="宋体" w:hAnsi="宋体" w:cs="宋体"/>
          <w:b/>
          <w:bCs/>
          <w:szCs w:val="21"/>
        </w:rPr>
        <w:t>因酗酒或饮酒过量所致的急性坏死性胰腺炎不在保障范围内。</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7</w:t>
      </w:r>
      <w:r>
        <w:rPr>
          <w:rFonts w:ascii="宋体" w:hAnsi="宋体" w:cs="宋体"/>
          <w:b/>
          <w:bCs/>
          <w:szCs w:val="21"/>
        </w:rPr>
        <w:t>4.</w:t>
      </w:r>
      <w:r>
        <w:rPr>
          <w:rFonts w:hint="eastAsia" w:ascii="宋体" w:hAnsi="宋体" w:cs="宋体"/>
          <w:b/>
          <w:bCs/>
          <w:szCs w:val="21"/>
        </w:rPr>
        <w:t>溶血性链球菌感染引起的坏疽</w:t>
      </w:r>
    </w:p>
    <w:p>
      <w:pPr>
        <w:pStyle w:val="25"/>
        <w:autoSpaceDE w:val="0"/>
        <w:autoSpaceDN w:val="0"/>
        <w:spacing w:after="0" w:line="400" w:lineRule="exact"/>
        <w:rPr>
          <w:rFonts w:ascii="宋体" w:hAnsi="宋体" w:cs="宋体"/>
          <w:szCs w:val="21"/>
        </w:rPr>
      </w:pPr>
      <w:r>
        <w:rPr>
          <w:rFonts w:hint="eastAsia" w:ascii="宋体" w:hAnsi="宋体" w:cs="宋体"/>
          <w:szCs w:val="21"/>
        </w:rPr>
        <w:t>由于急性溶血性链球菌感染导致广泛的皮肤、皮下组织和深层组织的坏死。必须满足以下所有条件：</w:t>
      </w:r>
    </w:p>
    <w:p>
      <w:pPr>
        <w:pStyle w:val="25"/>
        <w:autoSpaceDE w:val="0"/>
        <w:autoSpaceDN w:val="0"/>
        <w:spacing w:after="0" w:line="400" w:lineRule="exact"/>
        <w:rPr>
          <w:rFonts w:ascii="宋体" w:hAnsi="宋体" w:cs="宋体"/>
          <w:szCs w:val="21"/>
        </w:rPr>
      </w:pPr>
      <w:r>
        <w:rPr>
          <w:rFonts w:hint="eastAsia" w:ascii="宋体" w:hAnsi="宋体" w:cs="宋体"/>
          <w:szCs w:val="21"/>
        </w:rPr>
        <w:t>（1）细菌培养证实致病菌为溶血性链球菌；</w:t>
      </w:r>
    </w:p>
    <w:p>
      <w:pPr>
        <w:pStyle w:val="25"/>
        <w:autoSpaceDE w:val="0"/>
        <w:autoSpaceDN w:val="0"/>
        <w:spacing w:after="0" w:line="400" w:lineRule="exact"/>
        <w:rPr>
          <w:rFonts w:ascii="宋体" w:hAnsi="宋体" w:cs="宋体"/>
          <w:szCs w:val="21"/>
        </w:rPr>
      </w:pPr>
      <w:r>
        <w:rPr>
          <w:rFonts w:hint="eastAsia" w:ascii="宋体" w:hAnsi="宋体" w:cs="宋体"/>
          <w:szCs w:val="21"/>
        </w:rPr>
        <w:t>（2）受感染肢体被截肢（自腕关节或踝关节近端）。</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7</w:t>
      </w:r>
      <w:r>
        <w:rPr>
          <w:rFonts w:ascii="宋体" w:hAnsi="宋体" w:cs="宋体"/>
          <w:b/>
          <w:bCs/>
          <w:szCs w:val="21"/>
        </w:rPr>
        <w:t>5.</w:t>
      </w:r>
      <w:r>
        <w:rPr>
          <w:rFonts w:hint="eastAsia" w:ascii="宋体" w:hAnsi="宋体" w:cs="宋体"/>
          <w:b/>
          <w:bCs/>
          <w:szCs w:val="21"/>
        </w:rPr>
        <w:t>因疾病或外伤导致智力缺陷</w:t>
      </w:r>
    </w:p>
    <w:p>
      <w:pPr>
        <w:pStyle w:val="25"/>
        <w:autoSpaceDE w:val="0"/>
        <w:autoSpaceDN w:val="0"/>
        <w:spacing w:after="0" w:line="400" w:lineRule="exact"/>
        <w:rPr>
          <w:rFonts w:ascii="宋体" w:hAnsi="宋体" w:cs="宋体"/>
          <w:szCs w:val="21"/>
        </w:rPr>
      </w:pPr>
      <w:r>
        <w:rPr>
          <w:rFonts w:hint="eastAsia" w:ascii="宋体" w:hAnsi="宋体" w:cs="宋体"/>
          <w:szCs w:val="21"/>
        </w:rPr>
        <w:t>因严重头部创伤或疾病造成被保险人智力低常（智力低于常态）或智力残疾。根据智商（IQ）智力低常分为轻度（IQ50-70）；中度（IQ35-50）；重度（IQ20-35）和极重度（IQ&lt;20）。</w:t>
      </w:r>
      <w:r>
        <w:rPr>
          <w:rFonts w:hint="eastAsia" w:ascii="宋体" w:hAnsi="宋体" w:cs="宋体"/>
          <w:b/>
          <w:szCs w:val="21"/>
        </w:rPr>
        <w:t>智商70-85为智力临界低常，不在本保障范围内。</w:t>
      </w:r>
      <w:r>
        <w:rPr>
          <w:rFonts w:hint="eastAsia" w:ascii="宋体" w:hAnsi="宋体" w:cs="宋体"/>
          <w:szCs w:val="21"/>
        </w:rPr>
        <w:t>智商的检测必须由保险人认可的专职心理测验工作者进行，</w:t>
      </w:r>
      <w:r>
        <w:rPr>
          <w:rFonts w:hint="eastAsia" w:ascii="宋体" w:hAnsi="宋体" w:cs="宋体"/>
          <w:b/>
          <w:bCs/>
          <w:szCs w:val="21"/>
        </w:rPr>
        <w:t>心理测验工作者必须持有由心理测量专业委员会资格认定书</w:t>
      </w:r>
      <w:r>
        <w:rPr>
          <w:rFonts w:hint="eastAsia" w:ascii="宋体" w:hAnsi="宋体" w:cs="宋体"/>
          <w:szCs w:val="21"/>
        </w:rPr>
        <w:t>。根据被保险人年龄采用对应的智力量表如韦克斯勒智力量表（儿童智力量表或成人智力量表）。</w:t>
      </w:r>
    </w:p>
    <w:p>
      <w:pPr>
        <w:pStyle w:val="25"/>
        <w:autoSpaceDE w:val="0"/>
        <w:autoSpaceDN w:val="0"/>
        <w:spacing w:after="0" w:line="400" w:lineRule="exact"/>
        <w:rPr>
          <w:rFonts w:ascii="宋体" w:hAnsi="宋体" w:cs="宋体"/>
          <w:szCs w:val="21"/>
        </w:rPr>
      </w:pPr>
      <w:r>
        <w:rPr>
          <w:rFonts w:hint="eastAsia" w:ascii="宋体" w:hAnsi="宋体" w:cs="宋体"/>
          <w:szCs w:val="21"/>
        </w:rPr>
        <w:t>理赔时必须满足下列全部条件：</w:t>
      </w:r>
    </w:p>
    <w:p>
      <w:pPr>
        <w:pStyle w:val="25"/>
        <w:autoSpaceDE w:val="0"/>
        <w:autoSpaceDN w:val="0"/>
        <w:spacing w:after="0" w:line="400" w:lineRule="exact"/>
        <w:rPr>
          <w:rFonts w:ascii="宋体" w:hAnsi="宋体" w:cs="宋体"/>
          <w:szCs w:val="21"/>
        </w:rPr>
      </w:pPr>
      <w:r>
        <w:rPr>
          <w:rFonts w:hint="eastAsia" w:ascii="宋体" w:hAnsi="宋体" w:cs="宋体"/>
          <w:szCs w:val="21"/>
        </w:rPr>
        <w:t>（1）被保险人大于或等于六周岁；</w:t>
      </w:r>
    </w:p>
    <w:p>
      <w:pPr>
        <w:pStyle w:val="25"/>
        <w:autoSpaceDE w:val="0"/>
        <w:autoSpaceDN w:val="0"/>
        <w:spacing w:after="0" w:line="400" w:lineRule="exact"/>
        <w:rPr>
          <w:rFonts w:ascii="宋体" w:hAnsi="宋体" w:cs="宋体"/>
          <w:szCs w:val="21"/>
        </w:rPr>
      </w:pPr>
      <w:r>
        <w:rPr>
          <w:rFonts w:hint="eastAsia" w:ascii="宋体" w:hAnsi="宋体" w:cs="宋体"/>
          <w:szCs w:val="21"/>
        </w:rPr>
        <w:t>（2）儿科主任医师确诊被保险人由于严重头部创伤或疾病造成智力低下；</w:t>
      </w:r>
    </w:p>
    <w:p>
      <w:pPr>
        <w:pStyle w:val="25"/>
        <w:autoSpaceDE w:val="0"/>
        <w:autoSpaceDN w:val="0"/>
        <w:spacing w:after="0" w:line="400" w:lineRule="exact"/>
        <w:rPr>
          <w:rFonts w:ascii="宋体" w:hAnsi="宋体" w:cs="宋体"/>
          <w:szCs w:val="21"/>
        </w:rPr>
      </w:pPr>
      <w:r>
        <w:rPr>
          <w:rFonts w:hint="eastAsia" w:ascii="宋体" w:hAnsi="宋体" w:cs="宋体"/>
          <w:szCs w:val="21"/>
        </w:rPr>
        <w:t>（3）专职合格心理检测工作者适时做的心理检测证实被保险人智力低常（轻度、中度、重度或极重度）；</w:t>
      </w:r>
    </w:p>
    <w:p>
      <w:pPr>
        <w:pStyle w:val="25"/>
        <w:autoSpaceDE w:val="0"/>
        <w:autoSpaceDN w:val="0"/>
        <w:spacing w:after="0" w:line="400" w:lineRule="exact"/>
        <w:rPr>
          <w:rFonts w:ascii="宋体" w:hAnsi="宋体" w:cs="宋体"/>
          <w:szCs w:val="21"/>
        </w:rPr>
      </w:pPr>
      <w:r>
        <w:rPr>
          <w:rFonts w:hint="eastAsia" w:ascii="宋体" w:hAnsi="宋体" w:cs="宋体"/>
          <w:szCs w:val="21"/>
        </w:rPr>
        <w:t>（4）被保险人的智力低常自确认日起持续180天以上。</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7</w:t>
      </w:r>
      <w:r>
        <w:rPr>
          <w:rFonts w:ascii="宋体" w:hAnsi="宋体" w:cs="宋体"/>
          <w:b/>
          <w:bCs/>
          <w:szCs w:val="21"/>
        </w:rPr>
        <w:t>6.</w:t>
      </w:r>
      <w:r>
        <w:rPr>
          <w:rFonts w:hint="eastAsia" w:ascii="宋体" w:hAnsi="宋体" w:cs="宋体"/>
          <w:b/>
          <w:bCs/>
          <w:szCs w:val="21"/>
        </w:rPr>
        <w:t>严重肠道疾病并发症</w:t>
      </w:r>
    </w:p>
    <w:p>
      <w:pPr>
        <w:pStyle w:val="25"/>
        <w:autoSpaceDE w:val="0"/>
        <w:autoSpaceDN w:val="0"/>
        <w:spacing w:after="0" w:line="400" w:lineRule="exact"/>
        <w:rPr>
          <w:rFonts w:ascii="宋体" w:hAnsi="宋体" w:cs="宋体"/>
          <w:szCs w:val="21"/>
        </w:rPr>
      </w:pPr>
      <w:r>
        <w:rPr>
          <w:rFonts w:hint="eastAsia" w:ascii="宋体" w:hAnsi="宋体" w:cs="宋体"/>
          <w:szCs w:val="21"/>
        </w:rPr>
        <w:t>严重肠道疾病或外伤导致小肠损害并发症，必须满足以下所有条件：</w:t>
      </w:r>
    </w:p>
    <w:p>
      <w:pPr>
        <w:pStyle w:val="25"/>
        <w:autoSpaceDE w:val="0"/>
        <w:autoSpaceDN w:val="0"/>
        <w:spacing w:after="0" w:line="400" w:lineRule="exact"/>
        <w:rPr>
          <w:rFonts w:ascii="宋体" w:hAnsi="宋体" w:cs="宋体"/>
          <w:szCs w:val="21"/>
        </w:rPr>
      </w:pPr>
      <w:r>
        <w:rPr>
          <w:rFonts w:hint="eastAsia" w:ascii="宋体" w:hAnsi="宋体" w:cs="宋体"/>
          <w:szCs w:val="21"/>
        </w:rPr>
        <w:t>（1）至少切除了三分之二小肠；</w:t>
      </w:r>
    </w:p>
    <w:p>
      <w:pPr>
        <w:pStyle w:val="25"/>
        <w:autoSpaceDE w:val="0"/>
        <w:autoSpaceDN w:val="0"/>
        <w:spacing w:after="0" w:line="400" w:lineRule="exact"/>
        <w:rPr>
          <w:rFonts w:ascii="宋体" w:hAnsi="宋体" w:cs="宋体"/>
          <w:szCs w:val="21"/>
        </w:rPr>
      </w:pPr>
      <w:r>
        <w:rPr>
          <w:rFonts w:hint="eastAsia" w:ascii="宋体" w:hAnsi="宋体" w:cs="宋体"/>
          <w:szCs w:val="21"/>
        </w:rPr>
        <w:t>（2）完全肠外营养支持3个月以上。</w:t>
      </w:r>
    </w:p>
    <w:p>
      <w:pPr>
        <w:pStyle w:val="27"/>
        <w:autoSpaceDE w:val="0"/>
        <w:autoSpaceDN w:val="0"/>
        <w:adjustRightInd w:val="0"/>
        <w:snapToGrid w:val="0"/>
        <w:spacing w:after="0" w:line="400" w:lineRule="exact"/>
        <w:ind w:firstLine="422"/>
        <w:rPr>
          <w:rFonts w:ascii="宋体" w:hAnsi="宋体" w:cs="宋体"/>
          <w:b/>
          <w:bCs/>
          <w:szCs w:val="21"/>
        </w:rPr>
      </w:pPr>
      <w:r>
        <w:rPr>
          <w:rFonts w:ascii="宋体" w:hAnsi="宋体" w:cs="宋体"/>
          <w:b/>
          <w:bCs/>
          <w:szCs w:val="21"/>
        </w:rPr>
        <w:t>77.</w:t>
      </w:r>
      <w:r>
        <w:rPr>
          <w:rFonts w:hint="eastAsia" w:ascii="宋体" w:hAnsi="宋体" w:cs="宋体"/>
          <w:b/>
          <w:bCs/>
          <w:szCs w:val="21"/>
        </w:rPr>
        <w:t>严重瑞氏综合征</w:t>
      </w:r>
    </w:p>
    <w:p>
      <w:pPr>
        <w:pStyle w:val="25"/>
        <w:autoSpaceDE w:val="0"/>
        <w:autoSpaceDN w:val="0"/>
        <w:spacing w:after="0" w:line="400" w:lineRule="exact"/>
        <w:rPr>
          <w:rFonts w:ascii="宋体" w:hAnsi="宋体" w:cs="宋体"/>
          <w:szCs w:val="21"/>
        </w:rPr>
      </w:pPr>
      <w:r>
        <w:rPr>
          <w:rFonts w:hint="eastAsia" w:ascii="宋体" w:hAnsi="宋体" w:cs="宋体"/>
          <w:szCs w:val="21"/>
        </w:rPr>
        <w:t>瑞氏综合征是线粒体功能障碍性疾病。导致脂肪代谢障碍，引起短链脂肪酸、血氨升高，造成脑水肿。主要临床表现为急性发热、反复呕吐、惊厥及意识障碍等等。肝脏活检是确诊的重要手段。</w:t>
      </w:r>
      <w:r>
        <w:rPr>
          <w:rFonts w:hint="eastAsia" w:ascii="宋体" w:hAnsi="宋体" w:cs="宋体"/>
          <w:b/>
          <w:bCs/>
          <w:szCs w:val="21"/>
        </w:rPr>
        <w:t>瑞氏综合征需由三级医院的儿科专科医生确诊</w:t>
      </w:r>
      <w:r>
        <w:rPr>
          <w:rFonts w:hint="eastAsia" w:ascii="宋体" w:hAnsi="宋体" w:cs="宋体"/>
          <w:szCs w:val="21"/>
        </w:rPr>
        <w:t>，并符合下列所有条件：</w:t>
      </w:r>
    </w:p>
    <w:p>
      <w:pPr>
        <w:pStyle w:val="25"/>
        <w:autoSpaceDE w:val="0"/>
        <w:autoSpaceDN w:val="0"/>
        <w:spacing w:after="0" w:line="400" w:lineRule="exact"/>
        <w:rPr>
          <w:rFonts w:ascii="宋体" w:hAnsi="宋体" w:cs="宋体"/>
          <w:szCs w:val="21"/>
        </w:rPr>
      </w:pPr>
      <w:r>
        <w:rPr>
          <w:rFonts w:hint="eastAsia" w:ascii="宋体" w:hAnsi="宋体" w:cs="宋体"/>
          <w:szCs w:val="21"/>
        </w:rPr>
        <w:t>（1）有脑水肿和颅内压升高的脑脊液检查和影像学检查证据；</w:t>
      </w:r>
    </w:p>
    <w:p>
      <w:pPr>
        <w:pStyle w:val="25"/>
        <w:autoSpaceDE w:val="0"/>
        <w:autoSpaceDN w:val="0"/>
        <w:spacing w:after="0" w:line="400" w:lineRule="exact"/>
        <w:rPr>
          <w:rFonts w:ascii="宋体" w:hAnsi="宋体" w:cs="宋体"/>
          <w:szCs w:val="21"/>
        </w:rPr>
      </w:pPr>
      <w:r>
        <w:rPr>
          <w:rFonts w:hint="eastAsia" w:ascii="宋体" w:hAnsi="宋体" w:cs="宋体"/>
          <w:szCs w:val="21"/>
        </w:rPr>
        <w:t>（2）血氨超过正常值的3倍；</w:t>
      </w:r>
    </w:p>
    <w:p>
      <w:pPr>
        <w:pStyle w:val="25"/>
        <w:autoSpaceDE w:val="0"/>
        <w:autoSpaceDN w:val="0"/>
        <w:spacing w:after="0" w:line="400" w:lineRule="exact"/>
        <w:rPr>
          <w:rFonts w:ascii="宋体" w:hAnsi="宋体" w:cs="宋体"/>
          <w:szCs w:val="21"/>
        </w:rPr>
      </w:pPr>
      <w:r>
        <w:rPr>
          <w:rFonts w:hint="eastAsia" w:ascii="宋体" w:hAnsi="宋体" w:cs="宋体"/>
          <w:szCs w:val="21"/>
        </w:rPr>
        <w:t>（3）临床出现昏迷，病程至少达到疾病分期第3期。</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7</w:t>
      </w:r>
      <w:r>
        <w:rPr>
          <w:rFonts w:ascii="宋体" w:hAnsi="宋体" w:cs="宋体"/>
          <w:b/>
          <w:bCs/>
          <w:szCs w:val="21"/>
        </w:rPr>
        <w:t>8.</w:t>
      </w:r>
      <w:r>
        <w:rPr>
          <w:rFonts w:hint="eastAsia" w:ascii="宋体" w:hAnsi="宋体" w:cs="宋体"/>
          <w:b/>
          <w:bCs/>
          <w:szCs w:val="21"/>
        </w:rPr>
        <w:t>急性肺损伤（ALI）或急性呼吸窘迫综合征（ARDS）</w:t>
      </w:r>
    </w:p>
    <w:p>
      <w:pPr>
        <w:pStyle w:val="25"/>
        <w:autoSpaceDE w:val="0"/>
        <w:autoSpaceDN w:val="0"/>
        <w:spacing w:after="0" w:line="400" w:lineRule="exact"/>
        <w:rPr>
          <w:rFonts w:ascii="宋体" w:hAnsi="宋体" w:cs="宋体"/>
          <w:szCs w:val="21"/>
        </w:rPr>
      </w:pPr>
      <w:r>
        <w:rPr>
          <w:rFonts w:hint="eastAsia" w:ascii="宋体" w:hAnsi="宋体" w:cs="宋体"/>
          <w:szCs w:val="21"/>
        </w:rPr>
        <w:t>一种表现为无心脏衰竭的肺水肿，为创伤、脓毒血症等临床多种疾病的并发症，造成多器官衰竭，死亡率高。</w:t>
      </w:r>
    </w:p>
    <w:p>
      <w:pPr>
        <w:pStyle w:val="25"/>
        <w:autoSpaceDE w:val="0"/>
        <w:autoSpaceDN w:val="0"/>
        <w:spacing w:after="0" w:line="400" w:lineRule="exact"/>
        <w:rPr>
          <w:rFonts w:ascii="宋体" w:hAnsi="宋体" w:cs="宋体"/>
          <w:szCs w:val="21"/>
        </w:rPr>
      </w:pPr>
      <w:r>
        <w:rPr>
          <w:rFonts w:hint="eastAsia" w:ascii="宋体" w:hAnsi="宋体" w:cs="宋体"/>
          <w:szCs w:val="21"/>
        </w:rPr>
        <w:t>急性肺损伤或急性呼吸窘迫综合征必须由呼吸系统专科医师诊断，并有所有以下临床证据支持：</w:t>
      </w:r>
    </w:p>
    <w:p>
      <w:pPr>
        <w:pStyle w:val="25"/>
        <w:autoSpaceDE w:val="0"/>
        <w:autoSpaceDN w:val="0"/>
        <w:spacing w:after="0" w:line="400" w:lineRule="exact"/>
        <w:rPr>
          <w:rFonts w:ascii="宋体" w:hAnsi="宋体" w:cs="宋体"/>
          <w:szCs w:val="21"/>
        </w:rPr>
      </w:pPr>
      <w:r>
        <w:rPr>
          <w:rFonts w:hint="eastAsia" w:ascii="宋体" w:hAnsi="宋体" w:cs="宋体"/>
          <w:szCs w:val="21"/>
        </w:rPr>
        <w:t>（1）急性发作（原发疾病起病后6至72小时）；</w:t>
      </w:r>
    </w:p>
    <w:p>
      <w:pPr>
        <w:pStyle w:val="25"/>
        <w:autoSpaceDE w:val="0"/>
        <w:autoSpaceDN w:val="0"/>
        <w:spacing w:after="0" w:line="400" w:lineRule="exact"/>
        <w:rPr>
          <w:rFonts w:ascii="宋体" w:hAnsi="宋体" w:cs="宋体"/>
          <w:szCs w:val="21"/>
        </w:rPr>
      </w:pPr>
      <w:r>
        <w:rPr>
          <w:rFonts w:hint="eastAsia" w:ascii="宋体" w:hAnsi="宋体" w:cs="宋体"/>
          <w:szCs w:val="21"/>
        </w:rPr>
        <w:t>（2）急性发作的临床症状体征，包括呼吸急促、呼吸困难、心动过速、大汗、面色苍白及辅助呼吸肌活动加强（点头呼吸、提肩呼吸）；</w:t>
      </w:r>
    </w:p>
    <w:p>
      <w:pPr>
        <w:pStyle w:val="25"/>
        <w:autoSpaceDE w:val="0"/>
        <w:autoSpaceDN w:val="0"/>
        <w:spacing w:after="0" w:line="400" w:lineRule="exact"/>
        <w:rPr>
          <w:rFonts w:ascii="宋体" w:hAnsi="宋体" w:cs="宋体"/>
          <w:szCs w:val="21"/>
        </w:rPr>
      </w:pPr>
      <w:r>
        <w:rPr>
          <w:rFonts w:hint="eastAsia" w:ascii="宋体" w:hAnsi="宋体" w:cs="宋体"/>
          <w:szCs w:val="21"/>
        </w:rPr>
        <w:t>（3）双肺浸润影；</w:t>
      </w:r>
    </w:p>
    <w:p>
      <w:pPr>
        <w:pStyle w:val="25"/>
        <w:autoSpaceDE w:val="0"/>
        <w:autoSpaceDN w:val="0"/>
        <w:spacing w:after="0" w:line="400" w:lineRule="exact"/>
        <w:rPr>
          <w:rFonts w:ascii="宋体" w:hAnsi="宋体" w:cs="宋体"/>
          <w:szCs w:val="21"/>
        </w:rPr>
      </w:pPr>
      <w:r>
        <w:rPr>
          <w:rFonts w:hint="eastAsia" w:ascii="宋体" w:hAnsi="宋体" w:cs="宋体"/>
          <w:szCs w:val="21"/>
        </w:rPr>
        <w:t>（4）PaO</w:t>
      </w:r>
      <w:r>
        <w:rPr>
          <w:rFonts w:hint="eastAsia" w:ascii="宋体" w:hAnsi="宋体" w:cs="宋体"/>
          <w:szCs w:val="21"/>
          <w:vertAlign w:val="subscript"/>
        </w:rPr>
        <w:t>2</w:t>
      </w:r>
      <w:r>
        <w:rPr>
          <w:rFonts w:hint="eastAsia" w:ascii="宋体" w:hAnsi="宋体" w:cs="宋体"/>
          <w:szCs w:val="21"/>
        </w:rPr>
        <w:t>/FiO</w:t>
      </w:r>
      <w:r>
        <w:rPr>
          <w:rFonts w:hint="eastAsia" w:ascii="宋体" w:hAnsi="宋体" w:cs="宋体"/>
          <w:szCs w:val="21"/>
          <w:vertAlign w:val="subscript"/>
        </w:rPr>
        <w:t>2</w:t>
      </w:r>
      <w:r>
        <w:rPr>
          <w:rFonts w:hint="eastAsia" w:ascii="宋体" w:hAnsi="宋体" w:cs="宋体"/>
          <w:szCs w:val="21"/>
        </w:rPr>
        <w:t>（动脉血压分压/吸入气氧分压）低于200mmHg；</w:t>
      </w:r>
    </w:p>
    <w:p>
      <w:pPr>
        <w:pStyle w:val="25"/>
        <w:autoSpaceDE w:val="0"/>
        <w:autoSpaceDN w:val="0"/>
        <w:spacing w:after="0" w:line="400" w:lineRule="exact"/>
        <w:rPr>
          <w:rFonts w:ascii="宋体" w:hAnsi="宋体" w:cs="宋体"/>
          <w:szCs w:val="21"/>
        </w:rPr>
      </w:pPr>
      <w:r>
        <w:rPr>
          <w:rFonts w:hint="eastAsia" w:ascii="宋体" w:hAnsi="宋体" w:cs="宋体"/>
          <w:szCs w:val="21"/>
        </w:rPr>
        <w:t>（5）肺动脉嵌入压低于18mmHg；</w:t>
      </w:r>
    </w:p>
    <w:p>
      <w:pPr>
        <w:pStyle w:val="25"/>
        <w:autoSpaceDE w:val="0"/>
        <w:autoSpaceDN w:val="0"/>
        <w:spacing w:after="0" w:line="400" w:lineRule="exact"/>
        <w:rPr>
          <w:rFonts w:ascii="宋体" w:hAnsi="宋体" w:cs="宋体"/>
          <w:szCs w:val="21"/>
        </w:rPr>
      </w:pPr>
      <w:r>
        <w:rPr>
          <w:rFonts w:hint="eastAsia" w:ascii="宋体" w:hAnsi="宋体" w:cs="宋体"/>
          <w:szCs w:val="21"/>
        </w:rPr>
        <w:t>（6）临床无左房高压表现。</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7</w:t>
      </w:r>
      <w:r>
        <w:rPr>
          <w:rFonts w:ascii="宋体" w:hAnsi="宋体" w:cs="宋体"/>
          <w:b/>
          <w:bCs/>
          <w:szCs w:val="21"/>
        </w:rPr>
        <w:t>9.</w:t>
      </w:r>
      <w:r>
        <w:rPr>
          <w:rFonts w:hint="eastAsia" w:ascii="宋体" w:hAnsi="宋体" w:cs="宋体"/>
          <w:b/>
          <w:bCs/>
          <w:szCs w:val="21"/>
        </w:rPr>
        <w:t>溶血性尿毒综合征</w:t>
      </w:r>
    </w:p>
    <w:p>
      <w:pPr>
        <w:pStyle w:val="25"/>
        <w:autoSpaceDE w:val="0"/>
        <w:autoSpaceDN w:val="0"/>
        <w:spacing w:after="0" w:line="400" w:lineRule="exact"/>
        <w:rPr>
          <w:rFonts w:ascii="宋体" w:hAnsi="宋体" w:cs="宋体"/>
          <w:szCs w:val="21"/>
        </w:rPr>
      </w:pPr>
      <w:r>
        <w:rPr>
          <w:rFonts w:hint="eastAsia" w:ascii="宋体" w:hAnsi="宋体" w:cs="宋体"/>
          <w:szCs w:val="21"/>
        </w:rPr>
        <w:t>一种由于感染导致的急性综合征，引起红细胞溶血，肾功能衰竭及尿毒症。溶血尿毒综合征必须由血液和肾脏专科医师诊断，并且符合所有以下条件：</w:t>
      </w:r>
    </w:p>
    <w:p>
      <w:pPr>
        <w:pStyle w:val="25"/>
        <w:autoSpaceDE w:val="0"/>
        <w:autoSpaceDN w:val="0"/>
        <w:spacing w:after="0" w:line="400" w:lineRule="exact"/>
        <w:rPr>
          <w:rFonts w:ascii="宋体" w:hAnsi="宋体" w:cs="宋体"/>
          <w:szCs w:val="21"/>
        </w:rPr>
      </w:pPr>
      <w:r>
        <w:rPr>
          <w:rFonts w:hint="eastAsia" w:ascii="宋体" w:hAnsi="宋体" w:cs="宋体"/>
          <w:szCs w:val="21"/>
        </w:rPr>
        <w:t>（1）实验室检查确认有溶血性贫血、血尿、尿毒症、血小板减少性紫癜；</w:t>
      </w:r>
    </w:p>
    <w:p>
      <w:pPr>
        <w:pStyle w:val="25"/>
        <w:autoSpaceDE w:val="0"/>
        <w:autoSpaceDN w:val="0"/>
        <w:spacing w:after="0" w:line="400" w:lineRule="exact"/>
        <w:rPr>
          <w:rFonts w:ascii="宋体" w:hAnsi="宋体" w:cs="宋体"/>
          <w:szCs w:val="21"/>
        </w:rPr>
      </w:pPr>
      <w:r>
        <w:rPr>
          <w:rFonts w:hint="eastAsia" w:ascii="宋体" w:hAnsi="宋体" w:cs="宋体"/>
          <w:szCs w:val="21"/>
        </w:rPr>
        <w:t>（2）因肾脏功能衰竭实施了肾脏透析治疗。</w:t>
      </w:r>
    </w:p>
    <w:p>
      <w:pPr>
        <w:pStyle w:val="25"/>
        <w:autoSpaceDE w:val="0"/>
        <w:autoSpaceDN w:val="0"/>
        <w:spacing w:after="0" w:line="400" w:lineRule="exact"/>
        <w:ind w:firstLine="422"/>
        <w:rPr>
          <w:rFonts w:ascii="宋体" w:hAnsi="宋体" w:cs="宋体"/>
          <w:b/>
          <w:bCs/>
          <w:szCs w:val="21"/>
        </w:rPr>
      </w:pPr>
      <w:r>
        <w:rPr>
          <w:rFonts w:hint="eastAsia" w:ascii="宋体" w:hAnsi="宋体" w:cs="宋体"/>
          <w:b/>
          <w:bCs/>
          <w:szCs w:val="21"/>
        </w:rPr>
        <w:t>任何非因感染导致的溶血性贫血，如：自身免疫性溶血性贫血、与红细胞末缺陷有关的溶血性贫血、红细胞酶病、血红蛋白病等，不在本合同保障范围内。</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8</w:t>
      </w:r>
      <w:r>
        <w:rPr>
          <w:rFonts w:ascii="宋体" w:hAnsi="宋体" w:cs="宋体"/>
          <w:b/>
          <w:bCs/>
          <w:szCs w:val="21"/>
        </w:rPr>
        <w:t>0.</w:t>
      </w:r>
      <w:r>
        <w:rPr>
          <w:rFonts w:hint="eastAsia" w:ascii="宋体" w:hAnsi="宋体" w:cs="宋体"/>
          <w:b/>
          <w:bCs/>
          <w:szCs w:val="21"/>
        </w:rPr>
        <w:t>严重登革热</w:t>
      </w:r>
    </w:p>
    <w:p>
      <w:pPr>
        <w:pStyle w:val="25"/>
        <w:autoSpaceDE w:val="0"/>
        <w:autoSpaceDN w:val="0"/>
        <w:spacing w:after="0" w:line="400" w:lineRule="exact"/>
        <w:rPr>
          <w:rFonts w:ascii="宋体" w:hAnsi="宋体" w:cs="宋体"/>
          <w:szCs w:val="21"/>
        </w:rPr>
      </w:pPr>
      <w:r>
        <w:rPr>
          <w:rFonts w:hint="eastAsia" w:ascii="宋体" w:hAnsi="宋体" w:cs="宋体"/>
          <w:szCs w:val="21"/>
        </w:rPr>
        <w:t>登革热是由登革热病毒引起的急性传染病，为一种自限性疾病，通常预后良好。</w:t>
      </w:r>
      <w:r>
        <w:rPr>
          <w:rFonts w:hint="eastAsia" w:ascii="宋体" w:hAnsi="宋体" w:cs="宋体"/>
          <w:b/>
          <w:bCs/>
          <w:szCs w:val="21"/>
        </w:rPr>
        <w:t>本合同仅对严重的登革热给予保障，被保险人的登革热必须满足下列所有条件</w:t>
      </w:r>
      <w:r>
        <w:rPr>
          <w:rFonts w:hint="eastAsia" w:ascii="宋体" w:hAnsi="宋体" w:cs="宋体"/>
          <w:szCs w:val="21"/>
        </w:rPr>
        <w:t>：</w:t>
      </w:r>
    </w:p>
    <w:p>
      <w:pPr>
        <w:pStyle w:val="25"/>
        <w:autoSpaceDE w:val="0"/>
        <w:autoSpaceDN w:val="0"/>
        <w:spacing w:after="0" w:line="400" w:lineRule="exact"/>
        <w:rPr>
          <w:rFonts w:ascii="宋体" w:hAnsi="宋体" w:cs="宋体"/>
          <w:szCs w:val="21"/>
        </w:rPr>
      </w:pPr>
      <w:r>
        <w:rPr>
          <w:rFonts w:hint="eastAsia" w:ascii="宋体" w:hAnsi="宋体" w:cs="宋体"/>
          <w:szCs w:val="21"/>
        </w:rPr>
        <w:t>（1）根据《登革热诊疗指南（2014版）》诊断的确诊病例；</w:t>
      </w:r>
    </w:p>
    <w:p>
      <w:pPr>
        <w:pStyle w:val="25"/>
        <w:autoSpaceDE w:val="0"/>
        <w:autoSpaceDN w:val="0"/>
        <w:spacing w:after="0" w:line="400" w:lineRule="exact"/>
        <w:rPr>
          <w:rFonts w:ascii="宋体" w:hAnsi="宋体" w:cs="宋体"/>
          <w:szCs w:val="21"/>
        </w:rPr>
      </w:pPr>
      <w:r>
        <w:rPr>
          <w:rFonts w:hint="eastAsia" w:ascii="宋体" w:hAnsi="宋体" w:cs="宋体"/>
          <w:szCs w:val="21"/>
        </w:rPr>
        <w:t>（2）出现下列一种或多种严重登革热的临床表现：</w:t>
      </w:r>
    </w:p>
    <w:p>
      <w:pPr>
        <w:pStyle w:val="25"/>
        <w:autoSpaceDE w:val="0"/>
        <w:autoSpaceDN w:val="0"/>
        <w:spacing w:after="0" w:line="400" w:lineRule="exact"/>
        <w:rPr>
          <w:rFonts w:ascii="宋体" w:hAnsi="宋体" w:cs="宋体"/>
          <w:szCs w:val="21"/>
        </w:rPr>
      </w:pPr>
      <w:r>
        <w:rPr>
          <w:rFonts w:hint="eastAsia" w:ascii="宋体" w:hAnsi="宋体" w:cs="宋体"/>
          <w:szCs w:val="21"/>
        </w:rPr>
        <w:t>a.血浆渗漏致休克或胸腔积液伴呼吸困难；</w:t>
      </w:r>
    </w:p>
    <w:p>
      <w:pPr>
        <w:pStyle w:val="25"/>
        <w:autoSpaceDE w:val="0"/>
        <w:autoSpaceDN w:val="0"/>
        <w:spacing w:after="0" w:line="400" w:lineRule="exact"/>
        <w:rPr>
          <w:rFonts w:ascii="宋体" w:hAnsi="宋体" w:cs="宋体"/>
          <w:szCs w:val="21"/>
        </w:rPr>
      </w:pPr>
      <w:r>
        <w:rPr>
          <w:rFonts w:hint="eastAsia" w:ascii="宋体" w:hAnsi="宋体" w:cs="宋体"/>
          <w:szCs w:val="21"/>
        </w:rPr>
        <w:t>b.严重出血：消化道出血、阴道大出血、颅内出血、肉眼血尿或皮下血肿（不包括皮下出血点）；</w:t>
      </w:r>
    </w:p>
    <w:p>
      <w:pPr>
        <w:pStyle w:val="25"/>
        <w:autoSpaceDE w:val="0"/>
        <w:autoSpaceDN w:val="0"/>
        <w:spacing w:after="0" w:line="400" w:lineRule="exact"/>
        <w:rPr>
          <w:rFonts w:ascii="宋体" w:hAnsi="宋体" w:cs="宋体"/>
          <w:szCs w:val="21"/>
        </w:rPr>
      </w:pPr>
      <w:r>
        <w:rPr>
          <w:rFonts w:hint="eastAsia" w:ascii="宋体" w:hAnsi="宋体" w:cs="宋体"/>
          <w:szCs w:val="21"/>
        </w:rPr>
        <w:t>c.严重器官损害或衰竭：肝脏损伤（ALT或AST&gt;1000IU/L）、ARDS（急性呼吸窘迫综合征、急性心功能衰竭、急性肾功能衰竭、脑病。</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8</w:t>
      </w:r>
      <w:r>
        <w:rPr>
          <w:rFonts w:ascii="宋体" w:hAnsi="宋体" w:cs="宋体"/>
          <w:b/>
          <w:bCs/>
          <w:szCs w:val="21"/>
        </w:rPr>
        <w:t>1.</w:t>
      </w:r>
      <w:r>
        <w:rPr>
          <w:rFonts w:hint="eastAsia" w:ascii="宋体" w:hAnsi="宋体" w:cs="宋体"/>
          <w:b/>
          <w:bCs/>
          <w:szCs w:val="21"/>
        </w:rPr>
        <w:t>危重手足口病</w:t>
      </w:r>
    </w:p>
    <w:p>
      <w:pPr>
        <w:pStyle w:val="25"/>
        <w:autoSpaceDE w:val="0"/>
        <w:autoSpaceDN w:val="0"/>
        <w:spacing w:after="0" w:line="400" w:lineRule="exact"/>
        <w:rPr>
          <w:rFonts w:ascii="宋体" w:hAnsi="宋体" w:cs="宋体"/>
          <w:szCs w:val="21"/>
        </w:rPr>
      </w:pPr>
      <w:r>
        <w:rPr>
          <w:rFonts w:hint="eastAsia" w:ascii="宋体" w:hAnsi="宋体" w:cs="宋体"/>
          <w:szCs w:val="21"/>
        </w:rPr>
        <w:t>手足口病是由肠道病毒引起的急性传染病，主要症状表现为手、足、口腔等部位的斑丘疹、疱疹。</w:t>
      </w:r>
    </w:p>
    <w:p>
      <w:pPr>
        <w:pStyle w:val="25"/>
        <w:autoSpaceDE w:val="0"/>
        <w:autoSpaceDN w:val="0"/>
        <w:spacing w:after="0" w:line="400" w:lineRule="exact"/>
        <w:rPr>
          <w:rFonts w:ascii="宋体" w:hAnsi="宋体" w:cs="宋体"/>
          <w:szCs w:val="21"/>
        </w:rPr>
      </w:pPr>
      <w:r>
        <w:rPr>
          <w:rFonts w:hint="eastAsia" w:ascii="宋体" w:hAnsi="宋体" w:cs="宋体"/>
          <w:szCs w:val="21"/>
        </w:rPr>
        <w:t>危重手足口病必须满足下列所有条件：</w:t>
      </w:r>
    </w:p>
    <w:p>
      <w:pPr>
        <w:pStyle w:val="25"/>
        <w:autoSpaceDE w:val="0"/>
        <w:autoSpaceDN w:val="0"/>
        <w:spacing w:after="0" w:line="400" w:lineRule="exact"/>
        <w:rPr>
          <w:rFonts w:ascii="宋体" w:hAnsi="宋体" w:cs="宋体"/>
          <w:szCs w:val="21"/>
        </w:rPr>
      </w:pPr>
      <w:r>
        <w:rPr>
          <w:rFonts w:hint="eastAsia" w:ascii="宋体" w:hAnsi="宋体" w:cs="宋体"/>
          <w:szCs w:val="21"/>
        </w:rPr>
        <w:t>（1）病原学检查确诊为手足口病；</w:t>
      </w:r>
    </w:p>
    <w:p>
      <w:pPr>
        <w:pStyle w:val="25"/>
        <w:autoSpaceDE w:val="0"/>
        <w:autoSpaceDN w:val="0"/>
        <w:spacing w:after="0" w:line="400" w:lineRule="exact"/>
        <w:rPr>
          <w:rFonts w:ascii="宋体" w:hAnsi="宋体" w:cs="宋体"/>
          <w:szCs w:val="21"/>
        </w:rPr>
      </w:pPr>
      <w:r>
        <w:rPr>
          <w:rFonts w:hint="eastAsia" w:ascii="宋体" w:hAnsi="宋体" w:cs="宋体"/>
          <w:szCs w:val="21"/>
        </w:rPr>
        <w:t>（2）伴有所列危重并发症之一：脑膜炎、脑炎、脑脊髓炎、肺水肿或心脏衰竭；</w:t>
      </w:r>
    </w:p>
    <w:p>
      <w:pPr>
        <w:pStyle w:val="25"/>
        <w:autoSpaceDE w:val="0"/>
        <w:autoSpaceDN w:val="0"/>
        <w:spacing w:after="0" w:line="400" w:lineRule="exact"/>
        <w:rPr>
          <w:rFonts w:ascii="宋体" w:hAnsi="宋体" w:cs="宋体"/>
          <w:szCs w:val="21"/>
        </w:rPr>
      </w:pPr>
      <w:r>
        <w:rPr>
          <w:rFonts w:hint="eastAsia" w:ascii="宋体" w:hAnsi="宋体" w:cs="宋体"/>
          <w:szCs w:val="21"/>
        </w:rPr>
        <w:t>（3）接受了2周以上的住院治疗。</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8</w:t>
      </w:r>
      <w:r>
        <w:rPr>
          <w:rFonts w:ascii="宋体" w:hAnsi="宋体" w:cs="宋体"/>
          <w:b/>
          <w:bCs/>
          <w:szCs w:val="21"/>
        </w:rPr>
        <w:t>2.</w:t>
      </w:r>
      <w:r>
        <w:rPr>
          <w:rFonts w:hint="eastAsia" w:ascii="宋体" w:hAnsi="宋体" w:cs="宋体"/>
          <w:b/>
          <w:bCs/>
          <w:szCs w:val="21"/>
        </w:rPr>
        <w:t>意外导致重度面部烧伤</w:t>
      </w:r>
    </w:p>
    <w:p>
      <w:pPr>
        <w:pStyle w:val="25"/>
        <w:autoSpaceDE w:val="0"/>
        <w:autoSpaceDN w:val="0"/>
        <w:spacing w:after="0" w:line="400" w:lineRule="exact"/>
        <w:rPr>
          <w:rFonts w:ascii="宋体" w:hAnsi="宋体" w:cs="宋体"/>
          <w:szCs w:val="21"/>
        </w:rPr>
      </w:pPr>
      <w:r>
        <w:rPr>
          <w:rFonts w:hint="eastAsia" w:ascii="宋体" w:hAnsi="宋体" w:cs="宋体"/>
          <w:szCs w:val="21"/>
        </w:rPr>
        <w:t>指面部Ⅲ度烧伤且烧伤面积达到面部表面积的2/3或全身体表面积的2%。</w:t>
      </w:r>
    </w:p>
    <w:p>
      <w:pPr>
        <w:pStyle w:val="25"/>
        <w:autoSpaceDE w:val="0"/>
        <w:autoSpaceDN w:val="0"/>
        <w:spacing w:after="0" w:line="400" w:lineRule="exact"/>
        <w:rPr>
          <w:rFonts w:ascii="宋体" w:hAnsi="宋体" w:cs="宋体"/>
          <w:b/>
          <w:bCs/>
          <w:szCs w:val="21"/>
        </w:rPr>
      </w:pPr>
      <w:r>
        <w:rPr>
          <w:rFonts w:hint="eastAsia" w:ascii="宋体" w:hAnsi="宋体" w:cs="宋体"/>
          <w:szCs w:val="21"/>
        </w:rPr>
        <w:t>体表面积根据《中国新九分法》计算，面部总面积为全身体表面积的3%。</w:t>
      </w:r>
      <w:r>
        <w:rPr>
          <w:rFonts w:hint="eastAsia" w:ascii="宋体" w:hAnsi="宋体" w:cs="宋体"/>
          <w:b/>
          <w:bCs/>
          <w:szCs w:val="21"/>
        </w:rPr>
        <w:t>面部面积不包括发部和颈部。</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8</w:t>
      </w:r>
      <w:r>
        <w:rPr>
          <w:rFonts w:ascii="宋体" w:hAnsi="宋体" w:cs="宋体"/>
          <w:b/>
          <w:bCs/>
          <w:szCs w:val="21"/>
        </w:rPr>
        <w:t>3.</w:t>
      </w:r>
      <w:r>
        <w:rPr>
          <w:rFonts w:hint="eastAsia" w:ascii="宋体" w:hAnsi="宋体" w:cs="宋体"/>
          <w:b/>
          <w:bCs/>
          <w:szCs w:val="21"/>
        </w:rPr>
        <w:t>失去一肢及一眼</w:t>
      </w:r>
    </w:p>
    <w:p>
      <w:pPr>
        <w:pStyle w:val="25"/>
        <w:autoSpaceDE w:val="0"/>
        <w:autoSpaceDN w:val="0"/>
        <w:spacing w:after="0" w:line="400" w:lineRule="exact"/>
        <w:rPr>
          <w:rFonts w:ascii="宋体" w:hAnsi="宋体" w:cs="宋体"/>
          <w:szCs w:val="21"/>
        </w:rPr>
      </w:pPr>
      <w:r>
        <w:rPr>
          <w:rFonts w:hint="eastAsia" w:ascii="宋体" w:hAnsi="宋体" w:cs="宋体"/>
          <w:szCs w:val="21"/>
        </w:rPr>
        <w:t>被保险人因同一次意外伤害事件导致一肢体丧失和一眼视力丧失。必须满足下列所有条件：</w:t>
      </w:r>
    </w:p>
    <w:p>
      <w:pPr>
        <w:pStyle w:val="25"/>
        <w:autoSpaceDE w:val="0"/>
        <w:autoSpaceDN w:val="0"/>
        <w:spacing w:after="0" w:line="400" w:lineRule="exact"/>
        <w:rPr>
          <w:rFonts w:ascii="宋体" w:hAnsi="宋体" w:cs="宋体"/>
          <w:szCs w:val="21"/>
        </w:rPr>
      </w:pPr>
      <w:r>
        <w:rPr>
          <w:rFonts w:hint="eastAsia" w:ascii="宋体" w:hAnsi="宋体" w:cs="宋体"/>
          <w:szCs w:val="21"/>
        </w:rPr>
        <w:t>（1）一肢体丧失指任何一肢体自腕关节或踝关节近端（靠近躯干端）以上完全性断离；</w:t>
      </w:r>
    </w:p>
    <w:p>
      <w:pPr>
        <w:pStyle w:val="25"/>
        <w:autoSpaceDE w:val="0"/>
        <w:autoSpaceDN w:val="0"/>
        <w:spacing w:after="0" w:line="400" w:lineRule="exact"/>
        <w:rPr>
          <w:rFonts w:ascii="宋体" w:hAnsi="宋体" w:cs="宋体"/>
          <w:szCs w:val="21"/>
        </w:rPr>
      </w:pPr>
      <w:r>
        <w:rPr>
          <w:rFonts w:hint="eastAsia" w:ascii="宋体" w:hAnsi="宋体" w:cs="宋体"/>
          <w:szCs w:val="21"/>
        </w:rPr>
        <w:t>（2）一眼视力丧失指一只眼视力永久不可逆性丧失，患眼须满足下列至少一项条件：</w:t>
      </w:r>
    </w:p>
    <w:p>
      <w:pPr>
        <w:pStyle w:val="25"/>
        <w:autoSpaceDE w:val="0"/>
        <w:autoSpaceDN w:val="0"/>
        <w:spacing w:after="0" w:line="400" w:lineRule="exact"/>
        <w:rPr>
          <w:rFonts w:ascii="宋体" w:hAnsi="宋体" w:cs="宋体"/>
          <w:szCs w:val="21"/>
        </w:rPr>
      </w:pPr>
      <w:r>
        <w:rPr>
          <w:rFonts w:hint="eastAsia" w:ascii="宋体" w:hAnsi="宋体" w:cs="宋体"/>
          <w:szCs w:val="21"/>
        </w:rPr>
        <w:t>a.眼球摘除；</w:t>
      </w:r>
    </w:p>
    <w:p>
      <w:pPr>
        <w:pStyle w:val="25"/>
        <w:autoSpaceDE w:val="0"/>
        <w:autoSpaceDN w:val="0"/>
        <w:spacing w:after="0" w:line="400" w:lineRule="exact"/>
        <w:rPr>
          <w:rFonts w:ascii="宋体" w:hAnsi="宋体" w:cs="宋体"/>
          <w:szCs w:val="21"/>
        </w:rPr>
      </w:pPr>
      <w:r>
        <w:rPr>
          <w:rFonts w:hint="eastAsia" w:ascii="宋体" w:hAnsi="宋体" w:cs="宋体"/>
          <w:szCs w:val="21"/>
        </w:rPr>
        <w:t>b.矫正视力低于0.02（采用国际标准视力表，如果使用其它视力表应进行换算）；</w:t>
      </w:r>
    </w:p>
    <w:p>
      <w:pPr>
        <w:pStyle w:val="25"/>
        <w:autoSpaceDE w:val="0"/>
        <w:autoSpaceDN w:val="0"/>
        <w:spacing w:after="0" w:line="400" w:lineRule="exact"/>
        <w:rPr>
          <w:rFonts w:ascii="宋体" w:hAnsi="宋体" w:cs="宋体"/>
          <w:szCs w:val="21"/>
        </w:rPr>
      </w:pPr>
      <w:r>
        <w:rPr>
          <w:rFonts w:hint="eastAsia" w:ascii="宋体" w:hAnsi="宋体" w:cs="宋体"/>
          <w:szCs w:val="21"/>
        </w:rPr>
        <w:t>c.视野半径小于5度。</w:t>
      </w:r>
    </w:p>
    <w:p>
      <w:pPr>
        <w:pStyle w:val="25"/>
        <w:autoSpaceDE w:val="0"/>
        <w:autoSpaceDN w:val="0"/>
        <w:spacing w:after="0" w:line="400" w:lineRule="exact"/>
        <w:ind w:firstLine="422"/>
        <w:rPr>
          <w:rFonts w:ascii="宋体" w:hAnsi="宋体" w:cs="宋体"/>
          <w:b/>
          <w:szCs w:val="21"/>
        </w:rPr>
      </w:pPr>
      <w:r>
        <w:rPr>
          <w:rFonts w:hint="eastAsia" w:ascii="宋体" w:hAnsi="宋体" w:cs="宋体"/>
          <w:b/>
          <w:szCs w:val="21"/>
        </w:rPr>
        <w:t>除眼球摘除以外，被保险人申请理赔时年龄必须在3周岁以上，并且提供理赔当时的视力丧失诊断及检查证据。</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8</w:t>
      </w:r>
      <w:r>
        <w:rPr>
          <w:rFonts w:ascii="宋体" w:hAnsi="宋体" w:cs="宋体"/>
          <w:b/>
          <w:bCs/>
          <w:szCs w:val="21"/>
        </w:rPr>
        <w:t>4.</w:t>
      </w:r>
      <w:r>
        <w:rPr>
          <w:rFonts w:hint="eastAsia" w:ascii="宋体" w:hAnsi="宋体" w:cs="宋体"/>
          <w:b/>
          <w:bCs/>
          <w:szCs w:val="21"/>
        </w:rPr>
        <w:t>艾森门格综合征</w:t>
      </w:r>
    </w:p>
    <w:p>
      <w:pPr>
        <w:pStyle w:val="25"/>
        <w:autoSpaceDE w:val="0"/>
        <w:autoSpaceDN w:val="0"/>
        <w:spacing w:after="0" w:line="400" w:lineRule="exact"/>
        <w:rPr>
          <w:rFonts w:ascii="宋体" w:hAnsi="宋体" w:cs="宋体"/>
          <w:szCs w:val="21"/>
        </w:rPr>
      </w:pPr>
      <w:r>
        <w:rPr>
          <w:rFonts w:hint="eastAsia" w:ascii="宋体" w:hAnsi="宋体" w:cs="宋体"/>
          <w:szCs w:val="21"/>
        </w:rPr>
        <w:t>指一组先天性心脏病发展的后果，特点为进行性肺动脉高压所致的动脉阻塞性病变，也称为肺动脉高压性右向左分流综合征。必须满足下列全部条件：</w:t>
      </w:r>
    </w:p>
    <w:p>
      <w:pPr>
        <w:pStyle w:val="25"/>
        <w:autoSpaceDE w:val="0"/>
        <w:autoSpaceDN w:val="0"/>
        <w:spacing w:after="0" w:line="400" w:lineRule="exact"/>
        <w:rPr>
          <w:rFonts w:ascii="宋体" w:hAnsi="宋体" w:cs="宋体"/>
          <w:szCs w:val="21"/>
        </w:rPr>
      </w:pPr>
      <w:r>
        <w:rPr>
          <w:rFonts w:hint="eastAsia" w:ascii="宋体" w:hAnsi="宋体" w:cs="宋体"/>
          <w:szCs w:val="21"/>
        </w:rPr>
        <w:t>（1）缺氧、青紫、杵状指；</w:t>
      </w:r>
    </w:p>
    <w:p>
      <w:pPr>
        <w:pStyle w:val="25"/>
        <w:autoSpaceDE w:val="0"/>
        <w:autoSpaceDN w:val="0"/>
        <w:spacing w:after="0" w:line="400" w:lineRule="exact"/>
        <w:rPr>
          <w:rFonts w:ascii="宋体" w:hAnsi="宋体" w:cs="宋体"/>
          <w:szCs w:val="21"/>
        </w:rPr>
      </w:pPr>
      <w:r>
        <w:rPr>
          <w:rFonts w:hint="eastAsia" w:ascii="宋体" w:hAnsi="宋体" w:cs="宋体"/>
          <w:szCs w:val="21"/>
        </w:rPr>
        <w:t>（2）静息状态下肺动脉平均压超过40mmHg；</w:t>
      </w:r>
    </w:p>
    <w:p>
      <w:pPr>
        <w:pStyle w:val="25"/>
        <w:autoSpaceDE w:val="0"/>
        <w:autoSpaceDN w:val="0"/>
        <w:spacing w:after="0" w:line="400" w:lineRule="exact"/>
        <w:rPr>
          <w:rFonts w:ascii="宋体" w:hAnsi="宋体" w:cs="宋体"/>
          <w:szCs w:val="21"/>
        </w:rPr>
      </w:pPr>
      <w:r>
        <w:rPr>
          <w:rFonts w:hint="eastAsia" w:ascii="宋体" w:hAnsi="宋体" w:cs="宋体"/>
          <w:szCs w:val="21"/>
        </w:rPr>
        <w:t>（3）已经造成永久不可逆性的体力活动能力受限，达到美国纽约心脏病学会心功能状态分级IV级。</w:t>
      </w:r>
    </w:p>
    <w:p>
      <w:pPr>
        <w:pStyle w:val="25"/>
        <w:autoSpaceDE w:val="0"/>
        <w:autoSpaceDN w:val="0"/>
        <w:spacing w:after="0" w:line="400" w:lineRule="exact"/>
        <w:ind w:firstLine="422"/>
        <w:rPr>
          <w:rFonts w:ascii="宋体" w:hAnsi="宋体" w:cs="宋体"/>
          <w:b/>
          <w:szCs w:val="21"/>
        </w:rPr>
      </w:pPr>
      <w:r>
        <w:rPr>
          <w:rFonts w:hint="eastAsia" w:ascii="宋体" w:hAnsi="宋体" w:cs="宋体"/>
          <w:b/>
          <w:kern w:val="0"/>
          <w:szCs w:val="21"/>
          <w:lang w:val="zh-CN"/>
        </w:rPr>
        <w:t>本疾病不受本合同第十条责任免除中关于“遗传性疾病、先天性畸形、变形或染色体异常”的限制。</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8</w:t>
      </w:r>
      <w:r>
        <w:rPr>
          <w:rFonts w:ascii="宋体" w:hAnsi="宋体" w:cs="宋体"/>
          <w:b/>
          <w:bCs/>
          <w:szCs w:val="21"/>
        </w:rPr>
        <w:t>5.</w:t>
      </w:r>
      <w:r>
        <w:rPr>
          <w:rFonts w:hint="eastAsia" w:ascii="宋体" w:hAnsi="宋体" w:cs="宋体"/>
          <w:b/>
          <w:bCs/>
          <w:szCs w:val="21"/>
        </w:rPr>
        <w:t>室壁瘤切除手术</w:t>
      </w:r>
    </w:p>
    <w:p>
      <w:pPr>
        <w:pStyle w:val="25"/>
        <w:autoSpaceDE w:val="0"/>
        <w:autoSpaceDN w:val="0"/>
        <w:spacing w:after="0" w:line="400" w:lineRule="exact"/>
        <w:rPr>
          <w:rFonts w:ascii="宋体" w:hAnsi="宋体" w:cs="宋体"/>
          <w:szCs w:val="21"/>
        </w:rPr>
      </w:pPr>
      <w:r>
        <w:rPr>
          <w:rFonts w:hint="eastAsia" w:ascii="宋体" w:hAnsi="宋体" w:cs="宋体"/>
          <w:szCs w:val="21"/>
        </w:rPr>
        <w:t>指因心肌梗死导致室壁瘤，实际实施了开胸开心室壁瘤切除手术治疗。</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8</w:t>
      </w:r>
      <w:r>
        <w:rPr>
          <w:rFonts w:ascii="宋体" w:hAnsi="宋体" w:cs="宋体"/>
          <w:b/>
          <w:bCs/>
          <w:szCs w:val="21"/>
        </w:rPr>
        <w:t>6.</w:t>
      </w:r>
      <w:r>
        <w:rPr>
          <w:rFonts w:hint="eastAsia" w:ascii="宋体" w:hAnsi="宋体" w:cs="宋体"/>
          <w:b/>
          <w:bCs/>
          <w:szCs w:val="21"/>
        </w:rPr>
        <w:t>丝虫感染所致严重象皮病</w:t>
      </w:r>
    </w:p>
    <w:p>
      <w:pPr>
        <w:pStyle w:val="25"/>
        <w:autoSpaceDE w:val="0"/>
        <w:autoSpaceDN w:val="0"/>
        <w:spacing w:after="0" w:line="400" w:lineRule="exact"/>
        <w:rPr>
          <w:rFonts w:ascii="宋体" w:hAnsi="宋体" w:cs="宋体"/>
          <w:szCs w:val="21"/>
        </w:rPr>
      </w:pPr>
      <w:r>
        <w:rPr>
          <w:rFonts w:hint="eastAsia" w:ascii="宋体" w:hAnsi="宋体" w:cs="宋体"/>
          <w:szCs w:val="21"/>
        </w:rPr>
        <w:t>指因丝虫感染导致淋巴阻塞性出现严重淋巴水肿，达到国际淋巴学会淋巴肿分期第III期，临床表现为肢体象皮肿，患肢较健肢增粗30%以上，日常生活不能自理。</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8</w:t>
      </w:r>
      <w:r>
        <w:rPr>
          <w:rFonts w:ascii="宋体" w:hAnsi="宋体" w:cs="宋体"/>
          <w:b/>
          <w:bCs/>
          <w:szCs w:val="21"/>
        </w:rPr>
        <w:t>7.</w:t>
      </w:r>
      <w:r>
        <w:rPr>
          <w:rFonts w:hint="eastAsia" w:ascii="宋体" w:hAnsi="宋体" w:cs="宋体"/>
          <w:b/>
          <w:bCs/>
          <w:szCs w:val="21"/>
        </w:rPr>
        <w:t>克-雅氏病（CJD）</w:t>
      </w:r>
    </w:p>
    <w:p>
      <w:pPr>
        <w:pStyle w:val="25"/>
        <w:autoSpaceDE w:val="0"/>
        <w:autoSpaceDN w:val="0"/>
        <w:spacing w:after="0" w:line="400" w:lineRule="exact"/>
        <w:rPr>
          <w:rFonts w:ascii="宋体" w:hAnsi="宋体" w:cs="宋体"/>
          <w:szCs w:val="21"/>
        </w:rPr>
      </w:pPr>
      <w:r>
        <w:rPr>
          <w:rFonts w:hint="eastAsia" w:ascii="宋体" w:hAnsi="宋体" w:cs="宋体"/>
          <w:szCs w:val="21"/>
        </w:rPr>
        <w:t>CJD是一种传染性海绵状脑病，临床表现为快速进行性痴呆、肌阵挛和特征性脑电图变化。本病须经三级医院的专科医师</w:t>
      </w:r>
      <w:r>
        <w:rPr>
          <w:rFonts w:hint="eastAsia" w:ascii="宋体" w:hAnsi="宋体" w:cs="宋体"/>
          <w:b/>
          <w:bCs/>
          <w:szCs w:val="21"/>
        </w:rPr>
        <w:t>根据</w:t>
      </w:r>
      <w:r>
        <w:rPr>
          <w:rFonts w:ascii="宋体" w:hAnsi="宋体" w:cs="宋体"/>
          <w:b/>
          <w:bCs/>
          <w:szCs w:val="21"/>
        </w:rPr>
        <w:t>WHO诊断标准</w:t>
      </w:r>
      <w:r>
        <w:rPr>
          <w:rFonts w:hint="eastAsia" w:ascii="宋体" w:hAnsi="宋体" w:cs="宋体"/>
          <w:szCs w:val="21"/>
        </w:rPr>
        <w:t>明确诊断，并且被保险人永久不可逆丧失自主生活能力，无法独立完成六项基本日常生活活动中的三项或三项以上。</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8</w:t>
      </w:r>
      <w:r>
        <w:rPr>
          <w:rFonts w:ascii="宋体" w:hAnsi="宋体" w:cs="宋体"/>
          <w:b/>
          <w:bCs/>
          <w:szCs w:val="21"/>
        </w:rPr>
        <w:t>8.</w:t>
      </w:r>
      <w:r>
        <w:rPr>
          <w:rFonts w:hint="eastAsia" w:ascii="宋体" w:hAnsi="宋体" w:cs="宋体"/>
          <w:b/>
          <w:bCs/>
          <w:szCs w:val="21"/>
        </w:rPr>
        <w:t>埃博拉病毒感染</w:t>
      </w:r>
    </w:p>
    <w:p>
      <w:pPr>
        <w:pStyle w:val="25"/>
        <w:autoSpaceDE w:val="0"/>
        <w:autoSpaceDN w:val="0"/>
        <w:spacing w:after="0" w:line="400" w:lineRule="exact"/>
        <w:rPr>
          <w:rFonts w:ascii="宋体" w:hAnsi="宋体" w:cs="宋体"/>
          <w:szCs w:val="21"/>
        </w:rPr>
      </w:pPr>
      <w:r>
        <w:rPr>
          <w:rFonts w:hint="eastAsia" w:ascii="宋体" w:hAnsi="宋体" w:cs="宋体"/>
          <w:szCs w:val="21"/>
        </w:rPr>
        <w:t>指埃博拉病毒感染导致的急性出血性传染病。埃博拉病毒病必须经国家认可的有合法资质的传染病专家确诊并且上报国家疾病控制中心接受了隔离和治疗，必须满足以下所有条件：</w:t>
      </w:r>
    </w:p>
    <w:p>
      <w:pPr>
        <w:pStyle w:val="25"/>
        <w:autoSpaceDE w:val="0"/>
        <w:autoSpaceDN w:val="0"/>
        <w:spacing w:after="0" w:line="400" w:lineRule="exact"/>
        <w:rPr>
          <w:rFonts w:ascii="宋体" w:hAnsi="宋体" w:cs="宋体"/>
          <w:szCs w:val="21"/>
        </w:rPr>
      </w:pPr>
      <w:r>
        <w:rPr>
          <w:rFonts w:hint="eastAsia" w:ascii="宋体" w:hAnsi="宋体" w:cs="宋体"/>
          <w:szCs w:val="21"/>
        </w:rPr>
        <w:t>（1）实验室检查证据证实存在埃博拉病毒感染；</w:t>
      </w:r>
    </w:p>
    <w:p>
      <w:pPr>
        <w:pStyle w:val="25"/>
        <w:autoSpaceDE w:val="0"/>
        <w:autoSpaceDN w:val="0"/>
        <w:spacing w:after="0" w:line="400" w:lineRule="exact"/>
        <w:rPr>
          <w:rFonts w:ascii="宋体" w:hAnsi="宋体" w:cs="宋体"/>
          <w:szCs w:val="21"/>
        </w:rPr>
      </w:pPr>
      <w:r>
        <w:rPr>
          <w:rFonts w:hint="eastAsia" w:ascii="宋体" w:hAnsi="宋体" w:cs="宋体"/>
          <w:szCs w:val="21"/>
        </w:rPr>
        <w:t>（2）存在持续30天以上广泛出血的临床表现。</w:t>
      </w:r>
    </w:p>
    <w:p>
      <w:pPr>
        <w:pStyle w:val="27"/>
        <w:autoSpaceDE w:val="0"/>
        <w:autoSpaceDN w:val="0"/>
        <w:spacing w:after="0" w:line="400" w:lineRule="exact"/>
        <w:ind w:firstLine="422"/>
        <w:rPr>
          <w:rFonts w:ascii="宋体" w:hAnsi="宋体" w:cs="宋体"/>
          <w:b/>
          <w:bCs/>
          <w:szCs w:val="21"/>
        </w:rPr>
      </w:pPr>
      <w:r>
        <w:rPr>
          <w:rFonts w:hint="eastAsia" w:ascii="宋体" w:hAnsi="宋体" w:cs="宋体"/>
          <w:b/>
          <w:bCs/>
          <w:szCs w:val="21"/>
        </w:rPr>
        <w:t>埃博拉病毒感染疑似病例，在确诊之前已经死亡的不在本保障范围内。</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8</w:t>
      </w:r>
      <w:r>
        <w:rPr>
          <w:rFonts w:ascii="宋体" w:hAnsi="宋体" w:cs="宋体"/>
          <w:b/>
          <w:bCs/>
          <w:szCs w:val="21"/>
        </w:rPr>
        <w:t>9.</w:t>
      </w:r>
      <w:r>
        <w:rPr>
          <w:rFonts w:hint="eastAsia" w:ascii="宋体" w:hAnsi="宋体" w:cs="宋体"/>
          <w:b/>
          <w:bCs/>
          <w:szCs w:val="21"/>
        </w:rPr>
        <w:t>职业原因导致人类免疫缺陷病毒（HIV）感染</w:t>
      </w:r>
    </w:p>
    <w:p>
      <w:pPr>
        <w:pStyle w:val="25"/>
        <w:autoSpaceDE w:val="0"/>
        <w:autoSpaceDN w:val="0"/>
        <w:spacing w:after="0" w:line="400" w:lineRule="exact"/>
        <w:rPr>
          <w:rFonts w:ascii="宋体" w:hAnsi="宋体" w:cs="宋体"/>
          <w:szCs w:val="21"/>
        </w:rPr>
      </w:pPr>
      <w:r>
        <w:rPr>
          <w:rFonts w:hint="eastAsia" w:ascii="宋体" w:hAnsi="宋体" w:cs="宋体"/>
          <w:szCs w:val="21"/>
        </w:rPr>
        <w:t>被保险人的职业归属于下列职业列表内的职业，在其常规职业工作过程中遭遇外伤，或者职业需要处理血液或者其他体液时感染上人类免疫缺陷病毒（HIV）。必须满足下列全部条件：</w:t>
      </w:r>
    </w:p>
    <w:p>
      <w:pPr>
        <w:pStyle w:val="25"/>
        <w:autoSpaceDE w:val="0"/>
        <w:autoSpaceDN w:val="0"/>
        <w:spacing w:after="0" w:line="400" w:lineRule="exact"/>
        <w:rPr>
          <w:rFonts w:ascii="宋体" w:hAnsi="宋体" w:cs="宋体"/>
          <w:szCs w:val="21"/>
        </w:rPr>
      </w:pPr>
      <w:r>
        <w:rPr>
          <w:rFonts w:hint="eastAsia" w:ascii="宋体" w:hAnsi="宋体" w:cs="宋体"/>
          <w:szCs w:val="21"/>
        </w:rPr>
        <w:t>（1）感染必须发生在被保险人从事其职业工作过程中；</w:t>
      </w:r>
    </w:p>
    <w:p>
      <w:pPr>
        <w:pStyle w:val="25"/>
        <w:autoSpaceDE w:val="0"/>
        <w:autoSpaceDN w:val="0"/>
        <w:spacing w:after="0" w:line="400" w:lineRule="exact"/>
        <w:rPr>
          <w:rFonts w:ascii="宋体" w:hAnsi="宋体" w:cs="宋体"/>
          <w:szCs w:val="21"/>
        </w:rPr>
      </w:pPr>
      <w:r>
        <w:rPr>
          <w:rFonts w:hint="eastAsia" w:ascii="宋体" w:hAnsi="宋体" w:cs="宋体"/>
          <w:szCs w:val="21"/>
        </w:rPr>
        <w:t>（2）血清转化必须出现在事故发生后的6个月以内；</w:t>
      </w:r>
    </w:p>
    <w:p>
      <w:pPr>
        <w:pStyle w:val="25"/>
        <w:autoSpaceDE w:val="0"/>
        <w:autoSpaceDN w:val="0"/>
        <w:spacing w:after="0" w:line="400" w:lineRule="exact"/>
        <w:rPr>
          <w:rFonts w:ascii="宋体" w:hAnsi="宋体" w:cs="宋体"/>
          <w:szCs w:val="21"/>
        </w:rPr>
      </w:pPr>
      <w:r>
        <w:rPr>
          <w:rFonts w:hint="eastAsia" w:ascii="宋体" w:hAnsi="宋体" w:cs="宋体"/>
          <w:szCs w:val="21"/>
        </w:rPr>
        <w:t>（3）必须提供被保险人在所报事故发生后的5天以内进行的检查报告，该报告必须显示被保险人血液HIV病毒阴性和/或HIV抗体阴性；</w:t>
      </w:r>
    </w:p>
    <w:p>
      <w:pPr>
        <w:pStyle w:val="25"/>
        <w:autoSpaceDE w:val="0"/>
        <w:autoSpaceDN w:val="0"/>
        <w:spacing w:after="0" w:line="400" w:lineRule="exact"/>
        <w:rPr>
          <w:rFonts w:ascii="宋体" w:hAnsi="宋体" w:cs="宋体"/>
          <w:szCs w:val="21"/>
        </w:rPr>
      </w:pPr>
      <w:r>
        <w:rPr>
          <w:rFonts w:hint="eastAsia" w:ascii="宋体" w:hAnsi="宋体" w:cs="宋体"/>
          <w:szCs w:val="21"/>
        </w:rPr>
        <w:t>（4）必须在事故发生后的12个月内证实被保险人体内存在HIV病毒或者HIV抗体。</w:t>
      </w:r>
    </w:p>
    <w:p>
      <w:pPr>
        <w:pStyle w:val="25"/>
        <w:autoSpaceDE w:val="0"/>
        <w:autoSpaceDN w:val="0"/>
        <w:spacing w:after="0" w:line="400" w:lineRule="exact"/>
        <w:rPr>
          <w:rFonts w:ascii="宋体" w:hAnsi="宋体" w:cs="宋体"/>
          <w:szCs w:val="21"/>
        </w:rPr>
      </w:pPr>
      <w:r>
        <w:rPr>
          <w:rFonts w:hint="eastAsia" w:ascii="宋体" w:hAnsi="宋体" w:cs="宋体"/>
          <w:szCs w:val="21"/>
        </w:rPr>
        <w:t>职业列表：</w:t>
      </w:r>
    </w:p>
    <w:tbl>
      <w:tblPr>
        <w:tblStyle w:val="16"/>
        <w:tblW w:w="4536" w:type="dxa"/>
        <w:jc w:val="center"/>
        <w:tblLayout w:type="fixed"/>
        <w:tblCellMar>
          <w:top w:w="0" w:type="dxa"/>
          <w:left w:w="108" w:type="dxa"/>
          <w:bottom w:w="0" w:type="dxa"/>
          <w:right w:w="108" w:type="dxa"/>
        </w:tblCellMar>
      </w:tblPr>
      <w:tblGrid>
        <w:gridCol w:w="2268"/>
        <w:gridCol w:w="2268"/>
      </w:tblGrid>
      <w:tr>
        <w:tblPrEx>
          <w:tblCellMar>
            <w:top w:w="0" w:type="dxa"/>
            <w:left w:w="108" w:type="dxa"/>
            <w:bottom w:w="0" w:type="dxa"/>
            <w:right w:w="108" w:type="dxa"/>
          </w:tblCellMar>
        </w:tblPrEx>
        <w:trPr>
          <w:trHeight w:val="270" w:hRule="atLeast"/>
          <w:jc w:val="center"/>
        </w:trPr>
        <w:tc>
          <w:tcPr>
            <w:tcW w:w="2268" w:type="dxa"/>
            <w:tcBorders>
              <w:top w:val="single" w:color="auto" w:sz="4" w:space="0"/>
              <w:left w:val="single" w:color="auto" w:sz="4" w:space="0"/>
              <w:bottom w:val="single" w:color="auto" w:sz="4" w:space="0"/>
              <w:right w:val="single" w:color="auto" w:sz="4" w:space="0"/>
            </w:tcBorders>
            <w:vAlign w:val="center"/>
          </w:tcPr>
          <w:p>
            <w:pPr>
              <w:widowControl/>
              <w:adjustRightInd/>
              <w:snapToGrid/>
              <w:spacing w:after="0" w:line="240" w:lineRule="auto"/>
              <w:ind w:firstLine="0" w:firstLineChars="0"/>
              <w:jc w:val="center"/>
              <w:rPr>
                <w:rFonts w:ascii="宋体" w:hAnsi="宋体" w:cs="宋体"/>
                <w:kern w:val="0"/>
                <w:szCs w:val="21"/>
              </w:rPr>
            </w:pPr>
            <w:r>
              <w:rPr>
                <w:rFonts w:hint="eastAsia" w:ascii="宋体" w:hAnsi="宋体" w:cs="宋体"/>
                <w:kern w:val="0"/>
                <w:szCs w:val="21"/>
              </w:rPr>
              <w:t>医生（包括牙医）</w:t>
            </w:r>
          </w:p>
        </w:tc>
        <w:tc>
          <w:tcPr>
            <w:tcW w:w="2268" w:type="dxa"/>
            <w:tcBorders>
              <w:top w:val="single" w:color="auto" w:sz="4" w:space="0"/>
              <w:left w:val="nil"/>
              <w:bottom w:val="single" w:color="auto" w:sz="4" w:space="0"/>
              <w:right w:val="single" w:color="auto" w:sz="4" w:space="0"/>
            </w:tcBorders>
            <w:vAlign w:val="center"/>
          </w:tcPr>
          <w:p>
            <w:pPr>
              <w:widowControl/>
              <w:adjustRightInd/>
              <w:snapToGrid/>
              <w:spacing w:after="0" w:line="240" w:lineRule="auto"/>
              <w:ind w:firstLine="0" w:firstLineChars="0"/>
              <w:jc w:val="center"/>
              <w:rPr>
                <w:rFonts w:ascii="宋体" w:hAnsi="宋体" w:cs="宋体"/>
                <w:kern w:val="0"/>
                <w:szCs w:val="21"/>
              </w:rPr>
            </w:pPr>
            <w:r>
              <w:rPr>
                <w:rFonts w:hint="eastAsia" w:ascii="宋体" w:hAnsi="宋体" w:cs="宋体"/>
                <w:kern w:val="0"/>
                <w:szCs w:val="21"/>
              </w:rPr>
              <w:t>护士</w:t>
            </w:r>
          </w:p>
        </w:tc>
      </w:tr>
      <w:tr>
        <w:tblPrEx>
          <w:tblCellMar>
            <w:top w:w="0" w:type="dxa"/>
            <w:left w:w="108" w:type="dxa"/>
            <w:bottom w:w="0" w:type="dxa"/>
            <w:right w:w="108" w:type="dxa"/>
          </w:tblCellMar>
        </w:tblPrEx>
        <w:trPr>
          <w:trHeight w:val="270" w:hRule="atLeast"/>
          <w:jc w:val="center"/>
        </w:trPr>
        <w:tc>
          <w:tcPr>
            <w:tcW w:w="2268" w:type="dxa"/>
            <w:tcBorders>
              <w:top w:val="nil"/>
              <w:left w:val="single" w:color="auto" w:sz="4" w:space="0"/>
              <w:bottom w:val="single" w:color="auto" w:sz="4" w:space="0"/>
              <w:right w:val="single" w:color="auto" w:sz="4" w:space="0"/>
            </w:tcBorders>
            <w:vAlign w:val="center"/>
          </w:tcPr>
          <w:p>
            <w:pPr>
              <w:widowControl/>
              <w:adjustRightInd/>
              <w:snapToGrid/>
              <w:spacing w:after="0" w:line="240" w:lineRule="auto"/>
              <w:ind w:firstLine="0" w:firstLineChars="0"/>
              <w:jc w:val="center"/>
              <w:rPr>
                <w:rFonts w:ascii="宋体" w:hAnsi="宋体" w:cs="宋体"/>
                <w:kern w:val="0"/>
                <w:szCs w:val="21"/>
              </w:rPr>
            </w:pPr>
            <w:r>
              <w:rPr>
                <w:rFonts w:hint="eastAsia" w:ascii="宋体" w:hAnsi="宋体" w:cs="宋体"/>
                <w:kern w:val="0"/>
                <w:szCs w:val="21"/>
              </w:rPr>
              <w:t>医院化验室工作人员</w:t>
            </w:r>
          </w:p>
        </w:tc>
        <w:tc>
          <w:tcPr>
            <w:tcW w:w="2268" w:type="dxa"/>
            <w:tcBorders>
              <w:top w:val="nil"/>
              <w:left w:val="nil"/>
              <w:bottom w:val="single" w:color="auto" w:sz="4" w:space="0"/>
              <w:right w:val="single" w:color="auto" w:sz="4" w:space="0"/>
            </w:tcBorders>
            <w:vAlign w:val="center"/>
          </w:tcPr>
          <w:p>
            <w:pPr>
              <w:widowControl/>
              <w:adjustRightInd/>
              <w:snapToGrid/>
              <w:spacing w:after="0" w:line="240" w:lineRule="auto"/>
              <w:ind w:firstLine="0" w:firstLineChars="0"/>
              <w:jc w:val="center"/>
              <w:rPr>
                <w:rFonts w:ascii="宋体" w:hAnsi="宋体" w:cs="宋体"/>
                <w:kern w:val="0"/>
                <w:szCs w:val="21"/>
              </w:rPr>
            </w:pPr>
            <w:r>
              <w:rPr>
                <w:rFonts w:hint="eastAsia" w:ascii="宋体" w:hAnsi="宋体" w:cs="宋体"/>
                <w:kern w:val="0"/>
                <w:szCs w:val="21"/>
              </w:rPr>
              <w:t>医院护工</w:t>
            </w:r>
          </w:p>
        </w:tc>
      </w:tr>
      <w:tr>
        <w:tblPrEx>
          <w:tblCellMar>
            <w:top w:w="0" w:type="dxa"/>
            <w:left w:w="108" w:type="dxa"/>
            <w:bottom w:w="0" w:type="dxa"/>
            <w:right w:w="108" w:type="dxa"/>
          </w:tblCellMar>
        </w:tblPrEx>
        <w:trPr>
          <w:trHeight w:val="270" w:hRule="atLeast"/>
          <w:jc w:val="center"/>
        </w:trPr>
        <w:tc>
          <w:tcPr>
            <w:tcW w:w="2268" w:type="dxa"/>
            <w:tcBorders>
              <w:top w:val="nil"/>
              <w:left w:val="single" w:color="auto" w:sz="4" w:space="0"/>
              <w:bottom w:val="single" w:color="auto" w:sz="4" w:space="0"/>
              <w:right w:val="single" w:color="auto" w:sz="4" w:space="0"/>
            </w:tcBorders>
            <w:vAlign w:val="center"/>
          </w:tcPr>
          <w:p>
            <w:pPr>
              <w:widowControl/>
              <w:adjustRightInd/>
              <w:snapToGrid/>
              <w:spacing w:after="0" w:line="240" w:lineRule="auto"/>
              <w:ind w:firstLine="0" w:firstLineChars="0"/>
              <w:jc w:val="center"/>
              <w:rPr>
                <w:rFonts w:ascii="宋体" w:hAnsi="宋体" w:cs="宋体"/>
                <w:kern w:val="0"/>
                <w:szCs w:val="21"/>
              </w:rPr>
            </w:pPr>
            <w:r>
              <w:rPr>
                <w:rFonts w:hint="eastAsia" w:ascii="宋体" w:hAnsi="宋体" w:cs="宋体"/>
                <w:kern w:val="0"/>
                <w:szCs w:val="21"/>
              </w:rPr>
              <w:t>救护车工作人员</w:t>
            </w:r>
          </w:p>
        </w:tc>
        <w:tc>
          <w:tcPr>
            <w:tcW w:w="2268" w:type="dxa"/>
            <w:tcBorders>
              <w:top w:val="nil"/>
              <w:left w:val="nil"/>
              <w:bottom w:val="single" w:color="auto" w:sz="4" w:space="0"/>
              <w:right w:val="single" w:color="auto" w:sz="4" w:space="0"/>
            </w:tcBorders>
            <w:vAlign w:val="center"/>
          </w:tcPr>
          <w:p>
            <w:pPr>
              <w:widowControl/>
              <w:adjustRightInd/>
              <w:snapToGrid/>
              <w:spacing w:after="0" w:line="240" w:lineRule="auto"/>
              <w:ind w:firstLine="0" w:firstLineChars="0"/>
              <w:jc w:val="center"/>
              <w:rPr>
                <w:rFonts w:ascii="宋体" w:hAnsi="宋体" w:cs="宋体"/>
                <w:kern w:val="0"/>
                <w:szCs w:val="21"/>
              </w:rPr>
            </w:pPr>
            <w:r>
              <w:rPr>
                <w:rFonts w:hint="eastAsia" w:ascii="宋体" w:hAnsi="宋体" w:cs="宋体"/>
                <w:kern w:val="0"/>
                <w:szCs w:val="21"/>
              </w:rPr>
              <w:t>助产士</w:t>
            </w:r>
          </w:p>
        </w:tc>
      </w:tr>
      <w:tr>
        <w:tblPrEx>
          <w:tblCellMar>
            <w:top w:w="0" w:type="dxa"/>
            <w:left w:w="108" w:type="dxa"/>
            <w:bottom w:w="0" w:type="dxa"/>
            <w:right w:w="108" w:type="dxa"/>
          </w:tblCellMar>
        </w:tblPrEx>
        <w:trPr>
          <w:trHeight w:val="270" w:hRule="atLeast"/>
          <w:jc w:val="center"/>
        </w:trPr>
        <w:tc>
          <w:tcPr>
            <w:tcW w:w="2268" w:type="dxa"/>
            <w:tcBorders>
              <w:top w:val="nil"/>
              <w:left w:val="single" w:color="auto" w:sz="4" w:space="0"/>
              <w:bottom w:val="single" w:color="auto" w:sz="4" w:space="0"/>
              <w:right w:val="single" w:color="auto" w:sz="4" w:space="0"/>
            </w:tcBorders>
            <w:vAlign w:val="center"/>
          </w:tcPr>
          <w:p>
            <w:pPr>
              <w:widowControl/>
              <w:adjustRightInd/>
              <w:snapToGrid/>
              <w:spacing w:after="0" w:line="240" w:lineRule="auto"/>
              <w:ind w:firstLine="0" w:firstLineChars="0"/>
              <w:jc w:val="center"/>
              <w:rPr>
                <w:rFonts w:ascii="宋体" w:hAnsi="宋体" w:cs="宋体"/>
                <w:kern w:val="0"/>
                <w:szCs w:val="21"/>
              </w:rPr>
            </w:pPr>
            <w:r>
              <w:rPr>
                <w:rFonts w:hint="eastAsia" w:ascii="宋体" w:hAnsi="宋体" w:cs="宋体"/>
                <w:kern w:val="0"/>
                <w:szCs w:val="21"/>
              </w:rPr>
              <w:t>警察（包括狱警）</w:t>
            </w:r>
          </w:p>
        </w:tc>
        <w:tc>
          <w:tcPr>
            <w:tcW w:w="2268" w:type="dxa"/>
            <w:tcBorders>
              <w:top w:val="nil"/>
              <w:left w:val="nil"/>
              <w:bottom w:val="single" w:color="auto" w:sz="4" w:space="0"/>
              <w:right w:val="single" w:color="auto" w:sz="4" w:space="0"/>
            </w:tcBorders>
            <w:vAlign w:val="center"/>
          </w:tcPr>
          <w:p>
            <w:pPr>
              <w:widowControl/>
              <w:adjustRightInd/>
              <w:snapToGrid/>
              <w:spacing w:after="0" w:line="240" w:lineRule="auto"/>
              <w:ind w:firstLine="0" w:firstLineChars="0"/>
              <w:jc w:val="center"/>
              <w:rPr>
                <w:rFonts w:ascii="宋体" w:hAnsi="宋体" w:cs="宋体"/>
                <w:kern w:val="0"/>
                <w:szCs w:val="21"/>
              </w:rPr>
            </w:pPr>
            <w:r>
              <w:rPr>
                <w:rFonts w:hint="eastAsia" w:ascii="宋体" w:hAnsi="宋体" w:cs="宋体"/>
                <w:kern w:val="0"/>
                <w:szCs w:val="21"/>
              </w:rPr>
              <w:t>消防人员</w:t>
            </w:r>
          </w:p>
        </w:tc>
      </w:tr>
    </w:tbl>
    <w:p>
      <w:pPr>
        <w:pStyle w:val="25"/>
        <w:autoSpaceDE w:val="0"/>
        <w:autoSpaceDN w:val="0"/>
        <w:spacing w:after="0" w:line="400" w:lineRule="exact"/>
        <w:ind w:firstLine="422"/>
        <w:rPr>
          <w:rFonts w:ascii="宋体" w:hAnsi="宋体" w:cs="宋体"/>
          <w:b/>
          <w:szCs w:val="21"/>
        </w:rPr>
      </w:pPr>
      <w:r>
        <w:rPr>
          <w:rFonts w:hint="eastAsia" w:ascii="宋体" w:hAnsi="宋体" w:cs="宋体"/>
          <w:b/>
          <w:szCs w:val="21"/>
        </w:rPr>
        <w:t>在任何治愈艾滋病（AIDS）或阻止HIV病毒作用的疗法被发现以后，或能防止AIDS发生的医疗方法被研究出来以后，本保障将不再予以赔付。</w:t>
      </w:r>
    </w:p>
    <w:p>
      <w:pPr>
        <w:pStyle w:val="25"/>
        <w:autoSpaceDE w:val="0"/>
        <w:autoSpaceDN w:val="0"/>
        <w:spacing w:after="0" w:line="400" w:lineRule="exact"/>
        <w:ind w:firstLine="422"/>
        <w:rPr>
          <w:rFonts w:ascii="宋体" w:hAnsi="宋体" w:cs="宋体"/>
          <w:b/>
          <w:szCs w:val="21"/>
        </w:rPr>
      </w:pPr>
      <w:r>
        <w:rPr>
          <w:rFonts w:hint="eastAsia" w:ascii="宋体" w:hAnsi="宋体" w:cs="宋体"/>
          <w:b/>
          <w:szCs w:val="21"/>
        </w:rPr>
        <w:t>任何因其他传播方式（包括：输血、性传播或静脉注射毒品）导致的HIV感染不在本合同保障范围内。保险人必须拥有获得使用被保险人的所有血液样本的权利和能够对这些样本进行独立检验的权利。</w:t>
      </w:r>
    </w:p>
    <w:p>
      <w:pPr>
        <w:pStyle w:val="25"/>
        <w:autoSpaceDE w:val="0"/>
        <w:autoSpaceDN w:val="0"/>
        <w:spacing w:after="0" w:line="400" w:lineRule="exact"/>
        <w:ind w:firstLine="422"/>
        <w:rPr>
          <w:rFonts w:ascii="宋体" w:hAnsi="宋体" w:cs="宋体"/>
          <w:b/>
          <w:szCs w:val="21"/>
        </w:rPr>
      </w:pPr>
      <w:r>
        <w:rPr>
          <w:rFonts w:hint="eastAsia" w:ascii="宋体" w:hAnsi="宋体" w:cs="宋体"/>
          <w:b/>
          <w:szCs w:val="21"/>
        </w:rPr>
        <w:t>保险人承担本项疾病责任不受本合同第十条责任免除中“被保险人感染艾滋病病毒或患艾滋病”的限制。</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9</w:t>
      </w:r>
      <w:r>
        <w:rPr>
          <w:rFonts w:ascii="宋体" w:hAnsi="宋体" w:cs="宋体"/>
          <w:b/>
          <w:bCs/>
          <w:szCs w:val="21"/>
        </w:rPr>
        <w:t>0.</w:t>
      </w:r>
      <w:r>
        <w:rPr>
          <w:rFonts w:hint="eastAsia" w:ascii="宋体" w:hAnsi="宋体" w:cs="宋体"/>
          <w:b/>
          <w:bCs/>
          <w:szCs w:val="21"/>
        </w:rPr>
        <w:t>输血原因导致人类免疫缺陷病毒（HIV）感染</w:t>
      </w:r>
    </w:p>
    <w:p>
      <w:pPr>
        <w:pStyle w:val="25"/>
        <w:autoSpaceDE w:val="0"/>
        <w:autoSpaceDN w:val="0"/>
        <w:spacing w:after="0" w:line="400" w:lineRule="exact"/>
        <w:rPr>
          <w:rFonts w:ascii="宋体" w:hAnsi="宋体" w:cs="宋体"/>
          <w:szCs w:val="21"/>
        </w:rPr>
      </w:pPr>
      <w:r>
        <w:rPr>
          <w:rFonts w:hint="eastAsia" w:ascii="宋体" w:hAnsi="宋体" w:cs="宋体"/>
          <w:szCs w:val="21"/>
        </w:rPr>
        <w:t>被保险人因输血感染上人类免疫缺陷病毒（HIV）并且根据HIV感染分类及AIDS诊断标准被确诊为艾滋病（AIDS）期。满足下列全部条件：</w:t>
      </w:r>
    </w:p>
    <w:p>
      <w:pPr>
        <w:pStyle w:val="25"/>
        <w:autoSpaceDE w:val="0"/>
        <w:autoSpaceDN w:val="0"/>
        <w:spacing w:after="0" w:line="400" w:lineRule="exact"/>
        <w:rPr>
          <w:rFonts w:ascii="宋体" w:hAnsi="宋体" w:cs="宋体"/>
          <w:szCs w:val="21"/>
        </w:rPr>
      </w:pPr>
      <w:r>
        <w:rPr>
          <w:rFonts w:hint="eastAsia" w:ascii="宋体" w:hAnsi="宋体" w:cs="宋体"/>
          <w:szCs w:val="21"/>
        </w:rPr>
        <w:t>（1）在等待期满保障起始日之后，被保险人因输血而感染HIV；</w:t>
      </w:r>
    </w:p>
    <w:p>
      <w:pPr>
        <w:pStyle w:val="25"/>
        <w:autoSpaceDE w:val="0"/>
        <w:autoSpaceDN w:val="0"/>
        <w:spacing w:after="0" w:line="400" w:lineRule="exact"/>
        <w:rPr>
          <w:rFonts w:ascii="宋体" w:hAnsi="宋体" w:cs="宋体"/>
          <w:szCs w:val="21"/>
        </w:rPr>
      </w:pPr>
      <w:r>
        <w:rPr>
          <w:rFonts w:hint="eastAsia" w:ascii="宋体" w:hAnsi="宋体" w:cs="宋体"/>
          <w:szCs w:val="21"/>
        </w:rPr>
        <w:t>（2）提供输血治疗的输血中心或医院出具该项输血感染属医疗责任事故的报告，或者法院终审裁定为医疗责任；</w:t>
      </w:r>
    </w:p>
    <w:p>
      <w:pPr>
        <w:pStyle w:val="25"/>
        <w:autoSpaceDE w:val="0"/>
        <w:autoSpaceDN w:val="0"/>
        <w:spacing w:after="0" w:line="400" w:lineRule="exact"/>
        <w:rPr>
          <w:rFonts w:ascii="宋体" w:hAnsi="宋体" w:cs="宋体"/>
          <w:szCs w:val="21"/>
        </w:rPr>
      </w:pPr>
      <w:r>
        <w:rPr>
          <w:rFonts w:hint="eastAsia" w:ascii="宋体" w:hAnsi="宋体" w:cs="宋体"/>
          <w:szCs w:val="21"/>
        </w:rPr>
        <w:t>（3）受感染的被保险人不是血友病患者。</w:t>
      </w:r>
    </w:p>
    <w:p>
      <w:pPr>
        <w:pStyle w:val="25"/>
        <w:autoSpaceDE w:val="0"/>
        <w:autoSpaceDN w:val="0"/>
        <w:spacing w:after="0" w:line="400" w:lineRule="exact"/>
        <w:ind w:firstLine="422"/>
        <w:rPr>
          <w:rFonts w:ascii="宋体" w:hAnsi="宋体" w:cs="宋体"/>
          <w:b/>
          <w:szCs w:val="21"/>
        </w:rPr>
      </w:pPr>
      <w:r>
        <w:rPr>
          <w:rFonts w:hint="eastAsia" w:ascii="宋体" w:hAnsi="宋体" w:cs="宋体"/>
          <w:b/>
          <w:szCs w:val="21"/>
        </w:rPr>
        <w:t>在任何治愈艾滋病（AIDS）或阻止HIV病毒作用的疗法被发现以后，或能防止AIDS发生的医疗方法被研究出来以后，本保障将不再予以赔付。</w:t>
      </w:r>
    </w:p>
    <w:p>
      <w:pPr>
        <w:pStyle w:val="25"/>
        <w:autoSpaceDE w:val="0"/>
        <w:autoSpaceDN w:val="0"/>
        <w:spacing w:after="0" w:line="400" w:lineRule="exact"/>
        <w:ind w:firstLine="422"/>
        <w:rPr>
          <w:rFonts w:ascii="宋体" w:hAnsi="宋体" w:cs="宋体"/>
          <w:b/>
          <w:szCs w:val="21"/>
        </w:rPr>
      </w:pPr>
      <w:r>
        <w:rPr>
          <w:rFonts w:hint="eastAsia" w:ascii="宋体" w:hAnsi="宋体" w:cs="宋体"/>
          <w:b/>
          <w:szCs w:val="21"/>
        </w:rPr>
        <w:t>任何因其他传播方式（包括：性传播或静脉注射毒品）导致的HIV感染不在本合同保障范围内。保险人必须拥有获得使用被保险人的所有血液样本的权利和能够对这些样本进行独立检验的权利。</w:t>
      </w:r>
    </w:p>
    <w:p>
      <w:pPr>
        <w:pStyle w:val="25"/>
        <w:autoSpaceDE w:val="0"/>
        <w:autoSpaceDN w:val="0"/>
        <w:spacing w:after="0" w:line="400" w:lineRule="exact"/>
        <w:ind w:firstLine="422"/>
        <w:rPr>
          <w:rFonts w:ascii="宋体" w:hAnsi="宋体" w:cs="宋体"/>
          <w:b/>
          <w:szCs w:val="21"/>
        </w:rPr>
      </w:pPr>
      <w:r>
        <w:rPr>
          <w:rFonts w:hint="eastAsia" w:ascii="宋体" w:hAnsi="宋体" w:cs="宋体"/>
          <w:b/>
          <w:szCs w:val="21"/>
        </w:rPr>
        <w:t>保险人承担本项疾病责任不受本合同第十条责任免除中“被保险人感染艾滋病病毒或患艾滋病”的限制。</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9</w:t>
      </w:r>
      <w:r>
        <w:rPr>
          <w:rFonts w:ascii="宋体" w:hAnsi="宋体" w:cs="宋体"/>
          <w:b/>
          <w:bCs/>
          <w:szCs w:val="21"/>
        </w:rPr>
        <w:t>1.</w:t>
      </w:r>
      <w:r>
        <w:rPr>
          <w:rFonts w:hint="eastAsia" w:ascii="宋体" w:hAnsi="宋体" w:cs="宋体"/>
          <w:b/>
          <w:bCs/>
          <w:szCs w:val="21"/>
        </w:rPr>
        <w:t>器官移植原因导致人类免疫缺陷病毒（HIV）感染</w:t>
      </w:r>
    </w:p>
    <w:p>
      <w:pPr>
        <w:pStyle w:val="25"/>
        <w:autoSpaceDE w:val="0"/>
        <w:autoSpaceDN w:val="0"/>
        <w:spacing w:after="0" w:line="400" w:lineRule="exact"/>
        <w:rPr>
          <w:rFonts w:ascii="宋体" w:hAnsi="宋体" w:cs="宋体"/>
          <w:szCs w:val="21"/>
        </w:rPr>
      </w:pPr>
      <w:r>
        <w:rPr>
          <w:rFonts w:hint="eastAsia" w:ascii="宋体" w:hAnsi="宋体" w:cs="宋体"/>
          <w:szCs w:val="21"/>
        </w:rPr>
        <w:t>被保险人因接受器官移植感染上人类免疫缺陷病毒（HIV）并且满足下列全部条件：</w:t>
      </w:r>
    </w:p>
    <w:p>
      <w:pPr>
        <w:pStyle w:val="25"/>
        <w:autoSpaceDE w:val="0"/>
        <w:autoSpaceDN w:val="0"/>
        <w:spacing w:after="0" w:line="400" w:lineRule="exact"/>
        <w:rPr>
          <w:rFonts w:ascii="宋体" w:hAnsi="宋体" w:cs="宋体"/>
          <w:szCs w:val="21"/>
        </w:rPr>
      </w:pPr>
      <w:r>
        <w:rPr>
          <w:rFonts w:hint="eastAsia" w:ascii="宋体" w:hAnsi="宋体" w:cs="宋体"/>
          <w:szCs w:val="21"/>
        </w:rPr>
        <w:t>（1）在等待期满保障起始日之后，被保险人接受器官移植，并因此感染HIV；</w:t>
      </w:r>
    </w:p>
    <w:p>
      <w:pPr>
        <w:pStyle w:val="25"/>
        <w:autoSpaceDE w:val="0"/>
        <w:autoSpaceDN w:val="0"/>
        <w:spacing w:after="0" w:line="400" w:lineRule="exact"/>
        <w:rPr>
          <w:rFonts w:ascii="宋体" w:hAnsi="宋体" w:cs="宋体"/>
          <w:szCs w:val="21"/>
        </w:rPr>
      </w:pPr>
      <w:r>
        <w:rPr>
          <w:rFonts w:hint="eastAsia" w:ascii="宋体" w:hAnsi="宋体" w:cs="宋体"/>
          <w:szCs w:val="21"/>
        </w:rPr>
        <w:t>（2）实施器官移植的医院为三级医院；</w:t>
      </w:r>
    </w:p>
    <w:p>
      <w:pPr>
        <w:pStyle w:val="25"/>
        <w:autoSpaceDE w:val="0"/>
        <w:autoSpaceDN w:val="0"/>
        <w:spacing w:after="0" w:line="400" w:lineRule="exact"/>
        <w:rPr>
          <w:rFonts w:ascii="宋体" w:hAnsi="宋体" w:cs="宋体"/>
          <w:szCs w:val="21"/>
        </w:rPr>
      </w:pPr>
      <w:r>
        <w:rPr>
          <w:rFonts w:hint="eastAsia" w:ascii="宋体" w:hAnsi="宋体" w:cs="宋体"/>
          <w:szCs w:val="21"/>
        </w:rPr>
        <w:t>（3）实施移植医院出具具有法律效力的证明确认移植器官来自HIV感染者。</w:t>
      </w:r>
    </w:p>
    <w:p>
      <w:pPr>
        <w:pStyle w:val="25"/>
        <w:autoSpaceDE w:val="0"/>
        <w:autoSpaceDN w:val="0"/>
        <w:spacing w:after="0" w:line="400" w:lineRule="exact"/>
        <w:ind w:firstLine="422"/>
        <w:rPr>
          <w:rFonts w:ascii="宋体" w:hAnsi="宋体" w:cs="宋体"/>
          <w:b/>
          <w:szCs w:val="21"/>
        </w:rPr>
      </w:pPr>
      <w:r>
        <w:rPr>
          <w:rFonts w:hint="eastAsia" w:ascii="宋体" w:hAnsi="宋体" w:cs="宋体"/>
          <w:b/>
          <w:szCs w:val="21"/>
        </w:rPr>
        <w:t>在任何治愈艾滋病（AIDS）或阻止HIV病毒作用的疗法被发现以后，或能防止AIDS发生的医疗方法被研究出来以后，本保障将不再予以赔付。</w:t>
      </w:r>
    </w:p>
    <w:p>
      <w:pPr>
        <w:pStyle w:val="25"/>
        <w:autoSpaceDE w:val="0"/>
        <w:autoSpaceDN w:val="0"/>
        <w:spacing w:after="0" w:line="400" w:lineRule="exact"/>
        <w:ind w:firstLine="422"/>
        <w:rPr>
          <w:rFonts w:ascii="宋体" w:hAnsi="宋体" w:cs="宋体"/>
          <w:b/>
          <w:szCs w:val="21"/>
        </w:rPr>
      </w:pPr>
      <w:r>
        <w:rPr>
          <w:rFonts w:hint="eastAsia" w:ascii="宋体" w:hAnsi="宋体" w:cs="宋体"/>
          <w:b/>
          <w:szCs w:val="21"/>
        </w:rPr>
        <w:t>保险人承担本项疾病责任不受本合同第十条责任免除中“被保险人感染艾滋病病毒或患艾滋病”的限制。</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9</w:t>
      </w:r>
      <w:r>
        <w:rPr>
          <w:rFonts w:ascii="宋体" w:hAnsi="宋体" w:cs="宋体"/>
          <w:b/>
          <w:bCs/>
          <w:szCs w:val="21"/>
        </w:rPr>
        <w:t>2.</w:t>
      </w:r>
      <w:r>
        <w:rPr>
          <w:rFonts w:hint="eastAsia" w:ascii="宋体" w:hAnsi="宋体" w:cs="宋体"/>
          <w:b/>
          <w:bCs/>
          <w:szCs w:val="21"/>
        </w:rPr>
        <w:t>胰腺移植术</w:t>
      </w:r>
    </w:p>
    <w:p>
      <w:pPr>
        <w:pStyle w:val="25"/>
        <w:autoSpaceDE w:val="0"/>
        <w:autoSpaceDN w:val="0"/>
        <w:spacing w:after="0" w:line="400" w:lineRule="exact"/>
        <w:rPr>
          <w:rFonts w:ascii="宋体" w:hAnsi="宋体" w:cs="宋体"/>
          <w:szCs w:val="21"/>
        </w:rPr>
      </w:pPr>
      <w:r>
        <w:rPr>
          <w:rFonts w:hint="eastAsia" w:ascii="宋体" w:hAnsi="宋体" w:cs="宋体"/>
          <w:szCs w:val="21"/>
        </w:rPr>
        <w:t>胰腺移植术指因胰腺功能衰竭，已经实际接受了胰腺的同种（人类）异体器官移植手术。</w:t>
      </w:r>
    </w:p>
    <w:p>
      <w:pPr>
        <w:pStyle w:val="25"/>
        <w:autoSpaceDE w:val="0"/>
        <w:autoSpaceDN w:val="0"/>
        <w:spacing w:after="0" w:line="400" w:lineRule="exact"/>
        <w:ind w:firstLine="422"/>
        <w:rPr>
          <w:rFonts w:ascii="宋体" w:hAnsi="宋体" w:cs="宋体"/>
          <w:b/>
          <w:szCs w:val="21"/>
        </w:rPr>
      </w:pPr>
      <w:r>
        <w:rPr>
          <w:rFonts w:hint="eastAsia" w:ascii="宋体" w:hAnsi="宋体" w:cs="宋体"/>
          <w:b/>
          <w:szCs w:val="21"/>
        </w:rPr>
        <w:t>胰岛、组织、细胞移植不在保障范围内。</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9</w:t>
      </w:r>
      <w:r>
        <w:rPr>
          <w:rFonts w:ascii="宋体" w:hAnsi="宋体" w:cs="宋体"/>
          <w:b/>
          <w:bCs/>
          <w:szCs w:val="21"/>
        </w:rPr>
        <w:t>3.</w:t>
      </w:r>
      <w:r>
        <w:rPr>
          <w:rFonts w:hint="eastAsia" w:ascii="宋体" w:hAnsi="宋体" w:cs="宋体"/>
          <w:b/>
          <w:bCs/>
          <w:szCs w:val="21"/>
        </w:rPr>
        <w:t>严重创伤弧菌感染截肢</w:t>
      </w:r>
    </w:p>
    <w:p>
      <w:pPr>
        <w:pStyle w:val="25"/>
        <w:autoSpaceDE w:val="0"/>
        <w:autoSpaceDN w:val="0"/>
        <w:spacing w:after="0" w:line="400" w:lineRule="exact"/>
        <w:rPr>
          <w:rFonts w:ascii="宋体" w:hAnsi="宋体" w:cs="宋体"/>
          <w:szCs w:val="21"/>
        </w:rPr>
      </w:pPr>
      <w:r>
        <w:rPr>
          <w:rFonts w:hint="eastAsia" w:ascii="宋体" w:hAnsi="宋体" w:cs="宋体"/>
          <w:szCs w:val="21"/>
        </w:rPr>
        <w:t>因创伤弧菌感染导致败血症和肢体损害。必须满足下列所有条件：</w:t>
      </w:r>
    </w:p>
    <w:p>
      <w:pPr>
        <w:pStyle w:val="25"/>
        <w:autoSpaceDE w:val="0"/>
        <w:autoSpaceDN w:val="0"/>
        <w:spacing w:after="0" w:line="400" w:lineRule="exact"/>
        <w:rPr>
          <w:rFonts w:ascii="宋体" w:hAnsi="宋体" w:cs="宋体"/>
          <w:szCs w:val="21"/>
        </w:rPr>
      </w:pPr>
      <w:r>
        <w:rPr>
          <w:rFonts w:hint="eastAsia" w:ascii="宋体" w:hAnsi="宋体" w:cs="宋体"/>
          <w:szCs w:val="21"/>
        </w:rPr>
        <w:t>（</w:t>
      </w:r>
      <w:r>
        <w:rPr>
          <w:rFonts w:ascii="宋体" w:hAnsi="宋体" w:cs="宋体"/>
          <w:szCs w:val="21"/>
        </w:rPr>
        <w:t>1）近期被海</w:t>
      </w:r>
      <w:r>
        <w:rPr>
          <w:rFonts w:hint="eastAsia" w:ascii="宋体" w:hAnsi="宋体" w:cs="宋体"/>
          <w:szCs w:val="21"/>
        </w:rPr>
        <w:t>产品</w:t>
      </w:r>
      <w:r>
        <w:rPr>
          <w:rFonts w:ascii="宋体" w:hAnsi="宋体" w:cs="宋体"/>
          <w:szCs w:val="21"/>
        </w:rPr>
        <w:t>刺伤或肢体创口接触海水史；</w:t>
      </w:r>
    </w:p>
    <w:p>
      <w:pPr>
        <w:pStyle w:val="25"/>
        <w:autoSpaceDE w:val="0"/>
        <w:autoSpaceDN w:val="0"/>
        <w:spacing w:after="0" w:line="400" w:lineRule="exact"/>
        <w:rPr>
          <w:rFonts w:ascii="宋体" w:hAnsi="宋体" w:cs="宋体"/>
          <w:szCs w:val="21"/>
        </w:rPr>
      </w:pPr>
      <w:r>
        <w:rPr>
          <w:rFonts w:hint="eastAsia" w:ascii="宋体" w:hAnsi="宋体" w:cs="宋体"/>
          <w:szCs w:val="21"/>
        </w:rPr>
        <w:t>（</w:t>
      </w:r>
      <w:r>
        <w:rPr>
          <w:rFonts w:ascii="宋体" w:hAnsi="宋体" w:cs="宋体"/>
          <w:szCs w:val="21"/>
        </w:rPr>
        <w:t>2）病原学检查证实致病菌为创伤弧菌；</w:t>
      </w:r>
    </w:p>
    <w:p>
      <w:pPr>
        <w:pStyle w:val="25"/>
        <w:autoSpaceDE w:val="0"/>
        <w:autoSpaceDN w:val="0"/>
        <w:spacing w:after="0" w:line="400" w:lineRule="exact"/>
        <w:rPr>
          <w:rFonts w:ascii="宋体" w:hAnsi="宋体" w:cs="宋体"/>
          <w:szCs w:val="21"/>
        </w:rPr>
      </w:pPr>
      <w:r>
        <w:rPr>
          <w:rFonts w:hint="eastAsia" w:ascii="宋体" w:hAnsi="宋体" w:cs="宋体"/>
          <w:szCs w:val="21"/>
        </w:rPr>
        <w:t>（</w:t>
      </w:r>
      <w:r>
        <w:rPr>
          <w:rFonts w:ascii="宋体" w:hAnsi="宋体" w:cs="宋体"/>
          <w:szCs w:val="21"/>
        </w:rPr>
        <w:t>3）出现脓毒败血症或休克；</w:t>
      </w:r>
    </w:p>
    <w:p>
      <w:pPr>
        <w:pStyle w:val="25"/>
        <w:autoSpaceDE w:val="0"/>
        <w:autoSpaceDN w:val="0"/>
        <w:spacing w:after="0" w:line="400" w:lineRule="exact"/>
        <w:rPr>
          <w:rFonts w:ascii="宋体" w:hAnsi="宋体" w:cs="宋体"/>
          <w:szCs w:val="21"/>
        </w:rPr>
      </w:pPr>
      <w:r>
        <w:rPr>
          <w:rFonts w:hint="eastAsia" w:ascii="宋体" w:hAnsi="宋体" w:cs="宋体"/>
          <w:szCs w:val="21"/>
        </w:rPr>
        <w:t>（</w:t>
      </w:r>
      <w:r>
        <w:rPr>
          <w:rFonts w:ascii="宋体" w:hAnsi="宋体" w:cs="宋体"/>
          <w:szCs w:val="21"/>
        </w:rPr>
        <w:t>4）受感染肢体</w:t>
      </w:r>
      <w:r>
        <w:rPr>
          <w:rFonts w:hint="eastAsia" w:ascii="宋体" w:hAnsi="宋体" w:cs="宋体"/>
          <w:szCs w:val="21"/>
        </w:rPr>
        <w:t>（一肢体或多肢体）</w:t>
      </w:r>
      <w:r>
        <w:rPr>
          <w:rFonts w:ascii="宋体" w:hAnsi="宋体" w:cs="宋体"/>
          <w:szCs w:val="21"/>
        </w:rPr>
        <w:t>自腕关节或踝关节近端截肢。</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9</w:t>
      </w:r>
      <w:r>
        <w:rPr>
          <w:rFonts w:ascii="宋体" w:hAnsi="宋体" w:cs="宋体"/>
          <w:b/>
          <w:bCs/>
          <w:szCs w:val="21"/>
        </w:rPr>
        <w:t>4.</w:t>
      </w:r>
      <w:r>
        <w:rPr>
          <w:rFonts w:hint="eastAsia" w:ascii="宋体" w:hAnsi="宋体" w:cs="宋体"/>
          <w:b/>
          <w:bCs/>
          <w:szCs w:val="21"/>
        </w:rPr>
        <w:t>角膜移植术</w:t>
      </w:r>
    </w:p>
    <w:p>
      <w:pPr>
        <w:pStyle w:val="25"/>
        <w:autoSpaceDE w:val="0"/>
        <w:autoSpaceDN w:val="0"/>
        <w:spacing w:after="0" w:line="400" w:lineRule="exact"/>
        <w:rPr>
          <w:rFonts w:ascii="宋体" w:hAnsi="宋体" w:cs="宋体"/>
          <w:szCs w:val="21"/>
        </w:rPr>
      </w:pPr>
      <w:r>
        <w:rPr>
          <w:rFonts w:hint="eastAsia" w:ascii="宋体" w:hAnsi="宋体" w:cs="宋体"/>
          <w:szCs w:val="21"/>
        </w:rPr>
        <w:t>指因角膜病变或意外伤害导致视力丧失或视力严重损害，被保险人实际接受了同种（人类）异体角膜移植手术以恢复视力。</w:t>
      </w:r>
    </w:p>
    <w:p>
      <w:pPr>
        <w:pStyle w:val="25"/>
        <w:autoSpaceDE w:val="0"/>
        <w:autoSpaceDN w:val="0"/>
        <w:spacing w:after="0" w:line="400" w:lineRule="exact"/>
        <w:rPr>
          <w:rFonts w:ascii="宋体" w:hAnsi="宋体" w:cs="宋体"/>
          <w:szCs w:val="21"/>
        </w:rPr>
      </w:pPr>
      <w:r>
        <w:rPr>
          <w:rFonts w:hint="eastAsia" w:ascii="宋体" w:hAnsi="宋体" w:cs="宋体"/>
          <w:szCs w:val="21"/>
        </w:rPr>
        <w:t>角膜移植手术包括全层角膜移植术、板层角膜移植术和角膜内皮移植术。</w:t>
      </w:r>
    </w:p>
    <w:p>
      <w:pPr>
        <w:pStyle w:val="25"/>
        <w:autoSpaceDE w:val="0"/>
        <w:autoSpaceDN w:val="0"/>
        <w:spacing w:after="0" w:line="400" w:lineRule="exact"/>
        <w:ind w:firstLine="422"/>
        <w:rPr>
          <w:rFonts w:ascii="宋体" w:hAnsi="宋体" w:cs="宋体"/>
          <w:b/>
          <w:szCs w:val="21"/>
        </w:rPr>
      </w:pPr>
      <w:r>
        <w:rPr>
          <w:rFonts w:hint="eastAsia" w:ascii="宋体" w:hAnsi="宋体" w:cs="宋体"/>
          <w:b/>
          <w:szCs w:val="21"/>
        </w:rPr>
        <w:t>单纯角膜细胞移植，自体角膜缘细胞移植，非同种来源角膜或人工角膜的移植不在保障范围内。</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9</w:t>
      </w:r>
      <w:r>
        <w:rPr>
          <w:rFonts w:ascii="宋体" w:hAnsi="宋体" w:cs="宋体"/>
          <w:b/>
          <w:bCs/>
          <w:szCs w:val="21"/>
        </w:rPr>
        <w:t>5.</w:t>
      </w:r>
      <w:r>
        <w:rPr>
          <w:rFonts w:hint="eastAsia" w:ascii="宋体" w:hAnsi="宋体" w:cs="宋体"/>
          <w:b/>
          <w:bCs/>
          <w:szCs w:val="21"/>
        </w:rPr>
        <w:t>嗜铬细胞瘤</w:t>
      </w:r>
    </w:p>
    <w:p>
      <w:pPr>
        <w:pStyle w:val="25"/>
        <w:autoSpaceDE w:val="0"/>
        <w:autoSpaceDN w:val="0"/>
        <w:spacing w:after="0" w:line="400" w:lineRule="exact"/>
        <w:rPr>
          <w:rFonts w:ascii="宋体" w:hAnsi="宋体" w:cs="宋体"/>
          <w:szCs w:val="21"/>
        </w:rPr>
      </w:pPr>
      <w:r>
        <w:rPr>
          <w:rFonts w:hint="eastAsia" w:ascii="宋体" w:hAnsi="宋体" w:cs="宋体"/>
          <w:szCs w:val="21"/>
        </w:rPr>
        <w:t>指发生在肾上腺或肾上腺外嗜铬组织的以分泌过多的儿茶酚胺为表现的神经内分泌肿瘤。嗜铬细胞瘤必须由内分泌专科医生诊断，并且满足以下所有条件：</w:t>
      </w:r>
    </w:p>
    <w:p>
      <w:pPr>
        <w:pStyle w:val="25"/>
        <w:autoSpaceDE w:val="0"/>
        <w:autoSpaceDN w:val="0"/>
        <w:spacing w:after="0" w:line="400" w:lineRule="exact"/>
        <w:rPr>
          <w:rFonts w:ascii="宋体" w:hAnsi="宋体" w:cs="宋体"/>
          <w:szCs w:val="21"/>
        </w:rPr>
      </w:pPr>
      <w:r>
        <w:rPr>
          <w:rFonts w:hint="eastAsia" w:ascii="宋体" w:hAnsi="宋体" w:cs="宋体"/>
          <w:szCs w:val="21"/>
        </w:rPr>
        <w:t>（1）临床有高血压症候群表现；</w:t>
      </w:r>
    </w:p>
    <w:p>
      <w:pPr>
        <w:pStyle w:val="25"/>
        <w:autoSpaceDE w:val="0"/>
        <w:autoSpaceDN w:val="0"/>
        <w:spacing w:after="0" w:line="400" w:lineRule="exact"/>
        <w:rPr>
          <w:rFonts w:ascii="宋体" w:hAnsi="宋体" w:cs="宋体"/>
          <w:szCs w:val="21"/>
        </w:rPr>
      </w:pPr>
      <w:r>
        <w:rPr>
          <w:rFonts w:hint="eastAsia" w:ascii="宋体" w:hAnsi="宋体" w:cs="宋体"/>
          <w:szCs w:val="21"/>
        </w:rPr>
        <w:t>（2）已经实施了嗜铬细胞瘤切除手术。</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9</w:t>
      </w:r>
      <w:r>
        <w:rPr>
          <w:rFonts w:ascii="宋体" w:hAnsi="宋体" w:cs="宋体"/>
          <w:b/>
          <w:bCs/>
          <w:szCs w:val="21"/>
        </w:rPr>
        <w:t>6.</w:t>
      </w:r>
      <w:r>
        <w:rPr>
          <w:rFonts w:hint="eastAsia" w:ascii="宋体" w:hAnsi="宋体" w:cs="宋体"/>
          <w:b/>
          <w:bCs/>
          <w:szCs w:val="21"/>
        </w:rPr>
        <w:t>严重结核性脑膜炎</w:t>
      </w:r>
    </w:p>
    <w:p>
      <w:pPr>
        <w:pStyle w:val="25"/>
        <w:autoSpaceDE w:val="0"/>
        <w:autoSpaceDN w:val="0"/>
        <w:spacing w:after="0" w:line="400" w:lineRule="exact"/>
        <w:rPr>
          <w:rFonts w:ascii="宋体" w:hAnsi="宋体" w:cs="宋体"/>
          <w:szCs w:val="21"/>
        </w:rPr>
      </w:pPr>
      <w:r>
        <w:rPr>
          <w:rFonts w:hint="eastAsia" w:ascii="宋体" w:hAnsi="宋体" w:cs="宋体"/>
          <w:szCs w:val="21"/>
        </w:rPr>
        <w:t>由结核杆菌引起的脑膜和脊膜的非化脓性炎症性疾病。需满足以下全部条件：</w:t>
      </w:r>
    </w:p>
    <w:p>
      <w:pPr>
        <w:pStyle w:val="25"/>
        <w:autoSpaceDE w:val="0"/>
        <w:autoSpaceDN w:val="0"/>
        <w:spacing w:after="0" w:line="400" w:lineRule="exact"/>
        <w:rPr>
          <w:rFonts w:ascii="宋体" w:hAnsi="宋体" w:cs="宋体"/>
          <w:szCs w:val="21"/>
        </w:rPr>
      </w:pPr>
      <w:r>
        <w:rPr>
          <w:rFonts w:hint="eastAsia" w:ascii="宋体" w:hAnsi="宋体" w:cs="宋体"/>
          <w:szCs w:val="21"/>
        </w:rPr>
        <w:t>（1）出现颅内压明显增高，表现头痛、呕吐和视乳头水肿；</w:t>
      </w:r>
    </w:p>
    <w:p>
      <w:pPr>
        <w:pStyle w:val="25"/>
        <w:autoSpaceDE w:val="0"/>
        <w:autoSpaceDN w:val="0"/>
        <w:spacing w:after="0" w:line="400" w:lineRule="exact"/>
        <w:rPr>
          <w:rFonts w:ascii="宋体" w:hAnsi="宋体" w:cs="宋体"/>
          <w:szCs w:val="21"/>
        </w:rPr>
      </w:pPr>
      <w:r>
        <w:rPr>
          <w:rFonts w:hint="eastAsia" w:ascii="宋体" w:hAnsi="宋体" w:cs="宋体"/>
          <w:szCs w:val="21"/>
        </w:rPr>
        <w:t>（2）出现部分性、全身性癫痫发作或癫痫持续状态；</w:t>
      </w:r>
    </w:p>
    <w:p>
      <w:pPr>
        <w:pStyle w:val="25"/>
        <w:autoSpaceDE w:val="0"/>
        <w:autoSpaceDN w:val="0"/>
        <w:spacing w:after="0" w:line="400" w:lineRule="exact"/>
        <w:rPr>
          <w:rFonts w:ascii="宋体" w:hAnsi="宋体" w:cs="宋体"/>
          <w:szCs w:val="21"/>
        </w:rPr>
      </w:pPr>
      <w:r>
        <w:rPr>
          <w:rFonts w:hint="eastAsia" w:ascii="宋体" w:hAnsi="宋体" w:cs="宋体"/>
          <w:szCs w:val="21"/>
        </w:rPr>
        <w:t>（3）昏睡或意识模糊；</w:t>
      </w:r>
    </w:p>
    <w:p>
      <w:pPr>
        <w:pStyle w:val="25"/>
        <w:autoSpaceDE w:val="0"/>
        <w:autoSpaceDN w:val="0"/>
        <w:spacing w:after="0" w:line="400" w:lineRule="exact"/>
        <w:rPr>
          <w:rFonts w:ascii="宋体" w:hAnsi="宋体" w:cs="宋体"/>
          <w:szCs w:val="21"/>
        </w:rPr>
      </w:pPr>
      <w:r>
        <w:rPr>
          <w:rFonts w:hint="eastAsia" w:ascii="宋体" w:hAnsi="宋体" w:cs="宋体"/>
          <w:szCs w:val="21"/>
        </w:rPr>
        <w:t>（4）视力减退、复视和面神经麻痹。</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9</w:t>
      </w:r>
      <w:r>
        <w:rPr>
          <w:rFonts w:ascii="宋体" w:hAnsi="宋体" w:cs="宋体"/>
          <w:b/>
          <w:bCs/>
          <w:szCs w:val="21"/>
        </w:rPr>
        <w:t>7.</w:t>
      </w:r>
      <w:r>
        <w:rPr>
          <w:rFonts w:hint="eastAsia" w:ascii="宋体" w:hAnsi="宋体" w:cs="宋体"/>
          <w:b/>
          <w:bCs/>
          <w:szCs w:val="21"/>
        </w:rPr>
        <w:t>严重巨细胞动脉炎</w:t>
      </w:r>
    </w:p>
    <w:p>
      <w:pPr>
        <w:pStyle w:val="25"/>
        <w:autoSpaceDE w:val="0"/>
        <w:autoSpaceDN w:val="0"/>
        <w:spacing w:after="0" w:line="400" w:lineRule="exact"/>
        <w:rPr>
          <w:rFonts w:ascii="宋体" w:hAnsi="宋体" w:cs="宋体"/>
          <w:szCs w:val="21"/>
        </w:rPr>
      </w:pPr>
      <w:r>
        <w:rPr>
          <w:rFonts w:hint="eastAsia" w:ascii="宋体" w:hAnsi="宋体" w:cs="宋体"/>
          <w:szCs w:val="21"/>
        </w:rPr>
        <w:t>巨细胞动脉炎又称颅动脉炎、颞动脉炎、肉芽肿性动脉炎，</w:t>
      </w:r>
      <w:r>
        <w:rPr>
          <w:rFonts w:hint="eastAsia" w:ascii="宋体" w:hAnsi="宋体" w:cs="宋体"/>
          <w:b/>
          <w:bCs/>
          <w:szCs w:val="21"/>
        </w:rPr>
        <w:t>须经保险人认可医院的专科医师明确诊断，并造成永久不可逆性的单个肢体功能障碍或单眼失明</w:t>
      </w:r>
      <w:r>
        <w:rPr>
          <w:rFonts w:hint="eastAsia" w:ascii="宋体" w:hAnsi="宋体" w:cs="宋体"/>
          <w:szCs w:val="21"/>
        </w:rPr>
        <w:t>。单眼失明指单眼视力永久不可逆性丧失，患眼须满足下列至少一项条件：</w:t>
      </w:r>
    </w:p>
    <w:p>
      <w:pPr>
        <w:pStyle w:val="25"/>
        <w:autoSpaceDE w:val="0"/>
        <w:autoSpaceDN w:val="0"/>
        <w:spacing w:after="0" w:line="400" w:lineRule="exact"/>
        <w:rPr>
          <w:rFonts w:ascii="宋体" w:hAnsi="宋体" w:cs="宋体"/>
          <w:szCs w:val="21"/>
        </w:rPr>
      </w:pPr>
      <w:r>
        <w:rPr>
          <w:rFonts w:hint="eastAsia" w:ascii="宋体" w:hAnsi="宋体" w:cs="宋体"/>
          <w:szCs w:val="21"/>
        </w:rPr>
        <w:t>（1）眼球缺失或者摘除；</w:t>
      </w:r>
    </w:p>
    <w:p>
      <w:pPr>
        <w:pStyle w:val="25"/>
        <w:autoSpaceDE w:val="0"/>
        <w:autoSpaceDN w:val="0"/>
        <w:spacing w:after="0" w:line="400" w:lineRule="exact"/>
        <w:rPr>
          <w:rFonts w:ascii="宋体" w:hAnsi="宋体" w:cs="宋体"/>
          <w:szCs w:val="21"/>
        </w:rPr>
      </w:pPr>
      <w:r>
        <w:rPr>
          <w:rFonts w:hint="eastAsia" w:ascii="宋体" w:hAnsi="宋体" w:cs="宋体"/>
          <w:szCs w:val="21"/>
        </w:rPr>
        <w:t>（2）矫正视力低于0.02（采用国际标准视力表，如果使用其它视力表应进行换算）；</w:t>
      </w:r>
    </w:p>
    <w:p>
      <w:pPr>
        <w:pStyle w:val="25"/>
        <w:autoSpaceDE w:val="0"/>
        <w:autoSpaceDN w:val="0"/>
        <w:spacing w:after="0" w:line="400" w:lineRule="exact"/>
        <w:rPr>
          <w:rFonts w:ascii="宋体" w:hAnsi="宋体" w:cs="宋体"/>
          <w:szCs w:val="21"/>
        </w:rPr>
      </w:pPr>
      <w:r>
        <w:rPr>
          <w:rFonts w:hint="eastAsia" w:ascii="宋体" w:hAnsi="宋体" w:cs="宋体"/>
          <w:szCs w:val="21"/>
        </w:rPr>
        <w:t>（3）视野半径小于5度。</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9</w:t>
      </w:r>
      <w:r>
        <w:rPr>
          <w:rFonts w:ascii="宋体" w:hAnsi="宋体" w:cs="宋体"/>
          <w:b/>
          <w:bCs/>
          <w:szCs w:val="21"/>
        </w:rPr>
        <w:t>8.</w:t>
      </w:r>
      <w:r>
        <w:rPr>
          <w:rFonts w:hint="eastAsia" w:ascii="宋体" w:hAnsi="宋体" w:cs="宋体"/>
          <w:b/>
          <w:bCs/>
          <w:szCs w:val="21"/>
        </w:rPr>
        <w:t>多发性骨髓瘤</w:t>
      </w:r>
    </w:p>
    <w:p>
      <w:pPr>
        <w:pStyle w:val="25"/>
        <w:autoSpaceDE w:val="0"/>
        <w:autoSpaceDN w:val="0"/>
        <w:spacing w:after="0" w:line="400" w:lineRule="exact"/>
        <w:rPr>
          <w:rFonts w:ascii="宋体" w:hAnsi="宋体" w:cs="宋体"/>
          <w:szCs w:val="21"/>
        </w:rPr>
      </w:pPr>
      <w:r>
        <w:rPr>
          <w:rFonts w:hint="eastAsia" w:ascii="宋体" w:hAnsi="宋体" w:cs="宋体"/>
          <w:szCs w:val="21"/>
        </w:rPr>
        <w:t>多发性骨髓瘤是浆细胞异常增生的恶性肿瘤。必须满足下列所有条件：</w:t>
      </w:r>
    </w:p>
    <w:p>
      <w:pPr>
        <w:pStyle w:val="25"/>
        <w:autoSpaceDE w:val="0"/>
        <w:autoSpaceDN w:val="0"/>
        <w:spacing w:after="0" w:line="400" w:lineRule="exact"/>
        <w:rPr>
          <w:rFonts w:ascii="宋体" w:hAnsi="宋体" w:cs="宋体"/>
          <w:szCs w:val="21"/>
        </w:rPr>
      </w:pPr>
      <w:r>
        <w:rPr>
          <w:rFonts w:hint="eastAsia" w:ascii="宋体" w:hAnsi="宋体" w:cs="宋体"/>
          <w:szCs w:val="21"/>
        </w:rPr>
        <w:t>（1）骨髓活组织检查符合多发性骨髓瘤的典型骨髓改变；</w:t>
      </w:r>
    </w:p>
    <w:p>
      <w:pPr>
        <w:pStyle w:val="25"/>
        <w:autoSpaceDE w:val="0"/>
        <w:autoSpaceDN w:val="0"/>
        <w:spacing w:after="0" w:line="400" w:lineRule="exact"/>
        <w:rPr>
          <w:rFonts w:ascii="宋体" w:hAnsi="宋体" w:cs="宋体"/>
          <w:szCs w:val="21"/>
        </w:rPr>
      </w:pPr>
      <w:r>
        <w:rPr>
          <w:rFonts w:hint="eastAsia" w:ascii="宋体" w:hAnsi="宋体" w:cs="宋体"/>
          <w:szCs w:val="21"/>
        </w:rPr>
        <w:t>（2）至少存在下列一项：</w:t>
      </w:r>
    </w:p>
    <w:p>
      <w:pPr>
        <w:pStyle w:val="25"/>
        <w:autoSpaceDE w:val="0"/>
        <w:autoSpaceDN w:val="0"/>
        <w:spacing w:after="0" w:line="400" w:lineRule="exact"/>
        <w:rPr>
          <w:rFonts w:ascii="宋体" w:hAnsi="宋体" w:cs="宋体"/>
          <w:szCs w:val="21"/>
        </w:rPr>
      </w:pPr>
      <w:r>
        <w:rPr>
          <w:rFonts w:hint="eastAsia" w:ascii="宋体" w:hAnsi="宋体" w:cs="宋体"/>
          <w:szCs w:val="21"/>
        </w:rPr>
        <w:t>a.异常球蛋白血症；</w:t>
      </w:r>
    </w:p>
    <w:p>
      <w:pPr>
        <w:pStyle w:val="25"/>
        <w:autoSpaceDE w:val="0"/>
        <w:autoSpaceDN w:val="0"/>
        <w:spacing w:after="0" w:line="400" w:lineRule="exact"/>
        <w:rPr>
          <w:rFonts w:ascii="宋体" w:hAnsi="宋体" w:cs="宋体"/>
          <w:szCs w:val="21"/>
        </w:rPr>
      </w:pPr>
      <w:r>
        <w:rPr>
          <w:rFonts w:hint="eastAsia" w:ascii="宋体" w:hAnsi="宋体" w:cs="宋体"/>
          <w:szCs w:val="21"/>
        </w:rPr>
        <w:t>b.溶骨性损害。</w:t>
      </w:r>
    </w:p>
    <w:p>
      <w:pPr>
        <w:pStyle w:val="25"/>
        <w:autoSpaceDE w:val="0"/>
        <w:autoSpaceDN w:val="0"/>
        <w:spacing w:after="0" w:line="400" w:lineRule="exact"/>
        <w:ind w:firstLine="422"/>
        <w:rPr>
          <w:rFonts w:ascii="宋体" w:hAnsi="宋体" w:cs="宋体"/>
          <w:b/>
          <w:bCs/>
          <w:szCs w:val="21"/>
        </w:rPr>
      </w:pPr>
      <w:r>
        <w:rPr>
          <w:rFonts w:hint="eastAsia" w:ascii="宋体" w:hAnsi="宋体" w:cs="宋体"/>
          <w:b/>
          <w:bCs/>
          <w:szCs w:val="21"/>
        </w:rPr>
        <w:t>孤立性骨髓瘤不在本保障范围内。</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9</w:t>
      </w:r>
      <w:r>
        <w:rPr>
          <w:rFonts w:ascii="宋体" w:hAnsi="宋体" w:cs="宋体"/>
          <w:b/>
          <w:bCs/>
          <w:szCs w:val="21"/>
        </w:rPr>
        <w:t>9.</w:t>
      </w:r>
      <w:r>
        <w:rPr>
          <w:rFonts w:hint="eastAsia" w:ascii="宋体" w:hAnsi="宋体" w:cs="宋体"/>
          <w:b/>
          <w:bCs/>
          <w:szCs w:val="21"/>
        </w:rPr>
        <w:t>狂犬病</w:t>
      </w:r>
    </w:p>
    <w:p>
      <w:pPr>
        <w:pStyle w:val="25"/>
        <w:autoSpaceDE w:val="0"/>
        <w:autoSpaceDN w:val="0"/>
        <w:spacing w:after="0" w:line="400" w:lineRule="exact"/>
        <w:rPr>
          <w:rFonts w:ascii="宋体" w:hAnsi="宋体" w:cs="宋体"/>
          <w:szCs w:val="21"/>
        </w:rPr>
      </w:pPr>
      <w:r>
        <w:rPr>
          <w:rFonts w:hint="eastAsia" w:ascii="宋体" w:hAnsi="宋体" w:cs="宋体"/>
          <w:szCs w:val="21"/>
        </w:rPr>
        <w:t>指狂犬病毒所致的急性传染病，人多因被病兽咬伤而感染。临床表现为特有的恐水、怕风、咽肌痉挛、进行性瘫痪等。</w:t>
      </w:r>
      <w:r>
        <w:rPr>
          <w:rFonts w:hint="eastAsia" w:ascii="宋体" w:hAnsi="宋体" w:cs="宋体"/>
          <w:b/>
          <w:bCs/>
          <w:szCs w:val="21"/>
        </w:rPr>
        <w:t>须经专科医生明确诊断</w:t>
      </w:r>
      <w:r>
        <w:rPr>
          <w:rFonts w:hint="eastAsia" w:ascii="宋体" w:hAnsi="宋体" w:cs="宋体"/>
          <w:szCs w:val="21"/>
        </w:rPr>
        <w:t>。</w:t>
      </w:r>
    </w:p>
    <w:p>
      <w:pPr>
        <w:pStyle w:val="27"/>
        <w:autoSpaceDE w:val="0"/>
        <w:autoSpaceDN w:val="0"/>
        <w:adjustRightInd w:val="0"/>
        <w:snapToGrid w:val="0"/>
        <w:spacing w:after="0" w:line="400" w:lineRule="exact"/>
        <w:ind w:firstLine="422"/>
        <w:rPr>
          <w:rFonts w:ascii="宋体" w:hAnsi="宋体" w:cs="宋体"/>
          <w:b/>
          <w:bCs/>
          <w:szCs w:val="21"/>
        </w:rPr>
      </w:pPr>
      <w:r>
        <w:rPr>
          <w:rFonts w:hint="eastAsia" w:ascii="宋体" w:hAnsi="宋体" w:cs="宋体"/>
          <w:b/>
          <w:bCs/>
          <w:szCs w:val="21"/>
        </w:rPr>
        <w:t>1</w:t>
      </w:r>
      <w:r>
        <w:rPr>
          <w:rFonts w:ascii="宋体" w:hAnsi="宋体" w:cs="宋体"/>
          <w:b/>
          <w:bCs/>
          <w:szCs w:val="21"/>
        </w:rPr>
        <w:t>00.</w:t>
      </w:r>
      <w:r>
        <w:rPr>
          <w:rFonts w:hint="eastAsia" w:ascii="宋体" w:hAnsi="宋体" w:cs="宋体"/>
          <w:b/>
          <w:bCs/>
          <w:szCs w:val="21"/>
        </w:rPr>
        <w:t>皮质基底节变性</w:t>
      </w:r>
    </w:p>
    <w:p>
      <w:pPr>
        <w:pStyle w:val="25"/>
        <w:autoSpaceDE w:val="0"/>
        <w:autoSpaceDN w:val="0"/>
        <w:spacing w:after="0" w:line="400" w:lineRule="exact"/>
        <w:rPr>
          <w:rFonts w:ascii="宋体" w:hAnsi="宋体" w:cs="宋体"/>
          <w:szCs w:val="21"/>
        </w:rPr>
      </w:pPr>
      <w:r>
        <w:rPr>
          <w:rFonts w:hint="eastAsia" w:ascii="宋体" w:hAnsi="宋体" w:cs="宋体"/>
          <w:szCs w:val="21"/>
        </w:rPr>
        <w:t>指一种慢性进展性神经变性疾病，以不对称发作的无动性强直综合征、失用、肌张力障碍及姿势异常为其临床特征。</w:t>
      </w:r>
      <w:r>
        <w:rPr>
          <w:rFonts w:hint="eastAsia" w:ascii="宋体" w:hAnsi="宋体" w:cs="宋体"/>
          <w:b/>
          <w:bCs/>
          <w:szCs w:val="21"/>
        </w:rPr>
        <w:t>须经临床医生明确诊断</w:t>
      </w:r>
      <w:r>
        <w:rPr>
          <w:rFonts w:hint="eastAsia" w:ascii="宋体" w:hAnsi="宋体" w:cs="宋体"/>
          <w:szCs w:val="21"/>
        </w:rPr>
        <w:t>，被保险人自主生活能力完全丧失，无法独立完成六项基本日常生活活动中的三项或三项以上，日常生活必须持续受到他人监护。</w:t>
      </w:r>
    </w:p>
    <w:p>
      <w:pPr>
        <w:pStyle w:val="4"/>
        <w:spacing w:after="0" w:line="400" w:lineRule="exact"/>
        <w:ind w:left="0"/>
        <w:jc w:val="both"/>
        <w:rPr>
          <w:rFonts w:ascii="宋体" w:hAnsi="宋体" w:cs="宋体"/>
          <w:szCs w:val="21"/>
        </w:rPr>
      </w:pPr>
      <w:r>
        <w:rPr>
          <w:rFonts w:hint="eastAsia" w:ascii="宋体" w:hAnsi="宋体" w:cs="宋体"/>
          <w:szCs w:val="21"/>
        </w:rPr>
        <w:t>意外伤害</w:t>
      </w:r>
    </w:p>
    <w:p>
      <w:pPr>
        <w:autoSpaceDE w:val="0"/>
        <w:autoSpaceDN w:val="0"/>
        <w:snapToGrid/>
        <w:spacing w:after="0" w:line="400" w:lineRule="exact"/>
        <w:ind w:firstLine="420"/>
        <w:rPr>
          <w:rFonts w:ascii="宋体" w:hAnsi="宋体" w:cs="宋体"/>
          <w:szCs w:val="21"/>
        </w:rPr>
      </w:pPr>
      <w:r>
        <w:rPr>
          <w:rFonts w:hint="eastAsia" w:ascii="宋体" w:hAnsi="宋体" w:cs="宋体"/>
          <w:kern w:val="0"/>
          <w:szCs w:val="21"/>
        </w:rPr>
        <w:t>指以外来的、突发的、非本意的和非疾病的客观事件为直接且单独的原因致使身体受到的伤害。</w:t>
      </w:r>
      <w:r>
        <w:rPr>
          <w:rFonts w:hint="eastAsia" w:ascii="宋体" w:hAnsi="宋体" w:cs="宋体"/>
          <w:b/>
          <w:kern w:val="0"/>
          <w:szCs w:val="21"/>
        </w:rPr>
        <w:t>自然死亡、疾病身故、猝死、自杀以及自伤均不属于意外伤害。</w:t>
      </w:r>
    </w:p>
    <w:p>
      <w:pPr>
        <w:pStyle w:val="4"/>
        <w:spacing w:after="0" w:line="400" w:lineRule="exact"/>
        <w:ind w:left="0"/>
        <w:jc w:val="both"/>
        <w:rPr>
          <w:rFonts w:ascii="宋体" w:hAnsi="宋体" w:cs="宋体"/>
          <w:szCs w:val="21"/>
        </w:rPr>
      </w:pPr>
      <w:r>
        <w:rPr>
          <w:rFonts w:hint="eastAsia" w:ascii="宋体" w:hAnsi="宋体" w:cs="宋体"/>
          <w:szCs w:val="21"/>
        </w:rPr>
        <w:t>等待期</w:t>
      </w:r>
    </w:p>
    <w:p>
      <w:pPr>
        <w:pStyle w:val="25"/>
        <w:autoSpaceDE w:val="0"/>
        <w:autoSpaceDN w:val="0"/>
        <w:spacing w:after="0" w:line="400" w:lineRule="exact"/>
        <w:rPr>
          <w:rFonts w:ascii="宋体" w:hAnsi="宋体" w:cs="宋体"/>
          <w:szCs w:val="21"/>
        </w:rPr>
      </w:pPr>
      <w:r>
        <w:rPr>
          <w:rFonts w:hint="eastAsia" w:ascii="宋体" w:hAnsi="宋体" w:cs="宋体"/>
          <w:szCs w:val="21"/>
        </w:rPr>
        <w:t>指自本合同生效日起计算的一段时间，具体天数由保险人和投保人在投保时约定并在本合同上载明。</w:t>
      </w:r>
    </w:p>
    <w:p>
      <w:pPr>
        <w:pStyle w:val="25"/>
        <w:autoSpaceDE w:val="0"/>
        <w:autoSpaceDN w:val="0"/>
        <w:spacing w:after="0" w:line="400" w:lineRule="exact"/>
        <w:ind w:firstLine="422"/>
        <w:rPr>
          <w:rFonts w:ascii="宋体" w:hAnsi="宋体" w:cs="宋体"/>
          <w:b/>
          <w:bCs/>
          <w:szCs w:val="21"/>
        </w:rPr>
      </w:pPr>
      <w:r>
        <w:rPr>
          <w:rFonts w:hint="eastAsia" w:ascii="宋体" w:hAnsi="宋体" w:cs="宋体"/>
          <w:b/>
          <w:bCs/>
          <w:szCs w:val="21"/>
        </w:rPr>
        <w:t>在等待期内发生保险事故的，保险人不承担给付保险金的责任。</w:t>
      </w:r>
    </w:p>
    <w:p>
      <w:pPr>
        <w:pStyle w:val="4"/>
        <w:spacing w:after="0" w:line="400" w:lineRule="exact"/>
        <w:ind w:left="0"/>
        <w:jc w:val="both"/>
        <w:rPr>
          <w:rFonts w:ascii="宋体" w:hAnsi="宋体" w:cs="宋体"/>
          <w:szCs w:val="21"/>
        </w:rPr>
      </w:pPr>
      <w:r>
        <w:rPr>
          <w:rFonts w:hint="eastAsia" w:ascii="宋体" w:hAnsi="宋体" w:cs="宋体"/>
          <w:szCs w:val="21"/>
        </w:rPr>
        <w:t>医院</w:t>
      </w:r>
    </w:p>
    <w:p>
      <w:pPr>
        <w:pStyle w:val="25"/>
        <w:autoSpaceDE w:val="0"/>
        <w:autoSpaceDN w:val="0"/>
        <w:spacing w:after="0" w:line="400" w:lineRule="exact"/>
        <w:rPr>
          <w:rFonts w:ascii="宋体" w:hAnsi="宋体" w:cs="宋体"/>
          <w:b/>
          <w:szCs w:val="21"/>
        </w:rPr>
      </w:pPr>
      <w:r>
        <w:rPr>
          <w:rFonts w:hint="eastAsia" w:ascii="宋体" w:hAnsi="宋体" w:cs="宋体"/>
          <w:szCs w:val="21"/>
        </w:rPr>
        <w:t>指经中华人民共和国卫生部门审核认定的</w:t>
      </w:r>
      <w:r>
        <w:rPr>
          <w:rFonts w:hint="eastAsia" w:ascii="宋体" w:hAnsi="宋体" w:cs="宋体"/>
          <w:b/>
          <w:bCs/>
          <w:szCs w:val="21"/>
        </w:rPr>
        <w:t>二级及二级以上的公立</w:t>
      </w:r>
      <w:r>
        <w:rPr>
          <w:rFonts w:hint="eastAsia" w:ascii="宋体" w:hAnsi="宋体" w:cs="宋体"/>
          <w:szCs w:val="21"/>
        </w:rPr>
        <w:t>医院</w:t>
      </w:r>
      <w:r>
        <w:rPr>
          <w:rFonts w:hint="eastAsia" w:ascii="宋体" w:hAnsi="宋体" w:cs="宋体"/>
          <w:bCs/>
          <w:szCs w:val="21"/>
        </w:rPr>
        <w:t>或保险人扩展承保的医疗机构，且</w:t>
      </w:r>
      <w:r>
        <w:rPr>
          <w:rFonts w:hint="eastAsia" w:ascii="宋体" w:hAnsi="宋体" w:cs="宋体"/>
          <w:b/>
          <w:szCs w:val="21"/>
        </w:rPr>
        <w:t>仅限于上述医院的普通部</w:t>
      </w:r>
      <w:r>
        <w:rPr>
          <w:rFonts w:hint="eastAsia" w:ascii="宋体" w:hAnsi="宋体" w:cs="宋体"/>
          <w:bCs/>
          <w:szCs w:val="21"/>
        </w:rPr>
        <w:t>，</w:t>
      </w:r>
      <w:r>
        <w:rPr>
          <w:rFonts w:hint="eastAsia" w:ascii="宋体" w:hAnsi="宋体" w:cs="宋体"/>
          <w:b/>
          <w:szCs w:val="21"/>
        </w:rPr>
        <w:t>不包括如下机构或医疗服务：</w:t>
      </w:r>
    </w:p>
    <w:p>
      <w:pPr>
        <w:pStyle w:val="25"/>
        <w:numPr>
          <w:ilvl w:val="0"/>
          <w:numId w:val="10"/>
        </w:numPr>
        <w:autoSpaceDE w:val="0"/>
        <w:autoSpaceDN w:val="0"/>
        <w:spacing w:after="0" w:line="400" w:lineRule="exact"/>
        <w:ind w:firstLine="422"/>
        <w:rPr>
          <w:rFonts w:ascii="宋体" w:hAnsi="宋体" w:cs="宋体"/>
          <w:b/>
          <w:szCs w:val="21"/>
        </w:rPr>
      </w:pPr>
      <w:r>
        <w:rPr>
          <w:rFonts w:hint="eastAsia" w:ascii="宋体" w:hAnsi="宋体" w:cs="宋体"/>
          <w:b/>
          <w:szCs w:val="21"/>
        </w:rPr>
        <w:t>特需医疗、外宾医疗、干部病房、联合病房、国际医疗中心、VIP部、联合医院、A级病房；</w:t>
      </w:r>
    </w:p>
    <w:p>
      <w:pPr>
        <w:pStyle w:val="25"/>
        <w:numPr>
          <w:ilvl w:val="0"/>
          <w:numId w:val="10"/>
        </w:numPr>
        <w:autoSpaceDE w:val="0"/>
        <w:autoSpaceDN w:val="0"/>
        <w:spacing w:after="0" w:line="400" w:lineRule="exact"/>
        <w:ind w:firstLine="422"/>
        <w:rPr>
          <w:rFonts w:ascii="宋体" w:hAnsi="宋体" w:cs="宋体"/>
          <w:b/>
          <w:szCs w:val="21"/>
        </w:rPr>
      </w:pPr>
      <w:r>
        <w:rPr>
          <w:rFonts w:hint="eastAsia" w:ascii="宋体" w:hAnsi="宋体" w:cs="宋体"/>
          <w:b/>
          <w:szCs w:val="21"/>
        </w:rPr>
        <w:t>诊所、康复中心、家庭病床、护理机构；</w:t>
      </w:r>
    </w:p>
    <w:p>
      <w:pPr>
        <w:pStyle w:val="25"/>
        <w:numPr>
          <w:ilvl w:val="0"/>
          <w:numId w:val="10"/>
        </w:numPr>
        <w:autoSpaceDE w:val="0"/>
        <w:autoSpaceDN w:val="0"/>
        <w:spacing w:after="0" w:line="400" w:lineRule="exact"/>
        <w:ind w:firstLine="422"/>
        <w:rPr>
          <w:rFonts w:ascii="宋体" w:hAnsi="宋体" w:cs="宋体"/>
          <w:b/>
          <w:szCs w:val="21"/>
        </w:rPr>
      </w:pPr>
      <w:r>
        <w:rPr>
          <w:rFonts w:hint="eastAsia" w:ascii="宋体" w:hAnsi="宋体" w:cs="宋体"/>
          <w:b/>
          <w:szCs w:val="21"/>
        </w:rPr>
        <w:t>休养、戒酒、戒毒中心；</w:t>
      </w:r>
    </w:p>
    <w:p>
      <w:pPr>
        <w:pStyle w:val="25"/>
        <w:numPr>
          <w:ilvl w:val="0"/>
          <w:numId w:val="10"/>
        </w:numPr>
        <w:autoSpaceDE w:val="0"/>
        <w:autoSpaceDN w:val="0"/>
        <w:spacing w:after="0" w:line="400" w:lineRule="exact"/>
        <w:ind w:firstLine="422"/>
        <w:rPr>
          <w:rFonts w:ascii="宋体" w:hAnsi="宋体" w:cs="宋体"/>
          <w:b/>
          <w:szCs w:val="21"/>
        </w:rPr>
      </w:pPr>
      <w:r>
        <w:rPr>
          <w:rFonts w:hint="eastAsia" w:ascii="宋体" w:hAnsi="宋体" w:cs="宋体"/>
          <w:b/>
          <w:szCs w:val="21"/>
        </w:rPr>
        <w:t>保险人不予理赔的医疗机构。</w:t>
      </w:r>
    </w:p>
    <w:p>
      <w:pPr>
        <w:pStyle w:val="25"/>
        <w:autoSpaceDE w:val="0"/>
        <w:autoSpaceDN w:val="0"/>
        <w:spacing w:after="0" w:line="400" w:lineRule="exact"/>
        <w:ind w:firstLine="422"/>
        <w:rPr>
          <w:rFonts w:ascii="宋体" w:hAnsi="宋体" w:cs="宋体"/>
          <w:b/>
          <w:bCs/>
          <w:szCs w:val="21"/>
        </w:rPr>
      </w:pPr>
      <w:r>
        <w:rPr>
          <w:rFonts w:hint="eastAsia" w:ascii="宋体" w:hAnsi="宋体" w:cs="宋体"/>
          <w:b/>
          <w:bCs/>
          <w:szCs w:val="21"/>
        </w:rPr>
        <w:t>该医院必须具有系统的、充分的诊断设备，全套外科手术设备及能够提供二十四小时的医疗与护理服务的能力或资质。</w:t>
      </w:r>
    </w:p>
    <w:p>
      <w:pPr>
        <w:pStyle w:val="25"/>
        <w:autoSpaceDE w:val="0"/>
        <w:autoSpaceDN w:val="0"/>
        <w:spacing w:after="0" w:line="400" w:lineRule="exact"/>
        <w:ind w:firstLine="422"/>
        <w:rPr>
          <w:rFonts w:ascii="宋体" w:hAnsi="宋体" w:cs="宋体"/>
          <w:b/>
          <w:bCs/>
          <w:szCs w:val="21"/>
        </w:rPr>
      </w:pPr>
      <w:r>
        <w:rPr>
          <w:rFonts w:hint="eastAsia" w:ascii="宋体" w:hAnsi="宋体" w:cs="宋体"/>
          <w:b/>
          <w:bCs/>
          <w:szCs w:val="21"/>
        </w:rPr>
        <w:t>保险人扩展承保的医疗机构清单及不予理赔的医疗机构清单将在保险单中载明，保险人保留对清单进行变更的权利，具体以保险人在官方正式渠道</w:t>
      </w:r>
      <w:r>
        <w:rPr>
          <w:rFonts w:ascii="宋体" w:hAnsi="宋体" w:cs="宋体"/>
          <w:b/>
          <w:bCs/>
          <w:szCs w:val="21"/>
        </w:rPr>
        <w:t>（包括但不限于官网、官微）公布或通知为准。</w:t>
      </w:r>
    </w:p>
    <w:p>
      <w:pPr>
        <w:pStyle w:val="4"/>
        <w:spacing w:after="0" w:line="400" w:lineRule="exact"/>
        <w:ind w:left="0"/>
        <w:jc w:val="both"/>
        <w:rPr>
          <w:rFonts w:ascii="宋体" w:hAnsi="宋体" w:cs="宋体"/>
          <w:szCs w:val="21"/>
        </w:rPr>
      </w:pPr>
      <w:r>
        <w:rPr>
          <w:rFonts w:hint="eastAsia" w:ascii="宋体" w:hAnsi="宋体" w:cs="宋体"/>
          <w:szCs w:val="21"/>
        </w:rPr>
        <w:t>住院</w:t>
      </w:r>
    </w:p>
    <w:p>
      <w:pPr>
        <w:autoSpaceDE w:val="0"/>
        <w:autoSpaceDN w:val="0"/>
        <w:spacing w:after="0" w:line="400" w:lineRule="exact"/>
        <w:ind w:firstLine="420"/>
        <w:rPr>
          <w:rFonts w:ascii="宋体" w:hAnsi="宋体" w:cs="宋体"/>
          <w:kern w:val="0"/>
          <w:szCs w:val="21"/>
        </w:rPr>
      </w:pPr>
      <w:r>
        <w:rPr>
          <w:rFonts w:hint="eastAsia" w:ascii="宋体" w:hAnsi="宋体" w:cs="宋体"/>
          <w:kern w:val="0"/>
          <w:szCs w:val="21"/>
        </w:rPr>
        <w:t>指被保险人因意外伤害或疾病而入住医院的正式病房进行治疗的过程，并正式办理入出院手续，包含日间住院（指完全出于接受医学必需的治疗目的被保险人以占用医疗机构病床但不过夜的方式接受的医疗）。</w:t>
      </w:r>
      <w:r>
        <w:rPr>
          <w:rFonts w:hint="eastAsia" w:ascii="宋体" w:hAnsi="宋体" w:cs="宋体"/>
          <w:b/>
          <w:bCs/>
          <w:kern w:val="0"/>
          <w:szCs w:val="21"/>
        </w:rPr>
        <w:t>但不包括下列情况：</w:t>
      </w:r>
    </w:p>
    <w:p>
      <w:pPr>
        <w:autoSpaceDE w:val="0"/>
        <w:autoSpaceDN w:val="0"/>
        <w:spacing w:after="0" w:line="400" w:lineRule="exact"/>
        <w:ind w:firstLine="422"/>
        <w:rPr>
          <w:rFonts w:ascii="宋体" w:hAnsi="宋体"/>
          <w:szCs w:val="21"/>
        </w:rPr>
      </w:pPr>
      <w:r>
        <w:rPr>
          <w:rFonts w:ascii="宋体" w:hAnsi="宋体"/>
          <w:b/>
          <w:szCs w:val="21"/>
        </w:rPr>
        <w:t>1</w:t>
      </w:r>
      <w:r>
        <w:rPr>
          <w:rFonts w:hint="eastAsia" w:ascii="宋体" w:hAnsi="宋体"/>
          <w:b/>
          <w:szCs w:val="21"/>
        </w:rPr>
        <w:t>．被保险人在医院的（门）急诊观察室、家庭病床（房）入住；</w:t>
      </w:r>
    </w:p>
    <w:p>
      <w:pPr>
        <w:autoSpaceDE w:val="0"/>
        <w:autoSpaceDN w:val="0"/>
        <w:spacing w:after="0" w:line="400" w:lineRule="exact"/>
        <w:ind w:firstLine="422"/>
        <w:rPr>
          <w:rFonts w:ascii="宋体" w:hAnsi="宋体"/>
          <w:szCs w:val="21"/>
        </w:rPr>
      </w:pPr>
      <w:r>
        <w:rPr>
          <w:rFonts w:ascii="宋体" w:hAnsi="宋体"/>
          <w:b/>
          <w:szCs w:val="21"/>
        </w:rPr>
        <w:t>2</w:t>
      </w:r>
      <w:r>
        <w:rPr>
          <w:rFonts w:hint="eastAsia" w:ascii="宋体" w:hAnsi="宋体"/>
          <w:b/>
          <w:szCs w:val="21"/>
        </w:rPr>
        <w:t>．被保险人在特需病房、外宾病房或其它不属于基本医疗保险范畴的高等级病房入住；</w:t>
      </w:r>
    </w:p>
    <w:p>
      <w:pPr>
        <w:autoSpaceDE w:val="0"/>
        <w:autoSpaceDN w:val="0"/>
        <w:spacing w:after="0" w:line="400" w:lineRule="exact"/>
        <w:ind w:firstLine="422"/>
        <w:rPr>
          <w:rFonts w:ascii="宋体" w:hAnsi="宋体"/>
          <w:szCs w:val="21"/>
        </w:rPr>
      </w:pPr>
      <w:r>
        <w:rPr>
          <w:rFonts w:ascii="宋体" w:hAnsi="宋体"/>
          <w:b/>
          <w:szCs w:val="21"/>
        </w:rPr>
        <w:t>3</w:t>
      </w:r>
      <w:r>
        <w:rPr>
          <w:rFonts w:hint="eastAsia" w:ascii="宋体" w:hAnsi="宋体"/>
          <w:b/>
          <w:szCs w:val="21"/>
        </w:rPr>
        <w:t>．被保险人入住康复科、康复病床或接受康复治疗；</w:t>
      </w:r>
    </w:p>
    <w:p>
      <w:pPr>
        <w:autoSpaceDE w:val="0"/>
        <w:autoSpaceDN w:val="0"/>
        <w:spacing w:after="0" w:line="400" w:lineRule="exact"/>
        <w:ind w:firstLine="422"/>
        <w:rPr>
          <w:rFonts w:ascii="宋体" w:hAnsi="宋体"/>
          <w:szCs w:val="21"/>
        </w:rPr>
      </w:pPr>
      <w:r>
        <w:rPr>
          <w:rFonts w:ascii="宋体" w:hAnsi="宋体"/>
          <w:b/>
          <w:szCs w:val="21"/>
        </w:rPr>
        <w:t>4</w:t>
      </w:r>
      <w:r>
        <w:rPr>
          <w:rFonts w:hint="eastAsia" w:ascii="宋体" w:hAnsi="宋体"/>
          <w:b/>
          <w:szCs w:val="21"/>
        </w:rPr>
        <w:t>．被保险人住院期间一天内未接受与入院诊断相关的检查和治疗，但遵医嘱到外院接受临时治疗的除外；</w:t>
      </w:r>
    </w:p>
    <w:p>
      <w:pPr>
        <w:autoSpaceDE w:val="0"/>
        <w:autoSpaceDN w:val="0"/>
        <w:spacing w:after="0" w:line="400" w:lineRule="exact"/>
        <w:ind w:firstLine="422"/>
        <w:rPr>
          <w:rFonts w:ascii="宋体" w:hAnsi="宋体"/>
          <w:szCs w:val="21"/>
        </w:rPr>
      </w:pPr>
      <w:r>
        <w:rPr>
          <w:rFonts w:ascii="宋体" w:hAnsi="宋体"/>
          <w:b/>
          <w:szCs w:val="21"/>
        </w:rPr>
        <w:t>5</w:t>
      </w:r>
      <w:r>
        <w:rPr>
          <w:rFonts w:hint="eastAsia" w:ascii="宋体" w:hAnsi="宋体"/>
          <w:b/>
          <w:szCs w:val="21"/>
        </w:rPr>
        <w:t>．被保险人住院体检；</w:t>
      </w:r>
    </w:p>
    <w:p>
      <w:pPr>
        <w:autoSpaceDE w:val="0"/>
        <w:autoSpaceDN w:val="0"/>
        <w:spacing w:after="0" w:line="400" w:lineRule="exact"/>
        <w:ind w:firstLine="422"/>
        <w:rPr>
          <w:rFonts w:ascii="宋体" w:hAnsi="宋体"/>
          <w:szCs w:val="21"/>
        </w:rPr>
      </w:pPr>
      <w:r>
        <w:rPr>
          <w:rFonts w:ascii="宋体" w:hAnsi="宋体"/>
          <w:b/>
          <w:szCs w:val="21"/>
        </w:rPr>
        <w:t>6</w:t>
      </w:r>
      <w:r>
        <w:rPr>
          <w:rFonts w:hint="eastAsia" w:ascii="宋体" w:hAnsi="宋体"/>
          <w:b/>
          <w:szCs w:val="21"/>
        </w:rPr>
        <w:t>．挂床住院及其他不合理的住院。挂床住院指办理正式住院手续的被保险人，在住院期间每日非</w:t>
      </w:r>
      <w:r>
        <w:rPr>
          <w:rFonts w:ascii="宋体" w:hAnsi="宋体"/>
          <w:b/>
          <w:szCs w:val="21"/>
        </w:rPr>
        <w:t>24</w:t>
      </w:r>
      <w:r>
        <w:rPr>
          <w:rFonts w:hint="eastAsia" w:ascii="宋体" w:hAnsi="宋体"/>
          <w:b/>
          <w:szCs w:val="21"/>
        </w:rPr>
        <w:t>小时在床、在院。具体表现包括在住院期间连续若干日无任何治疗，只发生护理费、诊疗费、床位费等情况。</w:t>
      </w:r>
    </w:p>
    <w:p>
      <w:pPr>
        <w:pStyle w:val="4"/>
        <w:spacing w:after="0" w:line="400" w:lineRule="exact"/>
        <w:ind w:left="0"/>
        <w:jc w:val="both"/>
        <w:rPr>
          <w:rFonts w:ascii="宋体" w:hAnsi="宋体" w:cs="宋体"/>
          <w:szCs w:val="21"/>
        </w:rPr>
      </w:pPr>
      <w:r>
        <w:rPr>
          <w:rFonts w:hint="eastAsia" w:ascii="宋体" w:hAnsi="宋体" w:cs="宋体"/>
          <w:szCs w:val="21"/>
        </w:rPr>
        <w:t>必需且合理</w:t>
      </w:r>
    </w:p>
    <w:p>
      <w:pPr>
        <w:autoSpaceDE w:val="0"/>
        <w:autoSpaceDN w:val="0"/>
        <w:spacing w:after="0" w:line="400" w:lineRule="exact"/>
        <w:ind w:firstLine="422"/>
        <w:rPr>
          <w:rFonts w:ascii="宋体" w:hAnsi="宋体"/>
          <w:b/>
          <w:szCs w:val="21"/>
        </w:rPr>
      </w:pPr>
      <w:r>
        <w:rPr>
          <w:rFonts w:hint="eastAsia" w:ascii="宋体" w:hAnsi="宋体"/>
          <w:b/>
          <w:szCs w:val="21"/>
        </w:rPr>
        <w:t>1．符合通常惯例：指与接受医疗服务所在地通行治疗规范、通行治疗方法、平均医疗费用价格水平一致的费用。</w:t>
      </w:r>
    </w:p>
    <w:p>
      <w:pPr>
        <w:autoSpaceDE w:val="0"/>
        <w:autoSpaceDN w:val="0"/>
        <w:snapToGrid/>
        <w:spacing w:after="0" w:line="400" w:lineRule="exact"/>
        <w:ind w:firstLine="420"/>
        <w:rPr>
          <w:rFonts w:ascii="宋体" w:hAnsi="宋体" w:cs="宋体"/>
          <w:kern w:val="0"/>
          <w:szCs w:val="21"/>
        </w:rPr>
      </w:pPr>
      <w:r>
        <w:rPr>
          <w:rFonts w:hint="eastAsia" w:ascii="宋体" w:hAnsi="宋体" w:cs="宋体"/>
          <w:kern w:val="0"/>
          <w:szCs w:val="21"/>
        </w:rPr>
        <w:t>对是否符合通常惯例由保险人根据客观、审慎、合理的原则进行审核；如果被保险人对审核结果有不同意见，可由双方认同的权威医学机构或者权威医学专家进行审核鉴定。</w:t>
      </w:r>
    </w:p>
    <w:p>
      <w:pPr>
        <w:autoSpaceDE w:val="0"/>
        <w:autoSpaceDN w:val="0"/>
        <w:spacing w:after="0" w:line="400" w:lineRule="exact"/>
        <w:ind w:firstLine="422"/>
        <w:rPr>
          <w:rFonts w:ascii="宋体" w:hAnsi="宋体"/>
          <w:b/>
          <w:szCs w:val="21"/>
        </w:rPr>
      </w:pPr>
      <w:r>
        <w:rPr>
          <w:rFonts w:hint="eastAsia" w:ascii="宋体" w:hAnsi="宋体"/>
          <w:b/>
          <w:szCs w:val="21"/>
        </w:rPr>
        <w:t>2．医学必需：指医疗费用符合下列所有条件：</w:t>
      </w:r>
    </w:p>
    <w:p>
      <w:pPr>
        <w:autoSpaceDE w:val="0"/>
        <w:autoSpaceDN w:val="0"/>
        <w:snapToGrid/>
        <w:spacing w:after="0" w:line="400" w:lineRule="exact"/>
        <w:ind w:firstLine="420"/>
        <w:rPr>
          <w:rFonts w:ascii="宋体" w:hAnsi="宋体" w:cs="宋体"/>
          <w:kern w:val="0"/>
          <w:szCs w:val="21"/>
        </w:rPr>
      </w:pPr>
      <w:r>
        <w:rPr>
          <w:rFonts w:hint="eastAsia" w:ascii="宋体" w:hAnsi="宋体" w:cs="宋体"/>
          <w:kern w:val="0"/>
          <w:szCs w:val="21"/>
        </w:rPr>
        <w:t>（1）治疗意外伤害或者疾病所必需的项目；</w:t>
      </w:r>
    </w:p>
    <w:p>
      <w:pPr>
        <w:autoSpaceDE w:val="0"/>
        <w:autoSpaceDN w:val="0"/>
        <w:snapToGrid/>
        <w:spacing w:after="0" w:line="400" w:lineRule="exact"/>
        <w:ind w:firstLine="420"/>
        <w:rPr>
          <w:rFonts w:ascii="宋体" w:hAnsi="宋体" w:cs="宋体"/>
          <w:kern w:val="0"/>
          <w:szCs w:val="21"/>
        </w:rPr>
      </w:pPr>
      <w:r>
        <w:rPr>
          <w:rFonts w:hint="eastAsia" w:ascii="宋体" w:hAnsi="宋体" w:cs="宋体"/>
          <w:kern w:val="0"/>
          <w:szCs w:val="21"/>
        </w:rPr>
        <w:t>（2）不超过安全、足量治疗原则的项目；</w:t>
      </w:r>
    </w:p>
    <w:p>
      <w:pPr>
        <w:autoSpaceDE w:val="0"/>
        <w:autoSpaceDN w:val="0"/>
        <w:snapToGrid/>
        <w:spacing w:after="0" w:line="400" w:lineRule="exact"/>
        <w:ind w:firstLine="420"/>
        <w:rPr>
          <w:rFonts w:ascii="宋体" w:hAnsi="宋体" w:cs="宋体"/>
          <w:kern w:val="0"/>
          <w:szCs w:val="21"/>
        </w:rPr>
      </w:pPr>
      <w:r>
        <w:rPr>
          <w:rFonts w:hint="eastAsia" w:ascii="宋体" w:hAnsi="宋体" w:cs="宋体"/>
          <w:kern w:val="0"/>
          <w:szCs w:val="21"/>
        </w:rPr>
        <w:t>（3）由医生开具的处方药；</w:t>
      </w:r>
    </w:p>
    <w:p>
      <w:pPr>
        <w:autoSpaceDE w:val="0"/>
        <w:autoSpaceDN w:val="0"/>
        <w:snapToGrid/>
        <w:spacing w:after="0" w:line="400" w:lineRule="exact"/>
        <w:ind w:firstLine="420"/>
        <w:rPr>
          <w:rFonts w:ascii="宋体" w:hAnsi="宋体" w:cs="宋体"/>
          <w:kern w:val="0"/>
          <w:szCs w:val="21"/>
        </w:rPr>
      </w:pPr>
      <w:r>
        <w:rPr>
          <w:rFonts w:hint="eastAsia" w:ascii="宋体" w:hAnsi="宋体" w:cs="宋体"/>
          <w:kern w:val="0"/>
          <w:szCs w:val="21"/>
        </w:rPr>
        <w:t>（4）非试验性的、非研究性的项目；</w:t>
      </w:r>
    </w:p>
    <w:p>
      <w:pPr>
        <w:spacing w:after="0" w:line="400" w:lineRule="exact"/>
        <w:ind w:firstLine="420"/>
        <w:rPr>
          <w:rFonts w:ascii="宋体" w:hAnsi="宋体" w:cs="宋体"/>
          <w:szCs w:val="21"/>
        </w:rPr>
      </w:pPr>
      <w:r>
        <w:rPr>
          <w:rFonts w:hint="eastAsia" w:ascii="宋体" w:hAnsi="宋体" w:cs="宋体"/>
          <w:szCs w:val="21"/>
        </w:rPr>
        <w:t>（5）与接受治疗当地普遍接受的医疗专业实践标准一致的项目。</w:t>
      </w:r>
    </w:p>
    <w:p>
      <w:pPr>
        <w:spacing w:after="0" w:line="400" w:lineRule="exact"/>
        <w:ind w:firstLine="420"/>
        <w:rPr>
          <w:rFonts w:ascii="宋体" w:hAnsi="宋体" w:cs="宋体"/>
          <w:szCs w:val="21"/>
        </w:rPr>
      </w:pPr>
      <w:r>
        <w:rPr>
          <w:rFonts w:hint="eastAsia" w:ascii="宋体" w:hAnsi="宋体" w:cs="宋体"/>
          <w:szCs w:val="21"/>
        </w:rPr>
        <w:t>对是否医学必需由保险人根据客观、审慎、合理的原则进行审核；如果被保险人对审核结果有不同意见，可由双方认同的权威医学机构或者权威医学专家进行审核鉴定。</w:t>
      </w:r>
    </w:p>
    <w:p>
      <w:pPr>
        <w:pStyle w:val="4"/>
        <w:spacing w:after="0" w:line="400" w:lineRule="exact"/>
        <w:ind w:left="0"/>
        <w:jc w:val="both"/>
        <w:rPr>
          <w:rFonts w:ascii="宋体" w:hAnsi="宋体" w:cs="宋体"/>
          <w:szCs w:val="21"/>
        </w:rPr>
      </w:pPr>
      <w:r>
        <w:rPr>
          <w:rFonts w:hint="eastAsia" w:ascii="宋体" w:hAnsi="宋体" w:cs="宋体"/>
          <w:szCs w:val="21"/>
        </w:rPr>
        <w:t>床位费</w:t>
      </w:r>
    </w:p>
    <w:p>
      <w:pPr>
        <w:pStyle w:val="27"/>
        <w:autoSpaceDE w:val="0"/>
        <w:autoSpaceDN w:val="0"/>
        <w:adjustRightInd w:val="0"/>
        <w:spacing w:after="0" w:line="400" w:lineRule="exact"/>
        <w:rPr>
          <w:rFonts w:ascii="宋体" w:hAnsi="宋体" w:cs="宋体"/>
          <w:b/>
          <w:szCs w:val="21"/>
        </w:rPr>
      </w:pPr>
      <w:r>
        <w:rPr>
          <w:rFonts w:hint="eastAsia" w:ascii="宋体" w:hAnsi="宋体" w:cs="宋体"/>
          <w:szCs w:val="21"/>
        </w:rPr>
        <w:t>指被保险人住院期间实际发生的、不高于双人病房的住院床位的费用</w:t>
      </w:r>
      <w:r>
        <w:rPr>
          <w:rFonts w:hint="eastAsia" w:ascii="宋体" w:hAnsi="宋体" w:cs="宋体"/>
          <w:b/>
          <w:szCs w:val="21"/>
        </w:rPr>
        <w:t>（</w:t>
      </w:r>
      <w:r>
        <w:rPr>
          <w:rFonts w:hint="eastAsia" w:ascii="宋体" w:hAnsi="宋体" w:cs="宋体"/>
          <w:b/>
          <w:bCs/>
          <w:szCs w:val="21"/>
        </w:rPr>
        <w:t>不包括单人病房、套房、家庭病床</w:t>
      </w:r>
      <w:r>
        <w:rPr>
          <w:rFonts w:hint="eastAsia" w:ascii="宋体" w:hAnsi="宋体" w:cs="宋体"/>
          <w:b/>
          <w:szCs w:val="21"/>
        </w:rPr>
        <w:t>）</w:t>
      </w:r>
      <w:r>
        <w:rPr>
          <w:rFonts w:hint="eastAsia" w:ascii="宋体" w:hAnsi="宋体" w:cs="宋体"/>
          <w:szCs w:val="21"/>
        </w:rPr>
        <w:t>。</w:t>
      </w:r>
      <w:r>
        <w:rPr>
          <w:rFonts w:hint="eastAsia" w:ascii="宋体" w:hAnsi="宋体" w:cs="宋体"/>
          <w:b/>
          <w:bCs/>
          <w:szCs w:val="21"/>
        </w:rPr>
        <w:t>床位费的每日限额由投保人与保险人在订立本合同时协商确定，并在本合同中载明。</w:t>
      </w:r>
    </w:p>
    <w:p>
      <w:pPr>
        <w:pStyle w:val="4"/>
        <w:spacing w:after="0" w:line="400" w:lineRule="exact"/>
        <w:ind w:left="0"/>
        <w:jc w:val="both"/>
        <w:rPr>
          <w:rFonts w:ascii="宋体" w:hAnsi="宋体" w:cs="宋体"/>
          <w:szCs w:val="21"/>
        </w:rPr>
      </w:pPr>
      <w:r>
        <w:rPr>
          <w:rFonts w:hint="eastAsia" w:ascii="宋体" w:hAnsi="宋体" w:cs="宋体"/>
          <w:szCs w:val="21"/>
        </w:rPr>
        <w:t>加床费</w:t>
      </w:r>
    </w:p>
    <w:p>
      <w:pPr>
        <w:spacing w:after="0" w:line="400" w:lineRule="exact"/>
        <w:ind w:firstLine="420"/>
        <w:rPr>
          <w:rFonts w:ascii="宋体" w:hAnsi="宋体" w:cs="宋体"/>
          <w:szCs w:val="21"/>
        </w:rPr>
      </w:pPr>
      <w:r>
        <w:rPr>
          <w:rFonts w:hint="eastAsia" w:ascii="宋体" w:hAnsi="宋体" w:cs="宋体"/>
          <w:szCs w:val="21"/>
        </w:rPr>
        <w:t>指未满1</w:t>
      </w:r>
      <w:r>
        <w:rPr>
          <w:rFonts w:ascii="宋体" w:hAnsi="宋体" w:cs="宋体"/>
          <w:szCs w:val="21"/>
        </w:rPr>
        <w:t>8</w:t>
      </w:r>
      <w:r>
        <w:rPr>
          <w:rFonts w:hint="eastAsia" w:ascii="宋体" w:hAnsi="宋体" w:cs="宋体"/>
          <w:szCs w:val="21"/>
        </w:rPr>
        <w:t>周岁的被保险人在住院治疗期间，根据合同约定赔偿其合法监护人（限一人）在医院留宿发生的加床费；或女性被保险人在住院治疗期间，根据合同约定赔偿其一周岁以下哺乳期婴儿在医院留宿发生的加床费。</w:t>
      </w:r>
    </w:p>
    <w:p>
      <w:pPr>
        <w:pStyle w:val="4"/>
        <w:spacing w:after="0" w:line="400" w:lineRule="exact"/>
        <w:ind w:left="0"/>
        <w:jc w:val="both"/>
        <w:rPr>
          <w:rFonts w:ascii="宋体" w:hAnsi="宋体" w:cs="宋体"/>
          <w:szCs w:val="21"/>
        </w:rPr>
      </w:pPr>
      <w:r>
        <w:rPr>
          <w:rFonts w:hint="eastAsia" w:ascii="宋体" w:hAnsi="宋体" w:cs="宋体"/>
          <w:szCs w:val="21"/>
        </w:rPr>
        <w:t>膳食费</w:t>
      </w:r>
    </w:p>
    <w:p>
      <w:pPr>
        <w:spacing w:after="0" w:line="400" w:lineRule="exact"/>
        <w:ind w:firstLine="420"/>
        <w:rPr>
          <w:rFonts w:ascii="宋体" w:hAnsi="宋体" w:cs="宋体"/>
          <w:szCs w:val="21"/>
        </w:rPr>
      </w:pPr>
      <w:r>
        <w:rPr>
          <w:rFonts w:hint="eastAsia" w:ascii="宋体" w:hAnsi="宋体" w:cs="宋体"/>
          <w:szCs w:val="21"/>
        </w:rPr>
        <w:t>指住院期间根据医生的嘱咐，由作为医院内部专属部门的、为住院病人配餐的食堂配送的膳食费用。膳食费应包含在医疗账单内；根据各医疗机构的惯例，可以作为独立的款项、也可以合并在病房费等其他款项内。</w:t>
      </w:r>
    </w:p>
    <w:p>
      <w:pPr>
        <w:pStyle w:val="4"/>
        <w:spacing w:after="0" w:line="400" w:lineRule="exact"/>
        <w:ind w:left="0"/>
        <w:jc w:val="both"/>
        <w:rPr>
          <w:rFonts w:ascii="宋体" w:hAnsi="宋体" w:cs="宋体"/>
          <w:szCs w:val="21"/>
        </w:rPr>
      </w:pPr>
      <w:r>
        <w:rPr>
          <w:rFonts w:hint="eastAsia" w:ascii="宋体" w:hAnsi="宋体" w:cs="宋体"/>
          <w:szCs w:val="21"/>
        </w:rPr>
        <w:t>护理费</w:t>
      </w:r>
    </w:p>
    <w:p>
      <w:pPr>
        <w:spacing w:after="0" w:line="400" w:lineRule="exact"/>
        <w:ind w:firstLine="420"/>
        <w:rPr>
          <w:rFonts w:ascii="宋体" w:hAnsi="宋体" w:cs="宋体"/>
          <w:szCs w:val="21"/>
        </w:rPr>
      </w:pPr>
      <w:r>
        <w:rPr>
          <w:rFonts w:hint="eastAsia" w:ascii="宋体" w:hAnsi="宋体" w:cs="宋体"/>
          <w:szCs w:val="21"/>
        </w:rPr>
        <w:t>指住院期间根据医嘱所示的护理等级确定的护理费用。</w:t>
      </w:r>
    </w:p>
    <w:p>
      <w:pPr>
        <w:pStyle w:val="4"/>
        <w:spacing w:after="0" w:line="400" w:lineRule="exact"/>
        <w:ind w:left="0"/>
        <w:jc w:val="both"/>
        <w:rPr>
          <w:rFonts w:ascii="宋体" w:hAnsi="宋体" w:cs="宋体"/>
          <w:szCs w:val="21"/>
        </w:rPr>
      </w:pPr>
      <w:r>
        <w:rPr>
          <w:rFonts w:hint="eastAsia" w:ascii="宋体" w:hAnsi="宋体" w:cs="宋体"/>
          <w:szCs w:val="21"/>
        </w:rPr>
        <w:t>检查检验费</w:t>
      </w:r>
    </w:p>
    <w:p>
      <w:pPr>
        <w:spacing w:after="0" w:line="400" w:lineRule="exact"/>
        <w:ind w:firstLine="420"/>
        <w:rPr>
          <w:rFonts w:ascii="宋体" w:hAnsi="宋体" w:cs="宋体"/>
          <w:szCs w:val="21"/>
        </w:rPr>
      </w:pPr>
      <w:r>
        <w:rPr>
          <w:rFonts w:hint="eastAsia" w:ascii="宋体" w:hAnsi="宋体" w:cs="宋体"/>
          <w:szCs w:val="21"/>
        </w:rPr>
        <w:t>指住院期间实际发生的、以诊断疾病为目的，采取必要的医学手段进行检查及检验而发生的合理的医疗费用，包括诊查费、妇检费、X光费、心电图费、B超费、脑电图费、内窥镜费、肺功能仪费、分子生化检验费和血、尿、便常规检验费等。</w:t>
      </w:r>
    </w:p>
    <w:p>
      <w:pPr>
        <w:pStyle w:val="4"/>
        <w:spacing w:after="0" w:line="400" w:lineRule="exact"/>
        <w:ind w:left="0"/>
        <w:jc w:val="both"/>
        <w:rPr>
          <w:rFonts w:ascii="宋体" w:hAnsi="宋体" w:cs="宋体"/>
          <w:szCs w:val="21"/>
        </w:rPr>
      </w:pPr>
      <w:r>
        <w:rPr>
          <w:rFonts w:hint="eastAsia" w:ascii="宋体" w:hAnsi="宋体" w:cs="宋体"/>
          <w:szCs w:val="21"/>
        </w:rPr>
        <w:t>治疗费</w:t>
      </w:r>
    </w:p>
    <w:p>
      <w:pPr>
        <w:spacing w:after="0" w:line="400" w:lineRule="exact"/>
        <w:ind w:firstLine="420"/>
        <w:rPr>
          <w:rFonts w:ascii="宋体" w:hAnsi="宋体" w:cs="宋体"/>
          <w:szCs w:val="21"/>
        </w:rPr>
      </w:pPr>
      <w:r>
        <w:rPr>
          <w:rFonts w:hint="eastAsia" w:ascii="宋体" w:hAnsi="宋体" w:cs="宋体"/>
          <w:szCs w:val="21"/>
        </w:rPr>
        <w:t>指住院期间以治疗疾病为目的，提供必要的医学手段而合理发生的治疗者的技术劳务费和医疗器械使用费以及消耗品的费用，具体以就诊医院的费用项目划分为准。</w:t>
      </w:r>
    </w:p>
    <w:p>
      <w:pPr>
        <w:spacing w:after="0" w:line="400" w:lineRule="exact"/>
        <w:ind w:firstLine="422"/>
        <w:rPr>
          <w:rFonts w:ascii="宋体" w:hAnsi="宋体" w:cs="宋体"/>
          <w:b/>
          <w:bCs/>
          <w:szCs w:val="21"/>
        </w:rPr>
      </w:pPr>
      <w:r>
        <w:rPr>
          <w:rFonts w:hint="eastAsia" w:ascii="宋体" w:hAnsi="宋体" w:cs="宋体"/>
          <w:b/>
          <w:bCs/>
          <w:szCs w:val="21"/>
        </w:rPr>
        <w:t>本项责任不包含物理治疗、中医理疗及其他特殊疗法。</w:t>
      </w:r>
    </w:p>
    <w:p>
      <w:pPr>
        <w:spacing w:after="0" w:line="400" w:lineRule="exact"/>
        <w:ind w:firstLine="422"/>
        <w:rPr>
          <w:rFonts w:ascii="宋体" w:hAnsi="宋体" w:cs="宋体"/>
          <w:b/>
          <w:bCs/>
          <w:szCs w:val="21"/>
        </w:rPr>
      </w:pPr>
      <w:r>
        <w:rPr>
          <w:rFonts w:hint="eastAsia" w:ascii="宋体" w:hAnsi="宋体" w:cs="宋体"/>
          <w:b/>
          <w:bCs/>
          <w:szCs w:val="21"/>
        </w:rPr>
        <w:t>物理治疗是指应用人工物理因子（如光、电、磁、声等）来治疗疾病，具体疗法包括电疗、光疗、磁疗、热疗等；</w:t>
      </w:r>
    </w:p>
    <w:p>
      <w:pPr>
        <w:spacing w:after="0" w:line="400" w:lineRule="exact"/>
        <w:ind w:firstLine="422"/>
        <w:rPr>
          <w:rFonts w:ascii="宋体" w:hAnsi="宋体" w:cs="宋体"/>
          <w:b/>
          <w:bCs/>
          <w:szCs w:val="21"/>
        </w:rPr>
      </w:pPr>
      <w:r>
        <w:rPr>
          <w:rFonts w:hint="eastAsia" w:ascii="宋体" w:hAnsi="宋体" w:cs="宋体"/>
          <w:b/>
          <w:bCs/>
          <w:szCs w:val="21"/>
        </w:rPr>
        <w:t>中医理疗是指以治疗疾病为目的，被保险人接受由具有相应资格的医生实施的针灸治疗、推拿治疗、拔罐治疗或刮痧治疗；</w:t>
      </w:r>
    </w:p>
    <w:p>
      <w:pPr>
        <w:spacing w:after="0" w:line="400" w:lineRule="exact"/>
        <w:ind w:firstLine="422"/>
        <w:rPr>
          <w:rFonts w:ascii="宋体" w:hAnsi="宋体" w:cs="宋体"/>
          <w:b/>
          <w:bCs/>
          <w:szCs w:val="21"/>
        </w:rPr>
      </w:pPr>
      <w:r>
        <w:rPr>
          <w:rFonts w:hint="eastAsia" w:ascii="宋体" w:hAnsi="宋体" w:cs="宋体"/>
          <w:b/>
          <w:bCs/>
          <w:szCs w:val="21"/>
        </w:rPr>
        <w:t>其他特殊疗法包括顺势治疗、职业疗法及语音治疗。</w:t>
      </w:r>
    </w:p>
    <w:p>
      <w:pPr>
        <w:pStyle w:val="4"/>
        <w:spacing w:after="0" w:line="400" w:lineRule="exact"/>
        <w:ind w:left="0"/>
        <w:jc w:val="both"/>
        <w:rPr>
          <w:rFonts w:ascii="宋体" w:hAnsi="宋体" w:cs="宋体"/>
          <w:szCs w:val="21"/>
        </w:rPr>
      </w:pPr>
      <w:r>
        <w:rPr>
          <w:rFonts w:hint="eastAsia" w:ascii="宋体" w:hAnsi="宋体" w:cs="宋体"/>
          <w:szCs w:val="21"/>
        </w:rPr>
        <w:t>药品费</w:t>
      </w:r>
    </w:p>
    <w:p>
      <w:pPr>
        <w:pStyle w:val="27"/>
        <w:autoSpaceDE w:val="0"/>
        <w:autoSpaceDN w:val="0"/>
        <w:adjustRightInd w:val="0"/>
        <w:spacing w:after="0" w:line="400" w:lineRule="exact"/>
        <w:rPr>
          <w:rFonts w:ascii="宋体" w:hAnsi="宋体" w:cs="宋体"/>
          <w:b/>
          <w:szCs w:val="21"/>
        </w:rPr>
      </w:pPr>
      <w:r>
        <w:rPr>
          <w:rFonts w:hint="eastAsia" w:ascii="宋体" w:hAnsi="宋体" w:cs="宋体"/>
          <w:szCs w:val="21"/>
        </w:rPr>
        <w:t>指住院期间实际发生的必需且合理的、由医生开具的、具有国家药品监督管理部门核发的药品批准文号或者进口药品注册证书、医药产品注册证书的国产或进口药品的费用。</w:t>
      </w:r>
      <w:r>
        <w:rPr>
          <w:rFonts w:hint="eastAsia" w:ascii="宋体" w:hAnsi="宋体" w:cs="宋体"/>
          <w:b/>
          <w:bCs/>
          <w:szCs w:val="21"/>
        </w:rPr>
        <w:t>但不包括营养</w:t>
      </w:r>
      <w:r>
        <w:rPr>
          <w:rFonts w:hint="eastAsia" w:ascii="宋体" w:hAnsi="宋体" w:cs="宋体"/>
          <w:b/>
          <w:szCs w:val="21"/>
        </w:rPr>
        <w:t>补充类药品，免疫功能调节类药品，美容及减肥类药品，预防类药品，以及滋补类中草药，即以提高人体免疫力为主要用途使用的中草药及中成药，包括但不限于人参、阿胶、鹿角胶、龟鹿二仙胶、龟板胶、鳖甲胶、马宝、珊瑚、玳瑁、冬虫夏草、藏红花、羚羊、犀角、牛黄、麝香、鹿茸、铁皮枫斗以及用中药材和中药饮片炮制的各类酒制剂等。</w:t>
      </w:r>
    </w:p>
    <w:p>
      <w:pPr>
        <w:pStyle w:val="4"/>
        <w:spacing w:after="0" w:line="400" w:lineRule="exact"/>
        <w:ind w:left="0"/>
        <w:jc w:val="both"/>
        <w:rPr>
          <w:rFonts w:ascii="宋体" w:hAnsi="宋体" w:cs="宋体"/>
          <w:szCs w:val="21"/>
        </w:rPr>
      </w:pPr>
      <w:r>
        <w:rPr>
          <w:rFonts w:hint="eastAsia" w:ascii="宋体" w:hAnsi="宋体" w:cs="宋体"/>
          <w:szCs w:val="21"/>
        </w:rPr>
        <w:t>手术费</w:t>
      </w:r>
    </w:p>
    <w:p>
      <w:pPr>
        <w:pStyle w:val="27"/>
        <w:autoSpaceDE w:val="0"/>
        <w:autoSpaceDN w:val="0"/>
        <w:adjustRightInd w:val="0"/>
        <w:spacing w:after="0" w:line="400" w:lineRule="exact"/>
        <w:rPr>
          <w:rFonts w:ascii="宋体" w:hAnsi="宋体" w:cs="宋体"/>
          <w:b/>
          <w:bCs/>
          <w:szCs w:val="21"/>
        </w:rPr>
      </w:pPr>
      <w:r>
        <w:rPr>
          <w:rFonts w:hint="eastAsia" w:ascii="宋体" w:hAnsi="宋体" w:cs="宋体"/>
          <w:szCs w:val="21"/>
        </w:rPr>
        <w:t>指当地卫生行政部门规定的手术项目的费用。包括手术室费、麻醉费、手术监测费、手术材料费、术中用药费、手术设备费、</w:t>
      </w:r>
      <w:r>
        <w:rPr>
          <w:rFonts w:hint="eastAsia" w:ascii="宋体" w:hAnsi="宋体" w:cs="宋体"/>
          <w:b/>
          <w:szCs w:val="21"/>
        </w:rPr>
        <w:t>手术医疗装备费</w:t>
      </w:r>
      <w:r>
        <w:rPr>
          <w:rFonts w:hint="eastAsia" w:ascii="宋体" w:hAnsi="宋体" w:cs="宋体"/>
          <w:szCs w:val="21"/>
        </w:rPr>
        <w:t>（释义五十六）；若因器官移植而发生的手术费用，</w:t>
      </w:r>
      <w:r>
        <w:rPr>
          <w:rFonts w:hint="eastAsia" w:ascii="宋体" w:hAnsi="宋体" w:cs="宋体"/>
          <w:b/>
          <w:bCs/>
          <w:szCs w:val="21"/>
        </w:rPr>
        <w:t>不包括器官本身的费用和获取器官过程中的费用</w:t>
      </w:r>
      <w:r>
        <w:rPr>
          <w:rFonts w:hint="eastAsia" w:ascii="宋体" w:hAnsi="宋体" w:cs="宋体"/>
          <w:b/>
          <w:kern w:val="0"/>
          <w:szCs w:val="21"/>
        </w:rPr>
        <w:t>；除另有约定外，手术医疗装备费赔付金额不得超过合同约定的限额</w:t>
      </w:r>
      <w:r>
        <w:rPr>
          <w:rFonts w:hint="eastAsia" w:ascii="宋体" w:hAnsi="宋体" w:cs="宋体"/>
          <w:b/>
          <w:bCs/>
          <w:szCs w:val="21"/>
        </w:rPr>
        <w:t>。</w:t>
      </w:r>
    </w:p>
    <w:p>
      <w:pPr>
        <w:pStyle w:val="4"/>
        <w:spacing w:after="0" w:line="400" w:lineRule="exact"/>
        <w:ind w:left="0"/>
        <w:jc w:val="both"/>
        <w:rPr>
          <w:rFonts w:ascii="宋体" w:hAnsi="宋体" w:cs="宋体"/>
          <w:szCs w:val="21"/>
        </w:rPr>
      </w:pPr>
      <w:r>
        <w:rPr>
          <w:rFonts w:hint="eastAsia" w:ascii="宋体" w:hAnsi="宋体" w:cs="宋体"/>
          <w:szCs w:val="21"/>
        </w:rPr>
        <w:t>救护车使用费</w:t>
      </w:r>
    </w:p>
    <w:p>
      <w:pPr>
        <w:pStyle w:val="27"/>
        <w:autoSpaceDE w:val="0"/>
        <w:autoSpaceDN w:val="0"/>
        <w:adjustRightInd w:val="0"/>
        <w:spacing w:after="0" w:line="400" w:lineRule="exact"/>
        <w:rPr>
          <w:rFonts w:ascii="宋体" w:hAnsi="宋体" w:cs="宋体"/>
          <w:b/>
          <w:bCs/>
          <w:szCs w:val="21"/>
        </w:rPr>
      </w:pPr>
      <w:r>
        <w:rPr>
          <w:rFonts w:hint="eastAsia" w:ascii="宋体" w:hAnsi="宋体" w:cs="宋体"/>
          <w:bCs/>
          <w:szCs w:val="21"/>
        </w:rPr>
        <w:t>指为抢救生命由急救中心派出的救护车费用及根据医生建议发生的医院转诊过程中的医院用车费。</w:t>
      </w:r>
      <w:r>
        <w:rPr>
          <w:rFonts w:hint="eastAsia" w:ascii="宋体" w:hAnsi="宋体" w:cs="宋体"/>
          <w:b/>
          <w:bCs/>
          <w:szCs w:val="21"/>
        </w:rPr>
        <w:t>仅限于同一城市中的医疗运送。</w:t>
      </w:r>
    </w:p>
    <w:p>
      <w:pPr>
        <w:pStyle w:val="4"/>
        <w:spacing w:after="0" w:line="400" w:lineRule="exact"/>
        <w:ind w:left="0"/>
        <w:jc w:val="both"/>
        <w:rPr>
          <w:rFonts w:ascii="宋体" w:hAnsi="宋体" w:cs="宋体"/>
          <w:szCs w:val="21"/>
        </w:rPr>
      </w:pPr>
      <w:r>
        <w:rPr>
          <w:rFonts w:hint="eastAsia" w:ascii="宋体" w:hAnsi="宋体" w:cs="宋体"/>
          <w:szCs w:val="21"/>
        </w:rPr>
        <w:t>激光治疗</w:t>
      </w:r>
    </w:p>
    <w:p>
      <w:pPr>
        <w:pStyle w:val="27"/>
        <w:autoSpaceDE w:val="0"/>
        <w:autoSpaceDN w:val="0"/>
        <w:adjustRightInd w:val="0"/>
        <w:spacing w:after="0" w:line="400" w:lineRule="exact"/>
        <w:rPr>
          <w:rFonts w:ascii="宋体" w:hAnsi="宋体" w:cs="宋体"/>
          <w:bCs/>
          <w:szCs w:val="21"/>
        </w:rPr>
      </w:pPr>
      <w:r>
        <w:rPr>
          <w:rFonts w:hint="eastAsia" w:ascii="宋体" w:hAnsi="宋体" w:cs="宋体"/>
          <w:bCs/>
          <w:szCs w:val="21"/>
        </w:rPr>
        <w:t>指由于糖尿病并发症导致的视网膜病变所需接受的激光治疗</w:t>
      </w:r>
    </w:p>
    <w:p>
      <w:pPr>
        <w:pStyle w:val="4"/>
        <w:spacing w:after="0" w:line="400" w:lineRule="exact"/>
        <w:ind w:left="0"/>
        <w:jc w:val="both"/>
        <w:rPr>
          <w:rFonts w:ascii="宋体" w:hAnsi="宋体" w:cs="宋体"/>
          <w:szCs w:val="21"/>
        </w:rPr>
      </w:pPr>
      <w:r>
        <w:rPr>
          <w:rFonts w:hint="eastAsia" w:ascii="宋体" w:hAnsi="宋体" w:cs="宋体"/>
          <w:szCs w:val="21"/>
        </w:rPr>
        <w:t>化学疗法</w:t>
      </w:r>
    </w:p>
    <w:p>
      <w:pPr>
        <w:pStyle w:val="27"/>
        <w:autoSpaceDE w:val="0"/>
        <w:autoSpaceDN w:val="0"/>
        <w:adjustRightInd w:val="0"/>
        <w:spacing w:after="0" w:line="400" w:lineRule="exact"/>
        <w:rPr>
          <w:rFonts w:ascii="宋体" w:hAnsi="宋体" w:cs="宋体"/>
          <w:bCs/>
          <w:szCs w:val="21"/>
        </w:rPr>
      </w:pPr>
      <w:r>
        <w:rPr>
          <w:rFonts w:hint="eastAsia" w:ascii="宋体" w:hAnsi="宋体" w:cs="宋体"/>
          <w:bCs/>
          <w:szCs w:val="21"/>
        </w:rPr>
        <w:t>指针对于恶性肿瘤的化学治疗。化疗是使用医学界公认的化疗药物以杀死癌细胞、抑制癌细胞生长繁殖为目的而进行的治疗。本合同所指的化疗为被保险人根据医嘱，在医院进行的静脉注射化疗。</w:t>
      </w:r>
      <w:r>
        <w:rPr>
          <w:rFonts w:hint="eastAsia" w:ascii="宋体" w:hAnsi="宋体" w:cs="宋体"/>
          <w:b/>
          <w:szCs w:val="21"/>
        </w:rPr>
        <w:t>本合同所指的化学疗法使用的药物需符合法律、法规要求并经过中国国家药品监督管理局批准用于临床治疗。</w:t>
      </w:r>
    </w:p>
    <w:p>
      <w:pPr>
        <w:pStyle w:val="4"/>
        <w:spacing w:after="0" w:line="400" w:lineRule="exact"/>
        <w:ind w:left="0"/>
        <w:jc w:val="both"/>
        <w:rPr>
          <w:rFonts w:ascii="宋体" w:hAnsi="宋体" w:cs="宋体"/>
          <w:szCs w:val="21"/>
        </w:rPr>
      </w:pPr>
      <w:r>
        <w:rPr>
          <w:rFonts w:hint="eastAsia" w:ascii="宋体" w:hAnsi="宋体" w:cs="宋体"/>
          <w:szCs w:val="21"/>
        </w:rPr>
        <w:t>放射疗法</w:t>
      </w:r>
    </w:p>
    <w:p>
      <w:pPr>
        <w:pStyle w:val="27"/>
        <w:autoSpaceDE w:val="0"/>
        <w:autoSpaceDN w:val="0"/>
        <w:adjustRightInd w:val="0"/>
        <w:spacing w:after="0" w:line="400" w:lineRule="exact"/>
        <w:rPr>
          <w:rFonts w:ascii="宋体" w:hAnsi="宋体" w:cs="宋体"/>
          <w:b/>
          <w:szCs w:val="21"/>
        </w:rPr>
      </w:pPr>
      <w:r>
        <w:rPr>
          <w:rFonts w:hint="eastAsia" w:ascii="宋体" w:hAnsi="宋体" w:cs="宋体"/>
          <w:bCs/>
          <w:szCs w:val="21"/>
        </w:rPr>
        <w:t>指针对恶性肿瘤的</w:t>
      </w:r>
      <w:r>
        <w:fldChar w:fldCharType="begin"/>
      </w:r>
      <w:r>
        <w:instrText xml:space="preserve"> HYPERLINK "http://baike.baidu.com/view/586974.htm" \t "_blank" </w:instrText>
      </w:r>
      <w:r>
        <w:fldChar w:fldCharType="separate"/>
      </w:r>
      <w:r>
        <w:rPr>
          <w:rFonts w:hint="eastAsia" w:ascii="宋体" w:hAnsi="宋体" w:cs="宋体"/>
          <w:bCs/>
          <w:szCs w:val="21"/>
        </w:rPr>
        <w:t>放射治疗</w:t>
      </w:r>
      <w:r>
        <w:rPr>
          <w:rFonts w:hint="eastAsia" w:ascii="宋体" w:hAnsi="宋体" w:cs="宋体"/>
          <w:bCs/>
          <w:szCs w:val="21"/>
        </w:rPr>
        <w:fldChar w:fldCharType="end"/>
      </w:r>
      <w:r>
        <w:rPr>
          <w:rFonts w:hint="eastAsia" w:ascii="宋体" w:hAnsi="宋体" w:cs="宋体"/>
          <w:bCs/>
          <w:szCs w:val="21"/>
        </w:rPr>
        <w:t>。放疗是使用各种不同能量的射线照射肿瘤组织，以抑制和杀灭癌细胞为目的而进行的治疗。</w:t>
      </w:r>
      <w:r>
        <w:rPr>
          <w:rFonts w:hint="eastAsia" w:ascii="宋体" w:hAnsi="宋体" w:cs="宋体"/>
          <w:b/>
          <w:szCs w:val="21"/>
        </w:rPr>
        <w:t>本合同所指的放疗为被保险人根据医嘱，在医院的专门科室进行的放疗。</w:t>
      </w:r>
    </w:p>
    <w:p>
      <w:pPr>
        <w:pStyle w:val="4"/>
        <w:spacing w:after="0" w:line="400" w:lineRule="exact"/>
        <w:ind w:left="0"/>
        <w:jc w:val="both"/>
        <w:rPr>
          <w:rFonts w:ascii="宋体" w:hAnsi="宋体" w:cs="宋体"/>
          <w:szCs w:val="21"/>
        </w:rPr>
      </w:pPr>
      <w:r>
        <w:rPr>
          <w:rFonts w:hint="eastAsia" w:ascii="宋体" w:hAnsi="宋体" w:cs="宋体"/>
          <w:szCs w:val="21"/>
        </w:rPr>
        <w:t>肿瘤免疫疗法</w:t>
      </w:r>
    </w:p>
    <w:p>
      <w:pPr>
        <w:pStyle w:val="27"/>
        <w:autoSpaceDE w:val="0"/>
        <w:autoSpaceDN w:val="0"/>
        <w:adjustRightInd w:val="0"/>
        <w:spacing w:after="0" w:line="400" w:lineRule="exact"/>
        <w:rPr>
          <w:rFonts w:ascii="宋体" w:hAnsi="宋体" w:cs="宋体"/>
          <w:bCs/>
          <w:szCs w:val="21"/>
        </w:rPr>
      </w:pPr>
      <w:r>
        <w:rPr>
          <w:rFonts w:hint="eastAsia" w:ascii="宋体" w:hAnsi="宋体" w:cs="宋体"/>
          <w:bCs/>
          <w:szCs w:val="21"/>
        </w:rPr>
        <w:t>指应用免疫学原理和方法，使用肿瘤免疫治疗药物提高肿瘤细胞的免疫原性和对效应细胞杀伤的敏感性，激发和增强机体抗肿瘤免疫应答。</w:t>
      </w:r>
      <w:r>
        <w:rPr>
          <w:rFonts w:hint="eastAsia" w:ascii="宋体" w:hAnsi="宋体" w:cs="宋体"/>
          <w:b/>
          <w:szCs w:val="21"/>
        </w:rPr>
        <w:t>本合同所指的肿瘤免疫治疗使用的药物需符合法律、法规要求并经过中国国家药品监督管理局批准用于临床治疗。</w:t>
      </w:r>
    </w:p>
    <w:p>
      <w:pPr>
        <w:pStyle w:val="4"/>
        <w:spacing w:after="0" w:line="400" w:lineRule="exact"/>
        <w:ind w:left="0"/>
        <w:jc w:val="both"/>
        <w:rPr>
          <w:rFonts w:ascii="宋体" w:hAnsi="宋体" w:cs="宋体"/>
          <w:szCs w:val="21"/>
        </w:rPr>
      </w:pPr>
      <w:r>
        <w:rPr>
          <w:rFonts w:hint="eastAsia" w:ascii="宋体" w:hAnsi="宋体" w:cs="宋体"/>
          <w:szCs w:val="21"/>
        </w:rPr>
        <w:t>肿瘤内分泌疗法</w:t>
      </w:r>
    </w:p>
    <w:p>
      <w:pPr>
        <w:autoSpaceDE w:val="0"/>
        <w:autoSpaceDN w:val="0"/>
        <w:spacing w:after="0" w:line="400" w:lineRule="exact"/>
        <w:ind w:firstLine="420"/>
        <w:rPr>
          <w:rFonts w:ascii="宋体" w:hAnsi="宋体" w:cs="宋体"/>
          <w:bCs/>
          <w:szCs w:val="21"/>
        </w:rPr>
      </w:pPr>
      <w:r>
        <w:rPr>
          <w:rFonts w:hint="eastAsia" w:ascii="宋体" w:hAnsi="宋体" w:cs="宋体"/>
          <w:bCs/>
          <w:szCs w:val="21"/>
        </w:rPr>
        <w:t>指针对于恶性肿瘤的内分泌疗法，用药物抑制激素生成和激素反应，杀死癌细胞或抑制癌细胞的生长。</w:t>
      </w:r>
      <w:r>
        <w:rPr>
          <w:rFonts w:hint="eastAsia" w:ascii="宋体" w:hAnsi="宋体" w:cs="宋体"/>
          <w:b/>
          <w:szCs w:val="21"/>
        </w:rPr>
        <w:t>本合同所指的内分泌治疗使用的药物需符合法律、法规要求并经过中国国家药品监督管理局批准用于临床治疗。</w:t>
      </w:r>
    </w:p>
    <w:p>
      <w:pPr>
        <w:pStyle w:val="4"/>
        <w:spacing w:after="0" w:line="400" w:lineRule="exact"/>
        <w:ind w:left="0"/>
        <w:jc w:val="both"/>
        <w:rPr>
          <w:rFonts w:ascii="宋体" w:hAnsi="宋体" w:cs="宋体"/>
          <w:szCs w:val="21"/>
        </w:rPr>
      </w:pPr>
      <w:r>
        <w:rPr>
          <w:rFonts w:hint="eastAsia" w:ascii="宋体" w:hAnsi="宋体" w:cs="宋体"/>
          <w:szCs w:val="21"/>
        </w:rPr>
        <w:t>肿瘤靶向疗法</w:t>
      </w:r>
    </w:p>
    <w:p>
      <w:pPr>
        <w:autoSpaceDE w:val="0"/>
        <w:autoSpaceDN w:val="0"/>
        <w:spacing w:after="0" w:line="400" w:lineRule="exact"/>
        <w:ind w:firstLine="420"/>
        <w:rPr>
          <w:rFonts w:ascii="宋体" w:hAnsi="宋体" w:cs="宋体"/>
          <w:bCs/>
          <w:szCs w:val="21"/>
        </w:rPr>
      </w:pPr>
      <w:r>
        <w:rPr>
          <w:rFonts w:hint="eastAsia" w:ascii="宋体" w:hAnsi="宋体" w:cs="宋体"/>
          <w:bCs/>
          <w:szCs w:val="21"/>
        </w:rPr>
        <w:t>指在细胞分子水平上，针对已经明确的致癌点来设计相应的靶向治疗药物，利用具有一定特异性的载体，将药物或其他杀伤肿瘤细胞的活性物质选择性地运送到肿瘤部位攻击癌细胞的疗法。</w:t>
      </w:r>
      <w:r>
        <w:rPr>
          <w:rFonts w:hint="eastAsia" w:ascii="宋体" w:hAnsi="宋体" w:cs="宋体"/>
          <w:b/>
          <w:szCs w:val="21"/>
        </w:rPr>
        <w:t>本合同所指的靶向治疗使用的药物需符合法律、法规要求并经过中国国家药品监督管理局批准用于临床治疗。</w:t>
      </w:r>
    </w:p>
    <w:p>
      <w:pPr>
        <w:pStyle w:val="4"/>
        <w:spacing w:after="0" w:line="400" w:lineRule="exact"/>
        <w:ind w:left="0"/>
        <w:jc w:val="both"/>
        <w:rPr>
          <w:rFonts w:ascii="宋体" w:hAnsi="宋体" w:cs="宋体"/>
          <w:szCs w:val="21"/>
        </w:rPr>
      </w:pPr>
      <w:r>
        <w:rPr>
          <w:rFonts w:hint="eastAsia" w:ascii="宋体" w:hAnsi="宋体" w:cs="宋体"/>
          <w:szCs w:val="21"/>
        </w:rPr>
        <w:t>门诊手术</w:t>
      </w:r>
    </w:p>
    <w:p>
      <w:pPr>
        <w:autoSpaceDE w:val="0"/>
        <w:autoSpaceDN w:val="0"/>
        <w:spacing w:after="0" w:line="400" w:lineRule="exact"/>
        <w:ind w:firstLine="420"/>
        <w:rPr>
          <w:rFonts w:ascii="宋体" w:hAnsi="宋体" w:cs="宋体"/>
          <w:bCs/>
          <w:szCs w:val="21"/>
        </w:rPr>
      </w:pPr>
      <w:r>
        <w:rPr>
          <w:rFonts w:ascii="宋体" w:hAnsi="宋体" w:cs="宋体"/>
          <w:bCs/>
          <w:szCs w:val="21"/>
        </w:rPr>
        <w:t>手术指被保险人因疾病或意外伤害，为治疗疾病、挽救生命而施行的手术，是外科医生用手术刀、手术剪、针线等医疗器具在病人身体进行切除、缝合等治疗的方法；</w:t>
      </w:r>
      <w:r>
        <w:rPr>
          <w:rFonts w:ascii="宋体" w:hAnsi="宋体" w:cs="宋体"/>
          <w:b/>
          <w:szCs w:val="21"/>
        </w:rPr>
        <w:t>但不包括活检、穿刺、造影等创伤性检查，康复性手术，激光、冷冻、光动力、电灼疗法等物理治疗</w:t>
      </w:r>
      <w:r>
        <w:rPr>
          <w:rFonts w:ascii="宋体" w:hAnsi="宋体" w:cs="宋体"/>
          <w:bCs/>
          <w:szCs w:val="21"/>
        </w:rPr>
        <w:t>。</w:t>
      </w:r>
    </w:p>
    <w:p>
      <w:pPr>
        <w:pStyle w:val="4"/>
        <w:spacing w:after="0" w:line="400" w:lineRule="exact"/>
        <w:ind w:left="0"/>
        <w:jc w:val="both"/>
        <w:rPr>
          <w:rFonts w:ascii="宋体" w:hAnsi="宋体" w:cs="宋体"/>
          <w:szCs w:val="21"/>
        </w:rPr>
      </w:pPr>
      <w:r>
        <w:rPr>
          <w:rFonts w:hint="eastAsia" w:ascii="宋体" w:hAnsi="宋体" w:cs="宋体"/>
          <w:szCs w:val="21"/>
        </w:rPr>
        <w:t>初次确诊</w:t>
      </w:r>
    </w:p>
    <w:p>
      <w:pPr>
        <w:autoSpaceDE w:val="0"/>
        <w:autoSpaceDN w:val="0"/>
        <w:spacing w:after="0" w:line="400" w:lineRule="exact"/>
        <w:ind w:firstLine="420"/>
        <w:rPr>
          <w:rFonts w:ascii="宋体" w:hAnsi="宋体" w:cs="宋体"/>
          <w:szCs w:val="21"/>
        </w:rPr>
      </w:pPr>
      <w:r>
        <w:rPr>
          <w:rFonts w:hint="eastAsia" w:ascii="宋体" w:hAnsi="宋体" w:cs="宋体"/>
          <w:szCs w:val="21"/>
        </w:rPr>
        <w:t>指自被保险人出生之日起第一次经医院确诊患有某种疾病，而不是指自本合同生效之日起第一次经医院确诊患有某种疾病。其中恶性肿瘤确诊之日为手术病理取材或病理活检取材日期，未经手术治疗但后续行放射性疗法或化学药物性疗法的，以首次放疗或化疗日期为恶性肿瘤确诊日期。</w:t>
      </w:r>
    </w:p>
    <w:p>
      <w:pPr>
        <w:pStyle w:val="4"/>
        <w:spacing w:after="0" w:line="400" w:lineRule="exact"/>
        <w:ind w:left="0"/>
        <w:jc w:val="both"/>
        <w:rPr>
          <w:rFonts w:ascii="宋体" w:hAnsi="宋体" w:cs="宋体"/>
          <w:szCs w:val="21"/>
        </w:rPr>
      </w:pPr>
      <w:r>
        <w:rPr>
          <w:rFonts w:hint="eastAsia" w:ascii="宋体" w:hAnsi="宋体" w:cs="宋体"/>
          <w:szCs w:val="21"/>
        </w:rPr>
        <w:t>基本医疗保险</w:t>
      </w:r>
    </w:p>
    <w:p>
      <w:pPr>
        <w:spacing w:after="0" w:line="400" w:lineRule="exact"/>
        <w:ind w:firstLine="420"/>
        <w:rPr>
          <w:rFonts w:ascii="宋体" w:hAnsi="宋体"/>
          <w:szCs w:val="21"/>
        </w:rPr>
      </w:pPr>
      <w:r>
        <w:rPr>
          <w:rFonts w:hint="eastAsia" w:ascii="宋体" w:hAnsi="宋体"/>
          <w:szCs w:val="21"/>
        </w:rPr>
        <w:t>指《中华人民共和国社会保险法》所规定的基本医疗保险，包括城镇职工基本医疗保险、城镇居民基本医疗保险或城乡居民基本医疗保险、新型农村合作医疗等政府举办的基本医疗保障项目。</w:t>
      </w:r>
    </w:p>
    <w:p>
      <w:pPr>
        <w:pStyle w:val="4"/>
        <w:spacing w:after="0" w:line="400" w:lineRule="exact"/>
        <w:ind w:left="0"/>
        <w:jc w:val="both"/>
        <w:rPr>
          <w:rFonts w:ascii="宋体" w:hAnsi="宋体" w:cs="宋体"/>
          <w:szCs w:val="21"/>
        </w:rPr>
      </w:pPr>
      <w:r>
        <w:rPr>
          <w:rFonts w:hint="eastAsia" w:ascii="宋体" w:hAnsi="宋体" w:cs="宋体"/>
          <w:szCs w:val="21"/>
        </w:rPr>
        <w:t>无有效驾驶证驾驶</w:t>
      </w:r>
    </w:p>
    <w:p>
      <w:pPr>
        <w:spacing w:after="0" w:line="400" w:lineRule="exact"/>
        <w:ind w:firstLine="420"/>
        <w:rPr>
          <w:rFonts w:ascii="宋体" w:hAnsi="宋体" w:cs="宋体"/>
          <w:kern w:val="0"/>
          <w:szCs w:val="21"/>
        </w:rPr>
      </w:pPr>
      <w:r>
        <w:rPr>
          <w:rFonts w:hint="eastAsia" w:ascii="宋体" w:hAnsi="宋体" w:cs="宋体"/>
          <w:kern w:val="0"/>
          <w:szCs w:val="21"/>
        </w:rPr>
        <w:t>被保险人存在下列情形之一者：</w:t>
      </w:r>
    </w:p>
    <w:p>
      <w:pPr>
        <w:spacing w:after="0" w:line="400" w:lineRule="exact"/>
        <w:ind w:firstLine="420"/>
        <w:rPr>
          <w:rFonts w:ascii="宋体" w:hAnsi="宋体" w:cs="宋体"/>
          <w:kern w:val="0"/>
          <w:szCs w:val="21"/>
        </w:rPr>
      </w:pPr>
      <w:r>
        <w:rPr>
          <w:rFonts w:hint="eastAsia" w:ascii="宋体" w:hAnsi="宋体" w:cs="宋体"/>
          <w:kern w:val="0"/>
          <w:szCs w:val="21"/>
        </w:rPr>
        <w:t>1.无驾驶证或驾驶证有效期已届满；</w:t>
      </w:r>
    </w:p>
    <w:p>
      <w:pPr>
        <w:spacing w:after="0" w:line="400" w:lineRule="exact"/>
        <w:ind w:firstLine="420"/>
        <w:rPr>
          <w:rFonts w:ascii="宋体" w:hAnsi="宋体" w:cs="宋体"/>
          <w:kern w:val="0"/>
          <w:szCs w:val="21"/>
        </w:rPr>
      </w:pPr>
      <w:r>
        <w:rPr>
          <w:rFonts w:hint="eastAsia" w:ascii="宋体" w:hAnsi="宋体" w:cs="宋体"/>
          <w:kern w:val="0"/>
          <w:szCs w:val="21"/>
        </w:rPr>
        <w:t>2.驾驶的机动车与驾驶证载明的准驾车型不符；</w:t>
      </w:r>
    </w:p>
    <w:p>
      <w:pPr>
        <w:spacing w:after="0" w:line="400" w:lineRule="exact"/>
        <w:ind w:firstLine="420"/>
        <w:rPr>
          <w:rFonts w:ascii="宋体" w:hAnsi="宋体" w:cs="宋体"/>
          <w:kern w:val="0"/>
          <w:szCs w:val="21"/>
        </w:rPr>
      </w:pPr>
      <w:r>
        <w:rPr>
          <w:rFonts w:hint="eastAsia" w:ascii="宋体" w:hAnsi="宋体" w:cs="宋体"/>
          <w:kern w:val="0"/>
          <w:szCs w:val="21"/>
        </w:rPr>
        <w:t>3.实习期内驾驶公共汽车、营运客车或者载有爆炸物品、易燃易爆化学物品、剧毒或者放射性等危险物品的机动车，实习期内驾驶的机动车牵引挂车；</w:t>
      </w:r>
    </w:p>
    <w:p>
      <w:pPr>
        <w:spacing w:after="0" w:line="400" w:lineRule="exact"/>
        <w:ind w:firstLine="420"/>
        <w:rPr>
          <w:rFonts w:ascii="宋体" w:hAnsi="宋体" w:cs="宋体"/>
          <w:kern w:val="0"/>
          <w:szCs w:val="21"/>
        </w:rPr>
      </w:pPr>
      <w:r>
        <w:rPr>
          <w:rFonts w:hint="eastAsia" w:ascii="宋体" w:hAnsi="宋体" w:cs="宋体"/>
          <w:kern w:val="0"/>
          <w:szCs w:val="21"/>
        </w:rPr>
        <w:t>4.持未按规定审验的驾驶证，以及在暂扣、扣留、吊销、注销驾驶证期间驾驶机动车；</w:t>
      </w:r>
    </w:p>
    <w:p>
      <w:pPr>
        <w:spacing w:after="0" w:line="400" w:lineRule="exact"/>
        <w:ind w:firstLine="420"/>
        <w:rPr>
          <w:rFonts w:ascii="宋体" w:hAnsi="宋体" w:cs="宋体"/>
          <w:kern w:val="0"/>
          <w:szCs w:val="21"/>
        </w:rPr>
      </w:pPr>
      <w:r>
        <w:rPr>
          <w:rFonts w:hint="eastAsia" w:ascii="宋体" w:hAnsi="宋体" w:cs="宋体"/>
          <w:kern w:val="0"/>
          <w:szCs w:val="21"/>
        </w:rPr>
        <w:t>5.使用各种专用机械车、特种车的人员无国家有关部门核发的有效操作证，驾驶营业性客车的驾驶人无国家有关部门核发的有效资格证书；</w:t>
      </w:r>
    </w:p>
    <w:p>
      <w:pPr>
        <w:spacing w:after="0" w:line="400" w:lineRule="exact"/>
        <w:ind w:firstLine="420"/>
        <w:rPr>
          <w:rFonts w:ascii="宋体" w:hAnsi="宋体" w:cs="宋体"/>
          <w:kern w:val="0"/>
          <w:szCs w:val="21"/>
        </w:rPr>
      </w:pPr>
      <w:r>
        <w:rPr>
          <w:rFonts w:hint="eastAsia" w:ascii="宋体" w:hAnsi="宋体" w:cs="宋体"/>
          <w:kern w:val="0"/>
          <w:szCs w:val="21"/>
        </w:rPr>
        <w:t>6.依照法律法规或公安机关交通管理部门有关规定不允许驾驶机动车的其他情况下驾车。</w:t>
      </w:r>
    </w:p>
    <w:p>
      <w:pPr>
        <w:pStyle w:val="4"/>
        <w:spacing w:after="0" w:line="400" w:lineRule="exact"/>
        <w:ind w:left="0"/>
        <w:jc w:val="both"/>
        <w:rPr>
          <w:rFonts w:ascii="宋体" w:hAnsi="宋体" w:cs="宋体"/>
          <w:szCs w:val="21"/>
        </w:rPr>
      </w:pPr>
      <w:r>
        <w:rPr>
          <w:rFonts w:hint="eastAsia" w:ascii="宋体" w:hAnsi="宋体" w:cs="宋体"/>
          <w:szCs w:val="21"/>
        </w:rPr>
        <w:t>无有效行驶证</w:t>
      </w:r>
    </w:p>
    <w:p>
      <w:pPr>
        <w:spacing w:after="0" w:line="400" w:lineRule="exact"/>
        <w:ind w:firstLine="420"/>
        <w:rPr>
          <w:rFonts w:ascii="宋体" w:hAnsi="宋体" w:cs="宋体"/>
          <w:kern w:val="0"/>
          <w:szCs w:val="21"/>
        </w:rPr>
      </w:pPr>
      <w:r>
        <w:rPr>
          <w:rFonts w:hint="eastAsia" w:ascii="宋体" w:hAnsi="宋体" w:cs="宋体"/>
          <w:kern w:val="0"/>
          <w:szCs w:val="21"/>
        </w:rPr>
        <w:t>指下列情形之一：</w:t>
      </w:r>
    </w:p>
    <w:p>
      <w:pPr>
        <w:spacing w:after="0" w:line="400" w:lineRule="exact"/>
        <w:ind w:firstLine="420"/>
        <w:rPr>
          <w:rFonts w:ascii="宋体" w:hAnsi="宋体" w:cs="宋体"/>
          <w:kern w:val="0"/>
          <w:szCs w:val="21"/>
        </w:rPr>
      </w:pPr>
      <w:r>
        <w:rPr>
          <w:rFonts w:hint="eastAsia" w:ascii="宋体" w:hAnsi="宋体" w:cs="宋体"/>
          <w:kern w:val="0"/>
          <w:szCs w:val="21"/>
        </w:rPr>
        <w:t>1.机动车被依法注销登记的；</w:t>
      </w:r>
    </w:p>
    <w:p>
      <w:pPr>
        <w:spacing w:after="0" w:line="400" w:lineRule="exact"/>
        <w:ind w:firstLine="420"/>
        <w:rPr>
          <w:rFonts w:ascii="宋体" w:hAnsi="宋体" w:cs="宋体"/>
          <w:kern w:val="0"/>
          <w:szCs w:val="21"/>
        </w:rPr>
      </w:pPr>
      <w:r>
        <w:rPr>
          <w:rFonts w:hint="eastAsia" w:ascii="宋体" w:hAnsi="宋体" w:cs="宋体"/>
          <w:kern w:val="0"/>
          <w:szCs w:val="21"/>
        </w:rPr>
        <w:t>2.无公安机关交通管理部门核发的行驶证、号牌、临时号牌或临时移动证的机动交通工具；</w:t>
      </w:r>
    </w:p>
    <w:p>
      <w:pPr>
        <w:spacing w:after="0" w:line="400" w:lineRule="exact"/>
        <w:ind w:firstLine="420"/>
        <w:rPr>
          <w:rFonts w:ascii="宋体" w:hAnsi="宋体" w:cs="宋体"/>
          <w:kern w:val="0"/>
          <w:szCs w:val="21"/>
        </w:rPr>
      </w:pPr>
      <w:r>
        <w:rPr>
          <w:rFonts w:hint="eastAsia" w:ascii="宋体" w:hAnsi="宋体" w:cs="宋体"/>
          <w:kern w:val="0"/>
          <w:szCs w:val="21"/>
        </w:rPr>
        <w:t>3.未在规定检验期限内进行机动车安全技术检验或检验未通过的机动交通工具。</w:t>
      </w:r>
    </w:p>
    <w:p>
      <w:pPr>
        <w:pStyle w:val="4"/>
        <w:spacing w:after="0" w:line="400" w:lineRule="exact"/>
        <w:ind w:left="0"/>
        <w:jc w:val="both"/>
        <w:rPr>
          <w:rFonts w:ascii="宋体" w:hAnsi="宋体" w:cs="宋体"/>
          <w:szCs w:val="21"/>
        </w:rPr>
      </w:pPr>
      <w:r>
        <w:rPr>
          <w:rFonts w:hint="eastAsia" w:ascii="宋体" w:hAnsi="宋体" w:cs="宋体"/>
          <w:szCs w:val="21"/>
        </w:rPr>
        <w:t>既往症</w:t>
      </w:r>
    </w:p>
    <w:p>
      <w:pPr>
        <w:spacing w:after="0" w:line="400" w:lineRule="exact"/>
        <w:ind w:firstLine="420"/>
        <w:rPr>
          <w:rFonts w:ascii="宋体" w:hAnsi="宋体" w:cs="宋体"/>
          <w:kern w:val="0"/>
          <w:szCs w:val="21"/>
        </w:rPr>
      </w:pPr>
      <w:r>
        <w:rPr>
          <w:rFonts w:hint="eastAsia" w:ascii="宋体" w:hAnsi="宋体" w:cs="宋体"/>
          <w:kern w:val="0"/>
          <w:szCs w:val="21"/>
        </w:rPr>
        <w:t>指在本合同生效前罹患的被保险人已知或应该知道的有关疾病或症状。通常有以下情况：</w:t>
      </w:r>
    </w:p>
    <w:p>
      <w:pPr>
        <w:spacing w:after="0" w:line="400" w:lineRule="exact"/>
        <w:ind w:firstLine="420"/>
        <w:rPr>
          <w:rFonts w:ascii="宋体" w:hAnsi="宋体" w:cs="宋体"/>
          <w:kern w:val="0"/>
          <w:szCs w:val="21"/>
        </w:rPr>
      </w:pPr>
      <w:r>
        <w:rPr>
          <w:rFonts w:hint="eastAsia" w:ascii="宋体" w:hAnsi="宋体" w:cs="宋体"/>
          <w:kern w:val="0"/>
          <w:szCs w:val="21"/>
        </w:rPr>
        <w:t>1.本合同生效前，医生已有明确诊断，长期治疗未间断；</w:t>
      </w:r>
    </w:p>
    <w:p>
      <w:pPr>
        <w:spacing w:after="0" w:line="400" w:lineRule="exact"/>
        <w:ind w:firstLine="420"/>
        <w:rPr>
          <w:rFonts w:ascii="宋体" w:hAnsi="宋体" w:cs="宋体"/>
          <w:kern w:val="0"/>
          <w:szCs w:val="21"/>
        </w:rPr>
      </w:pPr>
      <w:r>
        <w:rPr>
          <w:rFonts w:hint="eastAsia" w:ascii="宋体" w:hAnsi="宋体" w:cs="宋体"/>
          <w:kern w:val="0"/>
          <w:szCs w:val="21"/>
        </w:rPr>
        <w:t>2.本合同生效前，医生已有明确诊断，治疗后症状未完全消失，有间断用药情况；</w:t>
      </w:r>
    </w:p>
    <w:p>
      <w:pPr>
        <w:spacing w:after="0" w:line="400" w:lineRule="exact"/>
        <w:ind w:firstLine="420"/>
        <w:rPr>
          <w:rFonts w:ascii="宋体" w:hAnsi="宋体" w:cs="宋体"/>
          <w:kern w:val="0"/>
          <w:szCs w:val="21"/>
        </w:rPr>
      </w:pPr>
      <w:r>
        <w:rPr>
          <w:rFonts w:hint="eastAsia" w:ascii="宋体" w:hAnsi="宋体" w:cs="宋体"/>
          <w:kern w:val="0"/>
          <w:szCs w:val="21"/>
        </w:rPr>
        <w:t>3</w:t>
      </w:r>
      <w:r>
        <w:rPr>
          <w:rFonts w:ascii="宋体" w:hAnsi="宋体" w:cs="宋体"/>
          <w:kern w:val="0"/>
          <w:szCs w:val="21"/>
        </w:rPr>
        <w:t>.</w:t>
      </w:r>
      <w:r>
        <w:rPr>
          <w:rFonts w:hint="eastAsia" w:ascii="宋体" w:hAnsi="宋体" w:cs="宋体"/>
          <w:kern w:val="0"/>
          <w:szCs w:val="21"/>
        </w:rPr>
        <w:t>本合同生效前，医生已有明确诊断，但未予治疗；</w:t>
      </w:r>
    </w:p>
    <w:p>
      <w:pPr>
        <w:spacing w:after="0" w:line="400" w:lineRule="exact"/>
        <w:ind w:firstLine="420"/>
        <w:rPr>
          <w:rFonts w:ascii="宋体" w:hAnsi="宋体" w:cs="宋体"/>
          <w:kern w:val="0"/>
          <w:szCs w:val="21"/>
        </w:rPr>
      </w:pPr>
      <w:r>
        <w:rPr>
          <w:rFonts w:ascii="宋体" w:hAnsi="宋体" w:cs="宋体"/>
          <w:kern w:val="0"/>
          <w:szCs w:val="21"/>
        </w:rPr>
        <w:t>4</w:t>
      </w:r>
      <w:r>
        <w:rPr>
          <w:rFonts w:hint="eastAsia" w:ascii="宋体" w:hAnsi="宋体" w:cs="宋体"/>
          <w:kern w:val="0"/>
          <w:szCs w:val="21"/>
        </w:rPr>
        <w:t>.本合同生效前，未经医生诊断和治疗，但症状或体征明显且持续存在，以普通人医学常识应当知晓。</w:t>
      </w:r>
    </w:p>
    <w:p>
      <w:pPr>
        <w:pStyle w:val="4"/>
        <w:spacing w:after="0" w:line="400" w:lineRule="exact"/>
        <w:ind w:left="0"/>
        <w:jc w:val="both"/>
        <w:rPr>
          <w:rFonts w:ascii="宋体" w:hAnsi="宋体" w:cs="宋体"/>
          <w:szCs w:val="21"/>
        </w:rPr>
      </w:pPr>
      <w:r>
        <w:rPr>
          <w:rFonts w:hint="eastAsia" w:ascii="宋体" w:hAnsi="宋体" w:cs="宋体"/>
          <w:szCs w:val="21"/>
        </w:rPr>
        <w:t>基因疗法</w:t>
      </w:r>
    </w:p>
    <w:p>
      <w:pPr>
        <w:spacing w:after="0" w:line="400" w:lineRule="exact"/>
        <w:ind w:firstLine="420"/>
        <w:rPr>
          <w:rFonts w:ascii="宋体" w:hAnsi="宋体" w:cs="宋体"/>
          <w:kern w:val="0"/>
          <w:szCs w:val="21"/>
        </w:rPr>
      </w:pPr>
      <w:r>
        <w:rPr>
          <w:rFonts w:hint="eastAsia" w:ascii="宋体" w:hAnsi="宋体" w:cs="宋体"/>
          <w:kern w:val="0"/>
          <w:szCs w:val="21"/>
        </w:rPr>
        <w:t>指通过各种手段修复缺陷基因，以实现减缓或治愈疾病目的的技术。</w:t>
      </w:r>
    </w:p>
    <w:p>
      <w:pPr>
        <w:pStyle w:val="4"/>
        <w:spacing w:after="0" w:line="400" w:lineRule="exact"/>
        <w:ind w:left="0"/>
        <w:jc w:val="both"/>
        <w:rPr>
          <w:rFonts w:ascii="宋体" w:hAnsi="宋体" w:cs="宋体"/>
          <w:szCs w:val="21"/>
        </w:rPr>
      </w:pPr>
      <w:r>
        <w:rPr>
          <w:rFonts w:hint="eastAsia" w:ascii="宋体" w:hAnsi="宋体" w:cs="宋体"/>
          <w:szCs w:val="21"/>
        </w:rPr>
        <w:t>细胞免疫疗法</w:t>
      </w:r>
    </w:p>
    <w:p>
      <w:pPr>
        <w:spacing w:after="0" w:line="400" w:lineRule="exact"/>
        <w:ind w:firstLine="420"/>
        <w:rPr>
          <w:rFonts w:ascii="宋体" w:hAnsi="宋体" w:cs="宋体"/>
          <w:kern w:val="0"/>
          <w:szCs w:val="21"/>
        </w:rPr>
      </w:pPr>
      <w:r>
        <w:rPr>
          <w:rFonts w:hint="eastAsia" w:ascii="宋体" w:hAnsi="宋体" w:cs="宋体"/>
          <w:kern w:val="0"/>
          <w:szCs w:val="21"/>
        </w:rPr>
        <w:t>指通过采集人体免疫细胞，在体外进行扩增和功能鉴定，然后向患者转输，达到杀灭血液及组织中的病原体、癌细胞、突变的细胞，从而打破机体免疫耐受，激活和增强机体免疫力的治疗方法。</w:t>
      </w:r>
    </w:p>
    <w:p>
      <w:pPr>
        <w:pStyle w:val="4"/>
        <w:spacing w:after="0" w:line="400" w:lineRule="exact"/>
        <w:ind w:left="0"/>
        <w:jc w:val="both"/>
        <w:rPr>
          <w:rFonts w:ascii="宋体" w:hAnsi="宋体" w:cs="宋体"/>
          <w:szCs w:val="21"/>
        </w:rPr>
      </w:pPr>
      <w:r>
        <w:rPr>
          <w:rFonts w:hint="eastAsia" w:ascii="宋体" w:hAnsi="宋体" w:cs="宋体"/>
          <w:szCs w:val="21"/>
        </w:rPr>
        <w:t>职业病</w:t>
      </w:r>
    </w:p>
    <w:p>
      <w:pPr>
        <w:spacing w:after="0" w:line="400" w:lineRule="exact"/>
        <w:ind w:firstLine="420"/>
        <w:rPr>
          <w:rFonts w:ascii="宋体" w:hAnsi="宋体" w:cs="宋体"/>
          <w:kern w:val="0"/>
          <w:szCs w:val="21"/>
        </w:rPr>
      </w:pPr>
      <w:r>
        <w:rPr>
          <w:rFonts w:hint="eastAsia" w:ascii="宋体" w:hAnsi="宋体" w:cs="宋体"/>
          <w:kern w:val="0"/>
          <w:szCs w:val="21"/>
        </w:rPr>
        <w:t>指企业、事业单位和个体经济组织的劳动者在职业活动中，因接触粉尘、放射性物质和其他有毒、有害物质等因素而引起的疾病。职业病的认定需遵循《中华人民共和国职业病防治法》中的相关规定及鉴定程序。</w:t>
      </w:r>
    </w:p>
    <w:p>
      <w:pPr>
        <w:pStyle w:val="4"/>
        <w:spacing w:after="0" w:line="400" w:lineRule="exact"/>
        <w:ind w:left="0"/>
        <w:jc w:val="both"/>
        <w:rPr>
          <w:rFonts w:ascii="宋体" w:hAnsi="宋体" w:cs="宋体"/>
          <w:szCs w:val="21"/>
        </w:rPr>
      </w:pPr>
      <w:r>
        <w:rPr>
          <w:rFonts w:hint="eastAsia" w:ascii="宋体" w:hAnsi="宋体" w:cs="宋体"/>
          <w:szCs w:val="21"/>
        </w:rPr>
        <w:t>医疗事故</w:t>
      </w:r>
    </w:p>
    <w:p>
      <w:pPr>
        <w:spacing w:after="0" w:line="400" w:lineRule="exact"/>
        <w:ind w:firstLine="420"/>
        <w:rPr>
          <w:rFonts w:ascii="宋体" w:hAnsi="宋体" w:cs="宋体"/>
          <w:kern w:val="0"/>
          <w:szCs w:val="21"/>
        </w:rPr>
      </w:pPr>
      <w:r>
        <w:rPr>
          <w:rFonts w:hint="eastAsia" w:ascii="宋体" w:hAnsi="宋体" w:cs="宋体"/>
          <w:kern w:val="0"/>
          <w:szCs w:val="21"/>
        </w:rPr>
        <w:t>指医疗机构及其医务人员在医疗活动中，违反医疗卫生管理法律、行政法规、部门规章和诊疗护理规范及常规，过失造成患者人身损害的事故。</w:t>
      </w:r>
    </w:p>
    <w:p>
      <w:pPr>
        <w:pStyle w:val="4"/>
        <w:spacing w:after="0" w:line="400" w:lineRule="exact"/>
        <w:ind w:left="0"/>
        <w:jc w:val="both"/>
        <w:rPr>
          <w:rFonts w:ascii="宋体" w:hAnsi="宋体" w:cs="宋体"/>
          <w:szCs w:val="21"/>
        </w:rPr>
      </w:pPr>
      <w:r>
        <w:rPr>
          <w:rFonts w:hint="eastAsia" w:ascii="宋体" w:hAnsi="宋体" w:cs="宋体"/>
          <w:szCs w:val="21"/>
        </w:rPr>
        <w:t>耐药</w:t>
      </w:r>
    </w:p>
    <w:p>
      <w:pPr>
        <w:spacing w:after="0" w:line="400" w:lineRule="exact"/>
        <w:ind w:firstLine="420"/>
        <w:rPr>
          <w:rFonts w:ascii="宋体" w:hAnsi="宋体" w:cs="宋体"/>
          <w:kern w:val="0"/>
          <w:szCs w:val="21"/>
        </w:rPr>
      </w:pPr>
      <w:r>
        <w:rPr>
          <w:rFonts w:hint="eastAsia" w:ascii="宋体" w:hAnsi="宋体" w:cs="宋体"/>
          <w:kern w:val="0"/>
          <w:szCs w:val="21"/>
        </w:rPr>
        <w:t>指以下两种情况之一：</w:t>
      </w:r>
    </w:p>
    <w:p>
      <w:pPr>
        <w:spacing w:after="0" w:line="400" w:lineRule="exact"/>
        <w:ind w:firstLine="420"/>
        <w:rPr>
          <w:rFonts w:ascii="宋体" w:hAnsi="宋体" w:cs="宋体"/>
          <w:kern w:val="0"/>
          <w:szCs w:val="21"/>
        </w:rPr>
      </w:pPr>
      <w:r>
        <w:rPr>
          <w:rFonts w:ascii="宋体" w:hAnsi="宋体" w:cs="宋体"/>
          <w:kern w:val="0"/>
          <w:szCs w:val="21"/>
        </w:rPr>
        <w:t>1.</w:t>
      </w:r>
      <w:r>
        <w:rPr>
          <w:rFonts w:hint="eastAsia" w:ascii="宋体" w:hAnsi="宋体" w:cs="宋体"/>
          <w:kern w:val="0"/>
          <w:szCs w:val="21"/>
        </w:rPr>
        <w:t>实体肿瘤病灶按照</w:t>
      </w:r>
      <w:r>
        <w:rPr>
          <w:rFonts w:ascii="宋体" w:hAnsi="宋体" w:cs="宋体"/>
          <w:kern w:val="0"/>
          <w:szCs w:val="21"/>
        </w:rPr>
        <w:t>RECIST</w:t>
      </w:r>
      <w:r>
        <w:rPr>
          <w:rFonts w:hint="eastAsia" w:ascii="宋体" w:hAnsi="宋体" w:cs="宋体"/>
          <w:kern w:val="0"/>
          <w:szCs w:val="21"/>
        </w:rPr>
        <w:t>（实体瘤治疗疗效评价标准）出现疾病进展，即定义为耐药；</w:t>
      </w:r>
    </w:p>
    <w:p>
      <w:pPr>
        <w:spacing w:after="0" w:line="400" w:lineRule="exact"/>
        <w:ind w:firstLine="420"/>
        <w:rPr>
          <w:rFonts w:ascii="宋体" w:hAnsi="宋体" w:cs="宋体"/>
          <w:kern w:val="0"/>
          <w:szCs w:val="21"/>
        </w:rPr>
      </w:pPr>
      <w:r>
        <w:rPr>
          <w:rFonts w:ascii="宋体" w:hAnsi="宋体" w:cs="宋体"/>
          <w:kern w:val="0"/>
          <w:szCs w:val="21"/>
        </w:rPr>
        <w:t>2.</w:t>
      </w:r>
      <w:r>
        <w:rPr>
          <w:rFonts w:hint="eastAsia" w:ascii="宋体" w:hAnsi="宋体" w:cs="宋体"/>
          <w:kern w:val="0"/>
          <w:szCs w:val="21"/>
        </w:rPr>
        <w:t>非实体肿瘤（包含白血病、多发性骨髓瘤、淋巴瘤等血液系统恶性肿瘤）在临床上常无明确的肿块或者肿块较小难以发现，经规范治疗后，按权威医学机构（如中国临床肿瘤学会、中华医学会血液分会等）的指南规范，对患者的骨髓形态学、流式细胞、特定基因检测等结果进行综合评价，得出疾病进展的结论，即定义为耐药。</w:t>
      </w:r>
    </w:p>
    <w:p>
      <w:pPr>
        <w:pStyle w:val="4"/>
        <w:spacing w:after="0" w:line="400" w:lineRule="exact"/>
        <w:ind w:left="0"/>
        <w:jc w:val="both"/>
        <w:rPr>
          <w:rFonts w:ascii="宋体" w:hAnsi="宋体" w:cs="宋体"/>
          <w:szCs w:val="21"/>
        </w:rPr>
      </w:pPr>
      <w:r>
        <w:rPr>
          <w:rFonts w:hint="eastAsia" w:ascii="宋体" w:hAnsi="宋体" w:cs="宋体"/>
          <w:szCs w:val="21"/>
        </w:rPr>
        <w:t>潜水</w:t>
      </w:r>
    </w:p>
    <w:p>
      <w:pPr>
        <w:spacing w:after="0" w:line="400" w:lineRule="exact"/>
        <w:ind w:firstLine="420"/>
        <w:rPr>
          <w:rFonts w:ascii="宋体" w:hAnsi="宋体" w:cs="宋体"/>
          <w:kern w:val="0"/>
          <w:szCs w:val="21"/>
        </w:rPr>
      </w:pPr>
      <w:r>
        <w:rPr>
          <w:rFonts w:hint="eastAsia" w:ascii="宋体" w:hAnsi="宋体" w:cs="宋体"/>
          <w:kern w:val="0"/>
          <w:szCs w:val="21"/>
        </w:rPr>
        <w:t>指以辅助呼吸器材在江、河、湖、海、水库、运河等水域进行的水下运动或作业。</w:t>
      </w:r>
    </w:p>
    <w:p>
      <w:pPr>
        <w:pStyle w:val="4"/>
        <w:spacing w:after="0" w:line="400" w:lineRule="exact"/>
        <w:ind w:left="0"/>
        <w:jc w:val="both"/>
        <w:rPr>
          <w:rFonts w:ascii="宋体" w:hAnsi="宋体" w:cs="宋体"/>
          <w:szCs w:val="21"/>
        </w:rPr>
      </w:pPr>
      <w:r>
        <w:rPr>
          <w:rFonts w:hint="eastAsia" w:ascii="宋体" w:hAnsi="宋体" w:cs="宋体"/>
          <w:szCs w:val="21"/>
        </w:rPr>
        <w:t>攀岩</w:t>
      </w:r>
    </w:p>
    <w:p>
      <w:pPr>
        <w:spacing w:after="0" w:line="400" w:lineRule="exact"/>
        <w:ind w:firstLine="420"/>
        <w:rPr>
          <w:rFonts w:ascii="宋体" w:hAnsi="宋体" w:cs="宋体"/>
          <w:kern w:val="0"/>
          <w:szCs w:val="21"/>
        </w:rPr>
      </w:pPr>
      <w:r>
        <w:rPr>
          <w:rFonts w:hint="eastAsia" w:ascii="宋体" w:hAnsi="宋体" w:cs="宋体"/>
          <w:kern w:val="0"/>
          <w:szCs w:val="21"/>
        </w:rPr>
        <w:t>指攀登悬崖、楼宇外墙、人造悬崖、冰崖、冰山等运动。</w:t>
      </w:r>
    </w:p>
    <w:p>
      <w:pPr>
        <w:pStyle w:val="4"/>
        <w:spacing w:after="0" w:line="400" w:lineRule="exact"/>
        <w:ind w:left="0"/>
        <w:jc w:val="both"/>
        <w:rPr>
          <w:rFonts w:ascii="宋体" w:hAnsi="宋体" w:cs="宋体"/>
          <w:szCs w:val="21"/>
        </w:rPr>
      </w:pPr>
      <w:r>
        <w:rPr>
          <w:rFonts w:hint="eastAsia" w:ascii="宋体" w:hAnsi="宋体" w:cs="宋体"/>
          <w:szCs w:val="21"/>
        </w:rPr>
        <w:t>武术</w:t>
      </w:r>
    </w:p>
    <w:p>
      <w:pPr>
        <w:spacing w:after="0" w:line="400" w:lineRule="exact"/>
        <w:ind w:firstLine="420"/>
        <w:rPr>
          <w:rFonts w:ascii="宋体" w:hAnsi="宋体" w:cs="宋体"/>
          <w:kern w:val="0"/>
          <w:szCs w:val="21"/>
        </w:rPr>
      </w:pPr>
      <w:r>
        <w:rPr>
          <w:rFonts w:hint="eastAsia" w:ascii="宋体" w:hAnsi="宋体" w:cs="宋体"/>
          <w:kern w:val="0"/>
          <w:szCs w:val="21"/>
        </w:rPr>
        <w:t>指两人或者两人以上对抗性柔道、空手道、跆拳道、散打、拳击等各种拳术及各种使用器械的对抗性比赛。</w:t>
      </w:r>
    </w:p>
    <w:p>
      <w:pPr>
        <w:pStyle w:val="4"/>
        <w:spacing w:after="0" w:line="400" w:lineRule="exact"/>
        <w:ind w:left="0"/>
        <w:jc w:val="both"/>
        <w:rPr>
          <w:rFonts w:ascii="宋体" w:hAnsi="宋体" w:cs="宋体"/>
          <w:szCs w:val="21"/>
        </w:rPr>
      </w:pPr>
      <w:r>
        <w:rPr>
          <w:rFonts w:hint="eastAsia" w:ascii="宋体" w:hAnsi="宋体" w:cs="宋体"/>
          <w:szCs w:val="21"/>
        </w:rPr>
        <w:t>特技表演</w:t>
      </w:r>
    </w:p>
    <w:p>
      <w:pPr>
        <w:spacing w:after="0" w:line="400" w:lineRule="exact"/>
        <w:ind w:firstLine="420"/>
        <w:rPr>
          <w:rFonts w:ascii="宋体" w:hAnsi="宋体" w:cs="宋体"/>
          <w:kern w:val="0"/>
          <w:szCs w:val="21"/>
        </w:rPr>
      </w:pPr>
      <w:r>
        <w:rPr>
          <w:rFonts w:hint="eastAsia" w:ascii="宋体" w:hAnsi="宋体" w:cs="宋体"/>
          <w:kern w:val="0"/>
          <w:szCs w:val="21"/>
        </w:rPr>
        <w:t>指进行马术、杂技、驯兽等表演。</w:t>
      </w:r>
    </w:p>
    <w:p>
      <w:pPr>
        <w:pStyle w:val="4"/>
        <w:spacing w:after="0" w:line="400" w:lineRule="exact"/>
        <w:ind w:left="0"/>
        <w:jc w:val="both"/>
        <w:rPr>
          <w:rFonts w:ascii="宋体" w:hAnsi="宋体" w:cs="宋体"/>
          <w:szCs w:val="21"/>
        </w:rPr>
      </w:pPr>
      <w:r>
        <w:rPr>
          <w:rFonts w:hint="eastAsia" w:ascii="宋体" w:hAnsi="宋体" w:cs="宋体"/>
          <w:szCs w:val="21"/>
        </w:rPr>
        <w:t>探险</w:t>
      </w:r>
    </w:p>
    <w:p>
      <w:pPr>
        <w:spacing w:after="0" w:line="400" w:lineRule="exact"/>
        <w:ind w:firstLine="420"/>
        <w:rPr>
          <w:rFonts w:ascii="宋体" w:hAnsi="宋体" w:cs="宋体"/>
          <w:kern w:val="0"/>
          <w:szCs w:val="21"/>
        </w:rPr>
      </w:pPr>
      <w:r>
        <w:rPr>
          <w:rFonts w:hint="eastAsia" w:ascii="宋体" w:hAnsi="宋体" w:cs="宋体"/>
          <w:kern w:val="0"/>
          <w:szCs w:val="21"/>
        </w:rPr>
        <w:t>指明知在某种特定的自然条件下有失去生命或使身体受到伤害的危险，而故意使自己置身其中的行为，如江河漂流、徒步穿越沙漠或者人迹罕至的原始森林等活动。</w:t>
      </w:r>
    </w:p>
    <w:p>
      <w:pPr>
        <w:pStyle w:val="4"/>
        <w:spacing w:after="0" w:line="400" w:lineRule="exact"/>
        <w:ind w:left="0"/>
        <w:jc w:val="both"/>
        <w:rPr>
          <w:rFonts w:ascii="宋体" w:hAnsi="宋体" w:cs="宋体"/>
          <w:szCs w:val="21"/>
        </w:rPr>
      </w:pPr>
      <w:r>
        <w:rPr>
          <w:rFonts w:hint="eastAsia" w:ascii="宋体" w:hAnsi="宋体" w:cs="宋体"/>
          <w:szCs w:val="21"/>
        </w:rPr>
        <w:t>感染艾滋病病毒或患艾滋病</w:t>
      </w:r>
    </w:p>
    <w:p>
      <w:pPr>
        <w:spacing w:after="0" w:line="400" w:lineRule="exact"/>
        <w:ind w:firstLine="420"/>
        <w:rPr>
          <w:rFonts w:ascii="宋体" w:hAnsi="宋体" w:cs="宋体"/>
          <w:kern w:val="0"/>
          <w:szCs w:val="21"/>
        </w:rPr>
      </w:pPr>
      <w:r>
        <w:rPr>
          <w:rFonts w:hint="eastAsia" w:ascii="宋体" w:hAnsi="宋体" w:cs="宋体"/>
          <w:kern w:val="0"/>
          <w:szCs w:val="21"/>
        </w:rPr>
        <w:t>艾滋病病毒指人类免疫缺陷病毒，英文缩写为HIV。</w:t>
      </w:r>
    </w:p>
    <w:p>
      <w:pPr>
        <w:spacing w:after="0" w:line="400" w:lineRule="exact"/>
        <w:ind w:firstLine="420"/>
        <w:rPr>
          <w:rFonts w:ascii="宋体" w:hAnsi="宋体" w:cs="宋体"/>
          <w:kern w:val="0"/>
          <w:szCs w:val="21"/>
        </w:rPr>
      </w:pPr>
      <w:r>
        <w:rPr>
          <w:rFonts w:hint="eastAsia" w:ascii="宋体" w:hAnsi="宋体" w:cs="宋体"/>
          <w:kern w:val="0"/>
          <w:szCs w:val="21"/>
        </w:rPr>
        <w:t>艾滋病指人类免疫缺陷病毒引起的获得性免疫缺陷综合征，英文缩写为AIDS。在人体血液或其它样本中检测到艾滋病病毒或其抗体呈阳性，没有出现临床症状或体征的，为感染艾滋病病毒；如果同时出现了明显临床症状或体征的，为患艾滋病。</w:t>
      </w:r>
    </w:p>
    <w:p>
      <w:pPr>
        <w:pStyle w:val="4"/>
        <w:spacing w:after="0" w:line="400" w:lineRule="exact"/>
        <w:ind w:left="0"/>
        <w:jc w:val="both"/>
        <w:rPr>
          <w:rFonts w:ascii="宋体" w:hAnsi="宋体" w:cs="宋体"/>
          <w:szCs w:val="21"/>
        </w:rPr>
      </w:pPr>
      <w:r>
        <w:rPr>
          <w:rFonts w:hint="eastAsia" w:ascii="宋体" w:hAnsi="宋体" w:cs="宋体"/>
          <w:szCs w:val="21"/>
        </w:rPr>
        <w:t>未满期净保险费</w:t>
      </w:r>
    </w:p>
    <w:p>
      <w:pPr>
        <w:spacing w:after="0" w:line="400" w:lineRule="exact"/>
        <w:ind w:firstLine="420"/>
        <w:rPr>
          <w:rFonts w:ascii="宋体" w:hAnsi="宋体" w:cstheme="minorEastAsia"/>
          <w:kern w:val="0"/>
          <w:szCs w:val="21"/>
        </w:rPr>
      </w:pPr>
      <w:r>
        <w:rPr>
          <w:rFonts w:hint="eastAsia" w:ascii="宋体" w:hAnsi="宋体" w:cstheme="minorEastAsia"/>
          <w:kern w:val="0"/>
          <w:szCs w:val="21"/>
        </w:rPr>
        <w:t>除另有约定外，按下述公式计算未满期净保险费：</w:t>
      </w:r>
    </w:p>
    <w:p>
      <w:pPr>
        <w:spacing w:after="0" w:line="400" w:lineRule="exact"/>
        <w:ind w:firstLine="422"/>
        <w:rPr>
          <w:rFonts w:ascii="宋体" w:hAnsi="宋体" w:cstheme="minorEastAsia"/>
          <w:b/>
          <w:kern w:val="0"/>
          <w:szCs w:val="21"/>
        </w:rPr>
      </w:pPr>
      <w:r>
        <w:rPr>
          <w:rFonts w:hint="eastAsia" w:ascii="宋体" w:hAnsi="宋体" w:cstheme="minorEastAsia"/>
          <w:b/>
          <w:kern w:val="0"/>
          <w:szCs w:val="21"/>
        </w:rPr>
        <w:t>如投保人在本合同成立时选择一次性交付保险费，未满期净保险费</w:t>
      </w:r>
      <w:r>
        <w:rPr>
          <w:rFonts w:ascii="宋体" w:hAnsi="宋体" w:cstheme="minorEastAsia"/>
          <w:b/>
          <w:kern w:val="0"/>
          <w:szCs w:val="21"/>
        </w:rPr>
        <w:t>=保险费×[1-(保险单已经过天数/保险期间天数)]×(1-退保手续费率)。经过天数不足一天按一天计算。</w:t>
      </w:r>
    </w:p>
    <w:p>
      <w:pPr>
        <w:spacing w:after="0" w:line="400" w:lineRule="exact"/>
        <w:ind w:firstLine="422"/>
        <w:rPr>
          <w:rFonts w:ascii="宋体" w:hAnsi="宋体" w:cstheme="minorEastAsia"/>
          <w:b/>
          <w:kern w:val="0"/>
          <w:szCs w:val="21"/>
        </w:rPr>
      </w:pPr>
      <w:r>
        <w:rPr>
          <w:rFonts w:hint="eastAsia" w:ascii="宋体" w:hAnsi="宋体" w:cstheme="minorEastAsia"/>
          <w:b/>
          <w:kern w:val="0"/>
          <w:szCs w:val="21"/>
        </w:rPr>
        <w:t>如投保人在本合同成立时选择分期交付保险费，未满期净保险费</w:t>
      </w:r>
      <w:r>
        <w:rPr>
          <w:rFonts w:ascii="宋体" w:hAnsi="宋体" w:cstheme="minorEastAsia"/>
          <w:b/>
          <w:kern w:val="0"/>
          <w:szCs w:val="21"/>
        </w:rPr>
        <w:t>=本合同的当期保险费×[1-(当期实际经过天数/当期实际天数)]×(1-退保手续费率)。经过天数不足一天按一天计算。</w:t>
      </w:r>
    </w:p>
    <w:p>
      <w:pPr>
        <w:pStyle w:val="4"/>
        <w:spacing w:after="0" w:line="400" w:lineRule="exact"/>
        <w:ind w:left="0"/>
        <w:jc w:val="both"/>
        <w:rPr>
          <w:rFonts w:ascii="宋体" w:hAnsi="宋体" w:cs="宋体"/>
          <w:szCs w:val="21"/>
        </w:rPr>
      </w:pPr>
      <w:r>
        <w:rPr>
          <w:rFonts w:hint="eastAsia" w:ascii="宋体" w:hAnsi="宋体" w:cs="宋体"/>
          <w:szCs w:val="21"/>
        </w:rPr>
        <w:t>不可抗力</w:t>
      </w:r>
    </w:p>
    <w:p>
      <w:pPr>
        <w:spacing w:after="0" w:line="400" w:lineRule="exact"/>
        <w:ind w:firstLine="420"/>
        <w:rPr>
          <w:rFonts w:ascii="宋体" w:hAnsi="宋体" w:cs="宋体"/>
          <w:kern w:val="0"/>
          <w:szCs w:val="21"/>
        </w:rPr>
      </w:pPr>
      <w:r>
        <w:rPr>
          <w:rFonts w:hint="eastAsia" w:ascii="宋体" w:hAnsi="宋体" w:cs="宋体"/>
          <w:kern w:val="0"/>
          <w:szCs w:val="21"/>
        </w:rPr>
        <w:t>指不能预见、不能避免并不能克服的客观情况。</w:t>
      </w:r>
    </w:p>
    <w:p>
      <w:pPr>
        <w:pStyle w:val="4"/>
        <w:spacing w:after="0" w:line="400" w:lineRule="exact"/>
        <w:ind w:left="0"/>
        <w:jc w:val="both"/>
        <w:rPr>
          <w:rFonts w:ascii="宋体" w:hAnsi="宋体" w:cs="宋体"/>
          <w:szCs w:val="21"/>
        </w:rPr>
      </w:pPr>
      <w:r>
        <w:rPr>
          <w:rFonts w:hint="eastAsia" w:ascii="宋体" w:hAnsi="宋体" w:cs="宋体"/>
          <w:szCs w:val="21"/>
        </w:rPr>
        <w:t>保险金申请人</w:t>
      </w:r>
    </w:p>
    <w:p>
      <w:pPr>
        <w:spacing w:after="0" w:line="400" w:lineRule="exact"/>
        <w:ind w:firstLine="420"/>
        <w:rPr>
          <w:rFonts w:ascii="宋体" w:hAnsi="宋体" w:cs="宋体"/>
          <w:kern w:val="0"/>
          <w:szCs w:val="21"/>
        </w:rPr>
      </w:pPr>
      <w:r>
        <w:rPr>
          <w:rFonts w:hint="eastAsia" w:ascii="宋体" w:hAnsi="宋体" w:cs="宋体"/>
          <w:kern w:val="0"/>
          <w:szCs w:val="21"/>
        </w:rPr>
        <w:t>指受益人或被保险人的继承人或依法享有保险金请求权的其他自然人。</w:t>
      </w:r>
    </w:p>
    <w:p>
      <w:pPr>
        <w:pStyle w:val="4"/>
        <w:spacing w:after="0" w:line="400" w:lineRule="exact"/>
        <w:ind w:left="0"/>
        <w:jc w:val="both"/>
        <w:rPr>
          <w:rFonts w:ascii="宋体" w:hAnsi="宋体" w:cs="宋体"/>
          <w:szCs w:val="21"/>
        </w:rPr>
      </w:pPr>
      <w:r>
        <w:rPr>
          <w:rFonts w:hint="eastAsia" w:ascii="宋体" w:hAnsi="宋体" w:cs="宋体"/>
          <w:szCs w:val="21"/>
        </w:rPr>
        <w:t>组织病理学检查</w:t>
      </w:r>
    </w:p>
    <w:p>
      <w:pPr>
        <w:spacing w:after="0" w:line="400" w:lineRule="exact"/>
        <w:ind w:firstLine="420"/>
        <w:rPr>
          <w:rFonts w:ascii="宋体" w:hAnsi="宋体" w:cs="宋体"/>
          <w:kern w:val="0"/>
          <w:szCs w:val="21"/>
        </w:rPr>
      </w:pPr>
      <w:r>
        <w:rPr>
          <w:rFonts w:hint="eastAsia" w:ascii="宋体" w:hAnsi="宋体" w:cs="宋体"/>
          <w:kern w:val="0"/>
          <w:szCs w:val="21"/>
        </w:rPr>
        <w:t>组织病理学检查是通过局部切除、钳取、穿刺等手术方法，从患者机体采取病变组织块，经过包埋、切片后，进行病理检查的方法。</w:t>
      </w:r>
    </w:p>
    <w:p>
      <w:pPr>
        <w:spacing w:after="0" w:line="400" w:lineRule="exact"/>
        <w:ind w:firstLine="422"/>
        <w:rPr>
          <w:rFonts w:ascii="宋体" w:hAnsi="宋体" w:cs="宋体"/>
          <w:b/>
          <w:kern w:val="0"/>
          <w:szCs w:val="21"/>
        </w:rPr>
      </w:pPr>
      <w:r>
        <w:rPr>
          <w:rFonts w:hint="eastAsia" w:ascii="宋体" w:hAnsi="宋体" w:cs="宋体"/>
          <w:b/>
          <w:kern w:val="0"/>
          <w:szCs w:val="21"/>
        </w:rPr>
        <w:t>通过采集病变部位脱落细胞、细针吸取病变部位细胞、体腔积液分离病变细胞等方式获取病变细胞，制成涂片，进行病理检查的方法，属于细胞病理学检查，不属于组织病理学检查。</w:t>
      </w:r>
    </w:p>
    <w:p>
      <w:pPr>
        <w:pStyle w:val="4"/>
        <w:spacing w:after="0" w:line="400" w:lineRule="exact"/>
        <w:ind w:left="0"/>
        <w:jc w:val="both"/>
        <w:rPr>
          <w:rFonts w:ascii="宋体" w:hAnsi="宋体" w:cs="宋体"/>
          <w:szCs w:val="21"/>
        </w:rPr>
      </w:pPr>
      <w:r>
        <w:rPr>
          <w:rFonts w:ascii="宋体" w:hAnsi="宋体" w:cs="宋体"/>
          <w:szCs w:val="21"/>
        </w:rPr>
        <w:t>ICD-10与ICD-O-3</w:t>
      </w:r>
    </w:p>
    <w:p>
      <w:pPr>
        <w:spacing w:after="0" w:line="400" w:lineRule="exact"/>
        <w:ind w:firstLine="420"/>
        <w:rPr>
          <w:rFonts w:ascii="宋体" w:hAnsi="宋体" w:cs="宋体"/>
          <w:kern w:val="0"/>
          <w:szCs w:val="21"/>
        </w:rPr>
      </w:pPr>
      <w:r>
        <w:rPr>
          <w:rFonts w:hint="eastAsia" w:ascii="宋体" w:hAnsi="宋体" w:cs="宋体"/>
          <w:kern w:val="0"/>
          <w:szCs w:val="21"/>
        </w:rPr>
        <w:t>《疾病和有关健康问题的国际统计分类》第十次修订版（ICD-10），是世界卫生组织（WHO）发布的国际通用的疾病分类方法。《国际疾病分类肿瘤学专辑》第三版（ICD-O-3），是WHO发布的针对ICD中肿瘤形态学组织学细胞类型、动态、分化程度的补充编码。其中形态学编码：0代表良性肿瘤；1代表动态未定性肿瘤；2代表原位癌和非侵袭性癌；3代表恶性肿瘤（原发性）；6代表恶性肿瘤（转移性）；9代表恶性肿瘤（原发性或转移性未肯定）。如果出现ICD-10与ICD-O-3不一致的情况，以ICD-O-3为准。</w:t>
      </w:r>
    </w:p>
    <w:p>
      <w:pPr>
        <w:pStyle w:val="4"/>
        <w:spacing w:after="0" w:line="400" w:lineRule="exact"/>
        <w:ind w:left="0"/>
        <w:jc w:val="both"/>
        <w:rPr>
          <w:rFonts w:ascii="宋体" w:hAnsi="宋体" w:cs="宋体"/>
          <w:szCs w:val="21"/>
        </w:rPr>
      </w:pPr>
      <w:r>
        <w:rPr>
          <w:rFonts w:ascii="宋体" w:hAnsi="宋体" w:cs="宋体"/>
          <w:szCs w:val="21"/>
        </w:rPr>
        <w:t>TNM分期</w:t>
      </w:r>
    </w:p>
    <w:p>
      <w:pPr>
        <w:spacing w:after="0" w:line="400" w:lineRule="exact"/>
        <w:ind w:firstLine="420"/>
        <w:rPr>
          <w:rFonts w:ascii="宋体" w:hAnsi="宋体" w:cs="宋体"/>
          <w:kern w:val="0"/>
          <w:szCs w:val="21"/>
        </w:rPr>
      </w:pPr>
      <w:r>
        <w:rPr>
          <w:rFonts w:hint="eastAsia" w:ascii="宋体" w:hAnsi="宋体" w:cs="宋体"/>
          <w:kern w:val="0"/>
          <w:szCs w:val="21"/>
        </w:rPr>
        <w:t>TNM分期采用AJCC癌症分期手册标准。该标准由美国癌症联合委员会与国际抗癌联合会TNM委员会联合制定，是目前肿瘤医学分期的国际通用标准。T指原发肿瘤的大小、形态等；N指淋巴结的转移情况；M指有无其他脏器的转移情况。</w:t>
      </w:r>
    </w:p>
    <w:p>
      <w:pPr>
        <w:spacing w:after="0" w:line="400" w:lineRule="exact"/>
        <w:ind w:firstLine="420"/>
        <w:rPr>
          <w:rFonts w:ascii="宋体" w:hAnsi="宋体" w:cs="宋体"/>
          <w:kern w:val="0"/>
          <w:szCs w:val="21"/>
        </w:rPr>
      </w:pPr>
      <w:r>
        <w:rPr>
          <w:rFonts w:hint="eastAsia" w:ascii="宋体" w:hAnsi="宋体" w:cs="宋体"/>
          <w:kern w:val="0"/>
          <w:szCs w:val="21"/>
        </w:rPr>
        <w:t>甲状腺癌的TNM分期采用目前现行的AJCC第八版定义标准，我国国家卫生健康委员会2018年发布的《甲状腺癌诊疗规范（2018年版）》也采用此定义标准，具体见下：</w:t>
      </w:r>
    </w:p>
    <w:p>
      <w:pPr>
        <w:spacing w:after="0" w:line="400" w:lineRule="exact"/>
        <w:ind w:firstLine="420"/>
        <w:rPr>
          <w:rFonts w:ascii="宋体" w:hAnsi="宋体" w:cs="宋体"/>
          <w:kern w:val="0"/>
          <w:szCs w:val="21"/>
        </w:rPr>
      </w:pPr>
      <w:r>
        <w:rPr>
          <w:rFonts w:hint="eastAsia" w:ascii="宋体" w:hAnsi="宋体" w:cs="宋体"/>
          <w:kern w:val="0"/>
          <w:szCs w:val="21"/>
        </w:rPr>
        <w:t>甲状腺乳头状癌、滤泡癌、低分化癌、Hürthle细胞癌和未分化癌</w:t>
      </w:r>
    </w:p>
    <w:p>
      <w:pPr>
        <w:pStyle w:val="53"/>
        <w:autoSpaceDE w:val="0"/>
        <w:autoSpaceDN w:val="0"/>
        <w:adjustRightInd w:val="0"/>
        <w:spacing w:line="400" w:lineRule="exact"/>
        <w:rPr>
          <w:rFonts w:ascii="宋体" w:hAnsi="宋体"/>
          <w:szCs w:val="21"/>
        </w:rPr>
      </w:pPr>
      <w:r>
        <w:rPr>
          <w:rFonts w:hint="eastAsia" w:ascii="宋体" w:hAnsi="宋体"/>
          <w:szCs w:val="21"/>
        </w:rPr>
        <w:t>p</w:t>
      </w:r>
      <w:r>
        <w:rPr>
          <w:rFonts w:ascii="宋体" w:hAnsi="宋体"/>
          <w:szCs w:val="21"/>
        </w:rPr>
        <w:t>T</w:t>
      </w:r>
      <w:r>
        <w:rPr>
          <w:rFonts w:ascii="宋体" w:hAnsi="宋体"/>
          <w:szCs w:val="21"/>
          <w:vertAlign w:val="subscript"/>
        </w:rPr>
        <w:t>X</w:t>
      </w:r>
      <w:r>
        <w:rPr>
          <w:rFonts w:hint="eastAsia" w:ascii="宋体" w:hAnsi="宋体"/>
          <w:szCs w:val="21"/>
        </w:rPr>
        <w:t>：原发肿瘤不能评估</w:t>
      </w:r>
    </w:p>
    <w:p>
      <w:pPr>
        <w:pStyle w:val="53"/>
        <w:autoSpaceDE w:val="0"/>
        <w:autoSpaceDN w:val="0"/>
        <w:adjustRightInd w:val="0"/>
        <w:spacing w:line="400" w:lineRule="exact"/>
        <w:rPr>
          <w:rFonts w:ascii="宋体" w:hAnsi="宋体"/>
          <w:szCs w:val="21"/>
        </w:rPr>
      </w:pPr>
      <w:r>
        <w:rPr>
          <w:rFonts w:hint="eastAsia" w:ascii="宋体" w:hAnsi="宋体"/>
          <w:szCs w:val="21"/>
        </w:rPr>
        <w:t>pT</w:t>
      </w:r>
      <w:r>
        <w:rPr>
          <w:rFonts w:ascii="宋体" w:hAnsi="宋体"/>
          <w:szCs w:val="21"/>
          <w:vertAlign w:val="subscript"/>
        </w:rPr>
        <w:t>0</w:t>
      </w:r>
      <w:r>
        <w:rPr>
          <w:rFonts w:hint="eastAsia" w:ascii="宋体" w:hAnsi="宋体"/>
          <w:szCs w:val="21"/>
        </w:rPr>
        <w:t>：无肿瘤证据</w:t>
      </w:r>
    </w:p>
    <w:p>
      <w:pPr>
        <w:pStyle w:val="53"/>
        <w:autoSpaceDE w:val="0"/>
        <w:autoSpaceDN w:val="0"/>
        <w:adjustRightInd w:val="0"/>
        <w:spacing w:line="400" w:lineRule="exact"/>
        <w:rPr>
          <w:rFonts w:ascii="宋体" w:hAnsi="宋体"/>
          <w:szCs w:val="21"/>
        </w:rPr>
      </w:pPr>
      <w:r>
        <w:rPr>
          <w:rFonts w:hint="eastAsia" w:ascii="宋体" w:hAnsi="宋体"/>
          <w:szCs w:val="21"/>
        </w:rPr>
        <w:t>pT</w:t>
      </w:r>
      <w:r>
        <w:rPr>
          <w:rFonts w:ascii="宋体" w:hAnsi="宋体"/>
          <w:szCs w:val="21"/>
          <w:vertAlign w:val="subscript"/>
        </w:rPr>
        <w:t>1</w:t>
      </w:r>
      <w:r>
        <w:rPr>
          <w:rFonts w:hint="eastAsia" w:ascii="宋体" w:hAnsi="宋体"/>
          <w:szCs w:val="21"/>
        </w:rPr>
        <w:t>：肿瘤局限在甲状腺内，最大径≤2cm</w:t>
      </w:r>
    </w:p>
    <w:p>
      <w:pPr>
        <w:pStyle w:val="53"/>
        <w:autoSpaceDE w:val="0"/>
        <w:autoSpaceDN w:val="0"/>
        <w:adjustRightInd w:val="0"/>
        <w:spacing w:line="400" w:lineRule="exact"/>
        <w:rPr>
          <w:rFonts w:ascii="宋体" w:hAnsi="宋体"/>
          <w:szCs w:val="21"/>
        </w:rPr>
      </w:pPr>
      <w:r>
        <w:rPr>
          <w:rFonts w:hint="eastAsia" w:ascii="宋体" w:hAnsi="宋体"/>
          <w:szCs w:val="21"/>
        </w:rPr>
        <w:t>T</w:t>
      </w:r>
      <w:r>
        <w:rPr>
          <w:rFonts w:ascii="宋体" w:hAnsi="宋体"/>
          <w:szCs w:val="21"/>
          <w:vertAlign w:val="subscript"/>
        </w:rPr>
        <w:t>1a</w:t>
      </w:r>
      <w:r>
        <w:rPr>
          <w:rFonts w:hint="eastAsia" w:ascii="宋体" w:hAnsi="宋体"/>
          <w:szCs w:val="21"/>
        </w:rPr>
        <w:t>肿瘤最大径≤1cm</w:t>
      </w:r>
    </w:p>
    <w:p>
      <w:pPr>
        <w:pStyle w:val="53"/>
        <w:autoSpaceDE w:val="0"/>
        <w:autoSpaceDN w:val="0"/>
        <w:adjustRightInd w:val="0"/>
        <w:spacing w:line="400" w:lineRule="exact"/>
        <w:rPr>
          <w:rFonts w:ascii="宋体" w:hAnsi="宋体"/>
          <w:szCs w:val="21"/>
        </w:rPr>
      </w:pPr>
      <w:r>
        <w:rPr>
          <w:rFonts w:hint="eastAsia" w:ascii="宋体" w:hAnsi="宋体"/>
          <w:szCs w:val="21"/>
        </w:rPr>
        <w:t>T</w:t>
      </w:r>
      <w:r>
        <w:rPr>
          <w:rFonts w:ascii="宋体" w:hAnsi="宋体"/>
          <w:szCs w:val="21"/>
          <w:vertAlign w:val="subscript"/>
        </w:rPr>
        <w:t>1b</w:t>
      </w:r>
      <w:r>
        <w:rPr>
          <w:rFonts w:hint="eastAsia" w:ascii="宋体" w:hAnsi="宋体"/>
          <w:szCs w:val="21"/>
        </w:rPr>
        <w:t>肿瘤最大径＞1cm，≤2cm</w:t>
      </w:r>
    </w:p>
    <w:p>
      <w:pPr>
        <w:pStyle w:val="53"/>
        <w:autoSpaceDE w:val="0"/>
        <w:autoSpaceDN w:val="0"/>
        <w:adjustRightInd w:val="0"/>
        <w:spacing w:line="400" w:lineRule="exact"/>
        <w:rPr>
          <w:rFonts w:ascii="宋体" w:hAnsi="宋体"/>
          <w:szCs w:val="21"/>
        </w:rPr>
      </w:pPr>
      <w:r>
        <w:rPr>
          <w:rFonts w:hint="eastAsia" w:ascii="宋体" w:hAnsi="宋体"/>
          <w:szCs w:val="21"/>
        </w:rPr>
        <w:t>pT</w:t>
      </w:r>
      <w:r>
        <w:rPr>
          <w:rFonts w:ascii="宋体" w:hAnsi="宋体"/>
          <w:szCs w:val="21"/>
          <w:vertAlign w:val="subscript"/>
        </w:rPr>
        <w:t>2</w:t>
      </w:r>
      <w:r>
        <w:rPr>
          <w:rFonts w:hint="eastAsia" w:ascii="宋体" w:hAnsi="宋体"/>
          <w:szCs w:val="21"/>
        </w:rPr>
        <w:t>：肿瘤2～4cm</w:t>
      </w:r>
    </w:p>
    <w:p>
      <w:pPr>
        <w:pStyle w:val="53"/>
        <w:autoSpaceDE w:val="0"/>
        <w:autoSpaceDN w:val="0"/>
        <w:adjustRightInd w:val="0"/>
        <w:spacing w:line="400" w:lineRule="exact"/>
        <w:rPr>
          <w:rFonts w:ascii="宋体" w:hAnsi="宋体"/>
          <w:szCs w:val="21"/>
        </w:rPr>
      </w:pPr>
      <w:r>
        <w:rPr>
          <w:rFonts w:hint="eastAsia" w:ascii="宋体" w:hAnsi="宋体"/>
          <w:szCs w:val="21"/>
        </w:rPr>
        <w:t>pT</w:t>
      </w:r>
      <w:r>
        <w:rPr>
          <w:rFonts w:ascii="宋体" w:hAnsi="宋体"/>
          <w:szCs w:val="21"/>
          <w:vertAlign w:val="subscript"/>
        </w:rPr>
        <w:t>3</w:t>
      </w:r>
      <w:r>
        <w:rPr>
          <w:rFonts w:hint="eastAsia" w:ascii="宋体" w:hAnsi="宋体"/>
          <w:szCs w:val="21"/>
        </w:rPr>
        <w:t>：肿瘤&gt;4cm，局限于甲状腺内或大体侵犯甲状腺外带状肌</w:t>
      </w:r>
    </w:p>
    <w:p>
      <w:pPr>
        <w:pStyle w:val="53"/>
        <w:autoSpaceDE w:val="0"/>
        <w:autoSpaceDN w:val="0"/>
        <w:adjustRightInd w:val="0"/>
        <w:spacing w:line="400" w:lineRule="exact"/>
        <w:rPr>
          <w:rFonts w:ascii="宋体" w:hAnsi="宋体"/>
          <w:szCs w:val="21"/>
        </w:rPr>
      </w:pPr>
      <w:r>
        <w:rPr>
          <w:rFonts w:hint="eastAsia" w:ascii="宋体" w:hAnsi="宋体"/>
          <w:szCs w:val="21"/>
        </w:rPr>
        <w:t>pT</w:t>
      </w:r>
      <w:r>
        <w:rPr>
          <w:rFonts w:ascii="宋体" w:hAnsi="宋体"/>
          <w:szCs w:val="21"/>
          <w:vertAlign w:val="subscript"/>
        </w:rPr>
        <w:t>3a</w:t>
      </w:r>
      <w:r>
        <w:rPr>
          <w:rFonts w:hint="eastAsia" w:ascii="宋体" w:hAnsi="宋体"/>
          <w:szCs w:val="21"/>
        </w:rPr>
        <w:t>：肿瘤&gt;4cm，局限于甲状腺内</w:t>
      </w:r>
    </w:p>
    <w:p>
      <w:pPr>
        <w:pStyle w:val="53"/>
        <w:autoSpaceDE w:val="0"/>
        <w:autoSpaceDN w:val="0"/>
        <w:adjustRightInd w:val="0"/>
        <w:spacing w:line="400" w:lineRule="exact"/>
        <w:rPr>
          <w:rFonts w:ascii="宋体" w:hAnsi="宋体"/>
          <w:szCs w:val="21"/>
        </w:rPr>
      </w:pPr>
      <w:r>
        <w:rPr>
          <w:rFonts w:hint="eastAsia" w:ascii="宋体" w:hAnsi="宋体"/>
          <w:szCs w:val="21"/>
        </w:rPr>
        <w:t>pT</w:t>
      </w:r>
      <w:r>
        <w:rPr>
          <w:rFonts w:ascii="宋体" w:hAnsi="宋体"/>
          <w:szCs w:val="21"/>
          <w:vertAlign w:val="subscript"/>
        </w:rPr>
        <w:t>3b</w:t>
      </w:r>
      <w:r>
        <w:rPr>
          <w:rFonts w:hint="eastAsia" w:ascii="宋体" w:hAnsi="宋体"/>
          <w:szCs w:val="21"/>
        </w:rPr>
        <w:t>：大体侵犯甲状腺外带状肌，无论肿瘤大小</w:t>
      </w:r>
    </w:p>
    <w:p>
      <w:pPr>
        <w:pStyle w:val="53"/>
        <w:autoSpaceDE w:val="0"/>
        <w:autoSpaceDN w:val="0"/>
        <w:adjustRightInd w:val="0"/>
        <w:spacing w:line="400" w:lineRule="exact"/>
        <w:rPr>
          <w:rFonts w:ascii="宋体" w:hAnsi="宋体"/>
          <w:szCs w:val="21"/>
        </w:rPr>
      </w:pPr>
      <w:r>
        <w:rPr>
          <w:rFonts w:hint="eastAsia" w:ascii="宋体" w:hAnsi="宋体"/>
          <w:szCs w:val="21"/>
        </w:rPr>
        <w:t>带状肌包括：胸骨舌骨肌、胸骨甲状肌、甲状舌骨肌、肩胛舌骨肌</w:t>
      </w:r>
    </w:p>
    <w:p>
      <w:pPr>
        <w:pStyle w:val="53"/>
        <w:autoSpaceDE w:val="0"/>
        <w:autoSpaceDN w:val="0"/>
        <w:adjustRightInd w:val="0"/>
        <w:spacing w:line="400" w:lineRule="exact"/>
        <w:rPr>
          <w:rFonts w:ascii="宋体" w:hAnsi="宋体"/>
          <w:szCs w:val="21"/>
        </w:rPr>
      </w:pPr>
      <w:r>
        <w:rPr>
          <w:rFonts w:hint="eastAsia" w:ascii="宋体" w:hAnsi="宋体"/>
          <w:szCs w:val="21"/>
        </w:rPr>
        <w:t>pT</w:t>
      </w:r>
      <w:r>
        <w:rPr>
          <w:rFonts w:ascii="宋体" w:hAnsi="宋体"/>
          <w:szCs w:val="21"/>
          <w:vertAlign w:val="subscript"/>
        </w:rPr>
        <w:t>4</w:t>
      </w:r>
      <w:r>
        <w:rPr>
          <w:rFonts w:hint="eastAsia" w:ascii="宋体" w:hAnsi="宋体"/>
          <w:szCs w:val="21"/>
        </w:rPr>
        <w:t>：大体侵犯甲状腺外带状肌外</w:t>
      </w:r>
    </w:p>
    <w:p>
      <w:pPr>
        <w:pStyle w:val="53"/>
        <w:autoSpaceDE w:val="0"/>
        <w:autoSpaceDN w:val="0"/>
        <w:adjustRightInd w:val="0"/>
        <w:spacing w:line="400" w:lineRule="exact"/>
        <w:rPr>
          <w:rFonts w:ascii="宋体" w:hAnsi="宋体"/>
          <w:szCs w:val="21"/>
        </w:rPr>
      </w:pPr>
      <w:r>
        <w:rPr>
          <w:rFonts w:hint="eastAsia" w:ascii="宋体" w:hAnsi="宋体"/>
          <w:szCs w:val="21"/>
        </w:rPr>
        <w:t>pT</w:t>
      </w:r>
      <w:r>
        <w:rPr>
          <w:rFonts w:ascii="宋体" w:hAnsi="宋体"/>
          <w:szCs w:val="21"/>
          <w:vertAlign w:val="subscript"/>
        </w:rPr>
        <w:t>4a</w:t>
      </w:r>
      <w:r>
        <w:rPr>
          <w:rFonts w:hint="eastAsia" w:ascii="宋体" w:hAnsi="宋体"/>
          <w:szCs w:val="21"/>
        </w:rPr>
        <w:t>：侵犯喉、气管、食管、喉反神经及皮下软组织</w:t>
      </w:r>
    </w:p>
    <w:p>
      <w:pPr>
        <w:pStyle w:val="53"/>
        <w:autoSpaceDE w:val="0"/>
        <w:autoSpaceDN w:val="0"/>
        <w:adjustRightInd w:val="0"/>
        <w:spacing w:line="400" w:lineRule="exact"/>
        <w:rPr>
          <w:rFonts w:ascii="宋体" w:hAnsi="宋体"/>
          <w:szCs w:val="21"/>
        </w:rPr>
      </w:pPr>
      <w:r>
        <w:rPr>
          <w:rFonts w:hint="eastAsia" w:ascii="宋体" w:hAnsi="宋体"/>
          <w:szCs w:val="21"/>
        </w:rPr>
        <w:t>pT</w:t>
      </w:r>
      <w:r>
        <w:rPr>
          <w:rFonts w:ascii="宋体" w:hAnsi="宋体"/>
          <w:szCs w:val="21"/>
          <w:vertAlign w:val="subscript"/>
        </w:rPr>
        <w:t>4b</w:t>
      </w:r>
      <w:r>
        <w:rPr>
          <w:rFonts w:hint="eastAsia" w:ascii="宋体" w:hAnsi="宋体"/>
          <w:szCs w:val="21"/>
        </w:rPr>
        <w:t>：侵犯椎前筋膜，或包裹颈动脉、纵隔血管</w:t>
      </w:r>
    </w:p>
    <w:p>
      <w:pPr>
        <w:pStyle w:val="53"/>
        <w:autoSpaceDE w:val="0"/>
        <w:autoSpaceDN w:val="0"/>
        <w:adjustRightInd w:val="0"/>
        <w:spacing w:line="400" w:lineRule="exact"/>
        <w:rPr>
          <w:rFonts w:ascii="宋体" w:hAnsi="宋体"/>
          <w:szCs w:val="21"/>
        </w:rPr>
      </w:pPr>
      <w:r>
        <w:rPr>
          <w:rFonts w:hint="eastAsia" w:ascii="宋体" w:hAnsi="宋体"/>
          <w:szCs w:val="21"/>
        </w:rPr>
        <w:t>甲状腺髓样癌</w:t>
      </w:r>
    </w:p>
    <w:p>
      <w:pPr>
        <w:pStyle w:val="53"/>
        <w:autoSpaceDE w:val="0"/>
        <w:autoSpaceDN w:val="0"/>
        <w:adjustRightInd w:val="0"/>
        <w:spacing w:line="400" w:lineRule="exact"/>
        <w:rPr>
          <w:rFonts w:ascii="宋体" w:hAnsi="宋体"/>
          <w:szCs w:val="21"/>
        </w:rPr>
      </w:pPr>
      <w:r>
        <w:rPr>
          <w:rFonts w:ascii="宋体" w:hAnsi="宋体"/>
          <w:szCs w:val="21"/>
        </w:rPr>
        <w:t>Pt</w:t>
      </w:r>
      <w:r>
        <w:rPr>
          <w:rFonts w:ascii="宋体" w:hAnsi="宋体"/>
          <w:szCs w:val="21"/>
          <w:vertAlign w:val="subscript"/>
        </w:rPr>
        <w:t>X</w:t>
      </w:r>
      <w:r>
        <w:rPr>
          <w:rFonts w:hint="eastAsia" w:ascii="宋体" w:hAnsi="宋体"/>
          <w:szCs w:val="21"/>
        </w:rPr>
        <w:t>：原发肿瘤不能评估</w:t>
      </w:r>
    </w:p>
    <w:p>
      <w:pPr>
        <w:pStyle w:val="53"/>
        <w:autoSpaceDE w:val="0"/>
        <w:autoSpaceDN w:val="0"/>
        <w:adjustRightInd w:val="0"/>
        <w:spacing w:line="400" w:lineRule="exact"/>
        <w:rPr>
          <w:rFonts w:ascii="宋体" w:hAnsi="宋体"/>
          <w:szCs w:val="21"/>
        </w:rPr>
      </w:pPr>
      <w:r>
        <w:rPr>
          <w:rFonts w:ascii="宋体" w:hAnsi="宋体"/>
          <w:szCs w:val="21"/>
        </w:rPr>
        <w:t>Pt</w:t>
      </w:r>
      <w:r>
        <w:rPr>
          <w:rFonts w:ascii="宋体" w:hAnsi="宋体"/>
          <w:szCs w:val="21"/>
          <w:vertAlign w:val="subscript"/>
        </w:rPr>
        <w:t>0</w:t>
      </w:r>
      <w:r>
        <w:rPr>
          <w:rFonts w:hint="eastAsia" w:ascii="宋体" w:hAnsi="宋体"/>
          <w:szCs w:val="21"/>
        </w:rPr>
        <w:t>：无肿瘤证据</w:t>
      </w:r>
    </w:p>
    <w:p>
      <w:pPr>
        <w:pStyle w:val="53"/>
        <w:autoSpaceDE w:val="0"/>
        <w:autoSpaceDN w:val="0"/>
        <w:adjustRightInd w:val="0"/>
        <w:spacing w:line="400" w:lineRule="exact"/>
        <w:rPr>
          <w:rFonts w:ascii="宋体" w:hAnsi="宋体"/>
          <w:szCs w:val="21"/>
        </w:rPr>
      </w:pPr>
      <w:r>
        <w:rPr>
          <w:rFonts w:hint="eastAsia" w:ascii="宋体" w:hAnsi="宋体"/>
          <w:szCs w:val="21"/>
        </w:rPr>
        <w:t>pT</w:t>
      </w:r>
      <w:r>
        <w:rPr>
          <w:rFonts w:ascii="宋体" w:hAnsi="宋体"/>
          <w:szCs w:val="21"/>
          <w:vertAlign w:val="subscript"/>
        </w:rPr>
        <w:t>1</w:t>
      </w:r>
      <w:r>
        <w:rPr>
          <w:rFonts w:hint="eastAsia" w:ascii="宋体" w:hAnsi="宋体"/>
          <w:szCs w:val="21"/>
        </w:rPr>
        <w:t>：肿瘤局限在甲状腺内，最大径≤2cm</w:t>
      </w:r>
    </w:p>
    <w:p>
      <w:pPr>
        <w:pStyle w:val="53"/>
        <w:autoSpaceDE w:val="0"/>
        <w:autoSpaceDN w:val="0"/>
        <w:adjustRightInd w:val="0"/>
        <w:spacing w:line="400" w:lineRule="exact"/>
        <w:rPr>
          <w:rFonts w:ascii="宋体" w:hAnsi="宋体"/>
          <w:szCs w:val="21"/>
        </w:rPr>
      </w:pPr>
      <w:r>
        <w:rPr>
          <w:rFonts w:hint="eastAsia" w:ascii="宋体" w:hAnsi="宋体"/>
          <w:szCs w:val="21"/>
        </w:rPr>
        <w:t>T</w:t>
      </w:r>
      <w:r>
        <w:rPr>
          <w:rFonts w:ascii="宋体" w:hAnsi="宋体"/>
          <w:szCs w:val="21"/>
          <w:vertAlign w:val="subscript"/>
        </w:rPr>
        <w:t>1a</w:t>
      </w:r>
      <w:r>
        <w:rPr>
          <w:rFonts w:hint="eastAsia" w:ascii="宋体" w:hAnsi="宋体"/>
          <w:szCs w:val="21"/>
        </w:rPr>
        <w:t>肿瘤最大径≤1cm</w:t>
      </w:r>
    </w:p>
    <w:p>
      <w:pPr>
        <w:pStyle w:val="53"/>
        <w:autoSpaceDE w:val="0"/>
        <w:autoSpaceDN w:val="0"/>
        <w:adjustRightInd w:val="0"/>
        <w:spacing w:line="400" w:lineRule="exact"/>
        <w:rPr>
          <w:rFonts w:ascii="宋体" w:hAnsi="宋体"/>
          <w:szCs w:val="21"/>
        </w:rPr>
      </w:pPr>
      <w:r>
        <w:rPr>
          <w:rFonts w:hint="eastAsia" w:ascii="宋体" w:hAnsi="宋体"/>
          <w:szCs w:val="21"/>
        </w:rPr>
        <w:t>T</w:t>
      </w:r>
      <w:r>
        <w:rPr>
          <w:rFonts w:ascii="宋体" w:hAnsi="宋体"/>
          <w:szCs w:val="21"/>
          <w:vertAlign w:val="subscript"/>
        </w:rPr>
        <w:t>1b</w:t>
      </w:r>
      <w:r>
        <w:rPr>
          <w:rFonts w:hint="eastAsia" w:ascii="宋体" w:hAnsi="宋体"/>
          <w:szCs w:val="21"/>
        </w:rPr>
        <w:t>肿瘤最大径＞1cm，≤2cm</w:t>
      </w:r>
    </w:p>
    <w:p>
      <w:pPr>
        <w:pStyle w:val="53"/>
        <w:autoSpaceDE w:val="0"/>
        <w:autoSpaceDN w:val="0"/>
        <w:adjustRightInd w:val="0"/>
        <w:spacing w:line="400" w:lineRule="exact"/>
        <w:rPr>
          <w:rFonts w:ascii="宋体" w:hAnsi="宋体"/>
          <w:szCs w:val="21"/>
        </w:rPr>
      </w:pPr>
      <w:r>
        <w:rPr>
          <w:rFonts w:hint="eastAsia" w:ascii="宋体" w:hAnsi="宋体"/>
          <w:szCs w:val="21"/>
        </w:rPr>
        <w:t>pT</w:t>
      </w:r>
      <w:r>
        <w:rPr>
          <w:rFonts w:ascii="宋体" w:hAnsi="宋体"/>
          <w:szCs w:val="21"/>
          <w:vertAlign w:val="subscript"/>
        </w:rPr>
        <w:t>2</w:t>
      </w:r>
      <w:r>
        <w:rPr>
          <w:rFonts w:hint="eastAsia" w:ascii="宋体" w:hAnsi="宋体"/>
          <w:szCs w:val="21"/>
        </w:rPr>
        <w:t>：肿瘤2～4cm</w:t>
      </w:r>
    </w:p>
    <w:p>
      <w:pPr>
        <w:pStyle w:val="53"/>
        <w:autoSpaceDE w:val="0"/>
        <w:autoSpaceDN w:val="0"/>
        <w:adjustRightInd w:val="0"/>
        <w:spacing w:line="400" w:lineRule="exact"/>
        <w:rPr>
          <w:rFonts w:ascii="宋体" w:hAnsi="宋体"/>
          <w:szCs w:val="21"/>
        </w:rPr>
      </w:pPr>
      <w:r>
        <w:rPr>
          <w:rFonts w:hint="eastAsia" w:ascii="宋体" w:hAnsi="宋体"/>
          <w:szCs w:val="21"/>
        </w:rPr>
        <w:t>pT</w:t>
      </w:r>
      <w:r>
        <w:rPr>
          <w:rFonts w:ascii="宋体" w:hAnsi="宋体"/>
          <w:szCs w:val="21"/>
          <w:vertAlign w:val="subscript"/>
        </w:rPr>
        <w:t>3</w:t>
      </w:r>
      <w:r>
        <w:rPr>
          <w:rFonts w:hint="eastAsia" w:ascii="宋体" w:hAnsi="宋体"/>
          <w:szCs w:val="21"/>
        </w:rPr>
        <w:t>：肿瘤&gt;4cm，局限于甲状腺内或大体侵犯甲状腺外带状肌</w:t>
      </w:r>
    </w:p>
    <w:p>
      <w:pPr>
        <w:pStyle w:val="53"/>
        <w:autoSpaceDE w:val="0"/>
        <w:autoSpaceDN w:val="0"/>
        <w:adjustRightInd w:val="0"/>
        <w:spacing w:line="400" w:lineRule="exact"/>
        <w:rPr>
          <w:rFonts w:ascii="宋体" w:hAnsi="宋体"/>
          <w:szCs w:val="21"/>
        </w:rPr>
      </w:pPr>
      <w:r>
        <w:rPr>
          <w:rFonts w:hint="eastAsia" w:ascii="宋体" w:hAnsi="宋体"/>
          <w:szCs w:val="21"/>
        </w:rPr>
        <w:t>pT</w:t>
      </w:r>
      <w:r>
        <w:rPr>
          <w:rFonts w:ascii="宋体" w:hAnsi="宋体"/>
          <w:szCs w:val="21"/>
          <w:vertAlign w:val="subscript"/>
        </w:rPr>
        <w:t>3a</w:t>
      </w:r>
      <w:r>
        <w:rPr>
          <w:rFonts w:hint="eastAsia" w:ascii="宋体" w:hAnsi="宋体"/>
          <w:szCs w:val="21"/>
        </w:rPr>
        <w:t>：肿瘤&gt;4cm，局限于甲状腺内</w:t>
      </w:r>
    </w:p>
    <w:p>
      <w:pPr>
        <w:pStyle w:val="53"/>
        <w:autoSpaceDE w:val="0"/>
        <w:autoSpaceDN w:val="0"/>
        <w:adjustRightInd w:val="0"/>
        <w:spacing w:line="400" w:lineRule="exact"/>
        <w:rPr>
          <w:rFonts w:ascii="宋体" w:hAnsi="宋体"/>
          <w:szCs w:val="21"/>
        </w:rPr>
      </w:pPr>
      <w:r>
        <w:rPr>
          <w:rFonts w:hint="eastAsia" w:ascii="宋体" w:hAnsi="宋体"/>
          <w:szCs w:val="21"/>
        </w:rPr>
        <w:t>pT</w:t>
      </w:r>
      <w:r>
        <w:rPr>
          <w:rFonts w:ascii="宋体" w:hAnsi="宋体"/>
          <w:szCs w:val="21"/>
          <w:vertAlign w:val="subscript"/>
        </w:rPr>
        <w:t>3b</w:t>
      </w:r>
      <w:r>
        <w:rPr>
          <w:rFonts w:hint="eastAsia" w:ascii="宋体" w:hAnsi="宋体"/>
          <w:szCs w:val="21"/>
        </w:rPr>
        <w:t>：大体侵犯甲状腺外带状肌，无论肿瘤大小</w:t>
      </w:r>
    </w:p>
    <w:p>
      <w:pPr>
        <w:pStyle w:val="53"/>
        <w:autoSpaceDE w:val="0"/>
        <w:autoSpaceDN w:val="0"/>
        <w:adjustRightInd w:val="0"/>
        <w:spacing w:line="400" w:lineRule="exact"/>
        <w:rPr>
          <w:rFonts w:ascii="宋体" w:hAnsi="宋体"/>
          <w:szCs w:val="21"/>
        </w:rPr>
      </w:pPr>
      <w:r>
        <w:rPr>
          <w:rFonts w:hint="eastAsia" w:ascii="宋体" w:hAnsi="宋体"/>
          <w:szCs w:val="21"/>
        </w:rPr>
        <w:t>带状肌包括：胸骨舌骨肌、胸骨甲状肌、甲状舌骨肌、肩胛舌骨肌</w:t>
      </w:r>
    </w:p>
    <w:p>
      <w:pPr>
        <w:pStyle w:val="53"/>
        <w:autoSpaceDE w:val="0"/>
        <w:autoSpaceDN w:val="0"/>
        <w:adjustRightInd w:val="0"/>
        <w:spacing w:line="400" w:lineRule="exact"/>
        <w:rPr>
          <w:rFonts w:ascii="宋体" w:hAnsi="宋体"/>
          <w:szCs w:val="21"/>
        </w:rPr>
      </w:pPr>
      <w:r>
        <w:rPr>
          <w:rFonts w:hint="eastAsia" w:ascii="宋体" w:hAnsi="宋体"/>
          <w:szCs w:val="21"/>
        </w:rPr>
        <w:t>pT</w:t>
      </w:r>
      <w:r>
        <w:rPr>
          <w:rFonts w:ascii="宋体" w:hAnsi="宋体"/>
          <w:szCs w:val="21"/>
          <w:vertAlign w:val="subscript"/>
        </w:rPr>
        <w:t>4</w:t>
      </w:r>
      <w:r>
        <w:rPr>
          <w:rFonts w:hint="eastAsia" w:ascii="宋体" w:hAnsi="宋体"/>
          <w:szCs w:val="21"/>
        </w:rPr>
        <w:t>：进展期病变</w:t>
      </w:r>
    </w:p>
    <w:p>
      <w:pPr>
        <w:pStyle w:val="53"/>
        <w:autoSpaceDE w:val="0"/>
        <w:autoSpaceDN w:val="0"/>
        <w:adjustRightInd w:val="0"/>
        <w:spacing w:line="400" w:lineRule="exact"/>
        <w:rPr>
          <w:rFonts w:ascii="宋体" w:hAnsi="宋体"/>
          <w:szCs w:val="21"/>
        </w:rPr>
      </w:pPr>
      <w:r>
        <w:rPr>
          <w:rFonts w:hint="eastAsia" w:ascii="宋体" w:hAnsi="宋体"/>
          <w:szCs w:val="21"/>
        </w:rPr>
        <w:t>pT</w:t>
      </w:r>
      <w:r>
        <w:rPr>
          <w:rFonts w:ascii="宋体" w:hAnsi="宋体"/>
          <w:szCs w:val="21"/>
          <w:vertAlign w:val="subscript"/>
        </w:rPr>
        <w:t>4a</w:t>
      </w:r>
      <w:r>
        <w:rPr>
          <w:rFonts w:hint="eastAsia" w:ascii="宋体" w:hAnsi="宋体"/>
          <w:szCs w:val="21"/>
        </w:rPr>
        <w:t>：中度进展，任何大小的肿瘤，侵犯甲状腺外颈部周围器官和软组织，如喉、气管、食管、喉反神经及皮下软组织</w:t>
      </w:r>
    </w:p>
    <w:p>
      <w:pPr>
        <w:pStyle w:val="53"/>
        <w:autoSpaceDE w:val="0"/>
        <w:autoSpaceDN w:val="0"/>
        <w:adjustRightInd w:val="0"/>
        <w:spacing w:line="400" w:lineRule="exact"/>
        <w:rPr>
          <w:rFonts w:ascii="宋体" w:hAnsi="宋体"/>
          <w:szCs w:val="21"/>
        </w:rPr>
      </w:pPr>
      <w:r>
        <w:rPr>
          <w:rFonts w:hint="eastAsia" w:ascii="宋体" w:hAnsi="宋体"/>
          <w:szCs w:val="21"/>
        </w:rPr>
        <w:t>pT</w:t>
      </w:r>
      <w:r>
        <w:rPr>
          <w:rFonts w:ascii="宋体" w:hAnsi="宋体"/>
          <w:szCs w:val="21"/>
          <w:vertAlign w:val="subscript"/>
        </w:rPr>
        <w:t>4b</w:t>
      </w:r>
      <w:r>
        <w:rPr>
          <w:rFonts w:hint="eastAsia" w:ascii="宋体" w:hAnsi="宋体"/>
          <w:szCs w:val="21"/>
        </w:rPr>
        <w:t>：重度进展，任何大小的肿瘤，侵犯椎前筋膜，或包裹颈动脉、纵隔血管区域淋巴结：适用于所有甲状腺癌</w:t>
      </w:r>
    </w:p>
    <w:p>
      <w:pPr>
        <w:pStyle w:val="53"/>
        <w:autoSpaceDE w:val="0"/>
        <w:autoSpaceDN w:val="0"/>
        <w:adjustRightInd w:val="0"/>
        <w:spacing w:line="400" w:lineRule="exact"/>
        <w:rPr>
          <w:rFonts w:ascii="宋体" w:hAnsi="宋体"/>
          <w:szCs w:val="21"/>
        </w:rPr>
      </w:pPr>
      <w:r>
        <w:rPr>
          <w:rFonts w:hint="eastAsia" w:ascii="宋体" w:hAnsi="宋体"/>
          <w:szCs w:val="21"/>
        </w:rPr>
        <w:t>pN</w:t>
      </w:r>
      <w:r>
        <w:rPr>
          <w:rFonts w:ascii="宋体" w:hAnsi="宋体"/>
          <w:szCs w:val="21"/>
          <w:vertAlign w:val="subscript"/>
        </w:rPr>
        <w:t>X</w:t>
      </w:r>
      <w:r>
        <w:rPr>
          <w:rFonts w:hint="eastAsia" w:ascii="宋体" w:hAnsi="宋体"/>
          <w:szCs w:val="21"/>
        </w:rPr>
        <w:t>：区域淋巴结无法评估</w:t>
      </w:r>
    </w:p>
    <w:p>
      <w:pPr>
        <w:pStyle w:val="53"/>
        <w:autoSpaceDE w:val="0"/>
        <w:autoSpaceDN w:val="0"/>
        <w:adjustRightInd w:val="0"/>
        <w:spacing w:line="400" w:lineRule="exact"/>
        <w:rPr>
          <w:rFonts w:ascii="宋体" w:hAnsi="宋体"/>
          <w:szCs w:val="21"/>
        </w:rPr>
      </w:pPr>
      <w:r>
        <w:rPr>
          <w:rFonts w:hint="eastAsia" w:ascii="宋体" w:hAnsi="宋体"/>
          <w:szCs w:val="21"/>
        </w:rPr>
        <w:t>pN</w:t>
      </w:r>
      <w:r>
        <w:rPr>
          <w:rFonts w:ascii="宋体" w:hAnsi="宋体"/>
          <w:szCs w:val="21"/>
          <w:vertAlign w:val="subscript"/>
        </w:rPr>
        <w:t>0</w:t>
      </w:r>
      <w:r>
        <w:rPr>
          <w:rFonts w:hint="eastAsia" w:ascii="宋体" w:hAnsi="宋体"/>
          <w:szCs w:val="21"/>
        </w:rPr>
        <w:t>：无淋巴结转移证据</w:t>
      </w:r>
    </w:p>
    <w:p>
      <w:pPr>
        <w:pStyle w:val="53"/>
        <w:autoSpaceDE w:val="0"/>
        <w:autoSpaceDN w:val="0"/>
        <w:adjustRightInd w:val="0"/>
        <w:spacing w:line="400" w:lineRule="exact"/>
        <w:rPr>
          <w:rFonts w:ascii="宋体" w:hAnsi="宋体"/>
          <w:szCs w:val="21"/>
        </w:rPr>
      </w:pPr>
      <w:r>
        <w:rPr>
          <w:rFonts w:hint="eastAsia" w:ascii="宋体" w:hAnsi="宋体"/>
          <w:szCs w:val="21"/>
        </w:rPr>
        <w:t>pN</w:t>
      </w:r>
      <w:r>
        <w:rPr>
          <w:rFonts w:ascii="宋体" w:hAnsi="宋体"/>
          <w:szCs w:val="21"/>
          <w:vertAlign w:val="subscript"/>
        </w:rPr>
        <w:t>1</w:t>
      </w:r>
      <w:r>
        <w:rPr>
          <w:rFonts w:hint="eastAsia" w:ascii="宋体" w:hAnsi="宋体"/>
          <w:szCs w:val="21"/>
        </w:rPr>
        <w:t>：区域淋巴结转移</w:t>
      </w:r>
    </w:p>
    <w:p>
      <w:pPr>
        <w:pStyle w:val="53"/>
        <w:autoSpaceDE w:val="0"/>
        <w:autoSpaceDN w:val="0"/>
        <w:adjustRightInd w:val="0"/>
        <w:spacing w:line="400" w:lineRule="exact"/>
        <w:rPr>
          <w:rFonts w:ascii="宋体" w:hAnsi="宋体"/>
          <w:szCs w:val="21"/>
        </w:rPr>
      </w:pPr>
      <w:r>
        <w:rPr>
          <w:rFonts w:hint="eastAsia" w:ascii="宋体" w:hAnsi="宋体"/>
          <w:szCs w:val="21"/>
        </w:rPr>
        <w:t>pN</w:t>
      </w:r>
      <w:r>
        <w:rPr>
          <w:rFonts w:ascii="宋体" w:hAnsi="宋体"/>
          <w:szCs w:val="21"/>
          <w:vertAlign w:val="subscript"/>
        </w:rPr>
        <w:t>1a</w:t>
      </w:r>
      <w:r>
        <w:rPr>
          <w:rFonts w:hint="eastAsia" w:ascii="宋体" w:hAnsi="宋体"/>
          <w:szCs w:val="21"/>
        </w:rPr>
        <w:t>：转移至Ⅵ、Ⅶ区（包括气管旁、气管前、喉前/Delphian或上纵隔）淋巴结，可以为单侧或双侧。</w:t>
      </w:r>
    </w:p>
    <w:p>
      <w:pPr>
        <w:pStyle w:val="53"/>
        <w:autoSpaceDE w:val="0"/>
        <w:autoSpaceDN w:val="0"/>
        <w:adjustRightInd w:val="0"/>
        <w:spacing w:line="400" w:lineRule="exact"/>
        <w:rPr>
          <w:rFonts w:ascii="宋体" w:hAnsi="宋体"/>
          <w:szCs w:val="21"/>
        </w:rPr>
      </w:pPr>
      <w:r>
        <w:rPr>
          <w:rFonts w:hint="eastAsia" w:ascii="宋体" w:hAnsi="宋体"/>
          <w:szCs w:val="21"/>
        </w:rPr>
        <w:t>pN</w:t>
      </w:r>
      <w:r>
        <w:rPr>
          <w:rFonts w:ascii="宋体" w:hAnsi="宋体"/>
          <w:szCs w:val="21"/>
          <w:vertAlign w:val="subscript"/>
        </w:rPr>
        <w:t>1b</w:t>
      </w:r>
      <w:r>
        <w:rPr>
          <w:rFonts w:hint="eastAsia" w:ascii="宋体" w:hAnsi="宋体"/>
          <w:szCs w:val="21"/>
        </w:rPr>
        <w:t>：单侧、双侧或对侧颈淋巴结转移（包括Ⅰ、Ⅱ、Ⅲ、Ⅳ或Ⅴ区）淋巴结或咽后淋巴结转移。</w:t>
      </w:r>
    </w:p>
    <w:p>
      <w:pPr>
        <w:pStyle w:val="53"/>
        <w:autoSpaceDE w:val="0"/>
        <w:autoSpaceDN w:val="0"/>
        <w:adjustRightInd w:val="0"/>
        <w:spacing w:line="400" w:lineRule="exact"/>
        <w:rPr>
          <w:rFonts w:ascii="宋体" w:hAnsi="宋体"/>
          <w:szCs w:val="21"/>
        </w:rPr>
      </w:pPr>
      <w:r>
        <w:rPr>
          <w:rFonts w:hint="eastAsia" w:ascii="宋体" w:hAnsi="宋体"/>
          <w:szCs w:val="21"/>
        </w:rPr>
        <w:t>远处转移：适用于所有甲状腺癌</w:t>
      </w:r>
    </w:p>
    <w:p>
      <w:pPr>
        <w:pStyle w:val="53"/>
        <w:autoSpaceDE w:val="0"/>
        <w:autoSpaceDN w:val="0"/>
        <w:adjustRightInd w:val="0"/>
        <w:spacing w:line="400" w:lineRule="exact"/>
        <w:rPr>
          <w:rFonts w:ascii="宋体" w:hAnsi="宋体"/>
          <w:szCs w:val="21"/>
        </w:rPr>
      </w:pPr>
      <w:r>
        <w:rPr>
          <w:rFonts w:hint="eastAsia" w:ascii="宋体" w:hAnsi="宋体"/>
          <w:szCs w:val="21"/>
        </w:rPr>
        <w:t>M</w:t>
      </w:r>
      <w:r>
        <w:rPr>
          <w:rFonts w:ascii="宋体" w:hAnsi="宋体"/>
          <w:szCs w:val="21"/>
          <w:vertAlign w:val="subscript"/>
        </w:rPr>
        <w:t>0</w:t>
      </w:r>
      <w:r>
        <w:rPr>
          <w:rFonts w:hint="eastAsia" w:ascii="宋体" w:hAnsi="宋体"/>
          <w:szCs w:val="21"/>
        </w:rPr>
        <w:t>：无远处转移</w:t>
      </w:r>
    </w:p>
    <w:p>
      <w:pPr>
        <w:spacing w:after="0" w:line="400" w:lineRule="exact"/>
        <w:ind w:firstLine="420"/>
        <w:rPr>
          <w:rFonts w:ascii="宋体" w:hAnsi="宋体" w:cs="宋体"/>
          <w:kern w:val="0"/>
          <w:szCs w:val="21"/>
        </w:rPr>
      </w:pPr>
      <w:r>
        <w:rPr>
          <w:rFonts w:hint="eastAsia" w:ascii="宋体" w:hAnsi="宋体"/>
          <w:szCs w:val="21"/>
        </w:rPr>
        <w:t>M</w:t>
      </w:r>
      <w:r>
        <w:rPr>
          <w:rFonts w:ascii="宋体" w:hAnsi="宋体"/>
          <w:szCs w:val="21"/>
          <w:vertAlign w:val="subscript"/>
        </w:rPr>
        <w:t>1</w:t>
      </w:r>
      <w:r>
        <w:rPr>
          <w:rFonts w:hint="eastAsia" w:ascii="宋体" w:hAnsi="宋体"/>
          <w:szCs w:val="21"/>
        </w:rPr>
        <w:t>：有远处转移</w:t>
      </w:r>
    </w:p>
    <w:tbl>
      <w:tblPr>
        <w:tblStyle w:val="16"/>
        <w:tblW w:w="793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4"/>
        <w:gridCol w:w="1983"/>
        <w:gridCol w:w="1983"/>
        <w:gridCol w:w="19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7936" w:type="dxa"/>
            <w:gridSpan w:val="4"/>
            <w:shd w:val="clear" w:color="auto" w:fill="auto"/>
            <w:vAlign w:val="center"/>
          </w:tcPr>
          <w:p>
            <w:pPr>
              <w:spacing w:after="0" w:line="240" w:lineRule="auto"/>
              <w:ind w:firstLine="0" w:firstLineChars="0"/>
              <w:rPr>
                <w:rFonts w:ascii="宋体" w:hAnsi="宋体" w:cs="宋体"/>
                <w:kern w:val="0"/>
                <w:szCs w:val="21"/>
              </w:rPr>
            </w:pPr>
            <w:r>
              <w:rPr>
                <w:rFonts w:hint="eastAsia" w:ascii="宋体" w:hAnsi="宋体" w:cs="宋体"/>
                <w:kern w:val="0"/>
                <w:szCs w:val="21"/>
              </w:rPr>
              <w:t>乳头状或滤泡状癌（分化型）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7936" w:type="dxa"/>
            <w:gridSpan w:val="4"/>
            <w:shd w:val="clear" w:color="auto" w:fill="auto"/>
            <w:vAlign w:val="center"/>
          </w:tcPr>
          <w:p>
            <w:pPr>
              <w:spacing w:after="0" w:line="240" w:lineRule="auto"/>
              <w:ind w:firstLine="0" w:firstLineChars="0"/>
              <w:rPr>
                <w:rFonts w:ascii="宋体" w:hAnsi="宋体" w:cs="宋体"/>
                <w:kern w:val="0"/>
                <w:szCs w:val="21"/>
              </w:rPr>
            </w:pPr>
            <w:r>
              <w:rPr>
                <w:rFonts w:hint="eastAsia" w:ascii="宋体" w:hAnsi="宋体" w:cs="宋体"/>
                <w:kern w:val="0"/>
                <w:szCs w:val="21"/>
              </w:rPr>
              <w:t>年龄＜</w:t>
            </w:r>
            <w:r>
              <w:rPr>
                <w:rFonts w:ascii="宋体" w:hAnsi="宋体" w:cs="宋体"/>
                <w:kern w:val="0"/>
                <w:szCs w:val="21"/>
              </w:rPr>
              <w:t>55岁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984" w:type="dxa"/>
            <w:shd w:val="clear" w:color="auto" w:fill="auto"/>
            <w:vAlign w:val="center"/>
          </w:tcPr>
          <w:p>
            <w:pPr>
              <w:spacing w:after="0" w:line="240" w:lineRule="auto"/>
              <w:ind w:firstLine="0" w:firstLineChars="0"/>
              <w:jc w:val="center"/>
              <w:rPr>
                <w:rFonts w:ascii="宋体" w:hAnsi="宋体" w:cs="宋体"/>
                <w:kern w:val="0"/>
                <w:szCs w:val="21"/>
              </w:rPr>
            </w:pPr>
          </w:p>
        </w:tc>
        <w:tc>
          <w:tcPr>
            <w:tcW w:w="1983" w:type="dxa"/>
            <w:shd w:val="clear" w:color="auto" w:fill="auto"/>
            <w:vAlign w:val="center"/>
          </w:tcPr>
          <w:p>
            <w:pPr>
              <w:spacing w:after="0" w:line="240" w:lineRule="auto"/>
              <w:ind w:firstLine="0" w:firstLineChars="0"/>
              <w:jc w:val="center"/>
              <w:rPr>
                <w:rFonts w:ascii="宋体" w:hAnsi="宋体" w:cs="宋体"/>
                <w:kern w:val="0"/>
                <w:szCs w:val="21"/>
              </w:rPr>
            </w:pPr>
            <w:r>
              <w:rPr>
                <w:rFonts w:ascii="宋体" w:hAnsi="宋体" w:cs="宋体"/>
                <w:kern w:val="0"/>
                <w:szCs w:val="21"/>
              </w:rPr>
              <w:t>T</w:t>
            </w:r>
          </w:p>
        </w:tc>
        <w:tc>
          <w:tcPr>
            <w:tcW w:w="1983" w:type="dxa"/>
            <w:shd w:val="clear" w:color="auto" w:fill="auto"/>
            <w:vAlign w:val="center"/>
          </w:tcPr>
          <w:p>
            <w:pPr>
              <w:spacing w:after="0" w:line="240" w:lineRule="auto"/>
              <w:ind w:firstLine="0" w:firstLineChars="0"/>
              <w:jc w:val="center"/>
              <w:rPr>
                <w:rFonts w:ascii="宋体" w:hAnsi="宋体" w:cs="宋体"/>
                <w:kern w:val="0"/>
                <w:szCs w:val="21"/>
              </w:rPr>
            </w:pPr>
            <w:r>
              <w:rPr>
                <w:rFonts w:ascii="宋体" w:hAnsi="宋体" w:cs="宋体"/>
                <w:kern w:val="0"/>
                <w:szCs w:val="21"/>
              </w:rPr>
              <w:t>N</w:t>
            </w:r>
          </w:p>
        </w:tc>
        <w:tc>
          <w:tcPr>
            <w:tcW w:w="1986" w:type="dxa"/>
            <w:shd w:val="clear" w:color="auto" w:fill="auto"/>
            <w:vAlign w:val="center"/>
          </w:tcPr>
          <w:p>
            <w:pPr>
              <w:spacing w:after="0" w:line="240" w:lineRule="auto"/>
              <w:ind w:firstLine="0" w:firstLineChars="0"/>
              <w:jc w:val="center"/>
              <w:rPr>
                <w:rFonts w:ascii="宋体" w:hAnsi="宋体" w:cs="宋体"/>
                <w:kern w:val="0"/>
                <w:szCs w:val="21"/>
              </w:rPr>
            </w:pPr>
            <w:r>
              <w:rPr>
                <w:rFonts w:ascii="宋体" w:hAnsi="宋体" w:cs="宋体"/>
                <w:kern w:val="0"/>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984" w:type="dxa"/>
            <w:shd w:val="clear" w:color="auto" w:fill="auto"/>
            <w:vAlign w:val="center"/>
          </w:tcPr>
          <w:p>
            <w:pPr>
              <w:spacing w:after="0" w:line="240" w:lineRule="auto"/>
              <w:ind w:firstLine="0" w:firstLineChars="0"/>
              <w:jc w:val="center"/>
              <w:rPr>
                <w:rFonts w:ascii="宋体" w:hAnsi="宋体" w:cs="宋体"/>
                <w:kern w:val="0"/>
                <w:szCs w:val="21"/>
              </w:rPr>
            </w:pPr>
            <w:r>
              <w:rPr>
                <w:rFonts w:hint="eastAsia" w:ascii="宋体" w:hAnsi="宋体" w:cs="宋体"/>
                <w:kern w:val="0"/>
                <w:szCs w:val="21"/>
              </w:rPr>
              <w:t>Ⅰ期</w:t>
            </w:r>
          </w:p>
        </w:tc>
        <w:tc>
          <w:tcPr>
            <w:tcW w:w="1983" w:type="dxa"/>
            <w:shd w:val="clear" w:color="auto" w:fill="auto"/>
            <w:vAlign w:val="center"/>
          </w:tcPr>
          <w:p>
            <w:pPr>
              <w:spacing w:after="0" w:line="240" w:lineRule="auto"/>
              <w:ind w:firstLine="0" w:firstLineChars="0"/>
              <w:jc w:val="center"/>
              <w:rPr>
                <w:rFonts w:ascii="宋体" w:hAnsi="宋体" w:cs="宋体"/>
                <w:kern w:val="0"/>
                <w:szCs w:val="21"/>
              </w:rPr>
            </w:pPr>
            <w:r>
              <w:rPr>
                <w:rFonts w:hint="eastAsia" w:ascii="宋体" w:hAnsi="宋体" w:cs="宋体"/>
                <w:kern w:val="0"/>
                <w:szCs w:val="21"/>
              </w:rPr>
              <w:t>任何</w:t>
            </w:r>
          </w:p>
        </w:tc>
        <w:tc>
          <w:tcPr>
            <w:tcW w:w="1983" w:type="dxa"/>
            <w:shd w:val="clear" w:color="auto" w:fill="auto"/>
            <w:vAlign w:val="center"/>
          </w:tcPr>
          <w:p>
            <w:pPr>
              <w:spacing w:after="0" w:line="240" w:lineRule="auto"/>
              <w:ind w:firstLine="0" w:firstLineChars="0"/>
              <w:jc w:val="center"/>
              <w:rPr>
                <w:rFonts w:ascii="宋体" w:hAnsi="宋体" w:cs="宋体"/>
                <w:kern w:val="0"/>
                <w:szCs w:val="21"/>
              </w:rPr>
            </w:pPr>
            <w:r>
              <w:rPr>
                <w:rFonts w:hint="eastAsia" w:ascii="宋体" w:hAnsi="宋体" w:cs="宋体"/>
                <w:kern w:val="0"/>
                <w:szCs w:val="21"/>
              </w:rPr>
              <w:t>任何</w:t>
            </w:r>
          </w:p>
        </w:tc>
        <w:tc>
          <w:tcPr>
            <w:tcW w:w="1986" w:type="dxa"/>
            <w:shd w:val="clear" w:color="auto" w:fill="auto"/>
            <w:vAlign w:val="center"/>
          </w:tcPr>
          <w:p>
            <w:pPr>
              <w:spacing w:after="0" w:line="240" w:lineRule="auto"/>
              <w:ind w:firstLine="0" w:firstLineChars="0"/>
              <w:jc w:val="center"/>
              <w:rPr>
                <w:rFonts w:ascii="宋体" w:hAnsi="宋体" w:cs="宋体"/>
                <w:kern w:val="0"/>
                <w:szCs w:val="21"/>
              </w:rPr>
            </w:pPr>
            <w:r>
              <w:rPr>
                <w:rFonts w:ascii="宋体" w:hAnsi="宋体" w:cs="宋体"/>
                <w:kern w:val="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984" w:type="dxa"/>
            <w:shd w:val="clear" w:color="auto" w:fill="auto"/>
            <w:vAlign w:val="center"/>
          </w:tcPr>
          <w:p>
            <w:pPr>
              <w:spacing w:after="0" w:line="240" w:lineRule="auto"/>
              <w:ind w:firstLine="0" w:firstLineChars="0"/>
              <w:jc w:val="center"/>
              <w:rPr>
                <w:rFonts w:ascii="宋体" w:hAnsi="宋体" w:cs="宋体"/>
                <w:kern w:val="0"/>
                <w:szCs w:val="21"/>
              </w:rPr>
            </w:pPr>
            <w:r>
              <w:rPr>
                <w:rFonts w:hint="eastAsia" w:ascii="宋体" w:hAnsi="宋体" w:cs="宋体"/>
                <w:kern w:val="0"/>
                <w:szCs w:val="21"/>
              </w:rPr>
              <w:t>Ⅱ期</w:t>
            </w:r>
          </w:p>
        </w:tc>
        <w:tc>
          <w:tcPr>
            <w:tcW w:w="1983" w:type="dxa"/>
            <w:shd w:val="clear" w:color="auto" w:fill="auto"/>
            <w:vAlign w:val="center"/>
          </w:tcPr>
          <w:p>
            <w:pPr>
              <w:spacing w:after="0" w:line="240" w:lineRule="auto"/>
              <w:ind w:firstLine="0" w:firstLineChars="0"/>
              <w:jc w:val="center"/>
              <w:rPr>
                <w:rFonts w:ascii="宋体" w:hAnsi="宋体" w:cs="宋体"/>
                <w:kern w:val="0"/>
                <w:szCs w:val="21"/>
              </w:rPr>
            </w:pPr>
            <w:r>
              <w:rPr>
                <w:rFonts w:hint="eastAsia" w:ascii="宋体" w:hAnsi="宋体" w:cs="宋体"/>
                <w:kern w:val="0"/>
                <w:szCs w:val="21"/>
              </w:rPr>
              <w:t>任何</w:t>
            </w:r>
          </w:p>
        </w:tc>
        <w:tc>
          <w:tcPr>
            <w:tcW w:w="1983" w:type="dxa"/>
            <w:shd w:val="clear" w:color="auto" w:fill="auto"/>
            <w:vAlign w:val="center"/>
          </w:tcPr>
          <w:p>
            <w:pPr>
              <w:spacing w:after="0" w:line="240" w:lineRule="auto"/>
              <w:ind w:firstLine="0" w:firstLineChars="0"/>
              <w:jc w:val="center"/>
              <w:rPr>
                <w:rFonts w:ascii="宋体" w:hAnsi="宋体" w:cs="宋体"/>
                <w:kern w:val="0"/>
                <w:szCs w:val="21"/>
              </w:rPr>
            </w:pPr>
            <w:r>
              <w:rPr>
                <w:rFonts w:hint="eastAsia" w:ascii="宋体" w:hAnsi="宋体" w:cs="宋体"/>
                <w:kern w:val="0"/>
                <w:szCs w:val="21"/>
              </w:rPr>
              <w:t>任何</w:t>
            </w:r>
          </w:p>
        </w:tc>
        <w:tc>
          <w:tcPr>
            <w:tcW w:w="1986" w:type="dxa"/>
            <w:shd w:val="clear" w:color="auto" w:fill="auto"/>
            <w:vAlign w:val="center"/>
          </w:tcPr>
          <w:p>
            <w:pPr>
              <w:spacing w:after="0" w:line="240" w:lineRule="auto"/>
              <w:ind w:firstLine="0" w:firstLineChars="0"/>
              <w:jc w:val="center"/>
              <w:rPr>
                <w:rFonts w:ascii="宋体" w:hAnsi="宋体" w:cs="宋体"/>
                <w:kern w:val="0"/>
                <w:szCs w:val="21"/>
              </w:rPr>
            </w:pPr>
            <w:r>
              <w:rPr>
                <w:rFonts w:ascii="宋体" w:hAnsi="宋体" w:cs="宋体"/>
                <w:kern w:val="0"/>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7937" w:type="dxa"/>
            <w:gridSpan w:val="4"/>
            <w:shd w:val="clear" w:color="auto" w:fill="auto"/>
            <w:vAlign w:val="center"/>
          </w:tcPr>
          <w:p>
            <w:pPr>
              <w:spacing w:after="0" w:line="240" w:lineRule="auto"/>
              <w:ind w:firstLine="0" w:firstLineChars="0"/>
              <w:rPr>
                <w:rFonts w:ascii="宋体" w:hAnsi="宋体" w:cs="宋体"/>
                <w:kern w:val="0"/>
                <w:szCs w:val="21"/>
              </w:rPr>
            </w:pPr>
            <w:r>
              <w:rPr>
                <w:rFonts w:hint="eastAsia" w:ascii="宋体" w:hAnsi="宋体" w:cs="宋体"/>
                <w:kern w:val="0"/>
                <w:szCs w:val="21"/>
              </w:rPr>
              <w:t>年龄≥</w:t>
            </w:r>
            <w:r>
              <w:rPr>
                <w:rFonts w:ascii="宋体" w:hAnsi="宋体" w:cs="宋体"/>
                <w:kern w:val="0"/>
                <w:szCs w:val="21"/>
              </w:rPr>
              <w:t>55岁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984" w:type="dxa"/>
            <w:vMerge w:val="restart"/>
            <w:shd w:val="clear" w:color="auto" w:fill="auto"/>
            <w:vAlign w:val="center"/>
          </w:tcPr>
          <w:p>
            <w:pPr>
              <w:spacing w:after="0" w:line="240" w:lineRule="auto"/>
              <w:ind w:firstLine="0" w:firstLineChars="0"/>
              <w:jc w:val="center"/>
              <w:rPr>
                <w:rFonts w:ascii="宋体" w:hAnsi="宋体" w:cs="宋体"/>
                <w:kern w:val="0"/>
                <w:szCs w:val="21"/>
              </w:rPr>
            </w:pPr>
            <w:r>
              <w:rPr>
                <w:rFonts w:hint="eastAsia" w:ascii="宋体" w:hAnsi="宋体" w:cs="宋体"/>
                <w:kern w:val="0"/>
                <w:szCs w:val="21"/>
              </w:rPr>
              <w:t>Ⅰ期</w:t>
            </w:r>
          </w:p>
        </w:tc>
        <w:tc>
          <w:tcPr>
            <w:tcW w:w="1983" w:type="dxa"/>
            <w:shd w:val="clear" w:color="auto" w:fill="auto"/>
            <w:vAlign w:val="center"/>
          </w:tcPr>
          <w:p>
            <w:pPr>
              <w:spacing w:after="0" w:line="240" w:lineRule="auto"/>
              <w:ind w:firstLine="0" w:firstLineChars="0"/>
              <w:jc w:val="center"/>
              <w:rPr>
                <w:rFonts w:ascii="宋体" w:hAnsi="宋体" w:cs="宋体"/>
                <w:kern w:val="0"/>
                <w:szCs w:val="21"/>
              </w:rPr>
            </w:pPr>
            <w:r>
              <w:rPr>
                <w:rFonts w:ascii="宋体" w:hAnsi="宋体" w:cs="宋体"/>
                <w:kern w:val="0"/>
                <w:szCs w:val="21"/>
              </w:rPr>
              <w:t>1</w:t>
            </w:r>
          </w:p>
        </w:tc>
        <w:tc>
          <w:tcPr>
            <w:tcW w:w="1983" w:type="dxa"/>
            <w:shd w:val="clear" w:color="auto" w:fill="auto"/>
            <w:vAlign w:val="center"/>
          </w:tcPr>
          <w:p>
            <w:pPr>
              <w:spacing w:after="0" w:line="240" w:lineRule="auto"/>
              <w:ind w:firstLine="0" w:firstLineChars="0"/>
              <w:jc w:val="center"/>
              <w:rPr>
                <w:rFonts w:ascii="宋体" w:hAnsi="宋体" w:cs="宋体"/>
                <w:kern w:val="0"/>
                <w:szCs w:val="21"/>
              </w:rPr>
            </w:pPr>
            <w:r>
              <w:rPr>
                <w:rFonts w:ascii="宋体" w:hAnsi="宋体" w:cs="宋体"/>
                <w:kern w:val="0"/>
                <w:szCs w:val="21"/>
              </w:rPr>
              <w:t>0/x</w:t>
            </w:r>
          </w:p>
        </w:tc>
        <w:tc>
          <w:tcPr>
            <w:tcW w:w="1986" w:type="dxa"/>
            <w:shd w:val="clear" w:color="auto" w:fill="auto"/>
            <w:vAlign w:val="center"/>
          </w:tcPr>
          <w:p>
            <w:pPr>
              <w:spacing w:after="0" w:line="240" w:lineRule="auto"/>
              <w:ind w:firstLine="0" w:firstLineChars="0"/>
              <w:jc w:val="center"/>
              <w:rPr>
                <w:rFonts w:ascii="宋体" w:hAnsi="宋体" w:cs="宋体"/>
                <w:kern w:val="0"/>
                <w:szCs w:val="21"/>
              </w:rPr>
            </w:pPr>
            <w:r>
              <w:rPr>
                <w:rFonts w:ascii="宋体" w:hAnsi="宋体" w:cs="宋体"/>
                <w:kern w:val="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984" w:type="dxa"/>
            <w:vMerge w:val="continue"/>
            <w:shd w:val="clear" w:color="auto" w:fill="auto"/>
            <w:vAlign w:val="center"/>
          </w:tcPr>
          <w:p>
            <w:pPr>
              <w:spacing w:after="0" w:line="240" w:lineRule="auto"/>
              <w:ind w:firstLine="0" w:firstLineChars="0"/>
              <w:jc w:val="center"/>
              <w:rPr>
                <w:rFonts w:ascii="宋体" w:hAnsi="宋体" w:cs="宋体"/>
                <w:kern w:val="0"/>
                <w:szCs w:val="21"/>
              </w:rPr>
            </w:pPr>
          </w:p>
        </w:tc>
        <w:tc>
          <w:tcPr>
            <w:tcW w:w="1983" w:type="dxa"/>
            <w:shd w:val="clear" w:color="auto" w:fill="auto"/>
            <w:vAlign w:val="center"/>
          </w:tcPr>
          <w:p>
            <w:pPr>
              <w:spacing w:after="0" w:line="240" w:lineRule="auto"/>
              <w:ind w:firstLine="0" w:firstLineChars="0"/>
              <w:jc w:val="center"/>
              <w:rPr>
                <w:rFonts w:ascii="宋体" w:hAnsi="宋体" w:cs="宋体"/>
                <w:kern w:val="0"/>
                <w:szCs w:val="21"/>
              </w:rPr>
            </w:pPr>
            <w:r>
              <w:rPr>
                <w:rFonts w:ascii="宋体" w:hAnsi="宋体" w:cs="宋体"/>
                <w:kern w:val="0"/>
                <w:szCs w:val="21"/>
              </w:rPr>
              <w:t>2</w:t>
            </w:r>
          </w:p>
        </w:tc>
        <w:tc>
          <w:tcPr>
            <w:tcW w:w="1983" w:type="dxa"/>
            <w:shd w:val="clear" w:color="auto" w:fill="auto"/>
            <w:vAlign w:val="center"/>
          </w:tcPr>
          <w:p>
            <w:pPr>
              <w:spacing w:after="0" w:line="240" w:lineRule="auto"/>
              <w:ind w:firstLine="0" w:firstLineChars="0"/>
              <w:jc w:val="center"/>
              <w:rPr>
                <w:rFonts w:ascii="宋体" w:hAnsi="宋体" w:cs="宋体"/>
                <w:kern w:val="0"/>
                <w:szCs w:val="21"/>
              </w:rPr>
            </w:pPr>
            <w:r>
              <w:rPr>
                <w:rFonts w:ascii="宋体" w:hAnsi="宋体" w:cs="宋体"/>
                <w:kern w:val="0"/>
                <w:szCs w:val="21"/>
              </w:rPr>
              <w:t>0/x</w:t>
            </w:r>
          </w:p>
        </w:tc>
        <w:tc>
          <w:tcPr>
            <w:tcW w:w="1986" w:type="dxa"/>
            <w:shd w:val="clear" w:color="auto" w:fill="auto"/>
            <w:vAlign w:val="center"/>
          </w:tcPr>
          <w:p>
            <w:pPr>
              <w:spacing w:after="0" w:line="240" w:lineRule="auto"/>
              <w:ind w:firstLine="0" w:firstLineChars="0"/>
              <w:jc w:val="center"/>
              <w:rPr>
                <w:rFonts w:ascii="宋体" w:hAnsi="宋体" w:cs="宋体"/>
                <w:kern w:val="0"/>
                <w:szCs w:val="21"/>
              </w:rPr>
            </w:pPr>
            <w:r>
              <w:rPr>
                <w:rFonts w:ascii="宋体" w:hAnsi="宋体" w:cs="宋体"/>
                <w:kern w:val="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984" w:type="dxa"/>
            <w:vMerge w:val="restart"/>
            <w:shd w:val="clear" w:color="auto" w:fill="auto"/>
            <w:vAlign w:val="center"/>
          </w:tcPr>
          <w:p>
            <w:pPr>
              <w:spacing w:after="0" w:line="240" w:lineRule="auto"/>
              <w:ind w:firstLine="0" w:firstLineChars="0"/>
              <w:jc w:val="center"/>
              <w:rPr>
                <w:rFonts w:ascii="宋体" w:hAnsi="宋体" w:cs="宋体"/>
                <w:kern w:val="0"/>
                <w:szCs w:val="21"/>
              </w:rPr>
            </w:pPr>
            <w:r>
              <w:rPr>
                <w:rFonts w:hint="eastAsia" w:ascii="宋体" w:hAnsi="宋体" w:cs="宋体"/>
                <w:kern w:val="0"/>
                <w:szCs w:val="21"/>
              </w:rPr>
              <w:t>Ⅱ期</w:t>
            </w:r>
          </w:p>
        </w:tc>
        <w:tc>
          <w:tcPr>
            <w:tcW w:w="1983" w:type="dxa"/>
            <w:shd w:val="clear" w:color="auto" w:fill="auto"/>
            <w:vAlign w:val="center"/>
          </w:tcPr>
          <w:p>
            <w:pPr>
              <w:spacing w:after="0" w:line="240" w:lineRule="auto"/>
              <w:ind w:firstLine="0" w:firstLineChars="0"/>
              <w:jc w:val="center"/>
              <w:rPr>
                <w:rFonts w:ascii="宋体" w:hAnsi="宋体" w:cs="宋体"/>
                <w:kern w:val="0"/>
                <w:szCs w:val="21"/>
              </w:rPr>
            </w:pPr>
            <w:r>
              <w:rPr>
                <w:rFonts w:ascii="宋体" w:hAnsi="宋体" w:cs="宋体"/>
                <w:kern w:val="0"/>
                <w:szCs w:val="21"/>
              </w:rPr>
              <w:t>1～2</w:t>
            </w:r>
          </w:p>
        </w:tc>
        <w:tc>
          <w:tcPr>
            <w:tcW w:w="1983" w:type="dxa"/>
            <w:shd w:val="clear" w:color="auto" w:fill="auto"/>
            <w:vAlign w:val="center"/>
          </w:tcPr>
          <w:p>
            <w:pPr>
              <w:spacing w:after="0" w:line="240" w:lineRule="auto"/>
              <w:ind w:firstLine="0" w:firstLineChars="0"/>
              <w:jc w:val="center"/>
              <w:rPr>
                <w:rFonts w:ascii="宋体" w:hAnsi="宋体" w:cs="宋体"/>
                <w:kern w:val="0"/>
                <w:szCs w:val="21"/>
              </w:rPr>
            </w:pPr>
            <w:r>
              <w:rPr>
                <w:rFonts w:ascii="宋体" w:hAnsi="宋体" w:cs="宋体"/>
                <w:kern w:val="0"/>
                <w:szCs w:val="21"/>
              </w:rPr>
              <w:t>1</w:t>
            </w:r>
          </w:p>
        </w:tc>
        <w:tc>
          <w:tcPr>
            <w:tcW w:w="1986" w:type="dxa"/>
            <w:shd w:val="clear" w:color="auto" w:fill="auto"/>
            <w:vAlign w:val="center"/>
          </w:tcPr>
          <w:p>
            <w:pPr>
              <w:spacing w:after="0" w:line="240" w:lineRule="auto"/>
              <w:ind w:firstLine="0" w:firstLineChars="0"/>
              <w:jc w:val="center"/>
              <w:rPr>
                <w:rFonts w:ascii="宋体" w:hAnsi="宋体" w:cs="宋体"/>
                <w:kern w:val="0"/>
                <w:szCs w:val="21"/>
              </w:rPr>
            </w:pPr>
            <w:r>
              <w:rPr>
                <w:rFonts w:ascii="宋体" w:hAnsi="宋体" w:cs="宋体"/>
                <w:kern w:val="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984" w:type="dxa"/>
            <w:vMerge w:val="continue"/>
            <w:shd w:val="clear" w:color="auto" w:fill="auto"/>
            <w:vAlign w:val="center"/>
          </w:tcPr>
          <w:p>
            <w:pPr>
              <w:spacing w:after="0" w:line="240" w:lineRule="auto"/>
              <w:ind w:firstLine="0" w:firstLineChars="0"/>
              <w:jc w:val="center"/>
              <w:rPr>
                <w:rFonts w:ascii="宋体" w:hAnsi="宋体" w:cs="宋体"/>
                <w:kern w:val="0"/>
                <w:szCs w:val="21"/>
              </w:rPr>
            </w:pPr>
          </w:p>
        </w:tc>
        <w:tc>
          <w:tcPr>
            <w:tcW w:w="1983" w:type="dxa"/>
            <w:shd w:val="clear" w:color="auto" w:fill="auto"/>
            <w:vAlign w:val="center"/>
          </w:tcPr>
          <w:p>
            <w:pPr>
              <w:spacing w:after="0" w:line="240" w:lineRule="auto"/>
              <w:ind w:firstLine="0" w:firstLineChars="0"/>
              <w:jc w:val="center"/>
              <w:rPr>
                <w:rFonts w:ascii="宋体" w:hAnsi="宋体" w:cs="宋体"/>
                <w:kern w:val="0"/>
                <w:szCs w:val="21"/>
              </w:rPr>
            </w:pPr>
            <w:r>
              <w:rPr>
                <w:rFonts w:ascii="宋体" w:hAnsi="宋体" w:cs="宋体"/>
                <w:kern w:val="0"/>
                <w:szCs w:val="21"/>
              </w:rPr>
              <w:t>3a～3b</w:t>
            </w:r>
          </w:p>
        </w:tc>
        <w:tc>
          <w:tcPr>
            <w:tcW w:w="1983" w:type="dxa"/>
            <w:shd w:val="clear" w:color="auto" w:fill="auto"/>
            <w:vAlign w:val="center"/>
          </w:tcPr>
          <w:p>
            <w:pPr>
              <w:spacing w:after="0" w:line="240" w:lineRule="auto"/>
              <w:ind w:firstLine="0" w:firstLineChars="0"/>
              <w:jc w:val="center"/>
              <w:rPr>
                <w:rFonts w:ascii="宋体" w:hAnsi="宋体" w:cs="宋体"/>
                <w:kern w:val="0"/>
                <w:szCs w:val="21"/>
              </w:rPr>
            </w:pPr>
            <w:r>
              <w:rPr>
                <w:rFonts w:hint="eastAsia" w:ascii="宋体" w:hAnsi="宋体" w:cs="宋体"/>
                <w:kern w:val="0"/>
                <w:szCs w:val="21"/>
              </w:rPr>
              <w:t>任何</w:t>
            </w:r>
          </w:p>
        </w:tc>
        <w:tc>
          <w:tcPr>
            <w:tcW w:w="1986" w:type="dxa"/>
            <w:shd w:val="clear" w:color="auto" w:fill="auto"/>
            <w:vAlign w:val="center"/>
          </w:tcPr>
          <w:p>
            <w:pPr>
              <w:spacing w:after="0" w:line="240" w:lineRule="auto"/>
              <w:ind w:firstLine="0" w:firstLineChars="0"/>
              <w:jc w:val="center"/>
              <w:rPr>
                <w:rFonts w:ascii="宋体" w:hAnsi="宋体" w:cs="宋体"/>
                <w:kern w:val="0"/>
                <w:szCs w:val="21"/>
              </w:rPr>
            </w:pPr>
            <w:r>
              <w:rPr>
                <w:rFonts w:ascii="宋体" w:hAnsi="宋体" w:cs="宋体"/>
                <w:kern w:val="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984" w:type="dxa"/>
            <w:shd w:val="clear" w:color="auto" w:fill="auto"/>
            <w:vAlign w:val="center"/>
          </w:tcPr>
          <w:p>
            <w:pPr>
              <w:spacing w:after="0" w:line="240" w:lineRule="auto"/>
              <w:ind w:firstLine="0" w:firstLineChars="0"/>
              <w:jc w:val="center"/>
              <w:rPr>
                <w:rFonts w:ascii="宋体" w:hAnsi="宋体" w:cs="宋体"/>
                <w:kern w:val="0"/>
                <w:szCs w:val="21"/>
              </w:rPr>
            </w:pPr>
            <w:r>
              <w:rPr>
                <w:rFonts w:hint="eastAsia" w:ascii="宋体" w:hAnsi="宋体" w:cs="宋体"/>
                <w:kern w:val="0"/>
                <w:szCs w:val="21"/>
              </w:rPr>
              <w:t>Ⅲ期</w:t>
            </w:r>
          </w:p>
        </w:tc>
        <w:tc>
          <w:tcPr>
            <w:tcW w:w="1983" w:type="dxa"/>
            <w:shd w:val="clear" w:color="auto" w:fill="auto"/>
            <w:vAlign w:val="center"/>
          </w:tcPr>
          <w:p>
            <w:pPr>
              <w:spacing w:after="0" w:line="240" w:lineRule="auto"/>
              <w:ind w:firstLine="0" w:firstLineChars="0"/>
              <w:jc w:val="center"/>
              <w:rPr>
                <w:rFonts w:ascii="宋体" w:hAnsi="宋体" w:cs="宋体"/>
                <w:kern w:val="0"/>
                <w:szCs w:val="21"/>
              </w:rPr>
            </w:pPr>
            <w:r>
              <w:rPr>
                <w:rFonts w:ascii="宋体" w:hAnsi="宋体" w:cs="宋体"/>
                <w:kern w:val="0"/>
                <w:szCs w:val="21"/>
              </w:rPr>
              <w:t>4a</w:t>
            </w:r>
          </w:p>
        </w:tc>
        <w:tc>
          <w:tcPr>
            <w:tcW w:w="1983" w:type="dxa"/>
            <w:shd w:val="clear" w:color="auto" w:fill="auto"/>
            <w:vAlign w:val="center"/>
          </w:tcPr>
          <w:p>
            <w:pPr>
              <w:spacing w:after="0" w:line="240" w:lineRule="auto"/>
              <w:ind w:firstLine="0" w:firstLineChars="0"/>
              <w:jc w:val="center"/>
              <w:rPr>
                <w:rFonts w:ascii="宋体" w:hAnsi="宋体" w:cs="宋体"/>
                <w:kern w:val="0"/>
                <w:szCs w:val="21"/>
              </w:rPr>
            </w:pPr>
            <w:r>
              <w:rPr>
                <w:rFonts w:hint="eastAsia" w:ascii="宋体" w:hAnsi="宋体" w:cs="宋体"/>
                <w:kern w:val="0"/>
                <w:szCs w:val="21"/>
              </w:rPr>
              <w:t>任何</w:t>
            </w:r>
          </w:p>
        </w:tc>
        <w:tc>
          <w:tcPr>
            <w:tcW w:w="1986" w:type="dxa"/>
            <w:shd w:val="clear" w:color="auto" w:fill="auto"/>
            <w:vAlign w:val="center"/>
          </w:tcPr>
          <w:p>
            <w:pPr>
              <w:spacing w:after="0" w:line="240" w:lineRule="auto"/>
              <w:ind w:firstLine="0" w:firstLineChars="0"/>
              <w:jc w:val="center"/>
              <w:rPr>
                <w:rFonts w:ascii="宋体" w:hAnsi="宋体" w:cs="宋体"/>
                <w:kern w:val="0"/>
                <w:szCs w:val="21"/>
              </w:rPr>
            </w:pPr>
            <w:r>
              <w:rPr>
                <w:rFonts w:ascii="宋体" w:hAnsi="宋体" w:cs="宋体"/>
                <w:kern w:val="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984" w:type="dxa"/>
            <w:shd w:val="clear" w:color="auto" w:fill="auto"/>
            <w:vAlign w:val="center"/>
          </w:tcPr>
          <w:p>
            <w:pPr>
              <w:spacing w:after="0" w:line="240" w:lineRule="auto"/>
              <w:ind w:firstLine="0" w:firstLineChars="0"/>
              <w:jc w:val="center"/>
              <w:rPr>
                <w:rFonts w:ascii="宋体" w:hAnsi="宋体" w:cs="宋体"/>
                <w:kern w:val="0"/>
                <w:szCs w:val="21"/>
              </w:rPr>
            </w:pPr>
            <w:r>
              <w:rPr>
                <w:rFonts w:hint="eastAsia" w:ascii="宋体" w:hAnsi="宋体" w:cs="宋体"/>
                <w:kern w:val="0"/>
                <w:szCs w:val="21"/>
              </w:rPr>
              <w:t>Ⅳ</w:t>
            </w:r>
            <w:r>
              <w:rPr>
                <w:rFonts w:ascii="宋体" w:hAnsi="宋体" w:cs="宋体"/>
                <w:kern w:val="0"/>
                <w:szCs w:val="21"/>
              </w:rPr>
              <w:t>A期</w:t>
            </w:r>
          </w:p>
        </w:tc>
        <w:tc>
          <w:tcPr>
            <w:tcW w:w="1983" w:type="dxa"/>
            <w:shd w:val="clear" w:color="auto" w:fill="auto"/>
            <w:vAlign w:val="center"/>
          </w:tcPr>
          <w:p>
            <w:pPr>
              <w:spacing w:after="0" w:line="240" w:lineRule="auto"/>
              <w:ind w:firstLine="0" w:firstLineChars="0"/>
              <w:jc w:val="center"/>
              <w:rPr>
                <w:rFonts w:ascii="宋体" w:hAnsi="宋体" w:cs="宋体"/>
                <w:kern w:val="0"/>
                <w:szCs w:val="21"/>
              </w:rPr>
            </w:pPr>
            <w:r>
              <w:rPr>
                <w:rFonts w:ascii="宋体" w:hAnsi="宋体" w:cs="宋体"/>
                <w:kern w:val="0"/>
                <w:szCs w:val="21"/>
              </w:rPr>
              <w:t>4b</w:t>
            </w:r>
          </w:p>
        </w:tc>
        <w:tc>
          <w:tcPr>
            <w:tcW w:w="1983" w:type="dxa"/>
            <w:shd w:val="clear" w:color="auto" w:fill="auto"/>
            <w:vAlign w:val="center"/>
          </w:tcPr>
          <w:p>
            <w:pPr>
              <w:spacing w:after="0" w:line="240" w:lineRule="auto"/>
              <w:ind w:firstLine="0" w:firstLineChars="0"/>
              <w:jc w:val="center"/>
              <w:rPr>
                <w:rFonts w:ascii="宋体" w:hAnsi="宋体" w:cs="宋体"/>
                <w:kern w:val="0"/>
                <w:szCs w:val="21"/>
              </w:rPr>
            </w:pPr>
            <w:r>
              <w:rPr>
                <w:rFonts w:hint="eastAsia" w:ascii="宋体" w:hAnsi="宋体" w:cs="宋体"/>
                <w:kern w:val="0"/>
                <w:szCs w:val="21"/>
              </w:rPr>
              <w:t>任何</w:t>
            </w:r>
          </w:p>
        </w:tc>
        <w:tc>
          <w:tcPr>
            <w:tcW w:w="1986" w:type="dxa"/>
            <w:shd w:val="clear" w:color="auto" w:fill="auto"/>
            <w:vAlign w:val="center"/>
          </w:tcPr>
          <w:p>
            <w:pPr>
              <w:spacing w:after="0" w:line="240" w:lineRule="auto"/>
              <w:ind w:firstLine="0" w:firstLineChars="0"/>
              <w:jc w:val="center"/>
              <w:rPr>
                <w:rFonts w:ascii="宋体" w:hAnsi="宋体" w:cs="宋体"/>
                <w:kern w:val="0"/>
                <w:szCs w:val="21"/>
              </w:rPr>
            </w:pPr>
            <w:r>
              <w:rPr>
                <w:rFonts w:ascii="宋体" w:hAnsi="宋体" w:cs="宋体"/>
                <w:kern w:val="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984" w:type="dxa"/>
            <w:shd w:val="clear" w:color="auto" w:fill="auto"/>
            <w:vAlign w:val="center"/>
          </w:tcPr>
          <w:p>
            <w:pPr>
              <w:spacing w:after="0" w:line="240" w:lineRule="auto"/>
              <w:ind w:firstLine="0" w:firstLineChars="0"/>
              <w:jc w:val="center"/>
              <w:rPr>
                <w:rFonts w:ascii="宋体" w:hAnsi="宋体" w:cs="宋体"/>
                <w:kern w:val="0"/>
                <w:szCs w:val="21"/>
              </w:rPr>
            </w:pPr>
            <w:r>
              <w:rPr>
                <w:rFonts w:hint="eastAsia" w:ascii="宋体" w:hAnsi="宋体" w:cs="宋体"/>
                <w:kern w:val="0"/>
                <w:szCs w:val="21"/>
              </w:rPr>
              <w:t>Ⅳ</w:t>
            </w:r>
            <w:r>
              <w:rPr>
                <w:rFonts w:ascii="宋体" w:hAnsi="宋体" w:cs="宋体"/>
                <w:kern w:val="0"/>
                <w:szCs w:val="21"/>
              </w:rPr>
              <w:t>B期</w:t>
            </w:r>
          </w:p>
        </w:tc>
        <w:tc>
          <w:tcPr>
            <w:tcW w:w="1983" w:type="dxa"/>
            <w:shd w:val="clear" w:color="auto" w:fill="auto"/>
            <w:vAlign w:val="center"/>
          </w:tcPr>
          <w:p>
            <w:pPr>
              <w:spacing w:after="0" w:line="240" w:lineRule="auto"/>
              <w:ind w:firstLine="0" w:firstLineChars="0"/>
              <w:jc w:val="center"/>
              <w:rPr>
                <w:rFonts w:ascii="宋体" w:hAnsi="宋体" w:cs="宋体"/>
                <w:kern w:val="0"/>
                <w:szCs w:val="21"/>
              </w:rPr>
            </w:pPr>
            <w:r>
              <w:rPr>
                <w:rFonts w:hint="eastAsia" w:ascii="宋体" w:hAnsi="宋体" w:cs="宋体"/>
                <w:kern w:val="0"/>
                <w:szCs w:val="21"/>
              </w:rPr>
              <w:t>任何</w:t>
            </w:r>
          </w:p>
        </w:tc>
        <w:tc>
          <w:tcPr>
            <w:tcW w:w="1983" w:type="dxa"/>
            <w:shd w:val="clear" w:color="auto" w:fill="auto"/>
            <w:vAlign w:val="center"/>
          </w:tcPr>
          <w:p>
            <w:pPr>
              <w:spacing w:after="0" w:line="240" w:lineRule="auto"/>
              <w:ind w:firstLine="0" w:firstLineChars="0"/>
              <w:jc w:val="center"/>
              <w:rPr>
                <w:rFonts w:ascii="宋体" w:hAnsi="宋体" w:cs="宋体"/>
                <w:kern w:val="0"/>
                <w:szCs w:val="21"/>
              </w:rPr>
            </w:pPr>
            <w:r>
              <w:rPr>
                <w:rFonts w:hint="eastAsia" w:ascii="宋体" w:hAnsi="宋体" w:cs="宋体"/>
                <w:kern w:val="0"/>
                <w:szCs w:val="21"/>
              </w:rPr>
              <w:t>任何</w:t>
            </w:r>
          </w:p>
        </w:tc>
        <w:tc>
          <w:tcPr>
            <w:tcW w:w="1986" w:type="dxa"/>
            <w:shd w:val="clear" w:color="auto" w:fill="auto"/>
            <w:vAlign w:val="center"/>
          </w:tcPr>
          <w:p>
            <w:pPr>
              <w:spacing w:after="0" w:line="240" w:lineRule="auto"/>
              <w:ind w:firstLine="0" w:firstLineChars="0"/>
              <w:jc w:val="center"/>
              <w:rPr>
                <w:rFonts w:ascii="宋体" w:hAnsi="宋体" w:cs="宋体"/>
                <w:kern w:val="0"/>
                <w:szCs w:val="21"/>
              </w:rPr>
            </w:pPr>
            <w:r>
              <w:rPr>
                <w:rFonts w:ascii="宋体" w:hAnsi="宋体" w:cs="宋体"/>
                <w:kern w:val="0"/>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7936" w:type="dxa"/>
            <w:gridSpan w:val="4"/>
            <w:shd w:val="clear" w:color="auto" w:fill="auto"/>
            <w:vAlign w:val="center"/>
          </w:tcPr>
          <w:p>
            <w:pPr>
              <w:spacing w:after="0" w:line="240" w:lineRule="auto"/>
              <w:ind w:firstLine="0" w:firstLineChars="0"/>
              <w:rPr>
                <w:rFonts w:ascii="宋体" w:hAnsi="宋体" w:cs="宋体"/>
                <w:kern w:val="0"/>
                <w:szCs w:val="21"/>
              </w:rPr>
            </w:pPr>
            <w:r>
              <w:rPr>
                <w:rFonts w:hint="eastAsia" w:ascii="宋体" w:hAnsi="宋体" w:cs="宋体"/>
                <w:kern w:val="0"/>
                <w:szCs w:val="21"/>
              </w:rPr>
              <w:t>髓样癌（所有年龄组）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984" w:type="dxa"/>
            <w:shd w:val="clear" w:color="auto" w:fill="auto"/>
            <w:vAlign w:val="center"/>
          </w:tcPr>
          <w:p>
            <w:pPr>
              <w:spacing w:after="0" w:line="240" w:lineRule="auto"/>
              <w:ind w:firstLine="0" w:firstLineChars="0"/>
              <w:jc w:val="center"/>
              <w:rPr>
                <w:rFonts w:ascii="宋体" w:hAnsi="宋体" w:cs="宋体"/>
                <w:kern w:val="0"/>
                <w:szCs w:val="21"/>
              </w:rPr>
            </w:pPr>
            <w:r>
              <w:rPr>
                <w:rFonts w:hint="eastAsia" w:ascii="宋体" w:hAnsi="宋体" w:cs="宋体"/>
                <w:kern w:val="0"/>
                <w:szCs w:val="21"/>
              </w:rPr>
              <w:t>Ⅰ期</w:t>
            </w:r>
          </w:p>
        </w:tc>
        <w:tc>
          <w:tcPr>
            <w:tcW w:w="1983" w:type="dxa"/>
            <w:shd w:val="clear" w:color="auto" w:fill="auto"/>
            <w:vAlign w:val="center"/>
          </w:tcPr>
          <w:p>
            <w:pPr>
              <w:spacing w:after="0" w:line="240" w:lineRule="auto"/>
              <w:ind w:firstLine="0" w:firstLineChars="0"/>
              <w:jc w:val="center"/>
              <w:rPr>
                <w:rFonts w:ascii="宋体" w:hAnsi="宋体" w:cs="宋体"/>
                <w:kern w:val="0"/>
                <w:szCs w:val="21"/>
              </w:rPr>
            </w:pPr>
            <w:r>
              <w:rPr>
                <w:rFonts w:ascii="宋体" w:hAnsi="宋体" w:cs="宋体"/>
                <w:kern w:val="0"/>
                <w:szCs w:val="21"/>
              </w:rPr>
              <w:t>1</w:t>
            </w:r>
          </w:p>
        </w:tc>
        <w:tc>
          <w:tcPr>
            <w:tcW w:w="1983" w:type="dxa"/>
            <w:shd w:val="clear" w:color="auto" w:fill="auto"/>
            <w:vAlign w:val="center"/>
          </w:tcPr>
          <w:p>
            <w:pPr>
              <w:spacing w:after="0" w:line="240" w:lineRule="auto"/>
              <w:ind w:firstLine="0" w:firstLineChars="0"/>
              <w:jc w:val="center"/>
              <w:rPr>
                <w:rFonts w:ascii="宋体" w:hAnsi="宋体" w:cs="宋体"/>
                <w:kern w:val="0"/>
                <w:szCs w:val="21"/>
              </w:rPr>
            </w:pPr>
            <w:r>
              <w:rPr>
                <w:rFonts w:ascii="宋体" w:hAnsi="宋体" w:cs="宋体"/>
                <w:kern w:val="0"/>
                <w:szCs w:val="21"/>
              </w:rPr>
              <w:t>0</w:t>
            </w:r>
          </w:p>
        </w:tc>
        <w:tc>
          <w:tcPr>
            <w:tcW w:w="1986" w:type="dxa"/>
            <w:shd w:val="clear" w:color="auto" w:fill="auto"/>
            <w:vAlign w:val="center"/>
          </w:tcPr>
          <w:p>
            <w:pPr>
              <w:spacing w:after="0" w:line="240" w:lineRule="auto"/>
              <w:ind w:firstLine="0" w:firstLineChars="0"/>
              <w:jc w:val="center"/>
              <w:rPr>
                <w:rFonts w:ascii="宋体" w:hAnsi="宋体" w:cs="宋体"/>
                <w:kern w:val="0"/>
                <w:szCs w:val="21"/>
              </w:rPr>
            </w:pPr>
            <w:r>
              <w:rPr>
                <w:rFonts w:ascii="宋体" w:hAnsi="宋体" w:cs="宋体"/>
                <w:kern w:val="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984" w:type="dxa"/>
            <w:shd w:val="clear" w:color="auto" w:fill="auto"/>
            <w:vAlign w:val="center"/>
          </w:tcPr>
          <w:p>
            <w:pPr>
              <w:spacing w:after="0" w:line="240" w:lineRule="auto"/>
              <w:ind w:firstLine="0" w:firstLineChars="0"/>
              <w:jc w:val="center"/>
              <w:rPr>
                <w:rFonts w:ascii="宋体" w:hAnsi="宋体" w:cs="宋体"/>
                <w:kern w:val="0"/>
                <w:szCs w:val="21"/>
              </w:rPr>
            </w:pPr>
            <w:r>
              <w:rPr>
                <w:rFonts w:hint="eastAsia" w:ascii="宋体" w:hAnsi="宋体" w:cs="宋体"/>
                <w:kern w:val="0"/>
                <w:szCs w:val="21"/>
              </w:rPr>
              <w:t>Ⅱ期</w:t>
            </w:r>
          </w:p>
        </w:tc>
        <w:tc>
          <w:tcPr>
            <w:tcW w:w="1983" w:type="dxa"/>
            <w:shd w:val="clear" w:color="auto" w:fill="auto"/>
            <w:vAlign w:val="center"/>
          </w:tcPr>
          <w:p>
            <w:pPr>
              <w:spacing w:after="0" w:line="240" w:lineRule="auto"/>
              <w:ind w:firstLine="0" w:firstLineChars="0"/>
              <w:jc w:val="center"/>
              <w:rPr>
                <w:rFonts w:ascii="宋体" w:hAnsi="宋体" w:cs="宋体"/>
                <w:kern w:val="0"/>
                <w:szCs w:val="21"/>
              </w:rPr>
            </w:pPr>
            <w:r>
              <w:rPr>
                <w:rFonts w:ascii="宋体" w:hAnsi="宋体" w:cs="宋体"/>
                <w:kern w:val="0"/>
                <w:szCs w:val="21"/>
              </w:rPr>
              <w:t>2～3</w:t>
            </w:r>
          </w:p>
        </w:tc>
        <w:tc>
          <w:tcPr>
            <w:tcW w:w="1983" w:type="dxa"/>
            <w:shd w:val="clear" w:color="auto" w:fill="auto"/>
            <w:vAlign w:val="center"/>
          </w:tcPr>
          <w:p>
            <w:pPr>
              <w:spacing w:after="0" w:line="240" w:lineRule="auto"/>
              <w:ind w:firstLine="0" w:firstLineChars="0"/>
              <w:jc w:val="center"/>
              <w:rPr>
                <w:rFonts w:ascii="宋体" w:hAnsi="宋体" w:cs="宋体"/>
                <w:kern w:val="0"/>
                <w:szCs w:val="21"/>
              </w:rPr>
            </w:pPr>
            <w:r>
              <w:rPr>
                <w:rFonts w:ascii="宋体" w:hAnsi="宋体" w:cs="宋体"/>
                <w:kern w:val="0"/>
                <w:szCs w:val="21"/>
              </w:rPr>
              <w:t>0</w:t>
            </w:r>
          </w:p>
        </w:tc>
        <w:tc>
          <w:tcPr>
            <w:tcW w:w="1986" w:type="dxa"/>
            <w:shd w:val="clear" w:color="auto" w:fill="auto"/>
            <w:vAlign w:val="center"/>
          </w:tcPr>
          <w:p>
            <w:pPr>
              <w:spacing w:after="0" w:line="240" w:lineRule="auto"/>
              <w:ind w:firstLine="0" w:firstLineChars="0"/>
              <w:jc w:val="center"/>
              <w:rPr>
                <w:rFonts w:ascii="宋体" w:hAnsi="宋体" w:cs="宋体"/>
                <w:kern w:val="0"/>
                <w:szCs w:val="21"/>
              </w:rPr>
            </w:pPr>
            <w:r>
              <w:rPr>
                <w:rFonts w:ascii="宋体" w:hAnsi="宋体" w:cs="宋体"/>
                <w:kern w:val="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984" w:type="dxa"/>
            <w:shd w:val="clear" w:color="auto" w:fill="auto"/>
            <w:vAlign w:val="center"/>
          </w:tcPr>
          <w:p>
            <w:pPr>
              <w:spacing w:after="0" w:line="240" w:lineRule="auto"/>
              <w:ind w:firstLine="0" w:firstLineChars="0"/>
              <w:jc w:val="center"/>
              <w:rPr>
                <w:rFonts w:ascii="宋体" w:hAnsi="宋体" w:cs="宋体"/>
                <w:kern w:val="0"/>
                <w:szCs w:val="21"/>
              </w:rPr>
            </w:pPr>
            <w:r>
              <w:rPr>
                <w:rFonts w:hint="eastAsia" w:ascii="宋体" w:hAnsi="宋体" w:cs="宋体"/>
                <w:kern w:val="0"/>
                <w:szCs w:val="21"/>
              </w:rPr>
              <w:t>Ⅲ期</w:t>
            </w:r>
          </w:p>
        </w:tc>
        <w:tc>
          <w:tcPr>
            <w:tcW w:w="1983" w:type="dxa"/>
            <w:shd w:val="clear" w:color="auto" w:fill="auto"/>
            <w:vAlign w:val="center"/>
          </w:tcPr>
          <w:p>
            <w:pPr>
              <w:spacing w:after="0" w:line="240" w:lineRule="auto"/>
              <w:ind w:firstLine="0" w:firstLineChars="0"/>
              <w:jc w:val="center"/>
              <w:rPr>
                <w:rFonts w:ascii="宋体" w:hAnsi="宋体" w:cs="宋体"/>
                <w:kern w:val="0"/>
                <w:szCs w:val="21"/>
              </w:rPr>
            </w:pPr>
            <w:r>
              <w:rPr>
                <w:rFonts w:ascii="宋体" w:hAnsi="宋体" w:cs="宋体"/>
                <w:kern w:val="0"/>
                <w:szCs w:val="21"/>
              </w:rPr>
              <w:t>1～3</w:t>
            </w:r>
          </w:p>
        </w:tc>
        <w:tc>
          <w:tcPr>
            <w:tcW w:w="1983" w:type="dxa"/>
            <w:shd w:val="clear" w:color="auto" w:fill="auto"/>
            <w:vAlign w:val="center"/>
          </w:tcPr>
          <w:p>
            <w:pPr>
              <w:spacing w:after="0" w:line="240" w:lineRule="auto"/>
              <w:ind w:firstLine="0" w:firstLineChars="0"/>
              <w:jc w:val="center"/>
              <w:rPr>
                <w:rFonts w:ascii="宋体" w:hAnsi="宋体" w:cs="宋体"/>
                <w:kern w:val="0"/>
                <w:szCs w:val="21"/>
              </w:rPr>
            </w:pPr>
            <w:r>
              <w:rPr>
                <w:rFonts w:ascii="宋体" w:hAnsi="宋体" w:cs="宋体"/>
                <w:kern w:val="0"/>
                <w:szCs w:val="21"/>
              </w:rPr>
              <w:t>1a</w:t>
            </w:r>
          </w:p>
        </w:tc>
        <w:tc>
          <w:tcPr>
            <w:tcW w:w="1986" w:type="dxa"/>
            <w:shd w:val="clear" w:color="auto" w:fill="auto"/>
            <w:vAlign w:val="center"/>
          </w:tcPr>
          <w:p>
            <w:pPr>
              <w:spacing w:after="0" w:line="240" w:lineRule="auto"/>
              <w:ind w:firstLine="0" w:firstLineChars="0"/>
              <w:jc w:val="center"/>
              <w:rPr>
                <w:rFonts w:ascii="宋体" w:hAnsi="宋体" w:cs="宋体"/>
                <w:kern w:val="0"/>
                <w:szCs w:val="21"/>
              </w:rPr>
            </w:pPr>
            <w:r>
              <w:rPr>
                <w:rFonts w:ascii="宋体" w:hAnsi="宋体" w:cs="宋体"/>
                <w:kern w:val="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984" w:type="dxa"/>
            <w:vMerge w:val="restart"/>
            <w:shd w:val="clear" w:color="auto" w:fill="auto"/>
            <w:vAlign w:val="center"/>
          </w:tcPr>
          <w:p>
            <w:pPr>
              <w:spacing w:after="0" w:line="240" w:lineRule="auto"/>
              <w:ind w:firstLine="0" w:firstLineChars="0"/>
              <w:jc w:val="center"/>
              <w:rPr>
                <w:rFonts w:ascii="宋体" w:hAnsi="宋体" w:cs="宋体"/>
                <w:kern w:val="0"/>
                <w:szCs w:val="21"/>
              </w:rPr>
            </w:pPr>
            <w:r>
              <w:rPr>
                <w:rFonts w:hint="eastAsia" w:ascii="宋体" w:hAnsi="宋体" w:cs="宋体"/>
                <w:kern w:val="0"/>
                <w:szCs w:val="21"/>
              </w:rPr>
              <w:t>Ⅳ</w:t>
            </w:r>
            <w:r>
              <w:rPr>
                <w:rFonts w:ascii="宋体" w:hAnsi="宋体" w:cs="宋体"/>
                <w:kern w:val="0"/>
                <w:szCs w:val="21"/>
              </w:rPr>
              <w:t>A期</w:t>
            </w:r>
          </w:p>
        </w:tc>
        <w:tc>
          <w:tcPr>
            <w:tcW w:w="1983" w:type="dxa"/>
            <w:shd w:val="clear" w:color="auto" w:fill="auto"/>
            <w:vAlign w:val="center"/>
          </w:tcPr>
          <w:p>
            <w:pPr>
              <w:spacing w:after="0" w:line="240" w:lineRule="auto"/>
              <w:ind w:firstLine="0" w:firstLineChars="0"/>
              <w:jc w:val="center"/>
              <w:rPr>
                <w:rFonts w:ascii="宋体" w:hAnsi="宋体" w:cs="宋体"/>
                <w:kern w:val="0"/>
                <w:szCs w:val="21"/>
              </w:rPr>
            </w:pPr>
            <w:r>
              <w:rPr>
                <w:rFonts w:ascii="宋体" w:hAnsi="宋体" w:cs="宋体"/>
                <w:kern w:val="0"/>
                <w:szCs w:val="21"/>
              </w:rPr>
              <w:t>4a</w:t>
            </w:r>
          </w:p>
        </w:tc>
        <w:tc>
          <w:tcPr>
            <w:tcW w:w="1983" w:type="dxa"/>
            <w:shd w:val="clear" w:color="auto" w:fill="auto"/>
            <w:vAlign w:val="center"/>
          </w:tcPr>
          <w:p>
            <w:pPr>
              <w:spacing w:after="0" w:line="240" w:lineRule="auto"/>
              <w:ind w:firstLine="0" w:firstLineChars="0"/>
              <w:jc w:val="center"/>
              <w:rPr>
                <w:rFonts w:ascii="宋体" w:hAnsi="宋体" w:cs="宋体"/>
                <w:kern w:val="0"/>
                <w:szCs w:val="21"/>
              </w:rPr>
            </w:pPr>
            <w:r>
              <w:rPr>
                <w:rFonts w:hint="eastAsia" w:ascii="宋体" w:hAnsi="宋体" w:cs="宋体"/>
                <w:kern w:val="0"/>
                <w:szCs w:val="21"/>
              </w:rPr>
              <w:t>任何</w:t>
            </w:r>
          </w:p>
        </w:tc>
        <w:tc>
          <w:tcPr>
            <w:tcW w:w="1986" w:type="dxa"/>
            <w:shd w:val="clear" w:color="auto" w:fill="auto"/>
            <w:vAlign w:val="center"/>
          </w:tcPr>
          <w:p>
            <w:pPr>
              <w:spacing w:after="0" w:line="240" w:lineRule="auto"/>
              <w:ind w:firstLine="0" w:firstLineChars="0"/>
              <w:jc w:val="center"/>
              <w:rPr>
                <w:rFonts w:ascii="宋体" w:hAnsi="宋体" w:cs="宋体"/>
                <w:kern w:val="0"/>
                <w:szCs w:val="21"/>
              </w:rPr>
            </w:pPr>
            <w:r>
              <w:rPr>
                <w:rFonts w:ascii="宋体" w:hAnsi="宋体" w:cs="宋体"/>
                <w:kern w:val="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984" w:type="dxa"/>
            <w:vMerge w:val="continue"/>
            <w:shd w:val="clear" w:color="auto" w:fill="auto"/>
            <w:vAlign w:val="center"/>
          </w:tcPr>
          <w:p>
            <w:pPr>
              <w:spacing w:after="0" w:line="240" w:lineRule="auto"/>
              <w:ind w:firstLine="0" w:firstLineChars="0"/>
              <w:jc w:val="center"/>
              <w:rPr>
                <w:rFonts w:ascii="宋体" w:hAnsi="宋体" w:cs="宋体"/>
                <w:kern w:val="0"/>
                <w:szCs w:val="21"/>
              </w:rPr>
            </w:pPr>
          </w:p>
        </w:tc>
        <w:tc>
          <w:tcPr>
            <w:tcW w:w="1983" w:type="dxa"/>
            <w:shd w:val="clear" w:color="auto" w:fill="auto"/>
            <w:vAlign w:val="center"/>
          </w:tcPr>
          <w:p>
            <w:pPr>
              <w:spacing w:after="0" w:line="240" w:lineRule="auto"/>
              <w:ind w:firstLine="0" w:firstLineChars="0"/>
              <w:jc w:val="center"/>
              <w:rPr>
                <w:rFonts w:ascii="宋体" w:hAnsi="宋体" w:cs="宋体"/>
                <w:kern w:val="0"/>
                <w:szCs w:val="21"/>
              </w:rPr>
            </w:pPr>
            <w:r>
              <w:rPr>
                <w:rFonts w:ascii="宋体" w:hAnsi="宋体" w:cs="宋体"/>
                <w:kern w:val="0"/>
                <w:szCs w:val="21"/>
              </w:rPr>
              <w:t>1～3</w:t>
            </w:r>
          </w:p>
        </w:tc>
        <w:tc>
          <w:tcPr>
            <w:tcW w:w="1983" w:type="dxa"/>
            <w:shd w:val="clear" w:color="auto" w:fill="auto"/>
            <w:vAlign w:val="center"/>
          </w:tcPr>
          <w:p>
            <w:pPr>
              <w:spacing w:after="0" w:line="240" w:lineRule="auto"/>
              <w:ind w:firstLine="0" w:firstLineChars="0"/>
              <w:jc w:val="center"/>
              <w:rPr>
                <w:rFonts w:ascii="宋体" w:hAnsi="宋体" w:cs="宋体"/>
                <w:kern w:val="0"/>
                <w:szCs w:val="21"/>
              </w:rPr>
            </w:pPr>
            <w:r>
              <w:rPr>
                <w:rFonts w:ascii="宋体" w:hAnsi="宋体" w:cs="宋体"/>
                <w:kern w:val="0"/>
                <w:szCs w:val="21"/>
              </w:rPr>
              <w:t>1b</w:t>
            </w:r>
          </w:p>
        </w:tc>
        <w:tc>
          <w:tcPr>
            <w:tcW w:w="1986" w:type="dxa"/>
            <w:shd w:val="clear" w:color="auto" w:fill="auto"/>
            <w:vAlign w:val="center"/>
          </w:tcPr>
          <w:p>
            <w:pPr>
              <w:spacing w:after="0" w:line="240" w:lineRule="auto"/>
              <w:ind w:firstLine="0" w:firstLineChars="0"/>
              <w:jc w:val="center"/>
              <w:rPr>
                <w:rFonts w:ascii="宋体" w:hAnsi="宋体" w:cs="宋体"/>
                <w:kern w:val="0"/>
                <w:szCs w:val="21"/>
              </w:rPr>
            </w:pPr>
            <w:r>
              <w:rPr>
                <w:rFonts w:ascii="宋体" w:hAnsi="宋体" w:cs="宋体"/>
                <w:kern w:val="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984" w:type="dxa"/>
            <w:shd w:val="clear" w:color="auto" w:fill="auto"/>
            <w:vAlign w:val="center"/>
          </w:tcPr>
          <w:p>
            <w:pPr>
              <w:spacing w:after="0" w:line="240" w:lineRule="auto"/>
              <w:ind w:firstLine="0" w:firstLineChars="0"/>
              <w:jc w:val="center"/>
              <w:rPr>
                <w:rFonts w:ascii="宋体" w:hAnsi="宋体" w:cs="宋体"/>
                <w:kern w:val="0"/>
                <w:szCs w:val="21"/>
              </w:rPr>
            </w:pPr>
            <w:r>
              <w:rPr>
                <w:rFonts w:hint="eastAsia" w:ascii="宋体" w:hAnsi="宋体" w:cs="宋体"/>
                <w:kern w:val="0"/>
                <w:szCs w:val="21"/>
              </w:rPr>
              <w:t>Ⅳ</w:t>
            </w:r>
            <w:r>
              <w:rPr>
                <w:rFonts w:ascii="宋体" w:hAnsi="宋体" w:cs="宋体"/>
                <w:kern w:val="0"/>
                <w:szCs w:val="21"/>
              </w:rPr>
              <w:t>B期</w:t>
            </w:r>
          </w:p>
        </w:tc>
        <w:tc>
          <w:tcPr>
            <w:tcW w:w="1983" w:type="dxa"/>
            <w:shd w:val="clear" w:color="auto" w:fill="auto"/>
            <w:vAlign w:val="center"/>
          </w:tcPr>
          <w:p>
            <w:pPr>
              <w:spacing w:after="0" w:line="240" w:lineRule="auto"/>
              <w:ind w:firstLine="0" w:firstLineChars="0"/>
              <w:jc w:val="center"/>
              <w:rPr>
                <w:rFonts w:ascii="宋体" w:hAnsi="宋体" w:cs="宋体"/>
                <w:kern w:val="0"/>
                <w:szCs w:val="21"/>
              </w:rPr>
            </w:pPr>
            <w:r>
              <w:rPr>
                <w:rFonts w:ascii="宋体" w:hAnsi="宋体" w:cs="宋体"/>
                <w:kern w:val="0"/>
                <w:szCs w:val="21"/>
              </w:rPr>
              <w:t>4b</w:t>
            </w:r>
          </w:p>
        </w:tc>
        <w:tc>
          <w:tcPr>
            <w:tcW w:w="1983" w:type="dxa"/>
            <w:shd w:val="clear" w:color="auto" w:fill="auto"/>
            <w:vAlign w:val="center"/>
          </w:tcPr>
          <w:p>
            <w:pPr>
              <w:spacing w:after="0" w:line="240" w:lineRule="auto"/>
              <w:ind w:firstLine="0" w:firstLineChars="0"/>
              <w:jc w:val="center"/>
              <w:rPr>
                <w:rFonts w:ascii="宋体" w:hAnsi="宋体" w:cs="宋体"/>
                <w:kern w:val="0"/>
                <w:szCs w:val="21"/>
              </w:rPr>
            </w:pPr>
            <w:r>
              <w:rPr>
                <w:rFonts w:hint="eastAsia" w:ascii="宋体" w:hAnsi="宋体" w:cs="宋体"/>
                <w:kern w:val="0"/>
                <w:szCs w:val="21"/>
              </w:rPr>
              <w:t>任何</w:t>
            </w:r>
          </w:p>
        </w:tc>
        <w:tc>
          <w:tcPr>
            <w:tcW w:w="1986" w:type="dxa"/>
            <w:shd w:val="clear" w:color="auto" w:fill="auto"/>
            <w:vAlign w:val="center"/>
          </w:tcPr>
          <w:p>
            <w:pPr>
              <w:spacing w:after="0" w:line="240" w:lineRule="auto"/>
              <w:ind w:firstLine="0" w:firstLineChars="0"/>
              <w:jc w:val="center"/>
              <w:rPr>
                <w:rFonts w:ascii="宋体" w:hAnsi="宋体" w:cs="宋体"/>
                <w:kern w:val="0"/>
                <w:szCs w:val="21"/>
              </w:rPr>
            </w:pPr>
            <w:r>
              <w:rPr>
                <w:rFonts w:ascii="宋体" w:hAnsi="宋体" w:cs="宋体"/>
                <w:kern w:val="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984" w:type="dxa"/>
            <w:shd w:val="clear" w:color="auto" w:fill="auto"/>
            <w:vAlign w:val="center"/>
          </w:tcPr>
          <w:p>
            <w:pPr>
              <w:spacing w:after="0" w:line="240" w:lineRule="auto"/>
              <w:ind w:firstLine="0" w:firstLineChars="0"/>
              <w:jc w:val="center"/>
              <w:rPr>
                <w:rFonts w:ascii="宋体" w:hAnsi="宋体" w:cs="宋体"/>
                <w:kern w:val="0"/>
                <w:szCs w:val="21"/>
              </w:rPr>
            </w:pPr>
            <w:r>
              <w:rPr>
                <w:rFonts w:hint="eastAsia" w:ascii="宋体" w:hAnsi="宋体" w:cs="宋体"/>
                <w:kern w:val="0"/>
                <w:szCs w:val="21"/>
              </w:rPr>
              <w:t>Ⅳ</w:t>
            </w:r>
            <w:r>
              <w:rPr>
                <w:rFonts w:ascii="宋体" w:hAnsi="宋体" w:cs="宋体"/>
                <w:kern w:val="0"/>
                <w:szCs w:val="21"/>
              </w:rPr>
              <w:t>C期</w:t>
            </w:r>
          </w:p>
        </w:tc>
        <w:tc>
          <w:tcPr>
            <w:tcW w:w="1983" w:type="dxa"/>
            <w:shd w:val="clear" w:color="auto" w:fill="auto"/>
            <w:vAlign w:val="center"/>
          </w:tcPr>
          <w:p>
            <w:pPr>
              <w:spacing w:after="0" w:line="240" w:lineRule="auto"/>
              <w:ind w:firstLine="0" w:firstLineChars="0"/>
              <w:jc w:val="center"/>
              <w:rPr>
                <w:rFonts w:ascii="宋体" w:hAnsi="宋体" w:cs="宋体"/>
                <w:kern w:val="0"/>
                <w:szCs w:val="21"/>
              </w:rPr>
            </w:pPr>
            <w:r>
              <w:rPr>
                <w:rFonts w:hint="eastAsia" w:ascii="宋体" w:hAnsi="宋体" w:cs="宋体"/>
                <w:kern w:val="0"/>
                <w:szCs w:val="21"/>
              </w:rPr>
              <w:t>任何</w:t>
            </w:r>
          </w:p>
        </w:tc>
        <w:tc>
          <w:tcPr>
            <w:tcW w:w="1983" w:type="dxa"/>
            <w:shd w:val="clear" w:color="auto" w:fill="auto"/>
            <w:vAlign w:val="center"/>
          </w:tcPr>
          <w:p>
            <w:pPr>
              <w:spacing w:after="0" w:line="240" w:lineRule="auto"/>
              <w:ind w:firstLine="0" w:firstLineChars="0"/>
              <w:jc w:val="center"/>
              <w:rPr>
                <w:rFonts w:ascii="宋体" w:hAnsi="宋体" w:cs="宋体"/>
                <w:kern w:val="0"/>
                <w:szCs w:val="21"/>
              </w:rPr>
            </w:pPr>
            <w:r>
              <w:rPr>
                <w:rFonts w:hint="eastAsia" w:ascii="宋体" w:hAnsi="宋体" w:cs="宋体"/>
                <w:kern w:val="0"/>
                <w:szCs w:val="21"/>
              </w:rPr>
              <w:t>任何</w:t>
            </w:r>
          </w:p>
        </w:tc>
        <w:tc>
          <w:tcPr>
            <w:tcW w:w="1986" w:type="dxa"/>
            <w:shd w:val="clear" w:color="auto" w:fill="auto"/>
            <w:vAlign w:val="center"/>
          </w:tcPr>
          <w:p>
            <w:pPr>
              <w:spacing w:after="0" w:line="240" w:lineRule="auto"/>
              <w:ind w:firstLine="0" w:firstLineChars="0"/>
              <w:jc w:val="center"/>
              <w:rPr>
                <w:rFonts w:ascii="宋体" w:hAnsi="宋体" w:cs="宋体"/>
                <w:kern w:val="0"/>
                <w:szCs w:val="21"/>
              </w:rPr>
            </w:pPr>
            <w:r>
              <w:rPr>
                <w:rFonts w:ascii="宋体" w:hAnsi="宋体" w:cs="宋体"/>
                <w:kern w:val="0"/>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7936" w:type="dxa"/>
            <w:gridSpan w:val="4"/>
            <w:shd w:val="clear" w:color="auto" w:fill="auto"/>
            <w:vAlign w:val="center"/>
          </w:tcPr>
          <w:p>
            <w:pPr>
              <w:spacing w:after="0" w:line="240" w:lineRule="auto"/>
              <w:ind w:firstLine="0" w:firstLineChars="0"/>
              <w:rPr>
                <w:rFonts w:ascii="宋体" w:hAnsi="宋体" w:cs="宋体"/>
                <w:kern w:val="0"/>
                <w:szCs w:val="21"/>
              </w:rPr>
            </w:pPr>
            <w:r>
              <w:rPr>
                <w:rFonts w:hint="eastAsia" w:ascii="宋体" w:hAnsi="宋体" w:cs="宋体"/>
                <w:kern w:val="0"/>
                <w:szCs w:val="21"/>
              </w:rPr>
              <w:t>未分化癌（所有年龄组）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984" w:type="dxa"/>
            <w:shd w:val="clear" w:color="auto" w:fill="auto"/>
            <w:vAlign w:val="center"/>
          </w:tcPr>
          <w:p>
            <w:pPr>
              <w:spacing w:after="0" w:line="240" w:lineRule="auto"/>
              <w:ind w:firstLine="0" w:firstLineChars="0"/>
              <w:jc w:val="center"/>
              <w:rPr>
                <w:rFonts w:ascii="宋体" w:hAnsi="宋体" w:cs="宋体"/>
                <w:kern w:val="0"/>
                <w:szCs w:val="21"/>
              </w:rPr>
            </w:pPr>
            <w:r>
              <w:rPr>
                <w:rFonts w:hint="eastAsia" w:ascii="宋体" w:hAnsi="宋体" w:cs="宋体"/>
                <w:kern w:val="0"/>
                <w:szCs w:val="21"/>
              </w:rPr>
              <w:t>Ⅳ</w:t>
            </w:r>
            <w:r>
              <w:rPr>
                <w:rFonts w:ascii="宋体" w:hAnsi="宋体" w:cs="宋体"/>
                <w:kern w:val="0"/>
                <w:szCs w:val="21"/>
              </w:rPr>
              <w:t>A期</w:t>
            </w:r>
          </w:p>
        </w:tc>
        <w:tc>
          <w:tcPr>
            <w:tcW w:w="1983" w:type="dxa"/>
            <w:shd w:val="clear" w:color="auto" w:fill="auto"/>
            <w:vAlign w:val="center"/>
          </w:tcPr>
          <w:p>
            <w:pPr>
              <w:spacing w:after="0" w:line="240" w:lineRule="auto"/>
              <w:ind w:firstLine="0" w:firstLineChars="0"/>
              <w:jc w:val="center"/>
              <w:rPr>
                <w:rFonts w:ascii="宋体" w:hAnsi="宋体" w:cs="宋体"/>
                <w:kern w:val="0"/>
                <w:szCs w:val="21"/>
              </w:rPr>
            </w:pPr>
            <w:r>
              <w:rPr>
                <w:rFonts w:ascii="宋体" w:hAnsi="宋体" w:cs="宋体"/>
                <w:kern w:val="0"/>
                <w:szCs w:val="21"/>
              </w:rPr>
              <w:t>1～3a</w:t>
            </w:r>
          </w:p>
        </w:tc>
        <w:tc>
          <w:tcPr>
            <w:tcW w:w="1983" w:type="dxa"/>
            <w:shd w:val="clear" w:color="auto" w:fill="auto"/>
            <w:vAlign w:val="center"/>
          </w:tcPr>
          <w:p>
            <w:pPr>
              <w:spacing w:after="0" w:line="240" w:lineRule="auto"/>
              <w:ind w:firstLine="0" w:firstLineChars="0"/>
              <w:jc w:val="center"/>
              <w:rPr>
                <w:rFonts w:ascii="宋体" w:hAnsi="宋体" w:cs="宋体"/>
                <w:kern w:val="0"/>
                <w:szCs w:val="21"/>
              </w:rPr>
            </w:pPr>
            <w:r>
              <w:rPr>
                <w:rFonts w:ascii="宋体" w:hAnsi="宋体" w:cs="宋体"/>
                <w:kern w:val="0"/>
                <w:szCs w:val="21"/>
              </w:rPr>
              <w:t>0/x</w:t>
            </w:r>
          </w:p>
        </w:tc>
        <w:tc>
          <w:tcPr>
            <w:tcW w:w="1986" w:type="dxa"/>
            <w:shd w:val="clear" w:color="auto" w:fill="auto"/>
            <w:vAlign w:val="center"/>
          </w:tcPr>
          <w:p>
            <w:pPr>
              <w:spacing w:after="0" w:line="240" w:lineRule="auto"/>
              <w:ind w:firstLine="0" w:firstLineChars="0"/>
              <w:jc w:val="center"/>
              <w:rPr>
                <w:rFonts w:ascii="宋体" w:hAnsi="宋体" w:cs="宋体"/>
                <w:kern w:val="0"/>
                <w:szCs w:val="21"/>
              </w:rPr>
            </w:pPr>
            <w:r>
              <w:rPr>
                <w:rFonts w:ascii="宋体" w:hAnsi="宋体" w:cs="宋体"/>
                <w:kern w:val="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984" w:type="dxa"/>
            <w:vMerge w:val="restart"/>
            <w:shd w:val="clear" w:color="auto" w:fill="auto"/>
            <w:vAlign w:val="center"/>
          </w:tcPr>
          <w:p>
            <w:pPr>
              <w:spacing w:after="0" w:line="240" w:lineRule="auto"/>
              <w:ind w:firstLine="0" w:firstLineChars="0"/>
              <w:jc w:val="center"/>
              <w:rPr>
                <w:rFonts w:ascii="宋体" w:hAnsi="宋体" w:cs="宋体"/>
                <w:kern w:val="0"/>
                <w:szCs w:val="21"/>
              </w:rPr>
            </w:pPr>
            <w:r>
              <w:rPr>
                <w:rFonts w:hint="eastAsia" w:ascii="宋体" w:hAnsi="宋体" w:cs="宋体"/>
                <w:kern w:val="0"/>
                <w:szCs w:val="21"/>
              </w:rPr>
              <w:t>Ⅳ</w:t>
            </w:r>
            <w:r>
              <w:rPr>
                <w:rFonts w:ascii="宋体" w:hAnsi="宋体" w:cs="宋体"/>
                <w:kern w:val="0"/>
                <w:szCs w:val="21"/>
              </w:rPr>
              <w:t>B期</w:t>
            </w:r>
          </w:p>
        </w:tc>
        <w:tc>
          <w:tcPr>
            <w:tcW w:w="1983" w:type="dxa"/>
            <w:shd w:val="clear" w:color="auto" w:fill="auto"/>
            <w:vAlign w:val="center"/>
          </w:tcPr>
          <w:p>
            <w:pPr>
              <w:spacing w:after="0" w:line="240" w:lineRule="auto"/>
              <w:ind w:firstLine="0" w:firstLineChars="0"/>
              <w:jc w:val="center"/>
              <w:rPr>
                <w:rFonts w:ascii="宋体" w:hAnsi="宋体" w:cs="宋体"/>
                <w:kern w:val="0"/>
                <w:szCs w:val="21"/>
              </w:rPr>
            </w:pPr>
            <w:r>
              <w:rPr>
                <w:rFonts w:ascii="宋体" w:hAnsi="宋体" w:cs="宋体"/>
                <w:kern w:val="0"/>
                <w:szCs w:val="21"/>
              </w:rPr>
              <w:t>1～3a</w:t>
            </w:r>
          </w:p>
        </w:tc>
        <w:tc>
          <w:tcPr>
            <w:tcW w:w="1983" w:type="dxa"/>
            <w:shd w:val="clear" w:color="auto" w:fill="auto"/>
            <w:vAlign w:val="center"/>
          </w:tcPr>
          <w:p>
            <w:pPr>
              <w:spacing w:after="0" w:line="240" w:lineRule="auto"/>
              <w:ind w:firstLine="0" w:firstLineChars="0"/>
              <w:jc w:val="center"/>
              <w:rPr>
                <w:rFonts w:ascii="宋体" w:hAnsi="宋体" w:cs="宋体"/>
                <w:kern w:val="0"/>
                <w:szCs w:val="21"/>
              </w:rPr>
            </w:pPr>
            <w:r>
              <w:rPr>
                <w:rFonts w:ascii="宋体" w:hAnsi="宋体" w:cs="宋体"/>
                <w:kern w:val="0"/>
                <w:szCs w:val="21"/>
              </w:rPr>
              <w:t>1</w:t>
            </w:r>
          </w:p>
        </w:tc>
        <w:tc>
          <w:tcPr>
            <w:tcW w:w="1986" w:type="dxa"/>
            <w:shd w:val="clear" w:color="auto" w:fill="auto"/>
            <w:vAlign w:val="center"/>
          </w:tcPr>
          <w:p>
            <w:pPr>
              <w:spacing w:after="0" w:line="240" w:lineRule="auto"/>
              <w:ind w:firstLine="0" w:firstLineChars="0"/>
              <w:jc w:val="center"/>
              <w:rPr>
                <w:rFonts w:ascii="宋体" w:hAnsi="宋体" w:cs="宋体"/>
                <w:kern w:val="0"/>
                <w:szCs w:val="21"/>
              </w:rPr>
            </w:pPr>
            <w:r>
              <w:rPr>
                <w:rFonts w:ascii="宋体" w:hAnsi="宋体" w:cs="宋体"/>
                <w:kern w:val="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984" w:type="dxa"/>
            <w:vMerge w:val="continue"/>
            <w:shd w:val="clear" w:color="auto" w:fill="auto"/>
            <w:vAlign w:val="center"/>
          </w:tcPr>
          <w:p>
            <w:pPr>
              <w:spacing w:after="0" w:line="240" w:lineRule="auto"/>
              <w:ind w:firstLine="0" w:firstLineChars="0"/>
              <w:jc w:val="center"/>
              <w:rPr>
                <w:rFonts w:ascii="宋体" w:hAnsi="宋体" w:cs="宋体"/>
                <w:kern w:val="0"/>
                <w:szCs w:val="21"/>
              </w:rPr>
            </w:pPr>
          </w:p>
        </w:tc>
        <w:tc>
          <w:tcPr>
            <w:tcW w:w="1983" w:type="dxa"/>
            <w:shd w:val="clear" w:color="auto" w:fill="auto"/>
            <w:vAlign w:val="center"/>
          </w:tcPr>
          <w:p>
            <w:pPr>
              <w:spacing w:after="0" w:line="240" w:lineRule="auto"/>
              <w:ind w:firstLine="0" w:firstLineChars="0"/>
              <w:jc w:val="center"/>
              <w:rPr>
                <w:rFonts w:ascii="宋体" w:hAnsi="宋体" w:cs="宋体"/>
                <w:kern w:val="0"/>
                <w:szCs w:val="21"/>
              </w:rPr>
            </w:pPr>
            <w:r>
              <w:rPr>
                <w:rFonts w:ascii="宋体" w:hAnsi="宋体" w:cs="宋体"/>
                <w:kern w:val="0"/>
                <w:szCs w:val="21"/>
              </w:rPr>
              <w:t>3b～4</w:t>
            </w:r>
          </w:p>
        </w:tc>
        <w:tc>
          <w:tcPr>
            <w:tcW w:w="1983" w:type="dxa"/>
            <w:shd w:val="clear" w:color="auto" w:fill="auto"/>
            <w:vAlign w:val="center"/>
          </w:tcPr>
          <w:p>
            <w:pPr>
              <w:spacing w:after="0" w:line="240" w:lineRule="auto"/>
              <w:ind w:firstLine="0" w:firstLineChars="0"/>
              <w:jc w:val="center"/>
              <w:rPr>
                <w:rFonts w:ascii="宋体" w:hAnsi="宋体" w:cs="宋体"/>
                <w:kern w:val="0"/>
                <w:szCs w:val="21"/>
              </w:rPr>
            </w:pPr>
            <w:r>
              <w:rPr>
                <w:rFonts w:hint="eastAsia" w:ascii="宋体" w:hAnsi="宋体" w:cs="宋体"/>
                <w:kern w:val="0"/>
                <w:szCs w:val="21"/>
              </w:rPr>
              <w:t>任何</w:t>
            </w:r>
          </w:p>
        </w:tc>
        <w:tc>
          <w:tcPr>
            <w:tcW w:w="1986" w:type="dxa"/>
            <w:shd w:val="clear" w:color="auto" w:fill="auto"/>
            <w:vAlign w:val="center"/>
          </w:tcPr>
          <w:p>
            <w:pPr>
              <w:spacing w:after="0" w:line="240" w:lineRule="auto"/>
              <w:ind w:firstLine="0" w:firstLineChars="0"/>
              <w:jc w:val="center"/>
              <w:rPr>
                <w:rFonts w:ascii="宋体" w:hAnsi="宋体" w:cs="宋体"/>
                <w:kern w:val="0"/>
                <w:szCs w:val="21"/>
              </w:rPr>
            </w:pPr>
            <w:r>
              <w:rPr>
                <w:rFonts w:ascii="宋体" w:hAnsi="宋体" w:cs="宋体"/>
                <w:kern w:val="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984" w:type="dxa"/>
            <w:shd w:val="clear" w:color="auto" w:fill="auto"/>
            <w:vAlign w:val="center"/>
          </w:tcPr>
          <w:p>
            <w:pPr>
              <w:spacing w:after="0" w:line="240" w:lineRule="auto"/>
              <w:ind w:firstLine="0" w:firstLineChars="0"/>
              <w:jc w:val="center"/>
              <w:rPr>
                <w:rFonts w:ascii="宋体" w:hAnsi="宋体" w:cs="宋体"/>
                <w:kern w:val="0"/>
                <w:szCs w:val="21"/>
              </w:rPr>
            </w:pPr>
            <w:r>
              <w:rPr>
                <w:rFonts w:hint="eastAsia" w:ascii="宋体" w:hAnsi="宋体" w:cs="宋体"/>
                <w:kern w:val="0"/>
                <w:szCs w:val="21"/>
              </w:rPr>
              <w:t>Ⅳ</w:t>
            </w:r>
            <w:r>
              <w:rPr>
                <w:rFonts w:ascii="宋体" w:hAnsi="宋体" w:cs="宋体"/>
                <w:kern w:val="0"/>
                <w:szCs w:val="21"/>
              </w:rPr>
              <w:t>C期</w:t>
            </w:r>
          </w:p>
        </w:tc>
        <w:tc>
          <w:tcPr>
            <w:tcW w:w="1983" w:type="dxa"/>
            <w:shd w:val="clear" w:color="auto" w:fill="auto"/>
            <w:vAlign w:val="center"/>
          </w:tcPr>
          <w:p>
            <w:pPr>
              <w:spacing w:after="0" w:line="240" w:lineRule="auto"/>
              <w:ind w:firstLine="0" w:firstLineChars="0"/>
              <w:jc w:val="center"/>
              <w:rPr>
                <w:rFonts w:ascii="宋体" w:hAnsi="宋体" w:cs="宋体"/>
                <w:kern w:val="0"/>
                <w:szCs w:val="21"/>
              </w:rPr>
            </w:pPr>
            <w:r>
              <w:rPr>
                <w:rFonts w:hint="eastAsia" w:ascii="宋体" w:hAnsi="宋体" w:cs="宋体"/>
                <w:kern w:val="0"/>
                <w:szCs w:val="21"/>
              </w:rPr>
              <w:t>任何</w:t>
            </w:r>
          </w:p>
        </w:tc>
        <w:tc>
          <w:tcPr>
            <w:tcW w:w="1983" w:type="dxa"/>
            <w:shd w:val="clear" w:color="auto" w:fill="auto"/>
            <w:vAlign w:val="center"/>
          </w:tcPr>
          <w:p>
            <w:pPr>
              <w:spacing w:after="0" w:line="240" w:lineRule="auto"/>
              <w:ind w:firstLine="0" w:firstLineChars="0"/>
              <w:jc w:val="center"/>
              <w:rPr>
                <w:rFonts w:ascii="宋体" w:hAnsi="宋体" w:cs="宋体"/>
                <w:kern w:val="0"/>
                <w:szCs w:val="21"/>
              </w:rPr>
            </w:pPr>
            <w:r>
              <w:rPr>
                <w:rFonts w:hint="eastAsia" w:ascii="宋体" w:hAnsi="宋体" w:cs="宋体"/>
                <w:kern w:val="0"/>
                <w:szCs w:val="21"/>
              </w:rPr>
              <w:t>任何</w:t>
            </w:r>
          </w:p>
        </w:tc>
        <w:tc>
          <w:tcPr>
            <w:tcW w:w="1986" w:type="dxa"/>
            <w:shd w:val="clear" w:color="auto" w:fill="auto"/>
            <w:vAlign w:val="center"/>
          </w:tcPr>
          <w:p>
            <w:pPr>
              <w:spacing w:after="0" w:line="240" w:lineRule="auto"/>
              <w:ind w:firstLine="0" w:firstLineChars="0"/>
              <w:jc w:val="center"/>
              <w:rPr>
                <w:rFonts w:ascii="宋体" w:hAnsi="宋体" w:cs="宋体"/>
                <w:kern w:val="0"/>
                <w:szCs w:val="21"/>
              </w:rPr>
            </w:pPr>
            <w:r>
              <w:rPr>
                <w:rFonts w:ascii="宋体" w:hAnsi="宋体" w:cs="宋体"/>
                <w:kern w:val="0"/>
                <w:szCs w:val="21"/>
              </w:rPr>
              <w:t>1</w:t>
            </w:r>
          </w:p>
        </w:tc>
      </w:tr>
    </w:tbl>
    <w:p>
      <w:pPr>
        <w:spacing w:after="0" w:line="400" w:lineRule="exact"/>
        <w:ind w:firstLine="420"/>
        <w:rPr>
          <w:rFonts w:ascii="宋体" w:hAnsi="宋体" w:cs="宋体"/>
          <w:szCs w:val="21"/>
        </w:rPr>
      </w:pPr>
      <w:r>
        <w:rPr>
          <w:rFonts w:hint="eastAsia" w:ascii="宋体" w:hAnsi="宋体"/>
          <w:szCs w:val="21"/>
        </w:rPr>
        <w:t>注：以上表格中“年龄”指患者病理组织标本获取日期时的年龄。</w:t>
      </w:r>
    </w:p>
    <w:p>
      <w:pPr>
        <w:pStyle w:val="4"/>
        <w:spacing w:after="0" w:line="400" w:lineRule="exact"/>
        <w:ind w:left="0"/>
        <w:jc w:val="both"/>
        <w:rPr>
          <w:rFonts w:ascii="宋体" w:hAnsi="宋体" w:cs="宋体"/>
          <w:szCs w:val="21"/>
        </w:rPr>
      </w:pPr>
      <w:r>
        <w:rPr>
          <w:rFonts w:hint="eastAsia" w:ascii="宋体" w:hAnsi="宋体" w:cs="宋体"/>
          <w:szCs w:val="21"/>
        </w:rPr>
        <w:t>肢体</w:t>
      </w:r>
    </w:p>
    <w:p>
      <w:pPr>
        <w:spacing w:after="0" w:line="400" w:lineRule="exact"/>
        <w:ind w:firstLine="420"/>
        <w:rPr>
          <w:rFonts w:ascii="宋体" w:hAnsi="宋体" w:cs="宋体"/>
          <w:kern w:val="0"/>
          <w:szCs w:val="21"/>
        </w:rPr>
      </w:pPr>
      <w:r>
        <w:rPr>
          <w:rFonts w:hint="eastAsia" w:ascii="宋体" w:hAnsi="宋体" w:cs="宋体"/>
          <w:kern w:val="0"/>
          <w:szCs w:val="21"/>
        </w:rPr>
        <w:t>肢体是指包括肩关节的整个上肢或包括髋关节的整个下肢。</w:t>
      </w:r>
    </w:p>
    <w:p>
      <w:pPr>
        <w:pStyle w:val="4"/>
        <w:spacing w:after="0" w:line="400" w:lineRule="exact"/>
        <w:ind w:left="0"/>
        <w:jc w:val="both"/>
        <w:rPr>
          <w:rFonts w:ascii="宋体" w:hAnsi="宋体" w:cs="宋体"/>
          <w:szCs w:val="21"/>
        </w:rPr>
      </w:pPr>
      <w:r>
        <w:rPr>
          <w:rFonts w:hint="eastAsia" w:ascii="宋体" w:hAnsi="宋体" w:cs="宋体"/>
          <w:szCs w:val="21"/>
        </w:rPr>
        <w:t>肌力</w:t>
      </w:r>
    </w:p>
    <w:p>
      <w:pPr>
        <w:spacing w:after="0" w:line="400" w:lineRule="exact"/>
        <w:ind w:firstLine="420"/>
        <w:rPr>
          <w:rFonts w:ascii="宋体" w:hAnsi="宋体" w:cs="宋体"/>
          <w:kern w:val="0"/>
          <w:szCs w:val="21"/>
        </w:rPr>
      </w:pPr>
      <w:r>
        <w:rPr>
          <w:rFonts w:hint="eastAsia" w:ascii="宋体" w:hAnsi="宋体" w:cs="宋体"/>
          <w:kern w:val="0"/>
          <w:szCs w:val="21"/>
        </w:rPr>
        <w:t>指肌肉收缩时的力量。肌力划分为0-5级，具体为：</w:t>
      </w:r>
    </w:p>
    <w:p>
      <w:pPr>
        <w:spacing w:after="0" w:line="400" w:lineRule="exact"/>
        <w:ind w:firstLine="420"/>
        <w:rPr>
          <w:rFonts w:ascii="宋体" w:hAnsi="宋体" w:cs="宋体"/>
          <w:kern w:val="0"/>
          <w:szCs w:val="21"/>
        </w:rPr>
      </w:pPr>
      <w:r>
        <w:rPr>
          <w:rFonts w:hint="eastAsia" w:ascii="宋体" w:hAnsi="宋体" w:cs="宋体"/>
          <w:kern w:val="0"/>
          <w:szCs w:val="21"/>
        </w:rPr>
        <w:t>0级：肌肉完全瘫痪，毫无收缩。</w:t>
      </w:r>
    </w:p>
    <w:p>
      <w:pPr>
        <w:spacing w:after="0" w:line="400" w:lineRule="exact"/>
        <w:ind w:firstLine="420"/>
        <w:rPr>
          <w:rFonts w:ascii="宋体" w:hAnsi="宋体" w:cs="宋体"/>
          <w:kern w:val="0"/>
          <w:szCs w:val="21"/>
        </w:rPr>
      </w:pPr>
      <w:r>
        <w:rPr>
          <w:rFonts w:hint="eastAsia" w:ascii="宋体" w:hAnsi="宋体" w:cs="宋体"/>
          <w:kern w:val="0"/>
          <w:szCs w:val="21"/>
        </w:rPr>
        <w:t>1级：可看到或者触及肌肉轻微收缩，但不能产生动作。</w:t>
      </w:r>
    </w:p>
    <w:p>
      <w:pPr>
        <w:spacing w:after="0" w:line="400" w:lineRule="exact"/>
        <w:ind w:firstLine="420"/>
        <w:rPr>
          <w:rFonts w:ascii="宋体" w:hAnsi="宋体" w:cs="宋体"/>
          <w:kern w:val="0"/>
          <w:szCs w:val="21"/>
        </w:rPr>
      </w:pPr>
      <w:r>
        <w:rPr>
          <w:rFonts w:hint="eastAsia" w:ascii="宋体" w:hAnsi="宋体" w:cs="宋体"/>
          <w:kern w:val="0"/>
          <w:szCs w:val="21"/>
        </w:rPr>
        <w:t>2级：肌肉在不受重力影响下，可进行运动，即肢体能在床面上移动，但不能抬高。</w:t>
      </w:r>
    </w:p>
    <w:p>
      <w:pPr>
        <w:spacing w:after="0" w:line="400" w:lineRule="exact"/>
        <w:ind w:firstLine="420"/>
        <w:rPr>
          <w:rFonts w:ascii="宋体" w:hAnsi="宋体" w:cs="宋体"/>
          <w:kern w:val="0"/>
          <w:szCs w:val="21"/>
        </w:rPr>
      </w:pPr>
      <w:r>
        <w:rPr>
          <w:rFonts w:hint="eastAsia" w:ascii="宋体" w:hAnsi="宋体" w:cs="宋体"/>
          <w:kern w:val="0"/>
          <w:szCs w:val="21"/>
        </w:rPr>
        <w:t>3级：在和地心引力相反的方向中尚能完成其动作，但不能对抗外加阻力。</w:t>
      </w:r>
    </w:p>
    <w:p>
      <w:pPr>
        <w:spacing w:after="0" w:line="400" w:lineRule="exact"/>
        <w:ind w:firstLine="420"/>
        <w:rPr>
          <w:rFonts w:ascii="宋体" w:hAnsi="宋体" w:cs="宋体"/>
          <w:kern w:val="0"/>
          <w:szCs w:val="21"/>
        </w:rPr>
      </w:pPr>
      <w:r>
        <w:rPr>
          <w:rFonts w:hint="eastAsia" w:ascii="宋体" w:hAnsi="宋体" w:cs="宋体"/>
          <w:kern w:val="0"/>
          <w:szCs w:val="21"/>
        </w:rPr>
        <w:t>4级：能对抗一定的阻力，但较正常人为低。</w:t>
      </w:r>
    </w:p>
    <w:p>
      <w:pPr>
        <w:spacing w:after="0" w:line="400" w:lineRule="exact"/>
        <w:ind w:firstLine="420"/>
        <w:rPr>
          <w:rFonts w:ascii="宋体" w:hAnsi="宋体" w:cs="宋体"/>
          <w:kern w:val="0"/>
          <w:szCs w:val="21"/>
        </w:rPr>
      </w:pPr>
      <w:r>
        <w:rPr>
          <w:rFonts w:hint="eastAsia" w:ascii="宋体" w:hAnsi="宋体" w:cs="宋体"/>
          <w:kern w:val="0"/>
          <w:szCs w:val="21"/>
        </w:rPr>
        <w:t>5级：正常肌力。</w:t>
      </w:r>
    </w:p>
    <w:p>
      <w:pPr>
        <w:pStyle w:val="4"/>
        <w:spacing w:after="0" w:line="400" w:lineRule="exact"/>
        <w:ind w:left="0"/>
        <w:jc w:val="both"/>
        <w:rPr>
          <w:rFonts w:ascii="宋体" w:hAnsi="宋体" w:cs="宋体"/>
          <w:szCs w:val="21"/>
        </w:rPr>
      </w:pPr>
      <w:r>
        <w:rPr>
          <w:rFonts w:hint="eastAsia" w:ascii="宋体" w:hAnsi="宋体" w:cs="宋体"/>
          <w:szCs w:val="21"/>
        </w:rPr>
        <w:t>语言能力或咀嚼吞咽能力完全丧失</w:t>
      </w:r>
    </w:p>
    <w:p>
      <w:pPr>
        <w:spacing w:after="0" w:line="400" w:lineRule="exact"/>
        <w:ind w:firstLine="420"/>
        <w:rPr>
          <w:rFonts w:ascii="宋体" w:hAnsi="宋体" w:cs="宋体"/>
          <w:kern w:val="0"/>
          <w:szCs w:val="21"/>
        </w:rPr>
      </w:pPr>
      <w:r>
        <w:rPr>
          <w:rFonts w:hint="eastAsia" w:ascii="宋体" w:hAnsi="宋体" w:cs="宋体"/>
          <w:kern w:val="0"/>
          <w:szCs w:val="21"/>
        </w:rPr>
        <w:t>指无法发出四种声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4"/>
        <w:spacing w:after="0" w:line="400" w:lineRule="exact"/>
        <w:ind w:left="0"/>
        <w:jc w:val="both"/>
        <w:rPr>
          <w:rFonts w:ascii="宋体" w:hAnsi="宋体" w:cs="宋体"/>
          <w:szCs w:val="21"/>
        </w:rPr>
      </w:pPr>
      <w:r>
        <w:rPr>
          <w:rFonts w:hint="eastAsia" w:ascii="宋体" w:hAnsi="宋体" w:cs="宋体"/>
          <w:szCs w:val="21"/>
        </w:rPr>
        <w:t>六项基本日常生活活动</w:t>
      </w:r>
    </w:p>
    <w:p>
      <w:pPr>
        <w:spacing w:after="0" w:line="400" w:lineRule="exact"/>
        <w:ind w:firstLine="420"/>
        <w:rPr>
          <w:rFonts w:ascii="宋体" w:hAnsi="宋体" w:cs="宋体"/>
          <w:kern w:val="0"/>
          <w:szCs w:val="21"/>
        </w:rPr>
      </w:pPr>
      <w:r>
        <w:rPr>
          <w:rFonts w:hint="eastAsia" w:ascii="宋体" w:hAnsi="宋体" w:cs="宋体"/>
          <w:kern w:val="0"/>
          <w:szCs w:val="21"/>
        </w:rPr>
        <w:t>六项基本日常生活活动是指：</w:t>
      </w:r>
    </w:p>
    <w:p>
      <w:pPr>
        <w:spacing w:after="0" w:line="400" w:lineRule="exact"/>
        <w:ind w:firstLine="420"/>
        <w:rPr>
          <w:rFonts w:ascii="宋体" w:hAnsi="宋体" w:cs="宋体"/>
          <w:kern w:val="0"/>
          <w:szCs w:val="21"/>
        </w:rPr>
      </w:pPr>
      <w:r>
        <w:rPr>
          <w:rFonts w:hint="eastAsia" w:ascii="宋体" w:hAnsi="宋体" w:cs="宋体"/>
          <w:kern w:val="0"/>
          <w:szCs w:val="21"/>
        </w:rPr>
        <w:t>1.穿衣：自己能够穿衣及脱衣；</w:t>
      </w:r>
    </w:p>
    <w:p>
      <w:pPr>
        <w:spacing w:after="0" w:line="400" w:lineRule="exact"/>
        <w:ind w:firstLine="420"/>
        <w:rPr>
          <w:rFonts w:ascii="宋体" w:hAnsi="宋体" w:cs="宋体"/>
          <w:kern w:val="0"/>
          <w:szCs w:val="21"/>
        </w:rPr>
      </w:pPr>
      <w:r>
        <w:rPr>
          <w:rFonts w:hint="eastAsia" w:ascii="宋体" w:hAnsi="宋体" w:cs="宋体"/>
          <w:kern w:val="0"/>
          <w:szCs w:val="21"/>
        </w:rPr>
        <w:t>2.移动：自己从一个房间到另一个房间；</w:t>
      </w:r>
    </w:p>
    <w:p>
      <w:pPr>
        <w:spacing w:after="0" w:line="400" w:lineRule="exact"/>
        <w:ind w:firstLine="420"/>
        <w:rPr>
          <w:rFonts w:ascii="宋体" w:hAnsi="宋体" w:cs="宋体"/>
          <w:kern w:val="0"/>
          <w:szCs w:val="21"/>
        </w:rPr>
      </w:pPr>
      <w:r>
        <w:rPr>
          <w:rFonts w:hint="eastAsia" w:ascii="宋体" w:hAnsi="宋体" w:cs="宋体"/>
          <w:kern w:val="0"/>
          <w:szCs w:val="21"/>
        </w:rPr>
        <w:t>3.行动：自己上下床或上下轮椅；</w:t>
      </w:r>
    </w:p>
    <w:p>
      <w:pPr>
        <w:spacing w:after="0" w:line="400" w:lineRule="exact"/>
        <w:ind w:firstLine="420"/>
        <w:rPr>
          <w:rFonts w:ascii="宋体" w:hAnsi="宋体" w:cs="宋体"/>
          <w:kern w:val="0"/>
          <w:szCs w:val="21"/>
        </w:rPr>
      </w:pPr>
      <w:r>
        <w:rPr>
          <w:rFonts w:hint="eastAsia" w:ascii="宋体" w:hAnsi="宋体" w:cs="宋体"/>
          <w:kern w:val="0"/>
          <w:szCs w:val="21"/>
        </w:rPr>
        <w:t>4.如厕：自己控制进行大小便；</w:t>
      </w:r>
    </w:p>
    <w:p>
      <w:pPr>
        <w:spacing w:after="0" w:line="400" w:lineRule="exact"/>
        <w:ind w:firstLine="420"/>
        <w:rPr>
          <w:rFonts w:ascii="宋体" w:hAnsi="宋体" w:cs="宋体"/>
          <w:kern w:val="0"/>
          <w:szCs w:val="21"/>
        </w:rPr>
      </w:pPr>
      <w:r>
        <w:rPr>
          <w:rFonts w:hint="eastAsia" w:ascii="宋体" w:hAnsi="宋体" w:cs="宋体"/>
          <w:kern w:val="0"/>
          <w:szCs w:val="21"/>
        </w:rPr>
        <w:t>5.进食：自己从已准备好的碗或碟中取食物放入口中；</w:t>
      </w:r>
    </w:p>
    <w:p>
      <w:pPr>
        <w:spacing w:after="0" w:line="400" w:lineRule="exact"/>
        <w:ind w:firstLine="420"/>
        <w:rPr>
          <w:rFonts w:ascii="宋体" w:hAnsi="宋体" w:cs="宋体"/>
          <w:kern w:val="0"/>
          <w:szCs w:val="21"/>
        </w:rPr>
      </w:pPr>
      <w:r>
        <w:rPr>
          <w:rFonts w:hint="eastAsia" w:ascii="宋体" w:hAnsi="宋体" w:cs="宋体"/>
          <w:kern w:val="0"/>
          <w:szCs w:val="21"/>
        </w:rPr>
        <w:t>6.洗澡：自己进行淋浴或盆浴。</w:t>
      </w:r>
    </w:p>
    <w:p>
      <w:pPr>
        <w:pStyle w:val="4"/>
        <w:spacing w:after="0" w:line="400" w:lineRule="exact"/>
        <w:ind w:left="0"/>
        <w:jc w:val="both"/>
        <w:rPr>
          <w:rFonts w:ascii="宋体" w:hAnsi="宋体" w:cs="宋体"/>
          <w:szCs w:val="21"/>
        </w:rPr>
      </w:pPr>
      <w:r>
        <w:rPr>
          <w:rFonts w:hint="eastAsia" w:ascii="宋体" w:hAnsi="宋体" w:cs="宋体"/>
          <w:szCs w:val="21"/>
        </w:rPr>
        <w:t>酗酒</w:t>
      </w:r>
    </w:p>
    <w:p>
      <w:pPr>
        <w:spacing w:after="0" w:line="400" w:lineRule="exact"/>
        <w:ind w:firstLine="420"/>
        <w:rPr>
          <w:rFonts w:ascii="宋体" w:hAnsi="宋体" w:cs="宋体"/>
          <w:kern w:val="0"/>
          <w:szCs w:val="21"/>
        </w:rPr>
      </w:pPr>
      <w:r>
        <w:rPr>
          <w:rFonts w:hint="eastAsia" w:ascii="宋体" w:hAnsi="宋体" w:cs="宋体"/>
          <w:kern w:val="0"/>
          <w:szCs w:val="21"/>
        </w:rPr>
        <w:t>是指酒精摄入过量。长期过量饮酒导致身体脏器严重损害，或一次大量饮酒导致急性酒精中毒或自制力丧失造成自身伤害、斗殴肇事或交通肇事。</w:t>
      </w:r>
      <w:r>
        <w:rPr>
          <w:rFonts w:hint="eastAsia" w:ascii="宋体" w:hAnsi="宋体" w:cs="宋体"/>
          <w:b/>
          <w:bCs/>
          <w:kern w:val="0"/>
          <w:szCs w:val="21"/>
        </w:rPr>
        <w:t>酒精过量由医疗机构或公安部门判定</w:t>
      </w:r>
      <w:r>
        <w:rPr>
          <w:rFonts w:hint="eastAsia" w:ascii="宋体" w:hAnsi="宋体" w:cs="宋体"/>
          <w:kern w:val="0"/>
          <w:szCs w:val="21"/>
        </w:rPr>
        <w:t>。</w:t>
      </w:r>
    </w:p>
    <w:p>
      <w:pPr>
        <w:pStyle w:val="4"/>
        <w:spacing w:after="0" w:line="400" w:lineRule="exact"/>
        <w:ind w:left="0"/>
        <w:jc w:val="both"/>
        <w:rPr>
          <w:rFonts w:ascii="宋体" w:hAnsi="宋体" w:cs="宋体"/>
          <w:szCs w:val="21"/>
        </w:rPr>
      </w:pPr>
      <w:r>
        <w:rPr>
          <w:rFonts w:hint="eastAsia" w:ascii="宋体" w:hAnsi="宋体" w:cs="宋体"/>
          <w:szCs w:val="21"/>
        </w:rPr>
        <w:t>专科医生</w:t>
      </w:r>
    </w:p>
    <w:p>
      <w:pPr>
        <w:pStyle w:val="52"/>
        <w:tabs>
          <w:tab w:val="left" w:pos="113"/>
          <w:tab w:val="left" w:pos="426"/>
        </w:tabs>
        <w:spacing w:line="400" w:lineRule="exact"/>
        <w:rPr>
          <w:rFonts w:ascii="宋体" w:hAnsi="宋体" w:cs="宋体"/>
          <w:szCs w:val="21"/>
        </w:rPr>
      </w:pPr>
      <w:r>
        <w:rPr>
          <w:rFonts w:hint="eastAsia" w:ascii="宋体" w:hAnsi="宋体" w:cs="宋体"/>
          <w:szCs w:val="21"/>
        </w:rPr>
        <w:t>专科医生应当</w:t>
      </w:r>
      <w:r>
        <w:rPr>
          <w:rFonts w:hint="eastAsia" w:ascii="宋体" w:hAnsi="宋体" w:cs="宋体"/>
          <w:szCs w:val="21"/>
          <w:lang w:val="zh-CN"/>
        </w:rPr>
        <w:t>同时</w:t>
      </w:r>
      <w:r>
        <w:rPr>
          <w:rFonts w:hint="eastAsia" w:ascii="宋体" w:hAnsi="宋体" w:cs="宋体"/>
          <w:szCs w:val="21"/>
        </w:rPr>
        <w:t>满足以下四项资格条件：</w:t>
      </w:r>
    </w:p>
    <w:p>
      <w:pPr>
        <w:pStyle w:val="52"/>
        <w:tabs>
          <w:tab w:val="left" w:pos="113"/>
          <w:tab w:val="left" w:pos="426"/>
        </w:tabs>
        <w:spacing w:line="400" w:lineRule="exact"/>
        <w:ind w:firstLine="422"/>
        <w:rPr>
          <w:rFonts w:ascii="宋体" w:hAnsi="宋体" w:cs="宋体"/>
          <w:b/>
          <w:szCs w:val="21"/>
        </w:rPr>
      </w:pPr>
      <w:r>
        <w:rPr>
          <w:rFonts w:ascii="宋体" w:hAnsi="宋体" w:cs="宋体"/>
          <w:b/>
          <w:szCs w:val="21"/>
        </w:rPr>
        <w:t>1.</w:t>
      </w:r>
      <w:r>
        <w:rPr>
          <w:rFonts w:hint="eastAsia" w:ascii="宋体" w:hAnsi="宋体" w:cs="宋体"/>
          <w:b/>
          <w:szCs w:val="21"/>
        </w:rPr>
        <w:t>具有有效的中华人民共和国《医师资格证书》；</w:t>
      </w:r>
    </w:p>
    <w:p>
      <w:pPr>
        <w:pStyle w:val="52"/>
        <w:tabs>
          <w:tab w:val="left" w:pos="113"/>
          <w:tab w:val="left" w:pos="426"/>
        </w:tabs>
        <w:spacing w:line="400" w:lineRule="exact"/>
        <w:ind w:firstLine="422"/>
        <w:rPr>
          <w:rFonts w:ascii="宋体" w:hAnsi="宋体" w:cs="宋体"/>
          <w:b/>
          <w:szCs w:val="21"/>
        </w:rPr>
      </w:pPr>
      <w:r>
        <w:rPr>
          <w:rFonts w:ascii="宋体" w:hAnsi="宋体" w:cs="宋体"/>
          <w:b/>
          <w:szCs w:val="21"/>
        </w:rPr>
        <w:t>2.</w:t>
      </w:r>
      <w:r>
        <w:rPr>
          <w:rFonts w:hint="eastAsia" w:ascii="宋体" w:hAnsi="宋体" w:cs="宋体"/>
          <w:b/>
          <w:szCs w:val="21"/>
        </w:rPr>
        <w:t>具有有效的中华人民共和国《医师执业证书》，并按期到相关部门登记注册；</w:t>
      </w:r>
    </w:p>
    <w:p>
      <w:pPr>
        <w:pStyle w:val="52"/>
        <w:tabs>
          <w:tab w:val="left" w:pos="113"/>
          <w:tab w:val="left" w:pos="426"/>
        </w:tabs>
        <w:spacing w:line="400" w:lineRule="exact"/>
        <w:ind w:firstLine="422"/>
        <w:rPr>
          <w:rFonts w:ascii="宋体" w:hAnsi="宋体" w:cs="宋体"/>
          <w:b/>
          <w:szCs w:val="21"/>
        </w:rPr>
      </w:pPr>
      <w:r>
        <w:rPr>
          <w:rFonts w:ascii="宋体" w:hAnsi="宋体" w:cs="宋体"/>
          <w:b/>
          <w:szCs w:val="21"/>
        </w:rPr>
        <w:t>3.</w:t>
      </w:r>
      <w:r>
        <w:rPr>
          <w:rFonts w:hint="eastAsia" w:ascii="宋体" w:hAnsi="宋体" w:cs="宋体"/>
          <w:b/>
          <w:szCs w:val="21"/>
        </w:rPr>
        <w:t>具有有效的中华人民共和国主治医师或主治医师以上职称的《医师职称证书》；</w:t>
      </w:r>
    </w:p>
    <w:p>
      <w:pPr>
        <w:pStyle w:val="27"/>
        <w:autoSpaceDE w:val="0"/>
        <w:autoSpaceDN w:val="0"/>
        <w:spacing w:after="0" w:line="400" w:lineRule="exact"/>
        <w:ind w:firstLine="422"/>
        <w:rPr>
          <w:rFonts w:ascii="宋体" w:hAnsi="宋体" w:cs="宋体"/>
          <w:b/>
          <w:szCs w:val="21"/>
        </w:rPr>
      </w:pPr>
      <w:r>
        <w:rPr>
          <w:rFonts w:ascii="宋体" w:hAnsi="宋体" w:cs="宋体"/>
          <w:b/>
          <w:szCs w:val="21"/>
        </w:rPr>
        <w:t>4.</w:t>
      </w:r>
      <w:r>
        <w:rPr>
          <w:rFonts w:hint="eastAsia" w:ascii="宋体" w:hAnsi="宋体" w:cs="宋体"/>
          <w:b/>
          <w:szCs w:val="21"/>
        </w:rPr>
        <w:t>在国家《医院分级管理标准》二级或二级以上医院的相应科室从事临床工作三年以上。</w:t>
      </w:r>
    </w:p>
    <w:p>
      <w:pPr>
        <w:pStyle w:val="4"/>
        <w:spacing w:after="0" w:line="400" w:lineRule="exact"/>
        <w:ind w:left="0"/>
        <w:jc w:val="both"/>
        <w:rPr>
          <w:rFonts w:ascii="宋体" w:hAnsi="宋体" w:cs="宋体"/>
          <w:szCs w:val="21"/>
        </w:rPr>
      </w:pPr>
      <w:r>
        <w:rPr>
          <w:rFonts w:hint="eastAsia" w:ascii="宋体" w:hAnsi="宋体" w:cs="宋体"/>
          <w:szCs w:val="21"/>
        </w:rPr>
        <w:t>永久不可逆</w:t>
      </w:r>
    </w:p>
    <w:p>
      <w:pPr>
        <w:autoSpaceDE w:val="0"/>
        <w:autoSpaceDN w:val="0"/>
        <w:spacing w:after="0" w:line="400" w:lineRule="exact"/>
        <w:ind w:firstLine="420"/>
        <w:rPr>
          <w:rFonts w:ascii="宋体" w:hAnsi="宋体"/>
          <w:szCs w:val="21"/>
        </w:rPr>
      </w:pPr>
      <w:r>
        <w:rPr>
          <w:rFonts w:hint="eastAsia" w:ascii="宋体" w:hAnsi="宋体" w:cs="宋体"/>
          <w:kern w:val="0"/>
          <w:szCs w:val="21"/>
        </w:rPr>
        <w:t>指自疾病确诊或意外发生之日起，经过积极治疗180天后，仍无法通过现有医疗手段恢复。</w:t>
      </w:r>
    </w:p>
    <w:p>
      <w:pPr>
        <w:pStyle w:val="4"/>
        <w:spacing w:after="0" w:line="400" w:lineRule="exact"/>
        <w:ind w:left="0"/>
        <w:jc w:val="both"/>
        <w:rPr>
          <w:rFonts w:ascii="宋体" w:hAnsi="宋体" w:cs="宋体"/>
          <w:szCs w:val="21"/>
        </w:rPr>
      </w:pPr>
      <w:r>
        <w:rPr>
          <w:rFonts w:hint="eastAsia" w:ascii="宋体" w:hAnsi="宋体" w:cs="宋体"/>
          <w:szCs w:val="21"/>
        </w:rPr>
        <w:t>美国纽约心脏病学会（</w:t>
      </w:r>
      <w:r>
        <w:rPr>
          <w:rFonts w:ascii="宋体" w:hAnsi="宋体" w:cs="宋体"/>
          <w:szCs w:val="21"/>
        </w:rPr>
        <w:t>New York Heart Association，NYHA）心功能状态分级</w:t>
      </w:r>
    </w:p>
    <w:p>
      <w:pPr>
        <w:spacing w:after="0" w:line="400" w:lineRule="exact"/>
        <w:ind w:firstLine="420"/>
        <w:rPr>
          <w:rFonts w:ascii="宋体" w:hAnsi="宋体" w:cs="宋体"/>
          <w:kern w:val="0"/>
          <w:szCs w:val="21"/>
        </w:rPr>
      </w:pPr>
      <w:r>
        <w:rPr>
          <w:rFonts w:hint="eastAsia" w:ascii="宋体" w:hAnsi="宋体" w:cs="宋体"/>
          <w:kern w:val="0"/>
          <w:szCs w:val="21"/>
        </w:rPr>
        <w:t>美国纽约心脏病学会（New York Heart Association，NYHA）将心功能状态分为四级：</w:t>
      </w:r>
    </w:p>
    <w:p>
      <w:pPr>
        <w:spacing w:after="0" w:line="400" w:lineRule="exact"/>
        <w:ind w:firstLine="420"/>
        <w:rPr>
          <w:rFonts w:ascii="宋体" w:hAnsi="宋体" w:cs="宋体"/>
          <w:kern w:val="0"/>
          <w:szCs w:val="21"/>
        </w:rPr>
      </w:pPr>
      <w:r>
        <w:rPr>
          <w:rFonts w:hint="eastAsia" w:ascii="宋体" w:hAnsi="宋体" w:cs="宋体"/>
          <w:kern w:val="0"/>
          <w:szCs w:val="21"/>
        </w:rPr>
        <w:t>Ⅰ级：心脏病病人日常活动量不受限制，一般活动不引起乏力、呼吸困难等心衰症状。</w:t>
      </w:r>
    </w:p>
    <w:p>
      <w:pPr>
        <w:spacing w:after="0" w:line="400" w:lineRule="exact"/>
        <w:ind w:firstLine="420"/>
        <w:rPr>
          <w:rFonts w:ascii="宋体" w:hAnsi="宋体" w:cs="宋体"/>
          <w:kern w:val="0"/>
          <w:szCs w:val="21"/>
        </w:rPr>
      </w:pPr>
      <w:r>
        <w:rPr>
          <w:rFonts w:hint="eastAsia" w:ascii="宋体" w:hAnsi="宋体" w:cs="宋体"/>
          <w:kern w:val="0"/>
          <w:szCs w:val="21"/>
        </w:rPr>
        <w:t>Ⅱ级：心脏病病人体力活动轻度受限制，休息时无自觉症状，一般活动下可出现心衰症状。</w:t>
      </w:r>
    </w:p>
    <w:p>
      <w:pPr>
        <w:spacing w:after="0" w:line="400" w:lineRule="exact"/>
        <w:ind w:firstLine="420"/>
        <w:rPr>
          <w:rFonts w:ascii="宋体" w:hAnsi="宋体" w:cs="宋体"/>
          <w:kern w:val="0"/>
          <w:szCs w:val="21"/>
        </w:rPr>
      </w:pPr>
      <w:r>
        <w:rPr>
          <w:rFonts w:hint="eastAsia" w:ascii="宋体" w:hAnsi="宋体" w:cs="宋体"/>
          <w:kern w:val="0"/>
          <w:szCs w:val="21"/>
        </w:rPr>
        <w:t>Ⅲ级：心脏病病人体力活动明显受限，低于平时一般活动即引起心衰症状。</w:t>
      </w:r>
    </w:p>
    <w:p>
      <w:pPr>
        <w:spacing w:after="0" w:line="400" w:lineRule="exact"/>
        <w:ind w:firstLine="420"/>
        <w:rPr>
          <w:rFonts w:ascii="宋体" w:hAnsi="宋体" w:cs="宋体"/>
          <w:kern w:val="0"/>
          <w:szCs w:val="21"/>
        </w:rPr>
      </w:pPr>
      <w:r>
        <w:rPr>
          <w:rFonts w:hint="eastAsia" w:ascii="宋体" w:hAnsi="宋体" w:cs="宋体"/>
          <w:kern w:val="0"/>
          <w:szCs w:val="21"/>
        </w:rPr>
        <w:t>Ⅳ级：心脏病病人不能从事任何体力活动，休息状态下也存在心衰症状，活动后加重。</w:t>
      </w:r>
    </w:p>
    <w:p>
      <w:pPr>
        <w:pStyle w:val="4"/>
        <w:spacing w:after="0" w:line="400" w:lineRule="exact"/>
        <w:ind w:left="0"/>
        <w:jc w:val="both"/>
        <w:rPr>
          <w:rFonts w:ascii="宋体" w:hAnsi="宋体" w:cs="宋体"/>
          <w:szCs w:val="21"/>
        </w:rPr>
      </w:pPr>
      <w:r>
        <w:rPr>
          <w:rFonts w:hint="eastAsia" w:ascii="宋体" w:hAnsi="宋体" w:cs="宋体"/>
          <w:szCs w:val="21"/>
        </w:rPr>
        <w:t>肢体机能永久完全丧失</w:t>
      </w:r>
    </w:p>
    <w:p>
      <w:pPr>
        <w:spacing w:after="0" w:line="400" w:lineRule="exact"/>
        <w:ind w:firstLine="420"/>
        <w:rPr>
          <w:rFonts w:ascii="宋体" w:hAnsi="宋体" w:cs="宋体"/>
          <w:kern w:val="0"/>
          <w:szCs w:val="21"/>
        </w:rPr>
      </w:pPr>
      <w:r>
        <w:rPr>
          <w:rFonts w:hint="eastAsia" w:ascii="宋体" w:hAnsi="宋体" w:cs="宋体"/>
          <w:kern w:val="0"/>
          <w:szCs w:val="21"/>
        </w:rPr>
        <w:t>指肢体的三大关节中的两大关节僵硬，或不能随意识活动。肢体是指包括肩关节的整个上肢或包括髋关节的整个下肢。</w:t>
      </w:r>
    </w:p>
    <w:p>
      <w:pPr>
        <w:pStyle w:val="4"/>
        <w:spacing w:after="0" w:line="400" w:lineRule="exact"/>
        <w:ind w:left="0"/>
        <w:jc w:val="both"/>
        <w:rPr>
          <w:rFonts w:ascii="宋体" w:hAnsi="宋体" w:cs="宋体"/>
          <w:szCs w:val="21"/>
        </w:rPr>
      </w:pPr>
      <w:r>
        <w:rPr>
          <w:rFonts w:hint="eastAsia" w:ascii="宋体" w:hAnsi="宋体" w:cs="宋体"/>
          <w:szCs w:val="21"/>
        </w:rPr>
        <w:t>手术医疗装备费</w:t>
      </w:r>
    </w:p>
    <w:p>
      <w:pPr>
        <w:spacing w:after="0" w:line="400" w:lineRule="exact"/>
        <w:ind w:firstLine="420"/>
        <w:rPr>
          <w:rFonts w:ascii="宋体" w:hAnsi="宋体" w:cs="宋体"/>
          <w:kern w:val="0"/>
          <w:szCs w:val="21"/>
        </w:rPr>
      </w:pPr>
      <w:r>
        <w:rPr>
          <w:rFonts w:hint="eastAsia" w:ascii="宋体" w:hAnsi="宋体" w:cs="宋体"/>
          <w:kern w:val="0"/>
          <w:szCs w:val="21"/>
        </w:rPr>
        <w:t>指以下三类医疗设备或材料的实际费用：</w:t>
      </w:r>
    </w:p>
    <w:p>
      <w:pPr>
        <w:spacing w:after="0" w:line="400" w:lineRule="exact"/>
        <w:ind w:firstLine="420"/>
        <w:rPr>
          <w:rFonts w:ascii="宋体" w:hAnsi="宋体" w:cs="宋体"/>
          <w:bCs/>
          <w:kern w:val="0"/>
          <w:szCs w:val="21"/>
          <w:lang w:val="zh-CN"/>
        </w:rPr>
      </w:pPr>
      <w:r>
        <w:rPr>
          <w:rFonts w:hint="eastAsia" w:ascii="宋体" w:hAnsi="宋体" w:cs="宋体"/>
          <w:kern w:val="0"/>
          <w:szCs w:val="21"/>
        </w:rPr>
        <w:t>1.</w:t>
      </w:r>
      <w:r>
        <w:rPr>
          <w:rFonts w:hint="eastAsia" w:ascii="宋体" w:hAnsi="宋体" w:cs="宋体"/>
          <w:bCs/>
          <w:kern w:val="0"/>
          <w:szCs w:val="21"/>
          <w:lang w:val="zh-CN"/>
        </w:rPr>
        <w:t>内置医疗设备：指手术过程中因医疗所需用于植入或置换的修复体</w:t>
      </w:r>
      <w:r>
        <w:rPr>
          <w:rFonts w:ascii="宋体" w:hAnsi="宋体" w:cs="宋体"/>
          <w:bCs/>
          <w:kern w:val="0"/>
          <w:szCs w:val="21"/>
          <w:lang w:val="zh-CN"/>
        </w:rPr>
        <w:t>/</w:t>
      </w:r>
      <w:r>
        <w:rPr>
          <w:rFonts w:hint="eastAsia" w:ascii="宋体" w:hAnsi="宋体" w:cs="宋体"/>
          <w:bCs/>
          <w:kern w:val="0"/>
          <w:szCs w:val="21"/>
          <w:lang w:val="zh-CN"/>
        </w:rPr>
        <w:t>设备；</w:t>
      </w:r>
    </w:p>
    <w:p>
      <w:pPr>
        <w:spacing w:after="0" w:line="400" w:lineRule="exact"/>
        <w:ind w:firstLine="420"/>
        <w:rPr>
          <w:rFonts w:ascii="宋体" w:hAnsi="宋体" w:cs="宋体"/>
          <w:bCs/>
          <w:kern w:val="0"/>
          <w:szCs w:val="21"/>
          <w:lang w:val="zh-CN"/>
        </w:rPr>
      </w:pPr>
      <w:r>
        <w:rPr>
          <w:rFonts w:hint="eastAsia" w:ascii="宋体" w:hAnsi="宋体" w:cs="宋体"/>
          <w:kern w:val="0"/>
          <w:szCs w:val="21"/>
        </w:rPr>
        <w:t>2.</w:t>
      </w:r>
      <w:r>
        <w:rPr>
          <w:rFonts w:hint="eastAsia" w:ascii="宋体" w:hAnsi="宋体" w:cs="宋体"/>
          <w:bCs/>
          <w:kern w:val="0"/>
          <w:szCs w:val="21"/>
          <w:lang w:val="zh-CN"/>
        </w:rPr>
        <w:t>外置医疗设备：指于手术期间或手术后立即需要的、医疗必要并且符合通常医疗惯例的修复性设备，或在病后恢复阶段内短期内需要的、医疗必要并且符合通常医疗惯例的修复性设备；</w:t>
      </w:r>
    </w:p>
    <w:p>
      <w:pPr>
        <w:spacing w:after="0" w:line="400" w:lineRule="exact"/>
        <w:ind w:firstLine="420"/>
        <w:rPr>
          <w:rFonts w:ascii="宋体" w:hAnsi="宋体" w:cs="宋体"/>
          <w:szCs w:val="21"/>
        </w:rPr>
      </w:pPr>
      <w:r>
        <w:rPr>
          <w:rFonts w:ascii="宋体" w:hAnsi="宋体" w:cs="宋体"/>
          <w:kern w:val="0"/>
          <w:szCs w:val="21"/>
        </w:rPr>
        <w:t>3.</w:t>
      </w:r>
      <w:r>
        <w:rPr>
          <w:rFonts w:hint="eastAsia" w:ascii="宋体" w:hAnsi="宋体" w:cs="宋体"/>
          <w:bCs/>
          <w:kern w:val="0"/>
          <w:szCs w:val="21"/>
          <w:lang w:val="zh-CN"/>
        </w:rPr>
        <w:t>重建装置或重建材料：因重建手术而需要使用的医疗装置或材料。</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797" w:bottom="1440" w:left="1797" w:header="851" w:footer="992"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00043842"/>
    </w:sdtPr>
    <w:sdtContent>
      <w:p>
        <w:pPr>
          <w:pStyle w:val="10"/>
          <w:spacing w:after="0" w:line="240" w:lineRule="auto"/>
          <w:ind w:firstLine="0" w:firstLineChars="0"/>
          <w:jc w:val="center"/>
        </w:pPr>
        <w:r>
          <w:fldChar w:fldCharType="begin"/>
        </w:r>
        <w:r>
          <w:instrText xml:space="preserve">PAGE   \* MERGEFORMAT</w:instrText>
        </w:r>
        <w:r>
          <w:fldChar w:fldCharType="separate"/>
        </w:r>
        <w:r>
          <w:rPr>
            <w:lang w:val="zh-CN"/>
          </w:rPr>
          <w:t>31</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ind w:firstLine="420"/>
      </w:pPr>
      <w:r>
        <w:separator/>
      </w:r>
    </w:p>
  </w:footnote>
  <w:footnote w:type="continuationSeparator" w:id="1">
    <w:p>
      <w:pPr>
        <w:spacing w:before="0" w:after="0" w:line="276"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1"/>
      </w:pBdr>
      <w:ind w:firstLine="0" w:firstLineChars="0"/>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CB0D92"/>
    <w:multiLevelType w:val="multilevel"/>
    <w:tmpl w:val="30CB0D92"/>
    <w:lvl w:ilvl="0" w:tentative="0">
      <w:start w:val="1"/>
      <w:numFmt w:val="chineseCountingThousand"/>
      <w:pStyle w:val="3"/>
      <w:lvlText w:val="第%1条"/>
      <w:lvlJc w:val="left"/>
      <w:pPr>
        <w:ind w:left="2829" w:hanging="420"/>
      </w:pPr>
      <w:rPr>
        <w:rFonts w:hint="eastAsia"/>
      </w:rPr>
    </w:lvl>
    <w:lvl w:ilvl="1" w:tentative="0">
      <w:start w:val="1"/>
      <w:numFmt w:val="lowerLetter"/>
      <w:lvlText w:val="%2)"/>
      <w:lvlJc w:val="left"/>
      <w:pPr>
        <w:ind w:left="11614" w:hanging="420"/>
      </w:pPr>
    </w:lvl>
    <w:lvl w:ilvl="2" w:tentative="0">
      <w:start w:val="1"/>
      <w:numFmt w:val="lowerRoman"/>
      <w:lvlText w:val="%3."/>
      <w:lvlJc w:val="right"/>
      <w:pPr>
        <w:ind w:left="12034" w:hanging="420"/>
      </w:pPr>
    </w:lvl>
    <w:lvl w:ilvl="3" w:tentative="0">
      <w:start w:val="1"/>
      <w:numFmt w:val="decimal"/>
      <w:lvlText w:val="%4."/>
      <w:lvlJc w:val="left"/>
      <w:pPr>
        <w:ind w:left="12454" w:hanging="420"/>
      </w:pPr>
    </w:lvl>
    <w:lvl w:ilvl="4" w:tentative="0">
      <w:start w:val="1"/>
      <w:numFmt w:val="lowerLetter"/>
      <w:lvlText w:val="%5)"/>
      <w:lvlJc w:val="left"/>
      <w:pPr>
        <w:ind w:left="12874" w:hanging="420"/>
      </w:pPr>
    </w:lvl>
    <w:lvl w:ilvl="5" w:tentative="0">
      <w:start w:val="1"/>
      <w:numFmt w:val="lowerRoman"/>
      <w:lvlText w:val="%6."/>
      <w:lvlJc w:val="right"/>
      <w:pPr>
        <w:ind w:left="13294" w:hanging="420"/>
      </w:pPr>
    </w:lvl>
    <w:lvl w:ilvl="6" w:tentative="0">
      <w:start w:val="1"/>
      <w:numFmt w:val="decimal"/>
      <w:lvlText w:val="%7."/>
      <w:lvlJc w:val="left"/>
      <w:pPr>
        <w:ind w:left="13714" w:hanging="420"/>
      </w:pPr>
    </w:lvl>
    <w:lvl w:ilvl="7" w:tentative="0">
      <w:start w:val="1"/>
      <w:numFmt w:val="lowerLetter"/>
      <w:lvlText w:val="%8)"/>
      <w:lvlJc w:val="left"/>
      <w:pPr>
        <w:ind w:left="14134" w:hanging="420"/>
      </w:pPr>
    </w:lvl>
    <w:lvl w:ilvl="8" w:tentative="0">
      <w:start w:val="1"/>
      <w:numFmt w:val="lowerRoman"/>
      <w:lvlText w:val="%9."/>
      <w:lvlJc w:val="right"/>
      <w:pPr>
        <w:ind w:left="14554" w:hanging="420"/>
      </w:pPr>
    </w:lvl>
  </w:abstractNum>
  <w:abstractNum w:abstractNumId="1">
    <w:nsid w:val="40E14153"/>
    <w:multiLevelType w:val="multilevel"/>
    <w:tmpl w:val="40E14153"/>
    <w:lvl w:ilvl="0" w:tentative="0">
      <w:start w:val="1"/>
      <w:numFmt w:val="chineseCountingThousand"/>
      <w:pStyle w:val="5"/>
      <w:lvlText w:val="（%1）"/>
      <w:lvlJc w:val="left"/>
      <w:pPr>
        <w:ind w:left="420" w:hanging="420"/>
      </w:pPr>
      <w:rPr>
        <w:rFonts w:cs="Times New Roman"/>
        <w:b w:val="0"/>
        <w:bCs w:val="0"/>
        <w:i w:val="0"/>
        <w:iCs w:val="0"/>
        <w:caps w:val="0"/>
        <w:smallCaps w:val="0"/>
        <w:strike w:val="0"/>
        <w:dstrike w:val="0"/>
        <w:spacing w:val="0"/>
        <w:position w:val="0"/>
        <w:u w:val="none"/>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5DA79BE"/>
    <w:multiLevelType w:val="multilevel"/>
    <w:tmpl w:val="45DA79BE"/>
    <w:lvl w:ilvl="0" w:tentative="0">
      <w:start w:val="1"/>
      <w:numFmt w:val="decimal"/>
      <w:pStyle w:val="6"/>
      <w:suff w:val="nothing"/>
      <w:lvlText w:val="%1."/>
      <w:lvlJc w:val="left"/>
      <w:pPr>
        <w:ind w:left="420" w:hanging="420"/>
      </w:pPr>
      <w:rPr>
        <w:rFonts w:hint="eastAsia" w:ascii="宋体" w:hAnsi="宋体" w:eastAsia="宋体"/>
        <w:b/>
        <w:i w:val="0"/>
        <w:sz w:val="21"/>
      </w:rPr>
    </w:lvl>
    <w:lvl w:ilvl="1" w:tentative="0">
      <w:start w:val="1"/>
      <w:numFmt w:val="decimal"/>
      <w:lvlText w:val="（%2）"/>
      <w:lvlJc w:val="left"/>
      <w:pPr>
        <w:ind w:left="1140" w:hanging="720"/>
      </w:pPr>
      <w:rPr>
        <w:rFonts w:hint="default"/>
        <w:b w:val="0"/>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3">
    <w:nsid w:val="58984AAF"/>
    <w:multiLevelType w:val="singleLevel"/>
    <w:tmpl w:val="58984AAF"/>
    <w:lvl w:ilvl="0" w:tentative="0">
      <w:start w:val="1"/>
      <w:numFmt w:val="chineseCounting"/>
      <w:suff w:val="nothing"/>
      <w:lvlText w:val="（%1）"/>
      <w:lvlJc w:val="left"/>
      <w:pPr>
        <w:ind w:left="0" w:firstLine="420"/>
      </w:pPr>
      <w:rPr>
        <w:rFonts w:hint="eastAsia"/>
        <w:b/>
      </w:rPr>
    </w:lvl>
  </w:abstractNum>
  <w:abstractNum w:abstractNumId="4">
    <w:nsid w:val="58984D5C"/>
    <w:multiLevelType w:val="singleLevel"/>
    <w:tmpl w:val="58984D5C"/>
    <w:lvl w:ilvl="0" w:tentative="0">
      <w:start w:val="1"/>
      <w:numFmt w:val="chineseCounting"/>
      <w:suff w:val="nothing"/>
      <w:lvlText w:val="（%1）"/>
      <w:lvlJc w:val="left"/>
      <w:pPr>
        <w:ind w:left="0" w:firstLine="420"/>
      </w:pPr>
      <w:rPr>
        <w:rFonts w:hint="eastAsia"/>
      </w:rPr>
    </w:lvl>
  </w:abstractNum>
  <w:abstractNum w:abstractNumId="5">
    <w:nsid w:val="5B88B8EF"/>
    <w:multiLevelType w:val="singleLevel"/>
    <w:tmpl w:val="5B88B8EF"/>
    <w:lvl w:ilvl="0" w:tentative="0">
      <w:start w:val="1"/>
      <w:numFmt w:val="chineseCounting"/>
      <w:suff w:val="nothing"/>
      <w:lvlText w:val="（%1）"/>
      <w:lvlJc w:val="left"/>
      <w:pPr>
        <w:ind w:left="0" w:firstLine="420"/>
      </w:pPr>
      <w:rPr>
        <w:rFonts w:hint="eastAsia"/>
      </w:rPr>
    </w:lvl>
  </w:abstractNum>
  <w:abstractNum w:abstractNumId="6">
    <w:nsid w:val="71341EAD"/>
    <w:multiLevelType w:val="multilevel"/>
    <w:tmpl w:val="71341EAD"/>
    <w:lvl w:ilvl="0" w:tentative="0">
      <w:start w:val="1"/>
      <w:numFmt w:val="chineseCountingThousand"/>
      <w:pStyle w:val="4"/>
      <w:suff w:val="nothing"/>
      <w:lvlText w:val="%1、"/>
      <w:lvlJc w:val="left"/>
      <w:pPr>
        <w:ind w:left="420" w:hanging="420"/>
      </w:pPr>
      <w:rPr>
        <w:rFonts w:hint="eastAsia"/>
        <w:b/>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7">
    <w:nsid w:val="7901675E"/>
    <w:multiLevelType w:val="multilevel"/>
    <w:tmpl w:val="7901675E"/>
    <w:lvl w:ilvl="0" w:tentative="0">
      <w:start w:val="1"/>
      <w:numFmt w:val="chineseCountingThousand"/>
      <w:pStyle w:val="2"/>
      <w:lvlText w:val="第%1部分"/>
      <w:lvlJc w:val="left"/>
      <w:pPr>
        <w:ind w:left="420" w:hanging="420"/>
      </w:pPr>
      <w:rPr>
        <w:rFonts w:hint="eastAsia" w:cs="Times New Roman"/>
        <w:b/>
        <w:bCs w:val="0"/>
        <w:i w:val="0"/>
        <w:iCs w:val="0"/>
        <w:caps w:val="0"/>
        <w:smallCaps w:val="0"/>
        <w:strike w:val="0"/>
        <w:dstrike w:val="0"/>
        <w:spacing w:val="0"/>
        <w:position w:val="0"/>
        <w:u w:val="none"/>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8">
    <w:nsid w:val="7EEC6D54"/>
    <w:multiLevelType w:val="multilevel"/>
    <w:tmpl w:val="7EEC6D54"/>
    <w:lvl w:ilvl="0" w:tentative="0">
      <w:start w:val="1"/>
      <w:numFmt w:val="decimal"/>
      <w:suff w:val="nothing"/>
      <w:lvlText w:val="%1."/>
      <w:lvlJc w:val="left"/>
      <w:pPr>
        <w:ind w:left="0" w:firstLine="420"/>
      </w:pPr>
      <w:rPr>
        <w:rFonts w:hint="eastAsia"/>
      </w:rPr>
    </w:lvl>
    <w:lvl w:ilvl="1" w:tentative="0">
      <w:start w:val="1"/>
      <w:numFmt w:val="lowerLetter"/>
      <w:lvlText w:val="%2)"/>
      <w:lvlJc w:val="left"/>
      <w:pPr>
        <w:ind w:left="1260" w:hanging="420"/>
      </w:pPr>
      <w:rPr>
        <w:rFonts w:hint="eastAsia"/>
      </w:rPr>
    </w:lvl>
    <w:lvl w:ilvl="2" w:tentative="0">
      <w:start w:val="1"/>
      <w:numFmt w:val="lowerRoman"/>
      <w:lvlText w:val="%3."/>
      <w:lvlJc w:val="right"/>
      <w:pPr>
        <w:ind w:left="1680" w:hanging="420"/>
      </w:pPr>
      <w:rPr>
        <w:rFonts w:hint="eastAsia"/>
      </w:rPr>
    </w:lvl>
    <w:lvl w:ilvl="3" w:tentative="0">
      <w:start w:val="1"/>
      <w:numFmt w:val="decimal"/>
      <w:lvlText w:val="%4."/>
      <w:lvlJc w:val="left"/>
      <w:pPr>
        <w:ind w:left="2100" w:hanging="420"/>
      </w:pPr>
      <w:rPr>
        <w:rFonts w:hint="eastAsia"/>
      </w:rPr>
    </w:lvl>
    <w:lvl w:ilvl="4" w:tentative="0">
      <w:start w:val="1"/>
      <w:numFmt w:val="lowerLetter"/>
      <w:lvlText w:val="%5)"/>
      <w:lvlJc w:val="left"/>
      <w:pPr>
        <w:ind w:left="2520" w:hanging="420"/>
      </w:pPr>
      <w:rPr>
        <w:rFonts w:hint="eastAsia"/>
      </w:rPr>
    </w:lvl>
    <w:lvl w:ilvl="5" w:tentative="0">
      <w:start w:val="1"/>
      <w:numFmt w:val="lowerRoman"/>
      <w:lvlText w:val="%6."/>
      <w:lvlJc w:val="right"/>
      <w:pPr>
        <w:ind w:left="2940" w:hanging="420"/>
      </w:pPr>
      <w:rPr>
        <w:rFonts w:hint="eastAsia"/>
      </w:rPr>
    </w:lvl>
    <w:lvl w:ilvl="6" w:tentative="0">
      <w:start w:val="1"/>
      <w:numFmt w:val="decimal"/>
      <w:lvlText w:val="%7."/>
      <w:lvlJc w:val="left"/>
      <w:pPr>
        <w:ind w:left="3360" w:hanging="420"/>
      </w:pPr>
      <w:rPr>
        <w:rFonts w:hint="eastAsia"/>
      </w:rPr>
    </w:lvl>
    <w:lvl w:ilvl="7" w:tentative="0">
      <w:start w:val="1"/>
      <w:numFmt w:val="lowerLetter"/>
      <w:lvlText w:val="%8)"/>
      <w:lvlJc w:val="left"/>
      <w:pPr>
        <w:ind w:left="3780" w:hanging="420"/>
      </w:pPr>
      <w:rPr>
        <w:rFonts w:hint="eastAsia"/>
      </w:rPr>
    </w:lvl>
    <w:lvl w:ilvl="8" w:tentative="0">
      <w:start w:val="1"/>
      <w:numFmt w:val="lowerRoman"/>
      <w:lvlText w:val="%9."/>
      <w:lvlJc w:val="right"/>
      <w:pPr>
        <w:ind w:left="4200" w:hanging="420"/>
      </w:pPr>
      <w:rPr>
        <w:rFonts w:hint="eastAsia"/>
      </w:rPr>
    </w:lvl>
  </w:abstractNum>
  <w:num w:numId="1">
    <w:abstractNumId w:val="7"/>
  </w:num>
  <w:num w:numId="2">
    <w:abstractNumId w:val="0"/>
  </w:num>
  <w:num w:numId="3">
    <w:abstractNumId w:val="6"/>
  </w:num>
  <w:num w:numId="4">
    <w:abstractNumId w:val="1"/>
  </w:num>
  <w:num w:numId="5">
    <w:abstractNumId w:val="2"/>
  </w:num>
  <w:num w:numId="6">
    <w:abstractNumId w:val="2"/>
    <w:lvlOverride w:ilvl="0">
      <w:startOverride w:val="1"/>
    </w:lvlOverride>
  </w:num>
  <w:num w:numId="7">
    <w:abstractNumId w:val="3"/>
  </w:num>
  <w:num w:numId="8">
    <w:abstractNumId w:val="5"/>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21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B63"/>
    <w:rsid w:val="00002D5B"/>
    <w:rsid w:val="000035DA"/>
    <w:rsid w:val="00003DBD"/>
    <w:rsid w:val="0000638B"/>
    <w:rsid w:val="000107AF"/>
    <w:rsid w:val="00012238"/>
    <w:rsid w:val="00013E2B"/>
    <w:rsid w:val="00014DE7"/>
    <w:rsid w:val="0001572E"/>
    <w:rsid w:val="000165F6"/>
    <w:rsid w:val="00017D57"/>
    <w:rsid w:val="00017FC2"/>
    <w:rsid w:val="000205E5"/>
    <w:rsid w:val="0002064E"/>
    <w:rsid w:val="00021AFE"/>
    <w:rsid w:val="00023F02"/>
    <w:rsid w:val="00025D89"/>
    <w:rsid w:val="00026156"/>
    <w:rsid w:val="000274EB"/>
    <w:rsid w:val="00027F5E"/>
    <w:rsid w:val="00030C3E"/>
    <w:rsid w:val="000329C7"/>
    <w:rsid w:val="00034E53"/>
    <w:rsid w:val="00035450"/>
    <w:rsid w:val="00036B08"/>
    <w:rsid w:val="000373E0"/>
    <w:rsid w:val="00037950"/>
    <w:rsid w:val="000404D2"/>
    <w:rsid w:val="000410CF"/>
    <w:rsid w:val="00046D38"/>
    <w:rsid w:val="00047A51"/>
    <w:rsid w:val="00047FD5"/>
    <w:rsid w:val="00050BFB"/>
    <w:rsid w:val="00054B4F"/>
    <w:rsid w:val="00054C8E"/>
    <w:rsid w:val="00055200"/>
    <w:rsid w:val="000558C2"/>
    <w:rsid w:val="00057134"/>
    <w:rsid w:val="000576B9"/>
    <w:rsid w:val="00057D7E"/>
    <w:rsid w:val="00061AF5"/>
    <w:rsid w:val="00063D97"/>
    <w:rsid w:val="00067B11"/>
    <w:rsid w:val="000713FD"/>
    <w:rsid w:val="00071C3E"/>
    <w:rsid w:val="00072849"/>
    <w:rsid w:val="00074B5E"/>
    <w:rsid w:val="00074F2B"/>
    <w:rsid w:val="00075246"/>
    <w:rsid w:val="000817CF"/>
    <w:rsid w:val="000832BB"/>
    <w:rsid w:val="00083610"/>
    <w:rsid w:val="00086160"/>
    <w:rsid w:val="0008743F"/>
    <w:rsid w:val="000876FC"/>
    <w:rsid w:val="00091555"/>
    <w:rsid w:val="00091A2A"/>
    <w:rsid w:val="0009277F"/>
    <w:rsid w:val="00093056"/>
    <w:rsid w:val="0009656D"/>
    <w:rsid w:val="000A3C98"/>
    <w:rsid w:val="000A6678"/>
    <w:rsid w:val="000B3F53"/>
    <w:rsid w:val="000B45A1"/>
    <w:rsid w:val="000B660E"/>
    <w:rsid w:val="000B6BCF"/>
    <w:rsid w:val="000C0B23"/>
    <w:rsid w:val="000C2776"/>
    <w:rsid w:val="000D0919"/>
    <w:rsid w:val="000D0D84"/>
    <w:rsid w:val="000D2EA0"/>
    <w:rsid w:val="000D7A8C"/>
    <w:rsid w:val="000E1153"/>
    <w:rsid w:val="000E1C2A"/>
    <w:rsid w:val="000E5E41"/>
    <w:rsid w:val="000F1EEB"/>
    <w:rsid w:val="000F23F4"/>
    <w:rsid w:val="000F70F4"/>
    <w:rsid w:val="00100B42"/>
    <w:rsid w:val="00101E58"/>
    <w:rsid w:val="001028F3"/>
    <w:rsid w:val="001049CA"/>
    <w:rsid w:val="0011724A"/>
    <w:rsid w:val="00117BDB"/>
    <w:rsid w:val="00121F70"/>
    <w:rsid w:val="0012220A"/>
    <w:rsid w:val="00126184"/>
    <w:rsid w:val="0012636C"/>
    <w:rsid w:val="00130664"/>
    <w:rsid w:val="001327E4"/>
    <w:rsid w:val="001348D6"/>
    <w:rsid w:val="00137177"/>
    <w:rsid w:val="00140B93"/>
    <w:rsid w:val="00142863"/>
    <w:rsid w:val="001448C5"/>
    <w:rsid w:val="001478D1"/>
    <w:rsid w:val="001519AD"/>
    <w:rsid w:val="001525FB"/>
    <w:rsid w:val="001529F1"/>
    <w:rsid w:val="00154402"/>
    <w:rsid w:val="00154B84"/>
    <w:rsid w:val="001605B1"/>
    <w:rsid w:val="001613DD"/>
    <w:rsid w:val="00165047"/>
    <w:rsid w:val="00165363"/>
    <w:rsid w:val="00171759"/>
    <w:rsid w:val="00172A27"/>
    <w:rsid w:val="00173352"/>
    <w:rsid w:val="00176118"/>
    <w:rsid w:val="00182C0F"/>
    <w:rsid w:val="00182D41"/>
    <w:rsid w:val="00184CC2"/>
    <w:rsid w:val="00184E03"/>
    <w:rsid w:val="00185ED7"/>
    <w:rsid w:val="001866AF"/>
    <w:rsid w:val="001877E5"/>
    <w:rsid w:val="00191783"/>
    <w:rsid w:val="00191C65"/>
    <w:rsid w:val="00193638"/>
    <w:rsid w:val="001936C4"/>
    <w:rsid w:val="0019388A"/>
    <w:rsid w:val="00194AEC"/>
    <w:rsid w:val="001954CE"/>
    <w:rsid w:val="00195E6B"/>
    <w:rsid w:val="0019683F"/>
    <w:rsid w:val="001A1510"/>
    <w:rsid w:val="001A2C7E"/>
    <w:rsid w:val="001A589D"/>
    <w:rsid w:val="001A5C1C"/>
    <w:rsid w:val="001A5F7C"/>
    <w:rsid w:val="001B47A4"/>
    <w:rsid w:val="001B6C34"/>
    <w:rsid w:val="001C5A81"/>
    <w:rsid w:val="001C6A9F"/>
    <w:rsid w:val="001D7928"/>
    <w:rsid w:val="001E1908"/>
    <w:rsid w:val="001E393D"/>
    <w:rsid w:val="001E5AEE"/>
    <w:rsid w:val="001E7EC9"/>
    <w:rsid w:val="001F14C0"/>
    <w:rsid w:val="001F2709"/>
    <w:rsid w:val="001F30B7"/>
    <w:rsid w:val="001F37B2"/>
    <w:rsid w:val="001F3DFE"/>
    <w:rsid w:val="001F51EF"/>
    <w:rsid w:val="001F6FCC"/>
    <w:rsid w:val="00204FB7"/>
    <w:rsid w:val="00206036"/>
    <w:rsid w:val="00211CFF"/>
    <w:rsid w:val="00212749"/>
    <w:rsid w:val="00212D45"/>
    <w:rsid w:val="002147A1"/>
    <w:rsid w:val="0021585C"/>
    <w:rsid w:val="00217389"/>
    <w:rsid w:val="00217AE6"/>
    <w:rsid w:val="002239F0"/>
    <w:rsid w:val="002243EC"/>
    <w:rsid w:val="002247D9"/>
    <w:rsid w:val="00224A1F"/>
    <w:rsid w:val="00225212"/>
    <w:rsid w:val="0023035F"/>
    <w:rsid w:val="0023219C"/>
    <w:rsid w:val="00233C15"/>
    <w:rsid w:val="00235E03"/>
    <w:rsid w:val="00236882"/>
    <w:rsid w:val="00243D29"/>
    <w:rsid w:val="002448E5"/>
    <w:rsid w:val="002466DC"/>
    <w:rsid w:val="00250675"/>
    <w:rsid w:val="002518D2"/>
    <w:rsid w:val="00251D2B"/>
    <w:rsid w:val="002541AB"/>
    <w:rsid w:val="00254B9D"/>
    <w:rsid w:val="00255A14"/>
    <w:rsid w:val="00256799"/>
    <w:rsid w:val="00260002"/>
    <w:rsid w:val="00261CE1"/>
    <w:rsid w:val="0026276C"/>
    <w:rsid w:val="00264112"/>
    <w:rsid w:val="0026466E"/>
    <w:rsid w:val="00270291"/>
    <w:rsid w:val="00272EDB"/>
    <w:rsid w:val="00273618"/>
    <w:rsid w:val="00280798"/>
    <w:rsid w:val="0028160C"/>
    <w:rsid w:val="002823D2"/>
    <w:rsid w:val="0028271C"/>
    <w:rsid w:val="0028297C"/>
    <w:rsid w:val="002847C2"/>
    <w:rsid w:val="00284C62"/>
    <w:rsid w:val="0028728E"/>
    <w:rsid w:val="0028784C"/>
    <w:rsid w:val="00287B0B"/>
    <w:rsid w:val="00290C42"/>
    <w:rsid w:val="00296921"/>
    <w:rsid w:val="00296EB8"/>
    <w:rsid w:val="00297201"/>
    <w:rsid w:val="002A3116"/>
    <w:rsid w:val="002A42D0"/>
    <w:rsid w:val="002A6E5E"/>
    <w:rsid w:val="002A7182"/>
    <w:rsid w:val="002A7FE5"/>
    <w:rsid w:val="002B345F"/>
    <w:rsid w:val="002C081C"/>
    <w:rsid w:val="002C247D"/>
    <w:rsid w:val="002C485A"/>
    <w:rsid w:val="002C5764"/>
    <w:rsid w:val="002D0784"/>
    <w:rsid w:val="002D1AC0"/>
    <w:rsid w:val="002D3A84"/>
    <w:rsid w:val="002D3C70"/>
    <w:rsid w:val="002D5F10"/>
    <w:rsid w:val="002D76B1"/>
    <w:rsid w:val="002E0934"/>
    <w:rsid w:val="002E639D"/>
    <w:rsid w:val="002E6512"/>
    <w:rsid w:val="002F4840"/>
    <w:rsid w:val="002F7130"/>
    <w:rsid w:val="002F78DA"/>
    <w:rsid w:val="00300A67"/>
    <w:rsid w:val="00304C28"/>
    <w:rsid w:val="003055BD"/>
    <w:rsid w:val="0030704A"/>
    <w:rsid w:val="00311B9D"/>
    <w:rsid w:val="00311E25"/>
    <w:rsid w:val="00312D11"/>
    <w:rsid w:val="00313111"/>
    <w:rsid w:val="0031389A"/>
    <w:rsid w:val="00315679"/>
    <w:rsid w:val="003216D0"/>
    <w:rsid w:val="003229F1"/>
    <w:rsid w:val="0032361F"/>
    <w:rsid w:val="00324167"/>
    <w:rsid w:val="00324608"/>
    <w:rsid w:val="003271B4"/>
    <w:rsid w:val="003318F3"/>
    <w:rsid w:val="003360E5"/>
    <w:rsid w:val="0033755C"/>
    <w:rsid w:val="00341A18"/>
    <w:rsid w:val="00347390"/>
    <w:rsid w:val="003502E7"/>
    <w:rsid w:val="00355662"/>
    <w:rsid w:val="00356C45"/>
    <w:rsid w:val="003571F8"/>
    <w:rsid w:val="0036725B"/>
    <w:rsid w:val="00370D7E"/>
    <w:rsid w:val="00371F40"/>
    <w:rsid w:val="00372029"/>
    <w:rsid w:val="00373B8F"/>
    <w:rsid w:val="0037453D"/>
    <w:rsid w:val="003762FE"/>
    <w:rsid w:val="00377693"/>
    <w:rsid w:val="00377F6A"/>
    <w:rsid w:val="003801E9"/>
    <w:rsid w:val="003807F6"/>
    <w:rsid w:val="003829EE"/>
    <w:rsid w:val="003832DC"/>
    <w:rsid w:val="003833EE"/>
    <w:rsid w:val="00383540"/>
    <w:rsid w:val="0038405E"/>
    <w:rsid w:val="003873C4"/>
    <w:rsid w:val="003912B7"/>
    <w:rsid w:val="00392A1F"/>
    <w:rsid w:val="00393B16"/>
    <w:rsid w:val="003964B5"/>
    <w:rsid w:val="003A35F8"/>
    <w:rsid w:val="003A3E26"/>
    <w:rsid w:val="003A4355"/>
    <w:rsid w:val="003A4E08"/>
    <w:rsid w:val="003A5F5A"/>
    <w:rsid w:val="003B1944"/>
    <w:rsid w:val="003B20E9"/>
    <w:rsid w:val="003B3028"/>
    <w:rsid w:val="003B3207"/>
    <w:rsid w:val="003B4C95"/>
    <w:rsid w:val="003B7AF1"/>
    <w:rsid w:val="003C0484"/>
    <w:rsid w:val="003C06BE"/>
    <w:rsid w:val="003C178E"/>
    <w:rsid w:val="003C25BE"/>
    <w:rsid w:val="003C293E"/>
    <w:rsid w:val="003C4F32"/>
    <w:rsid w:val="003C5F10"/>
    <w:rsid w:val="003C7498"/>
    <w:rsid w:val="003D1764"/>
    <w:rsid w:val="003D200B"/>
    <w:rsid w:val="003D29F2"/>
    <w:rsid w:val="003D2A13"/>
    <w:rsid w:val="003D4305"/>
    <w:rsid w:val="003D57B4"/>
    <w:rsid w:val="003D7956"/>
    <w:rsid w:val="003E181C"/>
    <w:rsid w:val="003E19D5"/>
    <w:rsid w:val="003E1BE1"/>
    <w:rsid w:val="003E3109"/>
    <w:rsid w:val="003F0F0D"/>
    <w:rsid w:val="003F2DA4"/>
    <w:rsid w:val="003F65BC"/>
    <w:rsid w:val="003F67FE"/>
    <w:rsid w:val="004005AB"/>
    <w:rsid w:val="0040228D"/>
    <w:rsid w:val="004067BF"/>
    <w:rsid w:val="00406A1C"/>
    <w:rsid w:val="004075BB"/>
    <w:rsid w:val="0041135D"/>
    <w:rsid w:val="00413FAD"/>
    <w:rsid w:val="00414A5B"/>
    <w:rsid w:val="0041511B"/>
    <w:rsid w:val="004219B3"/>
    <w:rsid w:val="00421B30"/>
    <w:rsid w:val="00421E10"/>
    <w:rsid w:val="004229D0"/>
    <w:rsid w:val="00422A15"/>
    <w:rsid w:val="00427AA0"/>
    <w:rsid w:val="00430C9B"/>
    <w:rsid w:val="00431356"/>
    <w:rsid w:val="004340F6"/>
    <w:rsid w:val="00435FB0"/>
    <w:rsid w:val="00442EAC"/>
    <w:rsid w:val="00443841"/>
    <w:rsid w:val="004442D1"/>
    <w:rsid w:val="00444399"/>
    <w:rsid w:val="00445EF7"/>
    <w:rsid w:val="00446554"/>
    <w:rsid w:val="00450346"/>
    <w:rsid w:val="00453761"/>
    <w:rsid w:val="004537CF"/>
    <w:rsid w:val="00453E3A"/>
    <w:rsid w:val="00455D4B"/>
    <w:rsid w:val="00456823"/>
    <w:rsid w:val="00456989"/>
    <w:rsid w:val="00462C06"/>
    <w:rsid w:val="004644E7"/>
    <w:rsid w:val="0046516F"/>
    <w:rsid w:val="00473060"/>
    <w:rsid w:val="00475A9D"/>
    <w:rsid w:val="0048032D"/>
    <w:rsid w:val="004815D3"/>
    <w:rsid w:val="00481C2E"/>
    <w:rsid w:val="0048200B"/>
    <w:rsid w:val="00482DCF"/>
    <w:rsid w:val="00483930"/>
    <w:rsid w:val="00485762"/>
    <w:rsid w:val="00487448"/>
    <w:rsid w:val="0048764D"/>
    <w:rsid w:val="00491FDF"/>
    <w:rsid w:val="00492349"/>
    <w:rsid w:val="00494A20"/>
    <w:rsid w:val="00495362"/>
    <w:rsid w:val="004953BF"/>
    <w:rsid w:val="00495BCF"/>
    <w:rsid w:val="00496112"/>
    <w:rsid w:val="00496CF1"/>
    <w:rsid w:val="0049738A"/>
    <w:rsid w:val="004A0C93"/>
    <w:rsid w:val="004A0E01"/>
    <w:rsid w:val="004A0E63"/>
    <w:rsid w:val="004A1036"/>
    <w:rsid w:val="004A1F8D"/>
    <w:rsid w:val="004A3459"/>
    <w:rsid w:val="004A3C0B"/>
    <w:rsid w:val="004B07F2"/>
    <w:rsid w:val="004B135C"/>
    <w:rsid w:val="004B1CDF"/>
    <w:rsid w:val="004B245D"/>
    <w:rsid w:val="004B2DA3"/>
    <w:rsid w:val="004C0532"/>
    <w:rsid w:val="004C2191"/>
    <w:rsid w:val="004C28BF"/>
    <w:rsid w:val="004C2BF5"/>
    <w:rsid w:val="004C3155"/>
    <w:rsid w:val="004C31F0"/>
    <w:rsid w:val="004C7458"/>
    <w:rsid w:val="004D431D"/>
    <w:rsid w:val="004D501C"/>
    <w:rsid w:val="004D66A9"/>
    <w:rsid w:val="004D6DE0"/>
    <w:rsid w:val="004D6EC0"/>
    <w:rsid w:val="004E0A28"/>
    <w:rsid w:val="004E16EC"/>
    <w:rsid w:val="004E2CE1"/>
    <w:rsid w:val="004E46F1"/>
    <w:rsid w:val="004E496E"/>
    <w:rsid w:val="004E5930"/>
    <w:rsid w:val="004E6835"/>
    <w:rsid w:val="004E79C9"/>
    <w:rsid w:val="004F05B8"/>
    <w:rsid w:val="004F1724"/>
    <w:rsid w:val="004F34DC"/>
    <w:rsid w:val="004F4206"/>
    <w:rsid w:val="0050252D"/>
    <w:rsid w:val="005028BC"/>
    <w:rsid w:val="00502F74"/>
    <w:rsid w:val="00506342"/>
    <w:rsid w:val="00507823"/>
    <w:rsid w:val="00507A45"/>
    <w:rsid w:val="00511D71"/>
    <w:rsid w:val="005134B0"/>
    <w:rsid w:val="00514FF8"/>
    <w:rsid w:val="005152EA"/>
    <w:rsid w:val="00517805"/>
    <w:rsid w:val="00520920"/>
    <w:rsid w:val="00522741"/>
    <w:rsid w:val="00522DA0"/>
    <w:rsid w:val="00522F3A"/>
    <w:rsid w:val="00524D06"/>
    <w:rsid w:val="00526540"/>
    <w:rsid w:val="0052684D"/>
    <w:rsid w:val="0053111C"/>
    <w:rsid w:val="00531E7C"/>
    <w:rsid w:val="00532203"/>
    <w:rsid w:val="005331FA"/>
    <w:rsid w:val="00535E45"/>
    <w:rsid w:val="0054059C"/>
    <w:rsid w:val="00542535"/>
    <w:rsid w:val="005435D8"/>
    <w:rsid w:val="00546A51"/>
    <w:rsid w:val="005509A8"/>
    <w:rsid w:val="00551FE3"/>
    <w:rsid w:val="005526D7"/>
    <w:rsid w:val="005535A6"/>
    <w:rsid w:val="00555077"/>
    <w:rsid w:val="00555E7B"/>
    <w:rsid w:val="00556078"/>
    <w:rsid w:val="005560DF"/>
    <w:rsid w:val="00556943"/>
    <w:rsid w:val="00561F1E"/>
    <w:rsid w:val="00562F39"/>
    <w:rsid w:val="005637D8"/>
    <w:rsid w:val="005702FF"/>
    <w:rsid w:val="005703D4"/>
    <w:rsid w:val="0057254C"/>
    <w:rsid w:val="0057351A"/>
    <w:rsid w:val="00573CF1"/>
    <w:rsid w:val="00573F14"/>
    <w:rsid w:val="005741D8"/>
    <w:rsid w:val="00581718"/>
    <w:rsid w:val="00581AE0"/>
    <w:rsid w:val="00582FE9"/>
    <w:rsid w:val="0058303E"/>
    <w:rsid w:val="00584C28"/>
    <w:rsid w:val="0058658D"/>
    <w:rsid w:val="0059125E"/>
    <w:rsid w:val="0059192B"/>
    <w:rsid w:val="0059202D"/>
    <w:rsid w:val="005931F1"/>
    <w:rsid w:val="00595D4B"/>
    <w:rsid w:val="00596017"/>
    <w:rsid w:val="005960A7"/>
    <w:rsid w:val="005979C3"/>
    <w:rsid w:val="005A0746"/>
    <w:rsid w:val="005A1A5A"/>
    <w:rsid w:val="005A3702"/>
    <w:rsid w:val="005A3D90"/>
    <w:rsid w:val="005A4838"/>
    <w:rsid w:val="005A69EF"/>
    <w:rsid w:val="005A7675"/>
    <w:rsid w:val="005B15EC"/>
    <w:rsid w:val="005B36B1"/>
    <w:rsid w:val="005B4AF0"/>
    <w:rsid w:val="005B6438"/>
    <w:rsid w:val="005B767C"/>
    <w:rsid w:val="005C12B5"/>
    <w:rsid w:val="005C2684"/>
    <w:rsid w:val="005C2E1E"/>
    <w:rsid w:val="005C54B7"/>
    <w:rsid w:val="005C607F"/>
    <w:rsid w:val="005C6D91"/>
    <w:rsid w:val="005D0966"/>
    <w:rsid w:val="005D1EE4"/>
    <w:rsid w:val="005D2902"/>
    <w:rsid w:val="005D60EA"/>
    <w:rsid w:val="005D76E3"/>
    <w:rsid w:val="005E0205"/>
    <w:rsid w:val="005E048E"/>
    <w:rsid w:val="005E4B08"/>
    <w:rsid w:val="005E66DD"/>
    <w:rsid w:val="005E6A10"/>
    <w:rsid w:val="005E7EDA"/>
    <w:rsid w:val="005F1729"/>
    <w:rsid w:val="005F2433"/>
    <w:rsid w:val="005F3269"/>
    <w:rsid w:val="005F3A84"/>
    <w:rsid w:val="005F4AA4"/>
    <w:rsid w:val="005F6652"/>
    <w:rsid w:val="005F766A"/>
    <w:rsid w:val="006041E8"/>
    <w:rsid w:val="006054C4"/>
    <w:rsid w:val="006067F9"/>
    <w:rsid w:val="0060696D"/>
    <w:rsid w:val="0061057E"/>
    <w:rsid w:val="00610CCB"/>
    <w:rsid w:val="006113C2"/>
    <w:rsid w:val="00611A2C"/>
    <w:rsid w:val="00612ADF"/>
    <w:rsid w:val="00615FBB"/>
    <w:rsid w:val="006162CE"/>
    <w:rsid w:val="00620E32"/>
    <w:rsid w:val="00621456"/>
    <w:rsid w:val="006232BA"/>
    <w:rsid w:val="0062331C"/>
    <w:rsid w:val="00623703"/>
    <w:rsid w:val="00623E09"/>
    <w:rsid w:val="00624F50"/>
    <w:rsid w:val="0062762D"/>
    <w:rsid w:val="0063010C"/>
    <w:rsid w:val="006313B1"/>
    <w:rsid w:val="00631F24"/>
    <w:rsid w:val="00632330"/>
    <w:rsid w:val="00633074"/>
    <w:rsid w:val="00633EA3"/>
    <w:rsid w:val="00637BA1"/>
    <w:rsid w:val="00637E82"/>
    <w:rsid w:val="00642E82"/>
    <w:rsid w:val="00643E42"/>
    <w:rsid w:val="00646566"/>
    <w:rsid w:val="0064724B"/>
    <w:rsid w:val="00655B7E"/>
    <w:rsid w:val="00657624"/>
    <w:rsid w:val="0065778D"/>
    <w:rsid w:val="006577B1"/>
    <w:rsid w:val="0066008D"/>
    <w:rsid w:val="00662554"/>
    <w:rsid w:val="0066535A"/>
    <w:rsid w:val="006712A4"/>
    <w:rsid w:val="0067246F"/>
    <w:rsid w:val="00672B88"/>
    <w:rsid w:val="0067329B"/>
    <w:rsid w:val="00673313"/>
    <w:rsid w:val="00677D24"/>
    <w:rsid w:val="00683521"/>
    <w:rsid w:val="00683641"/>
    <w:rsid w:val="00686AFD"/>
    <w:rsid w:val="0069795F"/>
    <w:rsid w:val="006A0F51"/>
    <w:rsid w:val="006A118C"/>
    <w:rsid w:val="006A2C3A"/>
    <w:rsid w:val="006A60F3"/>
    <w:rsid w:val="006A76BE"/>
    <w:rsid w:val="006B0445"/>
    <w:rsid w:val="006B33FE"/>
    <w:rsid w:val="006B387B"/>
    <w:rsid w:val="006B6EFE"/>
    <w:rsid w:val="006C0047"/>
    <w:rsid w:val="006C2E11"/>
    <w:rsid w:val="006D0115"/>
    <w:rsid w:val="006D086E"/>
    <w:rsid w:val="006D1226"/>
    <w:rsid w:val="006D125F"/>
    <w:rsid w:val="006D2083"/>
    <w:rsid w:val="006D3249"/>
    <w:rsid w:val="006D3AA4"/>
    <w:rsid w:val="006D4B52"/>
    <w:rsid w:val="006D5B44"/>
    <w:rsid w:val="006D7091"/>
    <w:rsid w:val="006E02EB"/>
    <w:rsid w:val="006E0832"/>
    <w:rsid w:val="006E17C1"/>
    <w:rsid w:val="006E3CF0"/>
    <w:rsid w:val="006E3E7E"/>
    <w:rsid w:val="006E4364"/>
    <w:rsid w:val="006E4830"/>
    <w:rsid w:val="006E51A2"/>
    <w:rsid w:val="006E67BC"/>
    <w:rsid w:val="006F07AB"/>
    <w:rsid w:val="006F1794"/>
    <w:rsid w:val="006F43F1"/>
    <w:rsid w:val="00703BA6"/>
    <w:rsid w:val="00705E33"/>
    <w:rsid w:val="007128A2"/>
    <w:rsid w:val="007133D3"/>
    <w:rsid w:val="00714B30"/>
    <w:rsid w:val="00715638"/>
    <w:rsid w:val="007157EE"/>
    <w:rsid w:val="00716C55"/>
    <w:rsid w:val="007173FA"/>
    <w:rsid w:val="007214A0"/>
    <w:rsid w:val="00721E76"/>
    <w:rsid w:val="00724125"/>
    <w:rsid w:val="00725A1F"/>
    <w:rsid w:val="0072698E"/>
    <w:rsid w:val="00727B00"/>
    <w:rsid w:val="00727F0A"/>
    <w:rsid w:val="00734CA5"/>
    <w:rsid w:val="007358D1"/>
    <w:rsid w:val="00735C05"/>
    <w:rsid w:val="0073650E"/>
    <w:rsid w:val="00742408"/>
    <w:rsid w:val="00743F3C"/>
    <w:rsid w:val="00746034"/>
    <w:rsid w:val="00746281"/>
    <w:rsid w:val="007523B9"/>
    <w:rsid w:val="00752CF0"/>
    <w:rsid w:val="00753245"/>
    <w:rsid w:val="00753BDF"/>
    <w:rsid w:val="007573A2"/>
    <w:rsid w:val="00765402"/>
    <w:rsid w:val="00765792"/>
    <w:rsid w:val="00765A17"/>
    <w:rsid w:val="00767C58"/>
    <w:rsid w:val="007730AC"/>
    <w:rsid w:val="007774F3"/>
    <w:rsid w:val="00777A16"/>
    <w:rsid w:val="00777B41"/>
    <w:rsid w:val="00780D9F"/>
    <w:rsid w:val="00784638"/>
    <w:rsid w:val="00785D75"/>
    <w:rsid w:val="00786E78"/>
    <w:rsid w:val="007913DE"/>
    <w:rsid w:val="007A021D"/>
    <w:rsid w:val="007A2438"/>
    <w:rsid w:val="007A283F"/>
    <w:rsid w:val="007A5FB8"/>
    <w:rsid w:val="007A7526"/>
    <w:rsid w:val="007B1290"/>
    <w:rsid w:val="007B2BDA"/>
    <w:rsid w:val="007B30FE"/>
    <w:rsid w:val="007B4A13"/>
    <w:rsid w:val="007B4AC0"/>
    <w:rsid w:val="007B4FE6"/>
    <w:rsid w:val="007B599D"/>
    <w:rsid w:val="007B7A34"/>
    <w:rsid w:val="007C26CF"/>
    <w:rsid w:val="007C35E3"/>
    <w:rsid w:val="007C4D4C"/>
    <w:rsid w:val="007C58EE"/>
    <w:rsid w:val="007C76AD"/>
    <w:rsid w:val="007C7726"/>
    <w:rsid w:val="007C77E1"/>
    <w:rsid w:val="007C78D5"/>
    <w:rsid w:val="007D0972"/>
    <w:rsid w:val="007D1687"/>
    <w:rsid w:val="007D307C"/>
    <w:rsid w:val="007D31DE"/>
    <w:rsid w:val="007D4E03"/>
    <w:rsid w:val="007D4F81"/>
    <w:rsid w:val="007D79C2"/>
    <w:rsid w:val="007E3534"/>
    <w:rsid w:val="007E3F7D"/>
    <w:rsid w:val="007E441C"/>
    <w:rsid w:val="007E4495"/>
    <w:rsid w:val="007E67FF"/>
    <w:rsid w:val="007F08FA"/>
    <w:rsid w:val="007F3A17"/>
    <w:rsid w:val="007F5069"/>
    <w:rsid w:val="007F5BA4"/>
    <w:rsid w:val="007F6732"/>
    <w:rsid w:val="00801DFC"/>
    <w:rsid w:val="00801E8C"/>
    <w:rsid w:val="00802EB7"/>
    <w:rsid w:val="008066B4"/>
    <w:rsid w:val="0081135C"/>
    <w:rsid w:val="008132E6"/>
    <w:rsid w:val="00813439"/>
    <w:rsid w:val="0081492B"/>
    <w:rsid w:val="00815AAB"/>
    <w:rsid w:val="008222A3"/>
    <w:rsid w:val="008231CB"/>
    <w:rsid w:val="00827FD9"/>
    <w:rsid w:val="0083329D"/>
    <w:rsid w:val="00834DCF"/>
    <w:rsid w:val="00836FE7"/>
    <w:rsid w:val="008372BA"/>
    <w:rsid w:val="008374F1"/>
    <w:rsid w:val="00837918"/>
    <w:rsid w:val="00846FEC"/>
    <w:rsid w:val="00846FFB"/>
    <w:rsid w:val="008544F3"/>
    <w:rsid w:val="00854D0C"/>
    <w:rsid w:val="00855E99"/>
    <w:rsid w:val="0085699C"/>
    <w:rsid w:val="00856E1E"/>
    <w:rsid w:val="00860372"/>
    <w:rsid w:val="00860970"/>
    <w:rsid w:val="008616C2"/>
    <w:rsid w:val="00861953"/>
    <w:rsid w:val="00861FFC"/>
    <w:rsid w:val="00863305"/>
    <w:rsid w:val="0086373A"/>
    <w:rsid w:val="00865F2E"/>
    <w:rsid w:val="00866EC0"/>
    <w:rsid w:val="00871A01"/>
    <w:rsid w:val="00875593"/>
    <w:rsid w:val="008772C4"/>
    <w:rsid w:val="008772DE"/>
    <w:rsid w:val="00880E10"/>
    <w:rsid w:val="0088145A"/>
    <w:rsid w:val="008829CA"/>
    <w:rsid w:val="00886580"/>
    <w:rsid w:val="008906C2"/>
    <w:rsid w:val="008926A8"/>
    <w:rsid w:val="00892B48"/>
    <w:rsid w:val="008940F7"/>
    <w:rsid w:val="00894D9B"/>
    <w:rsid w:val="00894F26"/>
    <w:rsid w:val="008966A2"/>
    <w:rsid w:val="00896AFF"/>
    <w:rsid w:val="008A1497"/>
    <w:rsid w:val="008A16A8"/>
    <w:rsid w:val="008A18F0"/>
    <w:rsid w:val="008A3047"/>
    <w:rsid w:val="008A3BA0"/>
    <w:rsid w:val="008A4209"/>
    <w:rsid w:val="008A6B25"/>
    <w:rsid w:val="008B2927"/>
    <w:rsid w:val="008B2973"/>
    <w:rsid w:val="008B2FD9"/>
    <w:rsid w:val="008B46FF"/>
    <w:rsid w:val="008B510B"/>
    <w:rsid w:val="008B54C0"/>
    <w:rsid w:val="008B757D"/>
    <w:rsid w:val="008B7D60"/>
    <w:rsid w:val="008C14E4"/>
    <w:rsid w:val="008C15AF"/>
    <w:rsid w:val="008C2EEA"/>
    <w:rsid w:val="008C3C05"/>
    <w:rsid w:val="008C7B1F"/>
    <w:rsid w:val="008D09DE"/>
    <w:rsid w:val="008D1C58"/>
    <w:rsid w:val="008D2B4A"/>
    <w:rsid w:val="008D2F84"/>
    <w:rsid w:val="008E0B56"/>
    <w:rsid w:val="008E35F9"/>
    <w:rsid w:val="008E38B9"/>
    <w:rsid w:val="008E6E9A"/>
    <w:rsid w:val="008E71BC"/>
    <w:rsid w:val="008F1A3E"/>
    <w:rsid w:val="008F2327"/>
    <w:rsid w:val="008F41D1"/>
    <w:rsid w:val="008F70EC"/>
    <w:rsid w:val="008F7CC4"/>
    <w:rsid w:val="00903B70"/>
    <w:rsid w:val="00910E8C"/>
    <w:rsid w:val="00911257"/>
    <w:rsid w:val="009137E3"/>
    <w:rsid w:val="00914320"/>
    <w:rsid w:val="0091462E"/>
    <w:rsid w:val="00914651"/>
    <w:rsid w:val="009201EC"/>
    <w:rsid w:val="00922337"/>
    <w:rsid w:val="009234B2"/>
    <w:rsid w:val="00924A30"/>
    <w:rsid w:val="00931353"/>
    <w:rsid w:val="00933A5D"/>
    <w:rsid w:val="00934379"/>
    <w:rsid w:val="00936E3C"/>
    <w:rsid w:val="00940A92"/>
    <w:rsid w:val="009425C2"/>
    <w:rsid w:val="00942A8C"/>
    <w:rsid w:val="00943FFC"/>
    <w:rsid w:val="00944B93"/>
    <w:rsid w:val="00946930"/>
    <w:rsid w:val="00950ADC"/>
    <w:rsid w:val="00952450"/>
    <w:rsid w:val="00953519"/>
    <w:rsid w:val="00954113"/>
    <w:rsid w:val="00957120"/>
    <w:rsid w:val="00957567"/>
    <w:rsid w:val="00960396"/>
    <w:rsid w:val="009636A3"/>
    <w:rsid w:val="00964471"/>
    <w:rsid w:val="00965366"/>
    <w:rsid w:val="009716C4"/>
    <w:rsid w:val="009719E1"/>
    <w:rsid w:val="009732BB"/>
    <w:rsid w:val="00974969"/>
    <w:rsid w:val="00975193"/>
    <w:rsid w:val="009769B8"/>
    <w:rsid w:val="00977753"/>
    <w:rsid w:val="00977774"/>
    <w:rsid w:val="00977D38"/>
    <w:rsid w:val="00986531"/>
    <w:rsid w:val="009872B2"/>
    <w:rsid w:val="00987434"/>
    <w:rsid w:val="00992287"/>
    <w:rsid w:val="009923D1"/>
    <w:rsid w:val="0099318C"/>
    <w:rsid w:val="009958C2"/>
    <w:rsid w:val="00996B40"/>
    <w:rsid w:val="009A0135"/>
    <w:rsid w:val="009A088A"/>
    <w:rsid w:val="009A0A07"/>
    <w:rsid w:val="009A2032"/>
    <w:rsid w:val="009A2D1B"/>
    <w:rsid w:val="009A5CB1"/>
    <w:rsid w:val="009A60D9"/>
    <w:rsid w:val="009A64C4"/>
    <w:rsid w:val="009A6ACA"/>
    <w:rsid w:val="009B083B"/>
    <w:rsid w:val="009B21C1"/>
    <w:rsid w:val="009B25AD"/>
    <w:rsid w:val="009B2C84"/>
    <w:rsid w:val="009B4165"/>
    <w:rsid w:val="009B630A"/>
    <w:rsid w:val="009B6C45"/>
    <w:rsid w:val="009B7BC9"/>
    <w:rsid w:val="009C0BD9"/>
    <w:rsid w:val="009C0C75"/>
    <w:rsid w:val="009C14DF"/>
    <w:rsid w:val="009C2890"/>
    <w:rsid w:val="009C3D73"/>
    <w:rsid w:val="009C3F78"/>
    <w:rsid w:val="009C4350"/>
    <w:rsid w:val="009C56C8"/>
    <w:rsid w:val="009D17AE"/>
    <w:rsid w:val="009D2CD2"/>
    <w:rsid w:val="009D2D14"/>
    <w:rsid w:val="009D38AF"/>
    <w:rsid w:val="009D4563"/>
    <w:rsid w:val="009D490A"/>
    <w:rsid w:val="009D4F1A"/>
    <w:rsid w:val="009D555C"/>
    <w:rsid w:val="009D77B9"/>
    <w:rsid w:val="009E32E6"/>
    <w:rsid w:val="009F485B"/>
    <w:rsid w:val="00A01F19"/>
    <w:rsid w:val="00A059E9"/>
    <w:rsid w:val="00A07E02"/>
    <w:rsid w:val="00A119B9"/>
    <w:rsid w:val="00A121F5"/>
    <w:rsid w:val="00A12B7A"/>
    <w:rsid w:val="00A13D05"/>
    <w:rsid w:val="00A14A3C"/>
    <w:rsid w:val="00A1632C"/>
    <w:rsid w:val="00A17E8A"/>
    <w:rsid w:val="00A25470"/>
    <w:rsid w:val="00A300BC"/>
    <w:rsid w:val="00A36658"/>
    <w:rsid w:val="00A36887"/>
    <w:rsid w:val="00A36BDB"/>
    <w:rsid w:val="00A3720D"/>
    <w:rsid w:val="00A4492B"/>
    <w:rsid w:val="00A466F1"/>
    <w:rsid w:val="00A50A16"/>
    <w:rsid w:val="00A5107B"/>
    <w:rsid w:val="00A52874"/>
    <w:rsid w:val="00A532A6"/>
    <w:rsid w:val="00A5409A"/>
    <w:rsid w:val="00A54B29"/>
    <w:rsid w:val="00A54D1C"/>
    <w:rsid w:val="00A558B8"/>
    <w:rsid w:val="00A56EE4"/>
    <w:rsid w:val="00A57885"/>
    <w:rsid w:val="00A60325"/>
    <w:rsid w:val="00A62613"/>
    <w:rsid w:val="00A62964"/>
    <w:rsid w:val="00A653CC"/>
    <w:rsid w:val="00A677D4"/>
    <w:rsid w:val="00A7186C"/>
    <w:rsid w:val="00A71FBC"/>
    <w:rsid w:val="00A72D5E"/>
    <w:rsid w:val="00A74AA5"/>
    <w:rsid w:val="00A75C0E"/>
    <w:rsid w:val="00A80384"/>
    <w:rsid w:val="00A81609"/>
    <w:rsid w:val="00A81882"/>
    <w:rsid w:val="00A8229F"/>
    <w:rsid w:val="00A82368"/>
    <w:rsid w:val="00A83156"/>
    <w:rsid w:val="00A833F9"/>
    <w:rsid w:val="00A84D5D"/>
    <w:rsid w:val="00A8762C"/>
    <w:rsid w:val="00A90C02"/>
    <w:rsid w:val="00A918E4"/>
    <w:rsid w:val="00A92003"/>
    <w:rsid w:val="00A927DF"/>
    <w:rsid w:val="00A937AA"/>
    <w:rsid w:val="00A95BA3"/>
    <w:rsid w:val="00A96A2C"/>
    <w:rsid w:val="00A96A89"/>
    <w:rsid w:val="00AA3E07"/>
    <w:rsid w:val="00AA5774"/>
    <w:rsid w:val="00AA57DA"/>
    <w:rsid w:val="00AA60F0"/>
    <w:rsid w:val="00AA69E5"/>
    <w:rsid w:val="00AA7EB5"/>
    <w:rsid w:val="00AC0596"/>
    <w:rsid w:val="00AC1B92"/>
    <w:rsid w:val="00AC3933"/>
    <w:rsid w:val="00AC57AA"/>
    <w:rsid w:val="00AC6C42"/>
    <w:rsid w:val="00AC6FA3"/>
    <w:rsid w:val="00AD0533"/>
    <w:rsid w:val="00AD0A6E"/>
    <w:rsid w:val="00AD0A77"/>
    <w:rsid w:val="00AD3ED0"/>
    <w:rsid w:val="00AD4820"/>
    <w:rsid w:val="00AD57F0"/>
    <w:rsid w:val="00AD6657"/>
    <w:rsid w:val="00AD7EAC"/>
    <w:rsid w:val="00AE0838"/>
    <w:rsid w:val="00AE2717"/>
    <w:rsid w:val="00AE5477"/>
    <w:rsid w:val="00AF299A"/>
    <w:rsid w:val="00AF2BAF"/>
    <w:rsid w:val="00AF2DA0"/>
    <w:rsid w:val="00AF4F3C"/>
    <w:rsid w:val="00B01E2A"/>
    <w:rsid w:val="00B04A51"/>
    <w:rsid w:val="00B04D97"/>
    <w:rsid w:val="00B07901"/>
    <w:rsid w:val="00B12F2E"/>
    <w:rsid w:val="00B20B25"/>
    <w:rsid w:val="00B2118F"/>
    <w:rsid w:val="00B218E4"/>
    <w:rsid w:val="00B21DC3"/>
    <w:rsid w:val="00B2233B"/>
    <w:rsid w:val="00B230D9"/>
    <w:rsid w:val="00B23B4B"/>
    <w:rsid w:val="00B30B9E"/>
    <w:rsid w:val="00B32589"/>
    <w:rsid w:val="00B334A8"/>
    <w:rsid w:val="00B33E1B"/>
    <w:rsid w:val="00B353D0"/>
    <w:rsid w:val="00B35F72"/>
    <w:rsid w:val="00B36410"/>
    <w:rsid w:val="00B42775"/>
    <w:rsid w:val="00B4398E"/>
    <w:rsid w:val="00B50E81"/>
    <w:rsid w:val="00B5776D"/>
    <w:rsid w:val="00B6191D"/>
    <w:rsid w:val="00B623CA"/>
    <w:rsid w:val="00B623CF"/>
    <w:rsid w:val="00B6287C"/>
    <w:rsid w:val="00B6468B"/>
    <w:rsid w:val="00B66908"/>
    <w:rsid w:val="00B706C1"/>
    <w:rsid w:val="00B70BA8"/>
    <w:rsid w:val="00B73697"/>
    <w:rsid w:val="00B73B30"/>
    <w:rsid w:val="00B74887"/>
    <w:rsid w:val="00B74A05"/>
    <w:rsid w:val="00B77B1D"/>
    <w:rsid w:val="00B77F92"/>
    <w:rsid w:val="00B80221"/>
    <w:rsid w:val="00B821FC"/>
    <w:rsid w:val="00B8233F"/>
    <w:rsid w:val="00B8239A"/>
    <w:rsid w:val="00B84F69"/>
    <w:rsid w:val="00B85927"/>
    <w:rsid w:val="00B91E4B"/>
    <w:rsid w:val="00B9305A"/>
    <w:rsid w:val="00B94126"/>
    <w:rsid w:val="00B95146"/>
    <w:rsid w:val="00B969D7"/>
    <w:rsid w:val="00BA29D7"/>
    <w:rsid w:val="00BA3080"/>
    <w:rsid w:val="00BA333C"/>
    <w:rsid w:val="00BA5710"/>
    <w:rsid w:val="00BA5BC2"/>
    <w:rsid w:val="00BA5E59"/>
    <w:rsid w:val="00BB1CAB"/>
    <w:rsid w:val="00BB20FF"/>
    <w:rsid w:val="00BB3AEB"/>
    <w:rsid w:val="00BB4215"/>
    <w:rsid w:val="00BB46E2"/>
    <w:rsid w:val="00BB7551"/>
    <w:rsid w:val="00BC5907"/>
    <w:rsid w:val="00BC6AA8"/>
    <w:rsid w:val="00BD082D"/>
    <w:rsid w:val="00BD08B2"/>
    <w:rsid w:val="00BD0D76"/>
    <w:rsid w:val="00BD3996"/>
    <w:rsid w:val="00BD574A"/>
    <w:rsid w:val="00BD605C"/>
    <w:rsid w:val="00BE271F"/>
    <w:rsid w:val="00BE3DE2"/>
    <w:rsid w:val="00BE404C"/>
    <w:rsid w:val="00BE7F4E"/>
    <w:rsid w:val="00BF0556"/>
    <w:rsid w:val="00BF0F1B"/>
    <w:rsid w:val="00BF3FDD"/>
    <w:rsid w:val="00C03CE2"/>
    <w:rsid w:val="00C06B0B"/>
    <w:rsid w:val="00C10370"/>
    <w:rsid w:val="00C1045B"/>
    <w:rsid w:val="00C148F0"/>
    <w:rsid w:val="00C1513E"/>
    <w:rsid w:val="00C1562C"/>
    <w:rsid w:val="00C2229B"/>
    <w:rsid w:val="00C254FA"/>
    <w:rsid w:val="00C25CEC"/>
    <w:rsid w:val="00C26C4D"/>
    <w:rsid w:val="00C3079A"/>
    <w:rsid w:val="00C33288"/>
    <w:rsid w:val="00C341BF"/>
    <w:rsid w:val="00C408EB"/>
    <w:rsid w:val="00C43B4D"/>
    <w:rsid w:val="00C4450C"/>
    <w:rsid w:val="00C45263"/>
    <w:rsid w:val="00C47AF0"/>
    <w:rsid w:val="00C516AF"/>
    <w:rsid w:val="00C51B4E"/>
    <w:rsid w:val="00C51E78"/>
    <w:rsid w:val="00C52883"/>
    <w:rsid w:val="00C53980"/>
    <w:rsid w:val="00C54D55"/>
    <w:rsid w:val="00C61D3C"/>
    <w:rsid w:val="00C6236A"/>
    <w:rsid w:val="00C64D1D"/>
    <w:rsid w:val="00C64E5C"/>
    <w:rsid w:val="00C66360"/>
    <w:rsid w:val="00C6729D"/>
    <w:rsid w:val="00C67576"/>
    <w:rsid w:val="00C67AA8"/>
    <w:rsid w:val="00C705B6"/>
    <w:rsid w:val="00C71207"/>
    <w:rsid w:val="00C72354"/>
    <w:rsid w:val="00C7236B"/>
    <w:rsid w:val="00C75DB0"/>
    <w:rsid w:val="00C84CF6"/>
    <w:rsid w:val="00C85844"/>
    <w:rsid w:val="00C870C2"/>
    <w:rsid w:val="00C87526"/>
    <w:rsid w:val="00C9090F"/>
    <w:rsid w:val="00C9225F"/>
    <w:rsid w:val="00C93957"/>
    <w:rsid w:val="00C95573"/>
    <w:rsid w:val="00CA2FAA"/>
    <w:rsid w:val="00CA3710"/>
    <w:rsid w:val="00CA402E"/>
    <w:rsid w:val="00CB0A3A"/>
    <w:rsid w:val="00CB2DD2"/>
    <w:rsid w:val="00CB4153"/>
    <w:rsid w:val="00CB489F"/>
    <w:rsid w:val="00CB55A4"/>
    <w:rsid w:val="00CC12EF"/>
    <w:rsid w:val="00CC3C07"/>
    <w:rsid w:val="00CC40E6"/>
    <w:rsid w:val="00CC6DF5"/>
    <w:rsid w:val="00CD1A82"/>
    <w:rsid w:val="00CD24E0"/>
    <w:rsid w:val="00CD4694"/>
    <w:rsid w:val="00CD5968"/>
    <w:rsid w:val="00CD5F51"/>
    <w:rsid w:val="00CD7305"/>
    <w:rsid w:val="00CE6A03"/>
    <w:rsid w:val="00CF2E1C"/>
    <w:rsid w:val="00CF4EFD"/>
    <w:rsid w:val="00CF6CDD"/>
    <w:rsid w:val="00CF727B"/>
    <w:rsid w:val="00CF7BA3"/>
    <w:rsid w:val="00D0165E"/>
    <w:rsid w:val="00D021BF"/>
    <w:rsid w:val="00D02EBA"/>
    <w:rsid w:val="00D02EE6"/>
    <w:rsid w:val="00D03896"/>
    <w:rsid w:val="00D05B5A"/>
    <w:rsid w:val="00D0767F"/>
    <w:rsid w:val="00D07E66"/>
    <w:rsid w:val="00D12A21"/>
    <w:rsid w:val="00D14407"/>
    <w:rsid w:val="00D159BE"/>
    <w:rsid w:val="00D160A2"/>
    <w:rsid w:val="00D17640"/>
    <w:rsid w:val="00D21036"/>
    <w:rsid w:val="00D21A0C"/>
    <w:rsid w:val="00D2227C"/>
    <w:rsid w:val="00D227BB"/>
    <w:rsid w:val="00D23178"/>
    <w:rsid w:val="00D241F5"/>
    <w:rsid w:val="00D245CF"/>
    <w:rsid w:val="00D268CC"/>
    <w:rsid w:val="00D27317"/>
    <w:rsid w:val="00D279A9"/>
    <w:rsid w:val="00D31EAF"/>
    <w:rsid w:val="00D33A7A"/>
    <w:rsid w:val="00D33F59"/>
    <w:rsid w:val="00D345E9"/>
    <w:rsid w:val="00D34C2D"/>
    <w:rsid w:val="00D3560A"/>
    <w:rsid w:val="00D36A2D"/>
    <w:rsid w:val="00D4477A"/>
    <w:rsid w:val="00D46E5D"/>
    <w:rsid w:val="00D47B82"/>
    <w:rsid w:val="00D535BE"/>
    <w:rsid w:val="00D53B0C"/>
    <w:rsid w:val="00D565E7"/>
    <w:rsid w:val="00D573AA"/>
    <w:rsid w:val="00D57D1C"/>
    <w:rsid w:val="00D60928"/>
    <w:rsid w:val="00D60FBC"/>
    <w:rsid w:val="00D660AB"/>
    <w:rsid w:val="00D673FF"/>
    <w:rsid w:val="00D70487"/>
    <w:rsid w:val="00D73245"/>
    <w:rsid w:val="00D755AA"/>
    <w:rsid w:val="00D75AAB"/>
    <w:rsid w:val="00D75DF7"/>
    <w:rsid w:val="00D7742A"/>
    <w:rsid w:val="00D8089D"/>
    <w:rsid w:val="00D8122C"/>
    <w:rsid w:val="00D81627"/>
    <w:rsid w:val="00D828A1"/>
    <w:rsid w:val="00D82B6D"/>
    <w:rsid w:val="00D832CA"/>
    <w:rsid w:val="00D841F0"/>
    <w:rsid w:val="00D86CDB"/>
    <w:rsid w:val="00D921AF"/>
    <w:rsid w:val="00D94B58"/>
    <w:rsid w:val="00DA0AAE"/>
    <w:rsid w:val="00DA12EA"/>
    <w:rsid w:val="00DA38E4"/>
    <w:rsid w:val="00DA51A4"/>
    <w:rsid w:val="00DA5391"/>
    <w:rsid w:val="00DA5AB0"/>
    <w:rsid w:val="00DA5CBB"/>
    <w:rsid w:val="00DB0C88"/>
    <w:rsid w:val="00DB11B5"/>
    <w:rsid w:val="00DB200F"/>
    <w:rsid w:val="00DB2BEE"/>
    <w:rsid w:val="00DB42A5"/>
    <w:rsid w:val="00DB536E"/>
    <w:rsid w:val="00DB5862"/>
    <w:rsid w:val="00DB6C9A"/>
    <w:rsid w:val="00DB730E"/>
    <w:rsid w:val="00DC091F"/>
    <w:rsid w:val="00DC1339"/>
    <w:rsid w:val="00DC16E1"/>
    <w:rsid w:val="00DC20A7"/>
    <w:rsid w:val="00DC20C5"/>
    <w:rsid w:val="00DC24C5"/>
    <w:rsid w:val="00DC3F0A"/>
    <w:rsid w:val="00DC4CA6"/>
    <w:rsid w:val="00DC6C93"/>
    <w:rsid w:val="00DD16C3"/>
    <w:rsid w:val="00DD2064"/>
    <w:rsid w:val="00DD2096"/>
    <w:rsid w:val="00DD2541"/>
    <w:rsid w:val="00DD4186"/>
    <w:rsid w:val="00DD7B91"/>
    <w:rsid w:val="00DE0ACA"/>
    <w:rsid w:val="00DE1E61"/>
    <w:rsid w:val="00DE382E"/>
    <w:rsid w:val="00DE3A85"/>
    <w:rsid w:val="00DE4180"/>
    <w:rsid w:val="00DE5471"/>
    <w:rsid w:val="00DE560D"/>
    <w:rsid w:val="00DF0074"/>
    <w:rsid w:val="00DF2B80"/>
    <w:rsid w:val="00DF598B"/>
    <w:rsid w:val="00E01EA1"/>
    <w:rsid w:val="00E023F1"/>
    <w:rsid w:val="00E052A6"/>
    <w:rsid w:val="00E07B58"/>
    <w:rsid w:val="00E07C60"/>
    <w:rsid w:val="00E100A2"/>
    <w:rsid w:val="00E10631"/>
    <w:rsid w:val="00E128F8"/>
    <w:rsid w:val="00E137A6"/>
    <w:rsid w:val="00E1539B"/>
    <w:rsid w:val="00E15ECE"/>
    <w:rsid w:val="00E15F8F"/>
    <w:rsid w:val="00E16B2E"/>
    <w:rsid w:val="00E24967"/>
    <w:rsid w:val="00E259F0"/>
    <w:rsid w:val="00E266F6"/>
    <w:rsid w:val="00E26C1B"/>
    <w:rsid w:val="00E334BB"/>
    <w:rsid w:val="00E34783"/>
    <w:rsid w:val="00E404F4"/>
    <w:rsid w:val="00E44338"/>
    <w:rsid w:val="00E447BF"/>
    <w:rsid w:val="00E44CF8"/>
    <w:rsid w:val="00E44CFB"/>
    <w:rsid w:val="00E4775D"/>
    <w:rsid w:val="00E502F2"/>
    <w:rsid w:val="00E51310"/>
    <w:rsid w:val="00E53CD1"/>
    <w:rsid w:val="00E54851"/>
    <w:rsid w:val="00E55145"/>
    <w:rsid w:val="00E5732E"/>
    <w:rsid w:val="00E57C28"/>
    <w:rsid w:val="00E60338"/>
    <w:rsid w:val="00E6179B"/>
    <w:rsid w:val="00E632DC"/>
    <w:rsid w:val="00E65341"/>
    <w:rsid w:val="00E675E7"/>
    <w:rsid w:val="00E67ACD"/>
    <w:rsid w:val="00E711B2"/>
    <w:rsid w:val="00E72260"/>
    <w:rsid w:val="00E7254F"/>
    <w:rsid w:val="00E737F2"/>
    <w:rsid w:val="00E7477C"/>
    <w:rsid w:val="00E753EA"/>
    <w:rsid w:val="00E815BC"/>
    <w:rsid w:val="00E82E2E"/>
    <w:rsid w:val="00E83C32"/>
    <w:rsid w:val="00E87819"/>
    <w:rsid w:val="00E87D61"/>
    <w:rsid w:val="00E92AA3"/>
    <w:rsid w:val="00E93BAC"/>
    <w:rsid w:val="00E95E2F"/>
    <w:rsid w:val="00EA0F49"/>
    <w:rsid w:val="00EA2BC9"/>
    <w:rsid w:val="00EA3371"/>
    <w:rsid w:val="00EA45EC"/>
    <w:rsid w:val="00EA5FD8"/>
    <w:rsid w:val="00EB0EBE"/>
    <w:rsid w:val="00EC22A0"/>
    <w:rsid w:val="00EC29D2"/>
    <w:rsid w:val="00EC39D9"/>
    <w:rsid w:val="00EC47A9"/>
    <w:rsid w:val="00EC4934"/>
    <w:rsid w:val="00EC4DB2"/>
    <w:rsid w:val="00EC5B46"/>
    <w:rsid w:val="00ED03D8"/>
    <w:rsid w:val="00ED2FD4"/>
    <w:rsid w:val="00ED33B5"/>
    <w:rsid w:val="00ED3B1C"/>
    <w:rsid w:val="00EE004C"/>
    <w:rsid w:val="00EE1C6F"/>
    <w:rsid w:val="00EE2ADB"/>
    <w:rsid w:val="00EE314B"/>
    <w:rsid w:val="00EE3C5A"/>
    <w:rsid w:val="00EE4253"/>
    <w:rsid w:val="00EE445A"/>
    <w:rsid w:val="00EE5D1B"/>
    <w:rsid w:val="00EE6DCE"/>
    <w:rsid w:val="00EF3026"/>
    <w:rsid w:val="00EF750F"/>
    <w:rsid w:val="00F008B0"/>
    <w:rsid w:val="00F00ED4"/>
    <w:rsid w:val="00F1097E"/>
    <w:rsid w:val="00F13356"/>
    <w:rsid w:val="00F13D97"/>
    <w:rsid w:val="00F1410F"/>
    <w:rsid w:val="00F14366"/>
    <w:rsid w:val="00F14417"/>
    <w:rsid w:val="00F162FE"/>
    <w:rsid w:val="00F16456"/>
    <w:rsid w:val="00F16D56"/>
    <w:rsid w:val="00F16F89"/>
    <w:rsid w:val="00F17288"/>
    <w:rsid w:val="00F20342"/>
    <w:rsid w:val="00F20E31"/>
    <w:rsid w:val="00F2187F"/>
    <w:rsid w:val="00F21A2A"/>
    <w:rsid w:val="00F21F6B"/>
    <w:rsid w:val="00F2477F"/>
    <w:rsid w:val="00F255F9"/>
    <w:rsid w:val="00F25953"/>
    <w:rsid w:val="00F274D2"/>
    <w:rsid w:val="00F277A9"/>
    <w:rsid w:val="00F27ACA"/>
    <w:rsid w:val="00F30B45"/>
    <w:rsid w:val="00F32F2E"/>
    <w:rsid w:val="00F33D8B"/>
    <w:rsid w:val="00F34A98"/>
    <w:rsid w:val="00F403B8"/>
    <w:rsid w:val="00F41022"/>
    <w:rsid w:val="00F444E3"/>
    <w:rsid w:val="00F46578"/>
    <w:rsid w:val="00F50CE3"/>
    <w:rsid w:val="00F53FBB"/>
    <w:rsid w:val="00F55A85"/>
    <w:rsid w:val="00F564CD"/>
    <w:rsid w:val="00F56CC2"/>
    <w:rsid w:val="00F6003A"/>
    <w:rsid w:val="00F62D1F"/>
    <w:rsid w:val="00F62EBC"/>
    <w:rsid w:val="00F72F9A"/>
    <w:rsid w:val="00F73B3C"/>
    <w:rsid w:val="00F73F21"/>
    <w:rsid w:val="00F75888"/>
    <w:rsid w:val="00F761CC"/>
    <w:rsid w:val="00F762AC"/>
    <w:rsid w:val="00F76E79"/>
    <w:rsid w:val="00F77A0B"/>
    <w:rsid w:val="00F81B15"/>
    <w:rsid w:val="00F84C41"/>
    <w:rsid w:val="00F84E27"/>
    <w:rsid w:val="00F93328"/>
    <w:rsid w:val="00F96768"/>
    <w:rsid w:val="00FA10E7"/>
    <w:rsid w:val="00FA1B4C"/>
    <w:rsid w:val="00FA2020"/>
    <w:rsid w:val="00FA2230"/>
    <w:rsid w:val="00FA34E9"/>
    <w:rsid w:val="00FA3CE3"/>
    <w:rsid w:val="00FA4D4A"/>
    <w:rsid w:val="00FA4EDB"/>
    <w:rsid w:val="00FA64BE"/>
    <w:rsid w:val="00FA7530"/>
    <w:rsid w:val="00FA7819"/>
    <w:rsid w:val="00FB01FB"/>
    <w:rsid w:val="00FB6805"/>
    <w:rsid w:val="00FC3CED"/>
    <w:rsid w:val="00FC4366"/>
    <w:rsid w:val="00FC4CC2"/>
    <w:rsid w:val="00FC53AB"/>
    <w:rsid w:val="00FC5B62"/>
    <w:rsid w:val="00FC7E48"/>
    <w:rsid w:val="00FC7EB2"/>
    <w:rsid w:val="00FD0D87"/>
    <w:rsid w:val="00FD2599"/>
    <w:rsid w:val="00FD4C45"/>
    <w:rsid w:val="00FD639D"/>
    <w:rsid w:val="00FE30CC"/>
    <w:rsid w:val="00FE389A"/>
    <w:rsid w:val="00FE4C07"/>
    <w:rsid w:val="00FE66FC"/>
    <w:rsid w:val="00FF20BD"/>
    <w:rsid w:val="00FF5EF1"/>
    <w:rsid w:val="00FF6371"/>
    <w:rsid w:val="00FF6F4E"/>
    <w:rsid w:val="00FF794F"/>
    <w:rsid w:val="010740BD"/>
    <w:rsid w:val="019F397D"/>
    <w:rsid w:val="01AB25F9"/>
    <w:rsid w:val="01F178BE"/>
    <w:rsid w:val="021B5A40"/>
    <w:rsid w:val="025A5C68"/>
    <w:rsid w:val="02913BC4"/>
    <w:rsid w:val="02CA179F"/>
    <w:rsid w:val="03A7370C"/>
    <w:rsid w:val="04097F2D"/>
    <w:rsid w:val="04112A6E"/>
    <w:rsid w:val="04447305"/>
    <w:rsid w:val="04C924C0"/>
    <w:rsid w:val="05640BA7"/>
    <w:rsid w:val="058A1323"/>
    <w:rsid w:val="06233AA0"/>
    <w:rsid w:val="06C601B0"/>
    <w:rsid w:val="06EE18CB"/>
    <w:rsid w:val="072D3E50"/>
    <w:rsid w:val="073903AC"/>
    <w:rsid w:val="07607B39"/>
    <w:rsid w:val="077800AD"/>
    <w:rsid w:val="07D56CE9"/>
    <w:rsid w:val="086D4C89"/>
    <w:rsid w:val="08984829"/>
    <w:rsid w:val="08DB0795"/>
    <w:rsid w:val="08E1151B"/>
    <w:rsid w:val="092B1819"/>
    <w:rsid w:val="094D77D0"/>
    <w:rsid w:val="095E1C58"/>
    <w:rsid w:val="09835445"/>
    <w:rsid w:val="0A613A07"/>
    <w:rsid w:val="0A806A25"/>
    <w:rsid w:val="0AEE6EFC"/>
    <w:rsid w:val="0B2C1742"/>
    <w:rsid w:val="0B331E40"/>
    <w:rsid w:val="0B49651B"/>
    <w:rsid w:val="0B6401BF"/>
    <w:rsid w:val="0BD42A2A"/>
    <w:rsid w:val="0C3B7CC0"/>
    <w:rsid w:val="0C881877"/>
    <w:rsid w:val="0CB71D6A"/>
    <w:rsid w:val="0D3A648E"/>
    <w:rsid w:val="0D49669B"/>
    <w:rsid w:val="0D766925"/>
    <w:rsid w:val="0D8C0B6C"/>
    <w:rsid w:val="0DBB54EB"/>
    <w:rsid w:val="0E122ED2"/>
    <w:rsid w:val="0E1A3BB0"/>
    <w:rsid w:val="0E4F32CF"/>
    <w:rsid w:val="0E6A0C51"/>
    <w:rsid w:val="0E87215E"/>
    <w:rsid w:val="0E8E64A6"/>
    <w:rsid w:val="0EA25DAD"/>
    <w:rsid w:val="0ECD6ED7"/>
    <w:rsid w:val="0EE5457E"/>
    <w:rsid w:val="0F1605D0"/>
    <w:rsid w:val="0F5A3579"/>
    <w:rsid w:val="0F995326"/>
    <w:rsid w:val="0FD36B0F"/>
    <w:rsid w:val="109B61CD"/>
    <w:rsid w:val="115D3D0D"/>
    <w:rsid w:val="117B45F7"/>
    <w:rsid w:val="11BD4B10"/>
    <w:rsid w:val="12306264"/>
    <w:rsid w:val="125E7134"/>
    <w:rsid w:val="126C0647"/>
    <w:rsid w:val="12837E38"/>
    <w:rsid w:val="128B0EFC"/>
    <w:rsid w:val="12F83D15"/>
    <w:rsid w:val="133A1F99"/>
    <w:rsid w:val="13B80AE0"/>
    <w:rsid w:val="13C4667A"/>
    <w:rsid w:val="143969F1"/>
    <w:rsid w:val="14BA1191"/>
    <w:rsid w:val="14E1219F"/>
    <w:rsid w:val="14ED273D"/>
    <w:rsid w:val="153F13EA"/>
    <w:rsid w:val="15722EBE"/>
    <w:rsid w:val="157902CA"/>
    <w:rsid w:val="15A77B14"/>
    <w:rsid w:val="160F3635"/>
    <w:rsid w:val="16110C16"/>
    <w:rsid w:val="161C6F98"/>
    <w:rsid w:val="17060E4F"/>
    <w:rsid w:val="1729478D"/>
    <w:rsid w:val="173F7960"/>
    <w:rsid w:val="177D74C0"/>
    <w:rsid w:val="17D3329A"/>
    <w:rsid w:val="18093100"/>
    <w:rsid w:val="186E4144"/>
    <w:rsid w:val="193821DD"/>
    <w:rsid w:val="196167A4"/>
    <w:rsid w:val="19817720"/>
    <w:rsid w:val="19BD4746"/>
    <w:rsid w:val="19C379B9"/>
    <w:rsid w:val="19ED7494"/>
    <w:rsid w:val="1A7D0580"/>
    <w:rsid w:val="1B5A546C"/>
    <w:rsid w:val="1B983FD7"/>
    <w:rsid w:val="1BFC5F8C"/>
    <w:rsid w:val="1C07378D"/>
    <w:rsid w:val="1C230AC6"/>
    <w:rsid w:val="1C770696"/>
    <w:rsid w:val="1C893960"/>
    <w:rsid w:val="1C8D4564"/>
    <w:rsid w:val="1C9054E9"/>
    <w:rsid w:val="1D525321"/>
    <w:rsid w:val="1E202995"/>
    <w:rsid w:val="1E8168F2"/>
    <w:rsid w:val="1E996BC3"/>
    <w:rsid w:val="1E9A4645"/>
    <w:rsid w:val="1EF3546F"/>
    <w:rsid w:val="1F49534E"/>
    <w:rsid w:val="1FBC5A21"/>
    <w:rsid w:val="20855EE0"/>
    <w:rsid w:val="20B92BFC"/>
    <w:rsid w:val="20BE67B9"/>
    <w:rsid w:val="21CA62D8"/>
    <w:rsid w:val="22184ED1"/>
    <w:rsid w:val="221B1FCE"/>
    <w:rsid w:val="22451BC7"/>
    <w:rsid w:val="225C5543"/>
    <w:rsid w:val="226A12D4"/>
    <w:rsid w:val="23225D32"/>
    <w:rsid w:val="23626B6C"/>
    <w:rsid w:val="23D86297"/>
    <w:rsid w:val="23FA6BC7"/>
    <w:rsid w:val="23FD46DF"/>
    <w:rsid w:val="241F2752"/>
    <w:rsid w:val="242544A3"/>
    <w:rsid w:val="245B18F5"/>
    <w:rsid w:val="24A91031"/>
    <w:rsid w:val="24C83F53"/>
    <w:rsid w:val="2507610B"/>
    <w:rsid w:val="25444AB3"/>
    <w:rsid w:val="254C7941"/>
    <w:rsid w:val="256A335F"/>
    <w:rsid w:val="259156DD"/>
    <w:rsid w:val="2615292C"/>
    <w:rsid w:val="26461D57"/>
    <w:rsid w:val="26921613"/>
    <w:rsid w:val="26B17529"/>
    <w:rsid w:val="26B26E88"/>
    <w:rsid w:val="274C2C7D"/>
    <w:rsid w:val="281F072F"/>
    <w:rsid w:val="291A637D"/>
    <w:rsid w:val="2931056E"/>
    <w:rsid w:val="29B35277"/>
    <w:rsid w:val="29DB09B9"/>
    <w:rsid w:val="29DF15BE"/>
    <w:rsid w:val="29F11CC5"/>
    <w:rsid w:val="2A755335"/>
    <w:rsid w:val="2B0F28B4"/>
    <w:rsid w:val="2B427EB6"/>
    <w:rsid w:val="2B503D9E"/>
    <w:rsid w:val="2BDA5F01"/>
    <w:rsid w:val="2C1A5F45"/>
    <w:rsid w:val="2C905CA5"/>
    <w:rsid w:val="2D493B59"/>
    <w:rsid w:val="2DC10320"/>
    <w:rsid w:val="2DF30D00"/>
    <w:rsid w:val="2E1A05EA"/>
    <w:rsid w:val="2E9E5029"/>
    <w:rsid w:val="2F0955DC"/>
    <w:rsid w:val="2F4E3218"/>
    <w:rsid w:val="2F6408BE"/>
    <w:rsid w:val="303972A7"/>
    <w:rsid w:val="30402721"/>
    <w:rsid w:val="30814620"/>
    <w:rsid w:val="308333A6"/>
    <w:rsid w:val="30A438DB"/>
    <w:rsid w:val="313666CD"/>
    <w:rsid w:val="313C1087"/>
    <w:rsid w:val="317D2F41"/>
    <w:rsid w:val="31984075"/>
    <w:rsid w:val="31B16017"/>
    <w:rsid w:val="32067C9F"/>
    <w:rsid w:val="329872A9"/>
    <w:rsid w:val="32C82E6F"/>
    <w:rsid w:val="32FF0A79"/>
    <w:rsid w:val="33472662"/>
    <w:rsid w:val="33AF0C0E"/>
    <w:rsid w:val="33C854B3"/>
    <w:rsid w:val="341A49FD"/>
    <w:rsid w:val="343B42B4"/>
    <w:rsid w:val="3444054B"/>
    <w:rsid w:val="349D0035"/>
    <w:rsid w:val="34B67588"/>
    <w:rsid w:val="34C907A7"/>
    <w:rsid w:val="34DB6D66"/>
    <w:rsid w:val="35471893"/>
    <w:rsid w:val="355A5794"/>
    <w:rsid w:val="357B5D6B"/>
    <w:rsid w:val="35C86D02"/>
    <w:rsid w:val="360E0E3F"/>
    <w:rsid w:val="365537B1"/>
    <w:rsid w:val="36582952"/>
    <w:rsid w:val="36595A3B"/>
    <w:rsid w:val="365F40C1"/>
    <w:rsid w:val="36A5606B"/>
    <w:rsid w:val="36A77D38"/>
    <w:rsid w:val="36E67563"/>
    <w:rsid w:val="36FE2945"/>
    <w:rsid w:val="372D713B"/>
    <w:rsid w:val="37556BD7"/>
    <w:rsid w:val="375C36A6"/>
    <w:rsid w:val="376E29BD"/>
    <w:rsid w:val="378B28B7"/>
    <w:rsid w:val="379231B9"/>
    <w:rsid w:val="37B705E4"/>
    <w:rsid w:val="38070BF9"/>
    <w:rsid w:val="38344E0D"/>
    <w:rsid w:val="38FE4409"/>
    <w:rsid w:val="396B2A3F"/>
    <w:rsid w:val="398A140A"/>
    <w:rsid w:val="39D13292"/>
    <w:rsid w:val="39D245B3"/>
    <w:rsid w:val="39EC7B15"/>
    <w:rsid w:val="3A853CFD"/>
    <w:rsid w:val="3AAD2152"/>
    <w:rsid w:val="3AB3405B"/>
    <w:rsid w:val="3AF40348"/>
    <w:rsid w:val="3B370E4E"/>
    <w:rsid w:val="3B8D7241"/>
    <w:rsid w:val="3C123FCF"/>
    <w:rsid w:val="3C75753F"/>
    <w:rsid w:val="3C8379AF"/>
    <w:rsid w:val="3D435CAF"/>
    <w:rsid w:val="3D8C6D07"/>
    <w:rsid w:val="3DB92F05"/>
    <w:rsid w:val="3DC34C62"/>
    <w:rsid w:val="3DD50400"/>
    <w:rsid w:val="3E800899"/>
    <w:rsid w:val="3E9E68F7"/>
    <w:rsid w:val="3F4E2D20"/>
    <w:rsid w:val="3F9D3FB0"/>
    <w:rsid w:val="3FCA3D33"/>
    <w:rsid w:val="3FF67181"/>
    <w:rsid w:val="400B5E21"/>
    <w:rsid w:val="401D15BF"/>
    <w:rsid w:val="406A3BCA"/>
    <w:rsid w:val="407F3D70"/>
    <w:rsid w:val="40A75C9F"/>
    <w:rsid w:val="40D667EF"/>
    <w:rsid w:val="4147474B"/>
    <w:rsid w:val="416937DF"/>
    <w:rsid w:val="41880811"/>
    <w:rsid w:val="418C3890"/>
    <w:rsid w:val="41DB6BD2"/>
    <w:rsid w:val="42161379"/>
    <w:rsid w:val="42287095"/>
    <w:rsid w:val="422E4822"/>
    <w:rsid w:val="42C80618"/>
    <w:rsid w:val="432824BB"/>
    <w:rsid w:val="436D772C"/>
    <w:rsid w:val="43E01ED0"/>
    <w:rsid w:val="43EF4482"/>
    <w:rsid w:val="44562F2D"/>
    <w:rsid w:val="44703AD7"/>
    <w:rsid w:val="44730555"/>
    <w:rsid w:val="45BE2C53"/>
    <w:rsid w:val="45F14F1A"/>
    <w:rsid w:val="462908AA"/>
    <w:rsid w:val="469473EC"/>
    <w:rsid w:val="46A3747B"/>
    <w:rsid w:val="46D25840"/>
    <w:rsid w:val="47327517"/>
    <w:rsid w:val="47562261"/>
    <w:rsid w:val="47B34EE6"/>
    <w:rsid w:val="485162D4"/>
    <w:rsid w:val="48AD26DB"/>
    <w:rsid w:val="48CF4473"/>
    <w:rsid w:val="48F26987"/>
    <w:rsid w:val="48FF25D1"/>
    <w:rsid w:val="49465828"/>
    <w:rsid w:val="499B5CD3"/>
    <w:rsid w:val="4A49386D"/>
    <w:rsid w:val="4B0C1BEC"/>
    <w:rsid w:val="4B34032E"/>
    <w:rsid w:val="4B6F05A5"/>
    <w:rsid w:val="4B7148B6"/>
    <w:rsid w:val="4BBF46D3"/>
    <w:rsid w:val="4C6459CC"/>
    <w:rsid w:val="4C943432"/>
    <w:rsid w:val="4C9743B6"/>
    <w:rsid w:val="4CC82CBC"/>
    <w:rsid w:val="4CD928A1"/>
    <w:rsid w:val="4CDA6E0A"/>
    <w:rsid w:val="4D132E56"/>
    <w:rsid w:val="4D2457AF"/>
    <w:rsid w:val="4D454A73"/>
    <w:rsid w:val="4D53558F"/>
    <w:rsid w:val="4D7B5CAE"/>
    <w:rsid w:val="4D8256BB"/>
    <w:rsid w:val="4D8848B6"/>
    <w:rsid w:val="4D9819DB"/>
    <w:rsid w:val="4DCC2513"/>
    <w:rsid w:val="4EAA2B1D"/>
    <w:rsid w:val="4EB56C3D"/>
    <w:rsid w:val="4EB947A1"/>
    <w:rsid w:val="4EFC70A4"/>
    <w:rsid w:val="4F3A6213"/>
    <w:rsid w:val="4F4319B6"/>
    <w:rsid w:val="4F4B6E23"/>
    <w:rsid w:val="4F9253D1"/>
    <w:rsid w:val="4FDC4193"/>
    <w:rsid w:val="4FEB47AE"/>
    <w:rsid w:val="506762F6"/>
    <w:rsid w:val="50863AF9"/>
    <w:rsid w:val="51283EA1"/>
    <w:rsid w:val="518A77D1"/>
    <w:rsid w:val="51D845FB"/>
    <w:rsid w:val="51FF2B94"/>
    <w:rsid w:val="520B222A"/>
    <w:rsid w:val="5220694C"/>
    <w:rsid w:val="52324668"/>
    <w:rsid w:val="528A4CF6"/>
    <w:rsid w:val="52EB1898"/>
    <w:rsid w:val="52FD2A1F"/>
    <w:rsid w:val="5322422E"/>
    <w:rsid w:val="53262D2F"/>
    <w:rsid w:val="533C4BD6"/>
    <w:rsid w:val="534A2C1F"/>
    <w:rsid w:val="534D2836"/>
    <w:rsid w:val="535F6878"/>
    <w:rsid w:val="53BA0C6B"/>
    <w:rsid w:val="54571E3E"/>
    <w:rsid w:val="546A0736"/>
    <w:rsid w:val="547B7D93"/>
    <w:rsid w:val="55005EB0"/>
    <w:rsid w:val="56101E44"/>
    <w:rsid w:val="56336D50"/>
    <w:rsid w:val="56667EA6"/>
    <w:rsid w:val="56867981"/>
    <w:rsid w:val="56C20BE3"/>
    <w:rsid w:val="56C9666C"/>
    <w:rsid w:val="56E77B1E"/>
    <w:rsid w:val="56F810BD"/>
    <w:rsid w:val="57082D28"/>
    <w:rsid w:val="570B4E00"/>
    <w:rsid w:val="5711590E"/>
    <w:rsid w:val="57514FCF"/>
    <w:rsid w:val="57900337"/>
    <w:rsid w:val="579E184B"/>
    <w:rsid w:val="582A271B"/>
    <w:rsid w:val="5872092A"/>
    <w:rsid w:val="589E7A56"/>
    <w:rsid w:val="58FF3B28"/>
    <w:rsid w:val="59032417"/>
    <w:rsid w:val="59CE1B85"/>
    <w:rsid w:val="59E361D2"/>
    <w:rsid w:val="5A067B92"/>
    <w:rsid w:val="5A1A7CAE"/>
    <w:rsid w:val="5A9B7C43"/>
    <w:rsid w:val="5AD22C88"/>
    <w:rsid w:val="5B2E6224"/>
    <w:rsid w:val="5B8C1E41"/>
    <w:rsid w:val="5BB74E83"/>
    <w:rsid w:val="5BDB3D55"/>
    <w:rsid w:val="5C0B238F"/>
    <w:rsid w:val="5C8F7418"/>
    <w:rsid w:val="5CCB4D4C"/>
    <w:rsid w:val="5CE964FA"/>
    <w:rsid w:val="5CEE2982"/>
    <w:rsid w:val="5D094830"/>
    <w:rsid w:val="5DC45FB9"/>
    <w:rsid w:val="5DE47A17"/>
    <w:rsid w:val="5DF125B0"/>
    <w:rsid w:val="5E0B66A9"/>
    <w:rsid w:val="5E583259"/>
    <w:rsid w:val="5EA5227A"/>
    <w:rsid w:val="5EB67D6F"/>
    <w:rsid w:val="5ED73A18"/>
    <w:rsid w:val="5F021B0B"/>
    <w:rsid w:val="5F265A74"/>
    <w:rsid w:val="5F3003DF"/>
    <w:rsid w:val="5F442795"/>
    <w:rsid w:val="5F875F6C"/>
    <w:rsid w:val="60344B00"/>
    <w:rsid w:val="6048274D"/>
    <w:rsid w:val="606E4C89"/>
    <w:rsid w:val="60825D61"/>
    <w:rsid w:val="609D47CD"/>
    <w:rsid w:val="60EC3212"/>
    <w:rsid w:val="614449A3"/>
    <w:rsid w:val="61672B5B"/>
    <w:rsid w:val="619A1400"/>
    <w:rsid w:val="6219297F"/>
    <w:rsid w:val="622A27F5"/>
    <w:rsid w:val="62E27E4A"/>
    <w:rsid w:val="631862CF"/>
    <w:rsid w:val="63905226"/>
    <w:rsid w:val="639B507A"/>
    <w:rsid w:val="63E155D2"/>
    <w:rsid w:val="63F50BD0"/>
    <w:rsid w:val="63FA5093"/>
    <w:rsid w:val="64025D23"/>
    <w:rsid w:val="6455405C"/>
    <w:rsid w:val="64887CEE"/>
    <w:rsid w:val="64A27A21"/>
    <w:rsid w:val="64BA54D1"/>
    <w:rsid w:val="65716034"/>
    <w:rsid w:val="66A652F3"/>
    <w:rsid w:val="66B76211"/>
    <w:rsid w:val="67501702"/>
    <w:rsid w:val="67A8101C"/>
    <w:rsid w:val="68114274"/>
    <w:rsid w:val="68CE4682"/>
    <w:rsid w:val="69444BAA"/>
    <w:rsid w:val="694E1FE4"/>
    <w:rsid w:val="69B60554"/>
    <w:rsid w:val="69D01C33"/>
    <w:rsid w:val="69E60E52"/>
    <w:rsid w:val="6A14668F"/>
    <w:rsid w:val="6A151116"/>
    <w:rsid w:val="6A1D45CB"/>
    <w:rsid w:val="6A2D7354"/>
    <w:rsid w:val="6AC7744F"/>
    <w:rsid w:val="6B3F5AE3"/>
    <w:rsid w:val="6B4D7F19"/>
    <w:rsid w:val="6B6C3321"/>
    <w:rsid w:val="6C6A1B48"/>
    <w:rsid w:val="6CF1085B"/>
    <w:rsid w:val="6D121EE7"/>
    <w:rsid w:val="6D5B16CB"/>
    <w:rsid w:val="6D775FE9"/>
    <w:rsid w:val="6D8D11CF"/>
    <w:rsid w:val="6DA74875"/>
    <w:rsid w:val="6DFC64FD"/>
    <w:rsid w:val="6E347FCD"/>
    <w:rsid w:val="6E524D0E"/>
    <w:rsid w:val="6E8B036B"/>
    <w:rsid w:val="6E917B11"/>
    <w:rsid w:val="6EA67CA1"/>
    <w:rsid w:val="6EE43F0E"/>
    <w:rsid w:val="6F1D1E58"/>
    <w:rsid w:val="6F72209F"/>
    <w:rsid w:val="6FBD2AA6"/>
    <w:rsid w:val="70304590"/>
    <w:rsid w:val="703838A9"/>
    <w:rsid w:val="70452BBF"/>
    <w:rsid w:val="712F05BE"/>
    <w:rsid w:val="71AE2110"/>
    <w:rsid w:val="72000CEE"/>
    <w:rsid w:val="720F32E5"/>
    <w:rsid w:val="722C0861"/>
    <w:rsid w:val="7242640C"/>
    <w:rsid w:val="7246522C"/>
    <w:rsid w:val="72DE1E3A"/>
    <w:rsid w:val="73380993"/>
    <w:rsid w:val="733C3C38"/>
    <w:rsid w:val="735F40D6"/>
    <w:rsid w:val="73B21DD3"/>
    <w:rsid w:val="73C12E76"/>
    <w:rsid w:val="73DC4D25"/>
    <w:rsid w:val="741D3254"/>
    <w:rsid w:val="745F3C79"/>
    <w:rsid w:val="748E6D46"/>
    <w:rsid w:val="74982ED9"/>
    <w:rsid w:val="752C594B"/>
    <w:rsid w:val="75C15E3F"/>
    <w:rsid w:val="75F56F78"/>
    <w:rsid w:val="762E4274"/>
    <w:rsid w:val="76937DD0"/>
    <w:rsid w:val="771708AA"/>
    <w:rsid w:val="775A1F6E"/>
    <w:rsid w:val="77820EF6"/>
    <w:rsid w:val="77954AC0"/>
    <w:rsid w:val="77CF588E"/>
    <w:rsid w:val="7853428C"/>
    <w:rsid w:val="785D7489"/>
    <w:rsid w:val="78820001"/>
    <w:rsid w:val="78A56E7C"/>
    <w:rsid w:val="78D00FC5"/>
    <w:rsid w:val="790330D3"/>
    <w:rsid w:val="79036B94"/>
    <w:rsid w:val="790D0E29"/>
    <w:rsid w:val="795B5091"/>
    <w:rsid w:val="796C2453"/>
    <w:rsid w:val="79A10018"/>
    <w:rsid w:val="79B71BD1"/>
    <w:rsid w:val="79C85CD9"/>
    <w:rsid w:val="79D148A6"/>
    <w:rsid w:val="7A5159A2"/>
    <w:rsid w:val="7ADC6D98"/>
    <w:rsid w:val="7AE63F5F"/>
    <w:rsid w:val="7B0F1874"/>
    <w:rsid w:val="7B201E16"/>
    <w:rsid w:val="7B3C4200"/>
    <w:rsid w:val="7BC71022"/>
    <w:rsid w:val="7C165CF7"/>
    <w:rsid w:val="7C193A66"/>
    <w:rsid w:val="7C86235A"/>
    <w:rsid w:val="7D1233AE"/>
    <w:rsid w:val="7D427225"/>
    <w:rsid w:val="7D903136"/>
    <w:rsid w:val="7D9D1B22"/>
    <w:rsid w:val="7DC71F96"/>
    <w:rsid w:val="7DE2423C"/>
    <w:rsid w:val="7E1F0635"/>
    <w:rsid w:val="7E402C85"/>
    <w:rsid w:val="7E6263E8"/>
    <w:rsid w:val="7E736DBD"/>
    <w:rsid w:val="7E8E72C9"/>
    <w:rsid w:val="7EE91B44"/>
    <w:rsid w:val="7F1F1E66"/>
    <w:rsid w:val="7F525CF0"/>
    <w:rsid w:val="7FC13DA6"/>
    <w:rsid w:val="7FC33B42"/>
    <w:rsid w:val="7FC52E2A"/>
    <w:rsid w:val="7FC76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qFormat="1" w:uiPriority="99" w:semiHidden="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qFormat="1" w:uiPriority="99" w:semiHidden="0" w:name="annotation reference"/>
    <w:lsdException w:uiPriority="0" w:name="line number"/>
    <w:lsdException w:qFormat="1"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qFormat="1" w:uiPriority="99" w:semiHidden="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after="160" w:line="276" w:lineRule="auto"/>
      <w:ind w:firstLine="200" w:firstLineChars="200"/>
      <w:jc w:val="both"/>
    </w:pPr>
    <w:rPr>
      <w:rFonts w:ascii="Calibri" w:hAnsi="Calibri" w:eastAsia="宋体" w:cs="Times New Roman"/>
      <w:kern w:val="2"/>
      <w:sz w:val="21"/>
      <w:szCs w:val="22"/>
      <w:lang w:val="en-US" w:eastAsia="zh-CN" w:bidi="ar-SA"/>
    </w:rPr>
  </w:style>
  <w:style w:type="paragraph" w:styleId="2">
    <w:name w:val="heading 1"/>
    <w:basedOn w:val="1"/>
    <w:next w:val="1"/>
    <w:link w:val="43"/>
    <w:qFormat/>
    <w:uiPriority w:val="9"/>
    <w:pPr>
      <w:numPr>
        <w:ilvl w:val="0"/>
        <w:numId w:val="1"/>
      </w:numPr>
      <w:spacing w:before="20" w:after="20"/>
      <w:ind w:firstLine="0" w:firstLineChars="0"/>
      <w:jc w:val="center"/>
      <w:outlineLvl w:val="0"/>
    </w:pPr>
    <w:rPr>
      <w:b/>
      <w:bCs/>
      <w:kern w:val="44"/>
      <w:szCs w:val="44"/>
    </w:rPr>
  </w:style>
  <w:style w:type="paragraph" w:styleId="3">
    <w:name w:val="heading 2"/>
    <w:basedOn w:val="1"/>
    <w:next w:val="1"/>
    <w:link w:val="38"/>
    <w:qFormat/>
    <w:uiPriority w:val="9"/>
    <w:pPr>
      <w:numPr>
        <w:ilvl w:val="0"/>
        <w:numId w:val="2"/>
      </w:numPr>
      <w:ind w:firstLine="0" w:firstLineChars="0"/>
      <w:jc w:val="left"/>
      <w:outlineLvl w:val="1"/>
    </w:pPr>
    <w:rPr>
      <w:rFonts w:ascii="宋体" w:hAnsi="宋体" w:cs="宋体"/>
      <w:b/>
      <w:bCs/>
      <w:szCs w:val="21"/>
    </w:rPr>
  </w:style>
  <w:style w:type="paragraph" w:styleId="4">
    <w:name w:val="heading 3"/>
    <w:basedOn w:val="1"/>
    <w:next w:val="1"/>
    <w:link w:val="42"/>
    <w:qFormat/>
    <w:uiPriority w:val="9"/>
    <w:pPr>
      <w:numPr>
        <w:ilvl w:val="0"/>
        <w:numId w:val="3"/>
      </w:numPr>
      <w:ind w:firstLine="0" w:firstLineChars="0"/>
      <w:jc w:val="left"/>
      <w:outlineLvl w:val="2"/>
    </w:pPr>
    <w:rPr>
      <w:b/>
      <w:bCs/>
      <w:szCs w:val="32"/>
    </w:rPr>
  </w:style>
  <w:style w:type="paragraph" w:styleId="5">
    <w:name w:val="heading 4"/>
    <w:basedOn w:val="1"/>
    <w:next w:val="1"/>
    <w:link w:val="40"/>
    <w:qFormat/>
    <w:uiPriority w:val="9"/>
    <w:pPr>
      <w:numPr>
        <w:ilvl w:val="0"/>
        <w:numId w:val="4"/>
      </w:numPr>
      <w:tabs>
        <w:tab w:val="left" w:pos="0"/>
        <w:tab w:val="left" w:pos="240"/>
        <w:tab w:val="left" w:pos="420"/>
        <w:tab w:val="left" w:pos="480"/>
        <w:tab w:val="left" w:pos="840"/>
      </w:tabs>
      <w:ind w:firstLine="0" w:firstLineChars="0"/>
      <w:outlineLvl w:val="3"/>
    </w:pPr>
    <w:rPr>
      <w:rFonts w:ascii="Calibri Light" w:hAnsi="Calibri Light"/>
      <w:b/>
      <w:bCs/>
      <w:szCs w:val="28"/>
    </w:rPr>
  </w:style>
  <w:style w:type="paragraph" w:styleId="6">
    <w:name w:val="heading 5"/>
    <w:basedOn w:val="1"/>
    <w:next w:val="1"/>
    <w:link w:val="37"/>
    <w:qFormat/>
    <w:uiPriority w:val="9"/>
    <w:pPr>
      <w:numPr>
        <w:ilvl w:val="0"/>
        <w:numId w:val="5"/>
      </w:numPr>
      <w:ind w:firstLine="0" w:firstLineChars="0"/>
      <w:outlineLvl w:val="4"/>
    </w:pPr>
    <w:rPr>
      <w:b/>
      <w:bCs/>
      <w:szCs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annotation text"/>
    <w:basedOn w:val="1"/>
    <w:link w:val="45"/>
    <w:unhideWhenUsed/>
    <w:qFormat/>
    <w:uiPriority w:val="99"/>
    <w:pPr>
      <w:jc w:val="left"/>
    </w:pPr>
  </w:style>
  <w:style w:type="paragraph" w:styleId="8">
    <w:name w:val="Body Text Indent"/>
    <w:basedOn w:val="1"/>
    <w:link w:val="44"/>
    <w:qFormat/>
    <w:uiPriority w:val="0"/>
    <w:pPr>
      <w:widowControl/>
      <w:spacing w:line="360" w:lineRule="auto"/>
      <w:ind w:firstLine="480"/>
      <w:jc w:val="left"/>
    </w:pPr>
    <w:rPr>
      <w:rFonts w:ascii="楷体_GB2312" w:hAnsi="Times New Roman" w:eastAsia="楷体_GB2312"/>
      <w:bCs/>
      <w:snapToGrid w:val="0"/>
      <w:kern w:val="0"/>
      <w:szCs w:val="24"/>
    </w:rPr>
  </w:style>
  <w:style w:type="paragraph" w:styleId="9">
    <w:name w:val="Balloon Text"/>
    <w:basedOn w:val="1"/>
    <w:link w:val="41"/>
    <w:semiHidden/>
    <w:qFormat/>
    <w:uiPriority w:val="0"/>
    <w:pPr>
      <w:widowControl/>
      <w:jc w:val="left"/>
    </w:pPr>
    <w:rPr>
      <w:rFonts w:ascii="楷体_GB2312" w:hAnsi="Times New Roman" w:eastAsia="楷体_GB2312"/>
      <w:bCs/>
      <w:snapToGrid w:val="0"/>
      <w:kern w:val="0"/>
      <w:sz w:val="18"/>
      <w:szCs w:val="18"/>
    </w:rPr>
  </w:style>
  <w:style w:type="paragraph" w:styleId="10">
    <w:name w:val="footer"/>
    <w:basedOn w:val="1"/>
    <w:link w:val="39"/>
    <w:unhideWhenUsed/>
    <w:qFormat/>
    <w:uiPriority w:val="99"/>
    <w:pPr>
      <w:tabs>
        <w:tab w:val="center" w:pos="4153"/>
        <w:tab w:val="right" w:pos="8306"/>
      </w:tabs>
      <w:jc w:val="left"/>
    </w:pPr>
    <w:rPr>
      <w:sz w:val="18"/>
      <w:szCs w:val="18"/>
    </w:rPr>
  </w:style>
  <w:style w:type="paragraph" w:styleId="11">
    <w:name w:val="header"/>
    <w:basedOn w:val="1"/>
    <w:link w:val="49"/>
    <w:unhideWhenUsed/>
    <w:qFormat/>
    <w:uiPriority w:val="99"/>
    <w:pPr>
      <w:pBdr>
        <w:bottom w:val="single" w:color="auto" w:sz="6" w:space="1"/>
      </w:pBdr>
      <w:tabs>
        <w:tab w:val="center" w:pos="4153"/>
        <w:tab w:val="right" w:pos="8306"/>
      </w:tabs>
      <w:jc w:val="center"/>
    </w:pPr>
    <w:rPr>
      <w:sz w:val="18"/>
      <w:szCs w:val="18"/>
    </w:rPr>
  </w:style>
  <w:style w:type="paragraph" w:styleId="12">
    <w:name w:val="Body Text Indent 3"/>
    <w:basedOn w:val="1"/>
    <w:link w:val="47"/>
    <w:unhideWhenUsed/>
    <w:qFormat/>
    <w:uiPriority w:val="99"/>
    <w:pPr>
      <w:spacing w:after="120"/>
      <w:ind w:left="420" w:leftChars="200"/>
    </w:pPr>
    <w:rPr>
      <w:sz w:val="16"/>
      <w:szCs w:val="16"/>
    </w:rPr>
  </w:style>
  <w:style w:type="paragraph" w:styleId="13">
    <w:name w:val="Normal (Web)"/>
    <w:basedOn w:val="1"/>
    <w:unhideWhenUsed/>
    <w:qFormat/>
    <w:uiPriority w:val="0"/>
    <w:pPr>
      <w:spacing w:before="100" w:beforeAutospacing="1" w:after="100" w:afterAutospacing="1"/>
      <w:jc w:val="left"/>
    </w:pPr>
    <w:rPr>
      <w:kern w:val="0"/>
    </w:rPr>
  </w:style>
  <w:style w:type="paragraph" w:styleId="14">
    <w:name w:val="Title"/>
    <w:basedOn w:val="1"/>
    <w:next w:val="1"/>
    <w:link w:val="48"/>
    <w:qFormat/>
    <w:uiPriority w:val="10"/>
    <w:pPr>
      <w:spacing w:before="240" w:after="60"/>
      <w:jc w:val="center"/>
      <w:outlineLvl w:val="0"/>
    </w:pPr>
    <w:rPr>
      <w:rFonts w:ascii="Calibri Light" w:hAnsi="Calibri Light"/>
      <w:b/>
      <w:bCs/>
      <w:sz w:val="32"/>
      <w:szCs w:val="32"/>
    </w:rPr>
  </w:style>
  <w:style w:type="paragraph" w:styleId="15">
    <w:name w:val="annotation subject"/>
    <w:basedOn w:val="7"/>
    <w:next w:val="7"/>
    <w:link w:val="46"/>
    <w:unhideWhenUsed/>
    <w:qFormat/>
    <w:uiPriority w:val="0"/>
    <w:pPr>
      <w:widowControl/>
    </w:pPr>
    <w:rPr>
      <w:rFonts w:ascii="Times New Roman" w:hAnsi="Times New Roman"/>
      <w:b/>
      <w:bCs/>
      <w:szCs w:val="20"/>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qFormat/>
    <w:uiPriority w:val="22"/>
    <w:rPr>
      <w:b/>
    </w:rPr>
  </w:style>
  <w:style w:type="character" w:styleId="20">
    <w:name w:val="page number"/>
    <w:basedOn w:val="18"/>
    <w:unhideWhenUsed/>
    <w:qFormat/>
    <w:uiPriority w:val="0"/>
  </w:style>
  <w:style w:type="character" w:styleId="21">
    <w:name w:val="annotation reference"/>
    <w:unhideWhenUsed/>
    <w:qFormat/>
    <w:uiPriority w:val="99"/>
    <w:rPr>
      <w:sz w:val="21"/>
      <w:szCs w:val="21"/>
    </w:rPr>
  </w:style>
  <w:style w:type="paragraph" w:customStyle="1" w:styleId="22">
    <w:name w:val="Default"/>
    <w:qFormat/>
    <w:uiPriority w:val="0"/>
    <w:pPr>
      <w:widowControl w:val="0"/>
      <w:autoSpaceDE w:val="0"/>
      <w:autoSpaceDN w:val="0"/>
      <w:adjustRightInd w:val="0"/>
    </w:pPr>
    <w:rPr>
      <w:rFonts w:ascii="宋体" w:hAnsi="Calibri" w:eastAsia="宋体" w:cs="宋体"/>
      <w:color w:val="000000"/>
      <w:sz w:val="24"/>
      <w:szCs w:val="24"/>
      <w:lang w:val="en-US" w:eastAsia="zh-CN" w:bidi="ar-SA"/>
    </w:rPr>
  </w:style>
  <w:style w:type="paragraph" w:customStyle="1" w:styleId="23">
    <w:name w:val="Char Char1 Char Char Char Char"/>
    <w:basedOn w:val="1"/>
    <w:qFormat/>
    <w:uiPriority w:val="0"/>
    <w:pPr>
      <w:widowControl/>
      <w:autoSpaceDE w:val="0"/>
      <w:autoSpaceDN w:val="0"/>
      <w:jc w:val="left"/>
    </w:pPr>
    <w:rPr>
      <w:rFonts w:ascii="Times New Roman" w:hAnsi="Times New Roman"/>
      <w:szCs w:val="20"/>
    </w:rPr>
  </w:style>
  <w:style w:type="paragraph" w:customStyle="1" w:styleId="24">
    <w:name w:val="_Style 17"/>
    <w:basedOn w:val="1"/>
    <w:qFormat/>
    <w:uiPriority w:val="34"/>
    <w:pPr>
      <w:ind w:firstLine="420"/>
    </w:pPr>
  </w:style>
  <w:style w:type="paragraph" w:customStyle="1" w:styleId="25">
    <w:name w:val="List Paragraph2"/>
    <w:basedOn w:val="1"/>
    <w:qFormat/>
    <w:uiPriority w:val="99"/>
    <w:pPr>
      <w:ind w:firstLine="420"/>
    </w:pPr>
  </w:style>
  <w:style w:type="paragraph" w:customStyle="1" w:styleId="26">
    <w:name w:val="List Paragraph1"/>
    <w:basedOn w:val="1"/>
    <w:qFormat/>
    <w:uiPriority w:val="34"/>
    <w:pPr>
      <w:ind w:firstLine="420"/>
    </w:pPr>
  </w:style>
  <w:style w:type="paragraph" w:customStyle="1" w:styleId="27">
    <w:name w:val="列出段落1"/>
    <w:basedOn w:val="1"/>
    <w:qFormat/>
    <w:uiPriority w:val="99"/>
    <w:pPr>
      <w:adjustRightInd/>
      <w:snapToGrid/>
      <w:spacing w:after="200"/>
      <w:ind w:firstLine="420"/>
    </w:pPr>
  </w:style>
  <w:style w:type="paragraph" w:customStyle="1" w:styleId="28">
    <w:name w:val="列出段落11"/>
    <w:basedOn w:val="1"/>
    <w:qFormat/>
    <w:uiPriority w:val="34"/>
    <w:pPr>
      <w:adjustRightInd/>
      <w:snapToGrid/>
      <w:spacing w:line="240" w:lineRule="auto"/>
      <w:ind w:firstLine="420"/>
    </w:pPr>
  </w:style>
  <w:style w:type="paragraph" w:customStyle="1" w:styleId="29">
    <w:name w:val="修订1"/>
    <w:hidden/>
    <w:semiHidden/>
    <w:qFormat/>
    <w:uiPriority w:val="99"/>
    <w:rPr>
      <w:rFonts w:ascii="Calibri" w:hAnsi="Calibri" w:eastAsia="宋体" w:cs="Times New Roman"/>
      <w:kern w:val="2"/>
      <w:sz w:val="21"/>
      <w:szCs w:val="22"/>
      <w:lang w:val="en-US" w:eastAsia="zh-CN" w:bidi="ar-SA"/>
    </w:rPr>
  </w:style>
  <w:style w:type="paragraph" w:customStyle="1" w:styleId="30">
    <w:name w:val="修订2"/>
    <w:hidden/>
    <w:semiHidden/>
    <w:qFormat/>
    <w:uiPriority w:val="99"/>
    <w:rPr>
      <w:rFonts w:ascii="Calibri" w:hAnsi="Calibri" w:eastAsia="宋体" w:cs="Times New Roman"/>
      <w:kern w:val="2"/>
      <w:sz w:val="21"/>
      <w:szCs w:val="22"/>
      <w:lang w:val="en-US" w:eastAsia="zh-CN" w:bidi="ar-SA"/>
    </w:rPr>
  </w:style>
  <w:style w:type="paragraph" w:customStyle="1" w:styleId="31">
    <w:name w:val="列出段落2"/>
    <w:basedOn w:val="1"/>
    <w:qFormat/>
    <w:uiPriority w:val="34"/>
    <w:pPr>
      <w:adjustRightInd/>
      <w:snapToGrid/>
      <w:spacing w:line="240" w:lineRule="auto"/>
      <w:ind w:firstLine="420"/>
    </w:pPr>
  </w:style>
  <w:style w:type="paragraph" w:customStyle="1" w:styleId="32">
    <w:name w:val="列出段落3"/>
    <w:basedOn w:val="1"/>
    <w:qFormat/>
    <w:uiPriority w:val="99"/>
    <w:pPr>
      <w:ind w:firstLine="420"/>
    </w:pPr>
  </w:style>
  <w:style w:type="paragraph" w:customStyle="1" w:styleId="33">
    <w:name w:val="_Style 30"/>
    <w:basedOn w:val="1"/>
    <w:qFormat/>
    <w:uiPriority w:val="34"/>
    <w:pPr>
      <w:ind w:firstLine="420"/>
    </w:pPr>
  </w:style>
  <w:style w:type="paragraph" w:customStyle="1" w:styleId="34">
    <w:name w:val="列出段落4"/>
    <w:basedOn w:val="1"/>
    <w:qFormat/>
    <w:uiPriority w:val="99"/>
    <w:pPr>
      <w:ind w:firstLine="420"/>
    </w:pPr>
  </w:style>
  <w:style w:type="paragraph" w:customStyle="1" w:styleId="35">
    <w:name w:val="列表段落1"/>
    <w:basedOn w:val="1"/>
    <w:qFormat/>
    <w:uiPriority w:val="34"/>
    <w:pPr>
      <w:ind w:firstLine="420"/>
    </w:pPr>
  </w:style>
  <w:style w:type="paragraph" w:customStyle="1" w:styleId="36">
    <w:name w:val="_Style 1"/>
    <w:basedOn w:val="1"/>
    <w:qFormat/>
    <w:uiPriority w:val="34"/>
    <w:pPr>
      <w:ind w:firstLine="420"/>
    </w:pPr>
  </w:style>
  <w:style w:type="character" w:customStyle="1" w:styleId="37">
    <w:name w:val="标题 5 字符"/>
    <w:link w:val="6"/>
    <w:qFormat/>
    <w:uiPriority w:val="9"/>
    <w:rPr>
      <w:rFonts w:ascii="Calibri" w:hAnsi="Calibri"/>
      <w:b/>
      <w:bCs/>
      <w:kern w:val="2"/>
      <w:sz w:val="21"/>
      <w:szCs w:val="28"/>
    </w:rPr>
  </w:style>
  <w:style w:type="character" w:customStyle="1" w:styleId="38">
    <w:name w:val="标题 2 字符"/>
    <w:link w:val="3"/>
    <w:qFormat/>
    <w:uiPriority w:val="9"/>
    <w:rPr>
      <w:rFonts w:ascii="宋体" w:hAnsi="宋体" w:cs="宋体"/>
      <w:b/>
      <w:bCs/>
      <w:kern w:val="2"/>
      <w:sz w:val="21"/>
      <w:szCs w:val="21"/>
    </w:rPr>
  </w:style>
  <w:style w:type="character" w:customStyle="1" w:styleId="39">
    <w:name w:val="页脚 字符"/>
    <w:link w:val="10"/>
    <w:qFormat/>
    <w:uiPriority w:val="99"/>
    <w:rPr>
      <w:sz w:val="18"/>
      <w:szCs w:val="18"/>
    </w:rPr>
  </w:style>
  <w:style w:type="character" w:customStyle="1" w:styleId="40">
    <w:name w:val="标题 4 字符"/>
    <w:link w:val="5"/>
    <w:qFormat/>
    <w:uiPriority w:val="9"/>
    <w:rPr>
      <w:rFonts w:ascii="Calibri Light" w:hAnsi="Calibri Light"/>
      <w:b/>
      <w:bCs/>
      <w:kern w:val="2"/>
      <w:sz w:val="21"/>
      <w:szCs w:val="28"/>
    </w:rPr>
  </w:style>
  <w:style w:type="character" w:customStyle="1" w:styleId="41">
    <w:name w:val="批注框文本 字符"/>
    <w:link w:val="9"/>
    <w:semiHidden/>
    <w:qFormat/>
    <w:uiPriority w:val="0"/>
    <w:rPr>
      <w:rFonts w:ascii="楷体_GB2312" w:hAnsi="Times New Roman" w:eastAsia="楷体_GB2312" w:cs="Times New Roman"/>
      <w:bCs/>
      <w:snapToGrid w:val="0"/>
      <w:kern w:val="0"/>
      <w:sz w:val="18"/>
      <w:szCs w:val="18"/>
    </w:rPr>
  </w:style>
  <w:style w:type="character" w:customStyle="1" w:styleId="42">
    <w:name w:val="标题 3 字符"/>
    <w:link w:val="4"/>
    <w:qFormat/>
    <w:uiPriority w:val="9"/>
    <w:rPr>
      <w:rFonts w:ascii="Calibri" w:hAnsi="Calibri"/>
      <w:b/>
      <w:bCs/>
      <w:kern w:val="2"/>
      <w:sz w:val="21"/>
      <w:szCs w:val="32"/>
    </w:rPr>
  </w:style>
  <w:style w:type="character" w:customStyle="1" w:styleId="43">
    <w:name w:val="标题 1 字符"/>
    <w:link w:val="2"/>
    <w:qFormat/>
    <w:uiPriority w:val="9"/>
    <w:rPr>
      <w:rFonts w:ascii="Calibri" w:hAnsi="Calibri"/>
      <w:b/>
      <w:bCs/>
      <w:kern w:val="44"/>
      <w:sz w:val="21"/>
      <w:szCs w:val="44"/>
    </w:rPr>
  </w:style>
  <w:style w:type="character" w:customStyle="1" w:styleId="44">
    <w:name w:val="正文文本缩进 字符"/>
    <w:link w:val="8"/>
    <w:qFormat/>
    <w:uiPriority w:val="0"/>
    <w:rPr>
      <w:rFonts w:ascii="楷体_GB2312" w:hAnsi="Times New Roman" w:eastAsia="楷体_GB2312" w:cs="Times New Roman"/>
      <w:bCs/>
      <w:snapToGrid w:val="0"/>
      <w:kern w:val="0"/>
      <w:sz w:val="24"/>
      <w:szCs w:val="24"/>
    </w:rPr>
  </w:style>
  <w:style w:type="character" w:customStyle="1" w:styleId="45">
    <w:name w:val="批注文字 字符"/>
    <w:link w:val="7"/>
    <w:qFormat/>
    <w:uiPriority w:val="99"/>
    <w:rPr>
      <w:rFonts w:ascii="Calibri" w:hAnsi="Calibri"/>
      <w:kern w:val="2"/>
      <w:sz w:val="21"/>
      <w:szCs w:val="22"/>
    </w:rPr>
  </w:style>
  <w:style w:type="character" w:customStyle="1" w:styleId="46">
    <w:name w:val="批注主题 字符"/>
    <w:link w:val="15"/>
    <w:qFormat/>
    <w:uiPriority w:val="0"/>
    <w:rPr>
      <w:rFonts w:ascii="Calibri" w:hAnsi="Calibri"/>
      <w:b/>
      <w:bCs/>
      <w:kern w:val="2"/>
      <w:sz w:val="21"/>
      <w:szCs w:val="22"/>
    </w:rPr>
  </w:style>
  <w:style w:type="character" w:customStyle="1" w:styleId="47">
    <w:name w:val="正文文本缩进 3 字符"/>
    <w:link w:val="12"/>
    <w:semiHidden/>
    <w:qFormat/>
    <w:uiPriority w:val="99"/>
    <w:rPr>
      <w:sz w:val="16"/>
      <w:szCs w:val="16"/>
    </w:rPr>
  </w:style>
  <w:style w:type="character" w:customStyle="1" w:styleId="48">
    <w:name w:val="标题 字符"/>
    <w:link w:val="14"/>
    <w:qFormat/>
    <w:uiPriority w:val="10"/>
    <w:rPr>
      <w:rFonts w:ascii="Calibri Light" w:hAnsi="Calibri Light" w:eastAsia="微软雅黑" w:cs="Times New Roman"/>
      <w:b/>
      <w:bCs/>
      <w:kern w:val="2"/>
      <w:sz w:val="32"/>
      <w:szCs w:val="32"/>
    </w:rPr>
  </w:style>
  <w:style w:type="character" w:customStyle="1" w:styleId="49">
    <w:name w:val="页眉 字符"/>
    <w:link w:val="11"/>
    <w:qFormat/>
    <w:uiPriority w:val="99"/>
    <w:rPr>
      <w:sz w:val="18"/>
      <w:szCs w:val="18"/>
    </w:rPr>
  </w:style>
  <w:style w:type="character" w:customStyle="1" w:styleId="50">
    <w:name w:val="批注文字 Char"/>
    <w:semiHidden/>
    <w:qFormat/>
    <w:uiPriority w:val="99"/>
    <w:rPr>
      <w:kern w:val="2"/>
      <w:sz w:val="21"/>
    </w:rPr>
  </w:style>
  <w:style w:type="paragraph" w:customStyle="1" w:styleId="51">
    <w:name w:val="列出段落5"/>
    <w:basedOn w:val="1"/>
    <w:qFormat/>
    <w:uiPriority w:val="34"/>
    <w:pPr>
      <w:adjustRightInd/>
      <w:snapToGrid/>
      <w:spacing w:after="0" w:line="240" w:lineRule="auto"/>
      <w:ind w:firstLine="420"/>
    </w:pPr>
  </w:style>
  <w:style w:type="paragraph" w:customStyle="1" w:styleId="52">
    <w:name w:val="List Paragraph3"/>
    <w:basedOn w:val="1"/>
    <w:qFormat/>
    <w:uiPriority w:val="99"/>
    <w:pPr>
      <w:adjustRightInd/>
      <w:snapToGrid/>
      <w:spacing w:after="0" w:line="240" w:lineRule="auto"/>
      <w:ind w:firstLine="420"/>
    </w:pPr>
    <w:rPr>
      <w:rFonts w:cs="黑体"/>
    </w:rPr>
  </w:style>
  <w:style w:type="paragraph" w:customStyle="1" w:styleId="53">
    <w:name w:val="列表段落2"/>
    <w:basedOn w:val="1"/>
    <w:qFormat/>
    <w:uiPriority w:val="34"/>
    <w:pPr>
      <w:adjustRightInd/>
      <w:snapToGrid/>
      <w:spacing w:after="0" w:line="240" w:lineRule="auto"/>
      <w:ind w:firstLine="420"/>
    </w:pPr>
  </w:style>
  <w:style w:type="paragraph" w:customStyle="1" w:styleId="54">
    <w:name w:val="Revision"/>
    <w:hidden/>
    <w:semiHidden/>
    <w:qFormat/>
    <w:uiPriority w:val="99"/>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261722-4ABF-4F3D-A023-A56EBEF55CAE}">
  <ds:schemaRefs/>
</ds:datastoreItem>
</file>

<file path=docProps/app.xml><?xml version="1.0" encoding="utf-8"?>
<Properties xmlns="http://schemas.openxmlformats.org/officeDocument/2006/extended-properties" xmlns:vt="http://schemas.openxmlformats.org/officeDocument/2006/docPropsVTypes">
  <Template>Normal</Template>
  <Pages>40</Pages>
  <Words>5194</Words>
  <Characters>29611</Characters>
  <Lines>246</Lines>
  <Paragraphs>69</Paragraphs>
  <TotalTime>36</TotalTime>
  <ScaleCrop>false</ScaleCrop>
  <LinksUpToDate>false</LinksUpToDate>
  <CharactersWithSpaces>34736</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医疗保险</cp:category>
  <dcterms:created xsi:type="dcterms:W3CDTF">2021-11-15T10:13:00Z</dcterms:created>
  <dc:creator>wugaojie</dc:creator>
  <cp:keywords>条款</cp:keywords>
  <cp:lastModifiedBy>喜欢徐思雨</cp:lastModifiedBy>
  <cp:lastPrinted>2019-01-18T08:37:00Z</cp:lastPrinted>
  <dcterms:modified xsi:type="dcterms:W3CDTF">2022-02-16T10:58:09Z</dcterms:modified>
  <dc:subject>个人住院医疗保险（互联网2022版E款）</dc:subject>
  <dc:title>众安在线财产保险股份有限公司</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E5DFE94B90AE4A988B62A3BA240439F3</vt:lpwstr>
  </property>
</Properties>
</file>