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04E9A" w14:textId="77777777" w:rsidR="00B918FF" w:rsidRDefault="00B918FF" w:rsidP="00B918FF">
      <w:pPr>
        <w:tabs>
          <w:tab w:val="left" w:pos="3960"/>
        </w:tabs>
        <w:spacing w:beforeLines="50" w:before="156" w:afterLines="50" w:after="156" w:line="360" w:lineRule="auto"/>
        <w:jc w:val="left"/>
        <w:rPr>
          <w:rFonts w:ascii="宋体" w:hAnsi="宋体"/>
          <w:sz w:val="44"/>
          <w:szCs w:val="44"/>
        </w:rPr>
      </w:pPr>
    </w:p>
    <w:p w14:paraId="698C6832" w14:textId="0C1D7B4F" w:rsidR="00B918FF" w:rsidRDefault="00B918FF" w:rsidP="00B918FF">
      <w:pPr>
        <w:tabs>
          <w:tab w:val="left" w:pos="3960"/>
        </w:tabs>
        <w:spacing w:beforeLines="50" w:before="156" w:afterLines="50" w:after="156" w:line="360" w:lineRule="auto"/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{{insuredName}}</w:t>
      </w:r>
    </w:p>
    <w:p w14:paraId="4A863FD9" w14:textId="77777777" w:rsidR="00B918FF" w:rsidRDefault="00B918FF" w:rsidP="00B918FF">
      <w:pPr>
        <w:tabs>
          <w:tab w:val="left" w:pos="3960"/>
        </w:tabs>
        <w:spacing w:beforeLines="50" w:before="156" w:afterLines="50" w:after="156" w:line="360" w:lineRule="auto"/>
        <w:jc w:val="center"/>
        <w:rPr>
          <w:rFonts w:ascii="宋体" w:hAnsi="宋体" w:hint="eastAsia"/>
          <w:sz w:val="72"/>
          <w:szCs w:val="72"/>
        </w:rPr>
      </w:pPr>
      <w:r>
        <w:rPr>
          <w:rFonts w:ascii="宋体" w:hAnsi="宋体" w:hint="eastAsia"/>
          <w:sz w:val="72"/>
          <w:szCs w:val="72"/>
        </w:rPr>
        <w:t>2019</w:t>
      </w:r>
      <w:r>
        <w:rPr>
          <w:rFonts w:ascii="宋体" w:hAnsi="宋体" w:hint="eastAsia"/>
          <w:sz w:val="72"/>
          <w:szCs w:val="72"/>
        </w:rPr>
        <w:t>防汛报告</w:t>
      </w:r>
    </w:p>
    <w:p w14:paraId="1B4C4113" w14:textId="77777777" w:rsidR="00B918FF" w:rsidRDefault="00B918FF" w:rsidP="00B918FF">
      <w:pPr>
        <w:tabs>
          <w:tab w:val="left" w:pos="3960"/>
        </w:tabs>
        <w:spacing w:beforeLines="50" w:before="156" w:afterLines="50" w:after="156" w:line="360" w:lineRule="auto"/>
        <w:jc w:val="center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{{riskCheckNo}}</w:t>
      </w:r>
    </w:p>
    <w:p w14:paraId="57693631" w14:textId="77777777" w:rsidR="00B918FF" w:rsidRDefault="00B918FF" w:rsidP="00B918FF">
      <w:pPr>
        <w:spacing w:beforeLines="50" w:before="156" w:afterLines="50" w:after="156" w:line="360" w:lineRule="auto"/>
        <w:jc w:val="center"/>
        <w:rPr>
          <w:rFonts w:ascii="宋体" w:hAnsi="宋体" w:hint="eastAsia"/>
          <w:sz w:val="28"/>
          <w:szCs w:val="28"/>
        </w:rPr>
      </w:pPr>
    </w:p>
    <w:p w14:paraId="7A50C9CB" w14:textId="77777777" w:rsidR="00B918FF" w:rsidRDefault="00B918FF" w:rsidP="00B918FF">
      <w:pPr>
        <w:spacing w:beforeLines="50" w:before="156" w:afterLines="50" w:after="156" w:line="360" w:lineRule="auto"/>
        <w:jc w:val="center"/>
        <w:rPr>
          <w:rFonts w:ascii="宋体" w:hAnsi="宋体" w:hint="eastAsia"/>
          <w:sz w:val="28"/>
          <w:szCs w:val="28"/>
        </w:rPr>
      </w:pPr>
    </w:p>
    <w:p w14:paraId="085A6257" w14:textId="77777777" w:rsidR="00B918FF" w:rsidRDefault="00B918FF" w:rsidP="00B918FF">
      <w:pPr>
        <w:spacing w:beforeLines="50" w:before="156" w:afterLines="50" w:after="156" w:line="360" w:lineRule="auto"/>
        <w:jc w:val="center"/>
        <w:rPr>
          <w:rFonts w:ascii="宋体" w:hAnsi="宋体" w:hint="eastAsia"/>
          <w:sz w:val="28"/>
          <w:szCs w:val="28"/>
        </w:rPr>
      </w:pPr>
    </w:p>
    <w:p w14:paraId="0E7B652C" w14:textId="77777777" w:rsidR="00B918FF" w:rsidRDefault="00B918FF" w:rsidP="00B918FF">
      <w:pPr>
        <w:spacing w:beforeLines="50" w:before="156" w:afterLines="50" w:after="156" w:line="360" w:lineRule="auto"/>
        <w:jc w:val="center"/>
        <w:rPr>
          <w:rFonts w:ascii="宋体" w:hAnsi="宋体" w:hint="eastAsia"/>
          <w:sz w:val="28"/>
          <w:szCs w:val="28"/>
        </w:rPr>
      </w:pPr>
    </w:p>
    <w:p w14:paraId="2EE4F9FD" w14:textId="77777777" w:rsidR="00B918FF" w:rsidRDefault="00B918FF" w:rsidP="00B918FF">
      <w:pPr>
        <w:spacing w:beforeLines="50" w:before="156" w:afterLines="50" w:after="156" w:line="360" w:lineRule="auto"/>
        <w:jc w:val="center"/>
        <w:rPr>
          <w:rFonts w:ascii="宋体" w:hAnsi="宋体" w:hint="eastAsia"/>
          <w:sz w:val="28"/>
          <w:szCs w:val="28"/>
        </w:rPr>
      </w:pPr>
    </w:p>
    <w:p w14:paraId="215730CF" w14:textId="77777777" w:rsidR="00B918FF" w:rsidRDefault="00B918FF" w:rsidP="00B918FF">
      <w:pPr>
        <w:spacing w:beforeLines="50" w:before="156" w:afterLines="50" w:after="156" w:line="360" w:lineRule="auto"/>
        <w:jc w:val="center"/>
        <w:rPr>
          <w:rFonts w:ascii="宋体" w:hAnsi="宋体" w:hint="eastAsia"/>
          <w:sz w:val="28"/>
          <w:szCs w:val="28"/>
        </w:rPr>
      </w:pPr>
    </w:p>
    <w:p w14:paraId="28F83D22" w14:textId="77777777" w:rsidR="00B918FF" w:rsidRDefault="00B918FF" w:rsidP="00B918FF">
      <w:pPr>
        <w:spacing w:beforeLines="50" w:before="156" w:afterLines="50" w:after="156" w:line="360" w:lineRule="auto"/>
        <w:jc w:val="center"/>
        <w:rPr>
          <w:rFonts w:ascii="宋体" w:hAnsi="宋体" w:hint="eastAsia"/>
          <w:sz w:val="28"/>
          <w:szCs w:val="28"/>
        </w:rPr>
      </w:pPr>
    </w:p>
    <w:p w14:paraId="564E0336" w14:textId="77777777" w:rsidR="00B918FF" w:rsidRDefault="00B918FF" w:rsidP="00B918FF">
      <w:pPr>
        <w:spacing w:beforeLines="50" w:before="156" w:afterLines="50" w:after="156" w:line="360" w:lineRule="auto"/>
        <w:jc w:val="center"/>
        <w:rPr>
          <w:rFonts w:ascii="宋体" w:hAnsi="宋体" w:hint="eastAsia"/>
          <w:sz w:val="28"/>
          <w:szCs w:val="28"/>
        </w:rPr>
      </w:pPr>
    </w:p>
    <w:p w14:paraId="09DE21DC" w14:textId="77777777" w:rsidR="00B918FF" w:rsidRDefault="00B918FF" w:rsidP="00B918FF">
      <w:pPr>
        <w:spacing w:beforeLines="50" w:before="156" w:afterLines="50" w:after="156" w:line="360" w:lineRule="auto"/>
        <w:rPr>
          <w:rFonts w:ascii="宋体" w:hAnsi="宋体" w:hint="eastAsia"/>
          <w:sz w:val="28"/>
          <w:szCs w:val="28"/>
        </w:rPr>
      </w:pPr>
    </w:p>
    <w:p w14:paraId="29C5B656" w14:textId="77777777" w:rsidR="00B918FF" w:rsidRDefault="00B918FF" w:rsidP="00B918FF">
      <w:pPr>
        <w:spacing w:beforeLines="50" w:before="156" w:afterLines="50" w:after="156" w:line="360" w:lineRule="auto"/>
        <w:jc w:val="center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中国人民财产保险股份有限公司</w:t>
      </w:r>
    </w:p>
    <w:p w14:paraId="6AEBF9AF" w14:textId="20F0CAAD" w:rsidR="00322C0D" w:rsidRDefault="00B918FF" w:rsidP="00B918FF">
      <w:pPr>
        <w:jc w:val="center"/>
      </w:pPr>
      <w:r>
        <w:rPr>
          <w:rFonts w:ascii="宋体" w:hAnsi="宋体" w:hint="eastAsia"/>
          <w:sz w:val="28"/>
          <w:szCs w:val="28"/>
          <w:shd w:val="clear" w:color="auto" w:fill="FFFFFF"/>
        </w:rPr>
        <w:t>{{currentDate}}</w:t>
      </w:r>
      <w:bookmarkStart w:id="0" w:name="_GoBack"/>
      <w:bookmarkEnd w:id="0"/>
    </w:p>
    <w:sectPr w:rsidR="00322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6C"/>
    <w:rsid w:val="00322C0D"/>
    <w:rsid w:val="009368E4"/>
    <w:rsid w:val="00B918FF"/>
    <w:rsid w:val="00D5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C029F"/>
  <w15:chartTrackingRefBased/>
  <w15:docId w15:val="{927E9641-90B4-40FD-AD07-E01C5132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wenjie.wang</dc:creator>
  <cp:keywords/>
  <dc:description/>
  <cp:lastModifiedBy>wenjie.wang</cp:lastModifiedBy>
  <cp:revision>2</cp:revision>
  <dcterms:created xsi:type="dcterms:W3CDTF">2019-03-29T00:57:00Z</dcterms:created>
  <dcterms:modified xsi:type="dcterms:W3CDTF">2019-03-29T00:59:00Z</dcterms:modified>
</cp:coreProperties>
</file>