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drawing>
          <wp:inline distT="0" distB="0" distL="0" distR="0">
            <wp:extent cx="2286000" cy="438150"/>
            <wp:effectExtent l="0" t="0" r="0" b="0"/>
            <wp:docPr id="1" name="图片 1" descr="新校徽小图（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校徽小图（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86000" cy="438150"/>
                    </a:xfrm>
                    <a:prstGeom prst="rect">
                      <a:avLst/>
                    </a:prstGeom>
                    <a:noFill/>
                    <a:ln>
                      <a:noFill/>
                    </a:ln>
                  </pic:spPr>
                </pic:pic>
              </a:graphicData>
            </a:graphic>
          </wp:inline>
        </w:drawing>
      </w:r>
    </w:p>
    <w:p>
      <w:pPr>
        <w:ind w:left="273" w:leftChars="130"/>
      </w:pPr>
    </w:p>
    <w:p>
      <w:pPr>
        <w:ind w:left="273" w:leftChars="130"/>
      </w:pPr>
    </w:p>
    <w:p>
      <w:pPr>
        <w:ind w:left="273" w:leftChars="130"/>
      </w:pPr>
    </w:p>
    <w:p>
      <w:pPr>
        <w:ind w:left="273" w:leftChars="130"/>
      </w:pPr>
    </w:p>
    <w:p>
      <w:pPr>
        <w:ind w:left="273" w:leftChars="130"/>
      </w:pPr>
    </w:p>
    <w:p>
      <w:pPr>
        <w:tabs>
          <w:tab w:val="left" w:pos="1260"/>
        </w:tabs>
        <w:ind w:left="273" w:leftChars="130"/>
        <w:jc w:val="center"/>
        <w:rPr>
          <w:rFonts w:ascii="宋体" w:hAnsi="宋体"/>
          <w:sz w:val="64"/>
        </w:rPr>
      </w:pPr>
      <w:r>
        <w:rPr>
          <w:rFonts w:hint="eastAsia" w:ascii="宋体" w:hAnsi="宋体"/>
          <w:sz w:val="64"/>
          <w:szCs w:val="80"/>
        </w:rPr>
        <w:t>毕业设计</w:t>
      </w:r>
      <w:r>
        <w:rPr>
          <w:rFonts w:ascii="宋体" w:hAnsi="宋体"/>
          <w:sz w:val="64"/>
          <w:szCs w:val="80"/>
        </w:rPr>
        <w:t>(</w:t>
      </w:r>
      <w:r>
        <w:rPr>
          <w:rFonts w:hint="eastAsia" w:ascii="宋体" w:hAnsi="宋体"/>
          <w:sz w:val="64"/>
          <w:szCs w:val="80"/>
        </w:rPr>
        <w:t>论文</w:t>
      </w:r>
      <w:r>
        <w:rPr>
          <w:rFonts w:ascii="宋体" w:hAnsi="宋体"/>
          <w:sz w:val="64"/>
          <w:szCs w:val="80"/>
        </w:rPr>
        <w:t>)</w:t>
      </w:r>
      <w:r>
        <w:rPr>
          <w:rFonts w:hint="eastAsia" w:ascii="宋体" w:hAnsi="宋体"/>
          <w:sz w:val="64"/>
          <w:szCs w:val="80"/>
        </w:rPr>
        <w:t>开题报告</w:t>
      </w:r>
    </w:p>
    <w:p>
      <w:pPr>
        <w:ind w:left="273" w:leftChars="130"/>
      </w:pPr>
    </w:p>
    <w:p>
      <w:pPr>
        <w:ind w:left="273" w:leftChars="130"/>
      </w:pPr>
    </w:p>
    <w:p>
      <w:pPr>
        <w:ind w:left="273" w:leftChars="130"/>
      </w:pPr>
    </w:p>
    <w:p>
      <w:pPr>
        <w:ind w:left="273" w:leftChars="130"/>
      </w:pPr>
      <w:r>
        <w:rPr>
          <w:rFonts w:hint="eastAsia"/>
        </w:rPr>
        <w:t xml:space="preserve">            </w:t>
      </w:r>
    </w:p>
    <w:p>
      <w:pPr>
        <w:ind w:left="273" w:leftChars="130"/>
      </w:pPr>
    </w:p>
    <w:p>
      <w:pPr>
        <w:ind w:left="273" w:leftChars="130"/>
      </w:pPr>
    </w:p>
    <w:p>
      <w:pPr>
        <w:ind w:left="273" w:leftChars="130"/>
      </w:pPr>
    </w:p>
    <w:p>
      <w:pPr>
        <w:ind w:left="3534" w:hanging="3534" w:hangingChars="1100"/>
        <w:rPr>
          <w:rFonts w:ascii="宋体" w:hAnsi="宋体"/>
          <w:bCs/>
          <w:sz w:val="32"/>
          <w:u w:val="single"/>
        </w:rPr>
      </w:pPr>
      <w:r>
        <w:rPr>
          <w:rFonts w:hint="eastAsia"/>
          <w:b/>
          <w:bCs/>
          <w:sz w:val="32"/>
        </w:rPr>
        <w:t xml:space="preserve">         课    题：</w:t>
      </w:r>
      <w:r>
        <w:rPr>
          <w:rFonts w:hint="eastAsia" w:ascii="宋体" w:hAnsi="宋体"/>
          <w:bCs/>
          <w:sz w:val="28"/>
          <w:szCs w:val="28"/>
          <w:u w:val="single"/>
          <w:lang w:val="en-US" w:eastAsia="zh-CN"/>
        </w:rPr>
        <w:t>3D打印仿生离子交换柱修复镉污染土壤研</w:t>
      </w:r>
      <w:r>
        <w:rPr>
          <w:rFonts w:hint="eastAsia" w:ascii="宋体" w:hAnsi="宋体"/>
          <w:bCs/>
          <w:sz w:val="28"/>
          <w:szCs w:val="28"/>
          <w:u w:val="single"/>
        </w:rPr>
        <w:t>究</w:t>
      </w:r>
    </w:p>
    <w:p>
      <w:pPr>
        <w:rPr>
          <w:sz w:val="32"/>
        </w:rPr>
      </w:pPr>
      <w:r>
        <w:rPr>
          <w:rFonts w:hint="eastAsia"/>
          <w:b/>
          <w:bCs/>
          <w:sz w:val="32"/>
        </w:rPr>
        <w:t xml:space="preserve">         学    院：</w:t>
      </w:r>
      <w:r>
        <w:rPr>
          <w:rFonts w:hint="eastAsia" w:ascii="宋体" w:hAnsi="宋体"/>
          <w:sz w:val="32"/>
          <w:u w:val="single"/>
        </w:rPr>
        <w:t xml:space="preserve">      生命与环境科学学院             </w:t>
      </w:r>
    </w:p>
    <w:p>
      <w:pPr>
        <w:ind w:firstLine="1417" w:firstLineChars="441"/>
        <w:rPr>
          <w:sz w:val="32"/>
        </w:rPr>
      </w:pPr>
      <w:r>
        <w:rPr>
          <w:rFonts w:hint="eastAsia"/>
          <w:b/>
          <w:bCs/>
          <w:sz w:val="32"/>
        </w:rPr>
        <w:t>专    业：</w:t>
      </w:r>
      <w:r>
        <w:rPr>
          <w:rFonts w:hint="eastAsia" w:ascii="宋体" w:hAnsi="宋体"/>
          <w:sz w:val="32"/>
          <w:u w:val="single"/>
        </w:rPr>
        <w:t xml:space="preserve">           环境工程                  </w:t>
      </w:r>
    </w:p>
    <w:p>
      <w:pPr>
        <w:ind w:firstLine="1417" w:firstLineChars="441"/>
        <w:rPr>
          <w:sz w:val="32"/>
          <w:u w:val="single"/>
        </w:rPr>
      </w:pPr>
      <w:r>
        <w:rPr>
          <w:rFonts w:hint="eastAsia"/>
          <w:b/>
          <w:bCs/>
          <w:sz w:val="32"/>
        </w:rPr>
        <w:t>学生姓名：</w:t>
      </w:r>
      <w:r>
        <w:rPr>
          <w:rFonts w:hint="eastAsia" w:ascii="宋体" w:hAnsi="宋体"/>
          <w:sz w:val="32"/>
          <w:u w:val="single"/>
        </w:rPr>
        <w:t xml:space="preserve">            </w:t>
      </w:r>
      <w:r>
        <w:rPr>
          <w:rFonts w:hint="eastAsia" w:ascii="宋体" w:hAnsi="宋体"/>
          <w:sz w:val="32"/>
          <w:u w:val="single"/>
          <w:lang w:val="en-US" w:eastAsia="zh-CN"/>
        </w:rPr>
        <w:t>杨 铭</w:t>
      </w:r>
      <w:r>
        <w:rPr>
          <w:rFonts w:hint="eastAsia" w:ascii="宋体" w:hAnsi="宋体"/>
          <w:sz w:val="32"/>
          <w:u w:val="single"/>
        </w:rPr>
        <w:t xml:space="preserve">                   </w:t>
      </w:r>
    </w:p>
    <w:p>
      <w:pPr>
        <w:ind w:firstLine="1417" w:firstLineChars="441"/>
        <w:rPr>
          <w:sz w:val="32"/>
          <w:u w:val="single"/>
        </w:rPr>
      </w:pPr>
      <w:r>
        <w:rPr>
          <w:rFonts w:hint="eastAsia"/>
          <w:b/>
          <w:bCs/>
          <w:sz w:val="32"/>
        </w:rPr>
        <w:t>学    号：</w:t>
      </w:r>
      <w:r>
        <w:rPr>
          <w:rFonts w:hint="eastAsia" w:ascii="宋体" w:hAnsi="宋体"/>
          <w:sz w:val="32"/>
          <w:u w:val="single"/>
        </w:rPr>
        <w:t xml:space="preserve">           1</w:t>
      </w:r>
      <w:r>
        <w:rPr>
          <w:rFonts w:hint="eastAsia" w:ascii="宋体" w:hAnsi="宋体"/>
          <w:sz w:val="32"/>
          <w:u w:val="single"/>
          <w:lang w:val="en-US" w:eastAsia="zh-CN"/>
        </w:rPr>
        <w:t>601410128</w:t>
      </w:r>
      <w:r>
        <w:rPr>
          <w:rFonts w:hint="eastAsia" w:ascii="宋体" w:hAnsi="宋体"/>
          <w:sz w:val="32"/>
          <w:u w:val="single"/>
        </w:rPr>
        <w:t xml:space="preserve">                 </w:t>
      </w:r>
    </w:p>
    <w:p>
      <w:pPr>
        <w:ind w:firstLine="964" w:firstLineChars="300"/>
        <w:jc w:val="left"/>
        <w:rPr>
          <w:sz w:val="32"/>
          <w:u w:val="single"/>
        </w:rPr>
      </w:pPr>
      <w:r>
        <w:rPr>
          <w:rFonts w:hint="eastAsia"/>
          <w:b/>
          <w:bCs/>
          <w:sz w:val="32"/>
        </w:rPr>
        <w:t>指导教师姓名：</w:t>
      </w:r>
      <w:r>
        <w:rPr>
          <w:rFonts w:hint="eastAsia" w:ascii="宋体" w:hAnsi="宋体"/>
          <w:sz w:val="32"/>
          <w:u w:val="single"/>
        </w:rPr>
        <w:t xml:space="preserve">            </w:t>
      </w:r>
      <w:r>
        <w:rPr>
          <w:rFonts w:hint="eastAsia" w:ascii="宋体" w:hAnsi="宋体"/>
          <w:sz w:val="32"/>
          <w:u w:val="single"/>
          <w:lang w:val="en-US" w:eastAsia="zh-CN"/>
        </w:rPr>
        <w:t>梁英</w:t>
      </w:r>
      <w:r>
        <w:rPr>
          <w:rFonts w:hint="eastAsia" w:ascii="宋体" w:hAnsi="宋体"/>
          <w:sz w:val="32"/>
          <w:u w:val="single"/>
        </w:rPr>
        <w:t xml:space="preserve">                    </w:t>
      </w:r>
    </w:p>
    <w:p>
      <w:pPr>
        <w:ind w:firstLine="1417" w:firstLineChars="441"/>
      </w:pPr>
      <w:r>
        <w:rPr>
          <w:rFonts w:hint="eastAsia"/>
          <w:b/>
          <w:bCs/>
          <w:sz w:val="32"/>
        </w:rPr>
        <w:t>职    称：</w:t>
      </w:r>
      <w:r>
        <w:rPr>
          <w:rFonts w:hint="eastAsia" w:ascii="宋体" w:hAnsi="宋体"/>
          <w:sz w:val="32"/>
          <w:u w:val="single"/>
        </w:rPr>
        <w:t xml:space="preserve">             教授                    </w:t>
      </w:r>
    </w:p>
    <w:p>
      <w:pPr>
        <w:ind w:firstLine="1417" w:firstLineChars="441"/>
      </w:pPr>
      <w:r>
        <w:rPr>
          <w:rFonts w:hint="eastAsia" w:ascii="宋体" w:hAnsi="宋体"/>
          <w:b/>
          <w:sz w:val="32"/>
          <w:szCs w:val="32"/>
        </w:rPr>
        <w:t>填表日期：</w:t>
      </w:r>
      <w:r>
        <w:rPr>
          <w:rFonts w:hint="eastAsia"/>
          <w:sz w:val="32"/>
          <w:szCs w:val="32"/>
          <w:u w:val="single"/>
        </w:rPr>
        <w:t xml:space="preserve">    2019    </w:t>
      </w:r>
      <w:r>
        <w:rPr>
          <w:rFonts w:hint="eastAsia"/>
          <w:sz w:val="32"/>
          <w:szCs w:val="32"/>
        </w:rPr>
        <w:t>年</w:t>
      </w:r>
      <w:r>
        <w:rPr>
          <w:rFonts w:hint="eastAsia"/>
          <w:sz w:val="32"/>
          <w:szCs w:val="32"/>
          <w:u w:val="single"/>
        </w:rPr>
        <w:t xml:space="preserve">     </w:t>
      </w:r>
      <w:r>
        <w:rPr>
          <w:rFonts w:hint="eastAsia"/>
          <w:sz w:val="32"/>
          <w:szCs w:val="32"/>
          <w:u w:val="single"/>
          <w:lang w:val="en-US" w:eastAsia="zh-CN"/>
        </w:rPr>
        <w:t>12</w:t>
      </w:r>
      <w:r>
        <w:rPr>
          <w:rFonts w:hint="eastAsia"/>
          <w:sz w:val="32"/>
          <w:szCs w:val="32"/>
          <w:u w:val="single"/>
        </w:rPr>
        <w:t xml:space="preserve">   </w:t>
      </w:r>
      <w:r>
        <w:rPr>
          <w:rFonts w:hint="eastAsia"/>
          <w:sz w:val="32"/>
          <w:szCs w:val="32"/>
        </w:rPr>
        <w:t>月</w:t>
      </w:r>
      <w:r>
        <w:rPr>
          <w:rFonts w:hint="eastAsia"/>
          <w:sz w:val="32"/>
          <w:szCs w:val="32"/>
          <w:u w:val="single"/>
        </w:rPr>
        <w:t xml:space="preserve">     </w:t>
      </w:r>
      <w:r>
        <w:rPr>
          <w:rFonts w:hint="eastAsia"/>
          <w:sz w:val="32"/>
          <w:szCs w:val="32"/>
          <w:u w:val="single"/>
          <w:lang w:val="en-US" w:eastAsia="zh-CN"/>
        </w:rPr>
        <w:t>07</w:t>
      </w:r>
      <w:r>
        <w:rPr>
          <w:rFonts w:hint="eastAsia"/>
          <w:sz w:val="32"/>
          <w:szCs w:val="32"/>
          <w:u w:val="single"/>
        </w:rPr>
        <w:t xml:space="preserve">   </w:t>
      </w:r>
      <w:r>
        <w:rPr>
          <w:rFonts w:hint="eastAsia"/>
          <w:sz w:val="32"/>
          <w:szCs w:val="32"/>
        </w:rPr>
        <w:t>日</w:t>
      </w:r>
    </w:p>
    <w:p/>
    <w:p>
      <w:pPr>
        <w:ind w:firstLine="720" w:firstLineChars="300"/>
        <w:rPr>
          <w:w w:val="90"/>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4686300</wp:posOffset>
                </wp:positionH>
                <wp:positionV relativeFrom="paragraph">
                  <wp:posOffset>0</wp:posOffset>
                </wp:positionV>
                <wp:extent cx="114300" cy="198120"/>
                <wp:effectExtent l="4445" t="4445" r="18415" b="10795"/>
                <wp:wrapNone/>
                <wp:docPr id="6" name="矩形 6"/>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69pt;margin-top:0pt;height:15.6pt;width:9pt;z-index:251663360;mso-width-relative:page;mso-height-relative:page;" fillcolor="#FFFFFF" filled="t" stroked="t" coordsize="21600,21600" o:gfxdata="UEsDBAoAAAAAAIdO4kAAAAAAAAAAAAAAAAAEAAAAZHJzL1BLAwQUAAAACACHTuJAwuXiWdYAAAAH&#10;AQAADwAAAGRycy9kb3ducmV2LnhtbE2PMU/DMBCFdyT+g3VIbNROItoS4nQAFYmxTRc2Jz6SQHyO&#10;YqcN/HqOCZbTO73Te98Vu8UN4oxT6D1pSFYKBFLjbU+thlO1v9uCCNGQNYMn1PCFAXbl9VVhcusv&#10;dMDzMbaCQyjkRkMX45hLGZoOnQkrPyKx9+4nZyKvUyvtZC4c7gaZKrWWzvTEDZ0Z8anD5vM4Ow11&#10;n57M96F6Ue5hn8XXpfqY3561vr1J1COIiEv8O4ZffEaHkplqP5MNYtCwybb8S9TAk+3N/ZpFrSFL&#10;UpBlIf/zlz9QSwMEFAAAAAgAh07iQIvTsHUiAgAAOQQAAA4AAABkcnMvZTJvRG9jLnhtbK1T247T&#10;MBB9R+IfLL/TJKUtbdR0teqqCGmBlRY+wHWcxMI3xm7T5WeQeOMj+BzEbzB2L2SBJ0QeLE88Pj5z&#10;zszy6qAV2Qvw0pqKFqOcEmG4raVpK/r+3ebZnBIfmKmZskZU9EF4erV6+mTZu1KMbWdVLYAgiPFl&#10;7yraheDKLPO8E5r5kXXC4GFjQbOAIbRZDaxHdK2ycZ7Pst5C7cBy4T3+vTke0lXCbxrBw9um8SIQ&#10;VVHkFtIKad3GNVstWdkCc53kJxrsH1hoJg0+eoG6YYGRHcg/oLTkYL1twohbndmmkVykGrCaIv+t&#10;mvuOOZFqQXG8u8jk/x8sf7O/AyLris4oMUyjRT8+f/3+7QuZRW1650tMuXd3EKvz7tbyD54Yu+6Y&#10;acU1gO07wWpkVMT87NGFGHi8Srb9a1sjNNsFm2Q6NKAjIApADsmNh4sb4hAIx59FMXmeo2ccj4rF&#10;vBgntzJWni878OGlsJrETUUBzU7gbH/rQyTDynNKIm+VrDdSqRRAu10rIHuGjbFJX+KPNQ7TlCF9&#10;RRfT8RR5aIcyedOmRx6l+SFanr6/oWkZsNmV1BWdD5OUiZREatcT9bN0Rwu2tn5AGcEe+xfnDTed&#10;hU+U9Ni7yOrjjoGgRL0yaMWimExis6dgMn2ByhEYnmyHJ8xwhKpooOS4XYfjgOwcyLbDl4pUsbHX&#10;aF8jk7SR35HVyXTsz6T4aZbiAAzjlPVr4l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Ll4lnW&#10;AAAABwEAAA8AAAAAAAAAAQAgAAAAIgAAAGRycy9kb3ducmV2LnhtbFBLAQIUABQAAAAIAIdO4kCL&#10;07B1IgIAADkEAAAOAAAAAAAAAAEAIAAAACUBAABkcnMvZTJvRG9jLnhtbFBLBQYAAAAABgAGAFkB&#10;AAC5BQAAAAA=&#10;">
                <v:fill on="t" focussize="0,0"/>
                <v:stroke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3657600</wp:posOffset>
                </wp:positionH>
                <wp:positionV relativeFrom="paragraph">
                  <wp:posOffset>0</wp:posOffset>
                </wp:positionV>
                <wp:extent cx="114300" cy="198120"/>
                <wp:effectExtent l="4445" t="4445" r="18415" b="10795"/>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88pt;margin-top:0pt;height:15.6pt;width:9pt;z-index:251662336;mso-width-relative:page;mso-height-relative:page;" fillcolor="#FFFFFF" filled="t" stroked="t" coordsize="21600,21600" o:gfxdata="UEsDBAoAAAAAAIdO4kAAAAAAAAAAAAAAAAAEAAAAZHJzL1BLAwQUAAAACACHTuJAikQS89cAAAAH&#10;AQAADwAAAGRycy9kb3ducmV2LnhtbE2PMU/DMBCFdyT+g3VIbNROSgsNcTqAisTYpgubEx9JID5H&#10;sdMGfj3HVJbTO73Te9/l29n14oRj6DxpSBYKBFLtbUeNhmO5u3sEEaIha3pPqOEbA2yL66vcZNaf&#10;aY+nQ2wEh1DIjIY2xiGTMtQtOhMWfkBi78OPzkRex0ba0Zw53PUyVWotnemIG1oz4HOL9ddhchqq&#10;Lj2an335qtxmt4xvc/k5vb9ofXuTqCcQEed4OYY/fEaHgpkqP5ENoteweljzL1EDT7ZXm3sWlYZl&#10;koIscvmfv/gFUEsDBBQAAAAIAIdO4kCVUBSlIQIAADkEAAAOAAAAZHJzL2Uyb0RvYy54bWytU9uO&#10;0zAQfUfiHyy/0ySlhTZqulp1VYS0wEoLH+A6TmLhG2O3afkZJN72I/gcxG8wdi9kgSdEHixPPD4+&#10;c87M4mqvFdkJ8NKaihajnBJhuK2laSv64f362YwSH5ipmbJGVPQgPL1aPn2y6F0pxrazqhZAEMT4&#10;sncV7UJwZZZ53gnN/Mg6YfCwsaBZwBDarAbWI7pW2TjPX2S9hdqB5cJ7/HtzPKTLhN80god3TeNF&#10;IKqiyC2kFdK6iWu2XLCyBeY6yU802D+w0EwafPQCdcMCI1uQf0BpycF624QRtzqzTSO5SDVgNUX+&#10;WzX3HXMi1YLieHeRyf8/WP52dwdE1hWdUmKYRot+fHn4/u0rmUZteudLTLl3dxCr8+7W8o+eGLvq&#10;mGnFNYDtO8FqZFTE/OzRhRh4vEo2/RtbIzTbBptk2jegIyAKQPbJjcPFDbEPhOPPopg8z9EzjkfF&#10;fFaMk1sZK8+XHfjwSlhN4qaigGYncLa79SGSYeU5JZG3StZrqVQKoN2sFJAdw8ZYpy/xxxqHacqQ&#10;vqLz6RjV4dqhTN606ZFHaX6Ilqfvb2haBmx2JXVFZ8MkZSIlkdr1RP0s3dGCja0PKCPYY//ivOGm&#10;s/CZkh57F1l92jIQlKjXBq2YF5NJbPYUTKYvUTkCw5PN8IQZjlAVDZQct6twHJCtA9l2+FKRKjb2&#10;Gu1rZJI28juyOpmO/ZkUP81SHIBhnLJ+Tfzy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pEEvPX&#10;AAAABwEAAA8AAAAAAAAAAQAgAAAAIgAAAGRycy9kb3ducmV2LnhtbFBLAQIUABQAAAAIAIdO4kCV&#10;UBSlIQIAADkEAAAOAAAAAAAAAAEAIAAAACYBAABkcnMvZTJvRG9jLnhtbFBLBQYAAAAABgAGAFkB&#10;AAC5BQAAAAA=&#10;">
                <v:fill on="t" focussize="0,0"/>
                <v:stroke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0</wp:posOffset>
                </wp:positionV>
                <wp:extent cx="114300" cy="198120"/>
                <wp:effectExtent l="4445" t="4445" r="18415" b="10795"/>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25pt;margin-top:0pt;height:15.6pt;width:9pt;z-index:251661312;mso-width-relative:page;mso-height-relative:page;" fillcolor="#FFFFFF" filled="t" stroked="t" coordsize="21600,21600" o:gfxdata="UEsDBAoAAAAAAIdO4kAAAAAAAAAAAAAAAAAEAAAAZHJzL1BLAwQUAAAACACHTuJA0h9vJtcAAAAH&#10;AQAADwAAAGRycy9kb3ducmV2LnhtbE2PMU/DMBCFdyT+g3VIbNROWqqSxukAKhJjmy5sl9gkKfE5&#10;ip028Os5JlhO7/RO732X72bXi4sdQ+dJQ7JQICzV3nTUaDiV+4cNiBCRDPaerIYvG2BX3N7kmBl/&#10;pYO9HGMjOIRChhraGIdMylC31mFY+MESex9+dBh5HRtpRrxyuOtlqtRaOuyIG1oc7HNr68/j5DRU&#10;XXrC70P5qtzTfhnf5vI8vb9ofX+XqC2IaOf4dwy/+IwOBTNVfiITRK9h9aj4l6iBJ9ur9YZFpWGZ&#10;pCCLXP7nL34AUEsDBBQAAAAIAIdO4kCg01hcIQIAADkEAAAOAAAAZHJzL2Uyb0RvYy54bWytU12O&#10;0zAQfkfiDpbfaZKSQhs1Xa26KkJaYKWFA7iOk1j4j7HbtFwGibc9BMdBXIOJ05Ys8ITIg+WJx5+/&#10;+b6Z5dVBK7IX4KU1Jc0mKSXCcFtJ05T0w/vNszklPjBTMWWNKOlReHq1evpk2blCTG1rVSWAIIjx&#10;RedK2obgiiTxvBWa+Yl1wuBhbUGzgCE0SQWsQ3Stkmmavkg6C5UDy4X3+PdmOKSriF/Xgod3de1F&#10;IKqkyC3EFeK67ddktWRFA8y1kp9osH9goZk0+OgF6oYFRnYg/4DSkoP1tg4TbnVi61pyEWvAarL0&#10;t2ruW+ZErAXF8e4ik/9/sPzt/g6IrEqaU2KYRot+fHn4/u0ryXttOucLTLl3d9BX592t5R89MXbd&#10;MtOIawDbtYJVyCjr85NHF/rA41Wy7d7YCqHZLtgo06EG3QOiAOQQ3The3BCHQDj+zLL8eYqecTzK&#10;FvNsGt1KWHG+7MCHV8Jq0m9KCmh2BGf7Wx96Mqw4p0TyVslqI5WKATTbtQKyZ9gYm/hF/ljjOE0Z&#10;0pV0MZvOkId2KJM3TXzkUZofo6Xx+xualgGbXUld0vk4SZmekojteqJ+lm6wYGurI8oIduhfnDfc&#10;tBY+U9Jh7yKrTzsGghL12qAViyzP+2aPQT57icoRGJ9sxyfMcIQqaaBk2K7DMCA7B7Jp8aUsVmzs&#10;NdpXyyhtz29gdTId+zMqfpqlfgDGccz6NfGr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IfbybX&#10;AAAABwEAAA8AAAAAAAAAAQAgAAAAIgAAAGRycy9kb3ducmV2LnhtbFBLAQIUABQAAAAIAIdO4kCg&#10;01hcIQIAADkEAAAOAAAAAAAAAAEAIAAAACYBAABkcnMvZTJvRG9jLnhtbFBLBQYAAAAABgAGAFkB&#10;AAC5BQAAAAA=&#10;">
                <v:fill on="t" focussize="0,0"/>
                <v:stroke color="#000000" miterlimit="8" joinstyle="miter"/>
                <v:imagedata o:title=""/>
                <o:lock v:ext="edit" aspectratio="f"/>
              </v:rect>
            </w:pict>
          </mc:Fallback>
        </mc:AlternateContent>
      </w:r>
      <w:r>
        <w:rPr>
          <w:b/>
          <w:sz w:val="24"/>
        </w:rPr>
        <mc:AlternateContent>
          <mc:Choice Requires="wps">
            <w:drawing>
              <wp:anchor distT="0" distB="0" distL="114300" distR="114300" simplePos="0" relativeHeight="251659264" behindDoc="1" locked="0" layoutInCell="1" allowOverlap="1">
                <wp:simplePos x="0" y="0"/>
                <wp:positionH relativeFrom="column">
                  <wp:posOffset>2057400</wp:posOffset>
                </wp:positionH>
                <wp:positionV relativeFrom="paragraph">
                  <wp:posOffset>0</wp:posOffset>
                </wp:positionV>
                <wp:extent cx="114300" cy="198120"/>
                <wp:effectExtent l="4445" t="4445" r="18415" b="10795"/>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62pt;margin-top:0pt;height:15.6pt;width:9pt;z-index:-251657216;mso-width-relative:page;mso-height-relative:page;" fillcolor="#FFFFFF" filled="t" stroked="t" coordsize="21600,21600" o:gfxdata="UEsDBAoAAAAAAIdO4kAAAAAAAAAAAAAAAAAEAAAAZHJzL1BLAwQUAAAACACHTuJAlbdgltUAAAAH&#10;AQAADwAAAGRycy9kb3ducmV2LnhtbE2PMU/DMBCFdyT+g3VIbNROUlUQ4nQAFYmxTZdul9gkgfgc&#10;xU4b+PUcE11O7/RO775XbBc3iLOdQu9JQ7JSICw13vTUajhWu4dHECEiGRw8WQ3fNsC2vL0pMDf+&#10;Qnt7PsRWcAiFHDV0MY65lKHprMOw8qMl9j785DDyOrXSTHjhcDfIVKmNdNgTf+hwtC+dbb4Os9NQ&#10;9+kRf/bVm3JPuyy+L9XnfHrV+v4uUc8gol3i/zH84TM6lMxU+5lMEIOGLF1zl6iBJ9vZOmVRs0hS&#10;kGUhr/nLX1BLAwQUAAAACACHTuJA6FAs3yECAAA5BAAADgAAAGRycy9lMm9Eb2MueG1srVPbjtMw&#10;EH1H4h8sv9MkvUAbNV2tuipCWmClhQ9wHSex8I2x23T5GSTe+Ag+B/EbjN0LWeAJkQfLE4+Pz5wz&#10;s7w6aEX2Ary0pqLFKKdEGG5radqKvn+3eTanxAdmaqasERV9EJ5erZ4+WfauFGPbWVULIAhifNm7&#10;inYhuDLLPO+EZn5knTB42FjQLGAIbVYD6xFdq2yc58+z3kLtwHLhPf69OR7SVcJvGsHD26bxIhBV&#10;UeQW0gpp3cY1Wy1Z2QJzneQnGuwfWGgmDT56gbphgZEdyD+gtORgvW3CiFud2aaRXKQasJoi/62a&#10;+445kWpBcby7yOT/Hyx/s78DIuuKTigxTKNFPz5//f7tC5lEbXrnS0y5d3cQq/Pu1vIPnhi77php&#10;xTWA7TvBamRUxPzs0YUYeLxKtv1rWyM02wWbZDo0oCMgCkAOyY2HixviEAjHn0UxneToGcejYjEv&#10;xsmtjJXnyw58eCmsJnFTUUCzEzjb3/oQybDynJLIWyXrjVQqBdBu1wrInmFjbNKX+GONwzRlSF/R&#10;xWw8Qx7aoUzetOmRR2l+iJan729oWgZsdiV1RefDJGUiJZHa9UT9LN3Rgq2tH1BGsMf+xXnDTWfh&#10;EyU99i6y+rhjIChRrwxasSim09jsKZjOXqByBIYn2+EJMxyhKhooOW7X4TggOwey7fClIlVs7DXa&#10;18gkbeR3ZHUyHfszKX6apTgAwzhl/Zr41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Vt2CW1QAA&#10;AAcBAAAPAAAAAAAAAAEAIAAAACIAAABkcnMvZG93bnJldi54bWxQSwECFAAUAAAACACHTuJA6FAs&#10;3yECAAA5BAAADgAAAAAAAAABACAAAAAkAQAAZHJzL2Uyb0RvYy54bWxQSwUGAAAAAAYABgBZAQAA&#10;twUAAAAA&#10;">
                <v:fill on="t" focussize="0,0"/>
                <v:stroke color="#000000" miterlimit="8" joinstyle="miter"/>
                <v:imagedata o:title=""/>
                <o:lock v:ext="edit" aspectratio="f"/>
              </v:rect>
            </w:pict>
          </mc:Fallback>
        </mc:AlternateContent>
      </w:r>
      <w:r>
        <w:rPr>
          <w:b/>
          <w:sz w:val="24"/>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0</wp:posOffset>
                </wp:positionV>
                <wp:extent cx="114300" cy="198120"/>
                <wp:effectExtent l="4445" t="4445" r="18415" b="10795"/>
                <wp:wrapNone/>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9pt;margin-top:0pt;height:15.6pt;width:9pt;z-index:251660288;mso-width-relative:page;mso-height-relative:page;" fillcolor="#FFFFFF" filled="t" stroked="t" coordsize="21600,21600" o:gfxdata="UEsDBAoAAAAAAIdO4kAAAAAAAAAAAAAAAAAEAAAAZHJzL1BLAwQUAAAACACHTuJAhKCZYtUAAAAH&#10;AQAADwAAAGRycy9kb3ducmV2LnhtbE2PMU/DQAyFdyT+w8lIbPSSVKrakEsHUJEY23Rhc3ImCeR8&#10;Ue7SBn49ZoLF8tOznr9X7Bc3qAtNofdsIF0loIgbb3tuDZyrw8MWVIjIFgfPZOCLAuzL25sCc+uv&#10;fKTLKbZKQjjkaKCLccy1Dk1HDsPKj8TivfvJYRQ5tdpOeJVwN+gsSTbaYc/yocORnjpqPk+zM1D3&#10;2Rm/j9VL4naHdXxdqo/57dmY+7s0eQQVaYl/x/CLL+hQClPtZ7ZBDaJ3W+kSDcgUO0s3stQG1mkG&#10;uiz0f/7yB1BLAwQUAAAACACHTuJA3dNgJiECAAA5BAAADgAAAGRycy9lMm9Eb2MueG1srVPbjtMw&#10;EH1H4h8sv9NcaKGNmq5WXRUhLbDSwge4jpNY+MbYbVp+Bom3/Qg+B/EbTJy2ZIEnRB4sTzw+PnPO&#10;zPLqoBXZC/DSmpJmk5QSYbitpGlK+uH95tmcEh+YqZiyRpT0KDy9Wj19suxcIXLbWlUJIAhifNG5&#10;krYhuCJJPG+FZn5inTB4WFvQLGAITVIB6xBdqyRP0xdJZ6FyYLnwHv/eDId0FfHrWvDwrq69CESV&#10;FLmFuEJct/2arJasaIC5VvITDfYPLDSTBh+9QN2wwMgO5B9QWnKw3tZhwq1ObF1LLmINWE2W/lbN&#10;fcuciLWgON5dZPL/D5a/3d8BkVVJc0oM02jRjy8P3799JXmvTed8gSn37g766ry7tfyjJ8auW2Ya&#10;cQ1gu1awChllfX7y6EIfeLxKtt0bWyE02wUbZTrUoHtAFIAcohvHixviEAjHn1k2fZ6iZxyPssU8&#10;y6NbCSvOlx348EpYTfpNSQHNjuBsf+tDT4YV55RI3ipZbaRSMYBmu1ZA9gwbYxO/yB9rHKcpQ7qS&#10;Lmb5DHlohzJ508RHHqX5MVoav7+haRmw2ZXUJZ2Pk5TpKYnYrifqZ+kGC7a2OqKMYIf+xXnDTWvh&#10;MyUd9i6y+rRjIChRrw1ascim077ZYzCdvUTlCIxPtuMTZjhClTRQMmzXYRiQnQPZtPhSFis29hrt&#10;q2WUtuc3sDqZjv0ZFT/NUj8A4zhm/Zr41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EoJli1QAA&#10;AAcBAAAPAAAAAAAAAAEAIAAAACIAAABkcnMvZG93bnJldi54bWxQSwECFAAUAAAACACHTuJA3dNg&#10;JiECAAA5BAAADgAAAAAAAAABACAAAAAkAQAAZHJzL2Uyb0RvYy54bWxQSwUGAAAAAAYABgBZAQAA&#10;twUAAAAA&#10;">
                <v:fill on="t" focussize="0,0"/>
                <v:stroke color="#000000" miterlimit="8" joinstyle="miter"/>
                <v:imagedata o:title=""/>
                <o:lock v:ext="edit" aspectratio="f"/>
              </v:rect>
            </w:pict>
          </mc:Fallback>
        </mc:AlternateContent>
      </w:r>
      <w:r>
        <w:rPr>
          <w:rFonts w:hint="eastAsia"/>
          <w:b/>
          <w:sz w:val="24"/>
        </w:rPr>
        <w:t xml:space="preserve">题目类型： </w:t>
      </w:r>
      <w:r>
        <w:rPr>
          <w:rFonts w:hint="eastAsia"/>
        </w:rPr>
        <w:t xml:space="preserve"> </w:t>
      </w:r>
      <w:r>
        <w:rPr>
          <w:rFonts w:hint="eastAsia"/>
          <w:w w:val="90"/>
          <w:sz w:val="24"/>
        </w:rPr>
        <w:t>理论研究  √实验研究    工程设计   工程技术研究    软件开发</w:t>
      </w:r>
    </w:p>
    <w:p>
      <w:pPr>
        <w:pStyle w:val="2"/>
        <w:ind w:left="676" w:leftChars="130" w:right="458" w:rightChars="218" w:hanging="403"/>
        <w:rPr>
          <w:sz w:val="21"/>
        </w:rPr>
      </w:pPr>
    </w:p>
    <w:p>
      <w:pPr>
        <w:pStyle w:val="2"/>
        <w:ind w:left="964" w:leftChars="130" w:right="458" w:rightChars="218" w:hanging="691"/>
        <w:rPr>
          <w:rFonts w:ascii="仿宋_GB2312" w:hAnsi="??" w:eastAsia="黑体"/>
          <w:color w:val="000000"/>
          <w:sz w:val="36"/>
        </w:rPr>
      </w:pPr>
    </w:p>
    <w:p>
      <w:pPr>
        <w:pStyle w:val="2"/>
        <w:ind w:left="964" w:leftChars="130" w:right="458" w:rightChars="218" w:hanging="691"/>
        <w:rPr>
          <w:rFonts w:ascii="仿宋_GB2312" w:hAnsi="??" w:eastAsia="黑体"/>
          <w:color w:val="000000"/>
          <w:sz w:val="36"/>
        </w:rPr>
      </w:pPr>
    </w:p>
    <w:p>
      <w:pPr>
        <w:pStyle w:val="2"/>
        <w:ind w:left="809" w:leftChars="130" w:right="458" w:rightChars="218" w:hanging="536" w:hangingChars="149"/>
        <w:rPr>
          <w:rFonts w:ascii="仿宋_GB2312" w:hAnsi="??" w:eastAsia="黑体"/>
          <w:color w:val="000000"/>
          <w:sz w:val="36"/>
        </w:rPr>
      </w:pPr>
    </w:p>
    <w:p>
      <w:pPr>
        <w:pStyle w:val="2"/>
        <w:ind w:left="809" w:leftChars="130" w:right="458" w:rightChars="218" w:hanging="536" w:hangingChars="149"/>
        <w:rPr>
          <w:rFonts w:ascii="仿宋_GB2312" w:hAnsi="??" w:eastAsia="黑体"/>
          <w:color w:val="000000"/>
          <w:sz w:val="36"/>
        </w:rPr>
      </w:pPr>
    </w:p>
    <w:p>
      <w:pPr>
        <w:pStyle w:val="2"/>
        <w:ind w:left="809" w:leftChars="130" w:right="458" w:rightChars="218" w:hanging="536" w:hangingChars="149"/>
        <w:rPr>
          <w:rFonts w:ascii="仿宋_GB2312" w:hAnsi="??" w:eastAsia="黑体"/>
          <w:color w:val="000000"/>
          <w:sz w:val="36"/>
        </w:rPr>
      </w:pPr>
    </w:p>
    <w:p>
      <w:pPr>
        <w:pStyle w:val="2"/>
        <w:ind w:left="809" w:leftChars="130" w:right="458" w:rightChars="218" w:hanging="536" w:hangingChars="149"/>
        <w:rPr>
          <w:rFonts w:ascii="仿宋_GB2312" w:hAnsi="??" w:eastAsia="黑体"/>
          <w:color w:val="000000"/>
          <w:sz w:val="36"/>
        </w:rPr>
      </w:pPr>
    </w:p>
    <w:p>
      <w:pPr>
        <w:jc w:val="center"/>
        <w:rPr>
          <w:rFonts w:ascii="宋体" w:hAnsi="宋体"/>
          <w:b/>
          <w:sz w:val="32"/>
          <w:szCs w:val="32"/>
        </w:rPr>
      </w:pPr>
    </w:p>
    <w:p>
      <w:pPr>
        <w:jc w:val="center"/>
        <w:rPr>
          <w:rFonts w:ascii="宋体" w:hAnsi="宋体"/>
          <w:b/>
          <w:bCs/>
          <w:sz w:val="36"/>
          <w:szCs w:val="36"/>
        </w:rPr>
      </w:pPr>
      <w:r>
        <w:rPr>
          <w:rFonts w:hint="eastAsia" w:ascii="宋体" w:hAnsi="宋体"/>
          <w:b/>
          <w:bCs/>
          <w:sz w:val="36"/>
          <w:szCs w:val="36"/>
        </w:rPr>
        <w:t>毕业设计（论文）开题报告</w:t>
      </w:r>
    </w:p>
    <w:tbl>
      <w:tblPr>
        <w:tblStyle w:val="7"/>
        <w:tblW w:w="89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8927" w:type="dxa"/>
          </w:tcPr>
          <w:p>
            <w:pPr>
              <w:rPr>
                <w:rFonts w:ascii="宋体" w:hAnsi="宋体"/>
                <w:b/>
                <w:szCs w:val="21"/>
              </w:rPr>
            </w:pPr>
            <w:r>
              <w:rPr>
                <w:rFonts w:hint="eastAsia"/>
                <w:b/>
                <w:sz w:val="28"/>
              </w:rPr>
              <w:t>1．本课题的研究内容、重点及难点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927" w:type="dxa"/>
          </w:tcPr>
          <w:p>
            <w:pPr>
              <w:spacing w:line="400" w:lineRule="exact"/>
              <w:rPr>
                <w:rFonts w:ascii="宋体" w:hAnsi="宋体"/>
                <w:b/>
                <w:sz w:val="24"/>
              </w:rPr>
            </w:pPr>
          </w:p>
          <w:p>
            <w:pPr>
              <w:tabs>
                <w:tab w:val="left" w:pos="361"/>
              </w:tabs>
              <w:spacing w:line="400" w:lineRule="exact"/>
              <w:rPr>
                <w:rFonts w:ascii="宋体" w:hAnsi="宋体"/>
                <w:b/>
                <w:bCs/>
                <w:sz w:val="28"/>
                <w:szCs w:val="28"/>
              </w:rPr>
            </w:pPr>
            <w:r>
              <w:rPr>
                <w:rFonts w:hint="eastAsia" w:ascii="宋体" w:hAnsi="宋体"/>
                <w:b/>
                <w:bCs/>
                <w:sz w:val="28"/>
                <w:szCs w:val="28"/>
              </w:rPr>
              <w:t>一、研究内容：</w:t>
            </w:r>
          </w:p>
          <w:p>
            <w:pPr>
              <w:spacing w:line="440" w:lineRule="exact"/>
              <w:ind w:firstLine="720" w:firstLineChars="300"/>
              <w:rPr>
                <w:rFonts w:hint="eastAsia"/>
                <w:bCs/>
                <w:sz w:val="24"/>
              </w:rPr>
            </w:pPr>
            <w:r>
              <w:rPr>
                <w:rFonts w:hint="eastAsia"/>
                <w:bCs/>
                <w:sz w:val="24"/>
              </w:rPr>
              <w:t>(1)</w:t>
            </w:r>
            <w:r>
              <w:rPr>
                <w:rFonts w:hint="eastAsia"/>
                <w:bCs/>
                <w:sz w:val="24"/>
                <w:lang w:val="en-US" w:eastAsia="zh-CN"/>
              </w:rPr>
              <w:t>多种重金属离子吸附剂的筛选</w:t>
            </w:r>
            <w:r>
              <w:rPr>
                <w:rFonts w:hint="eastAsia"/>
                <w:bCs/>
                <w:sz w:val="24"/>
              </w:rPr>
              <w:t>；</w:t>
            </w:r>
          </w:p>
          <w:p>
            <w:pPr>
              <w:spacing w:line="440" w:lineRule="exact"/>
              <w:ind w:firstLine="720" w:firstLineChars="300"/>
              <w:rPr>
                <w:bCs/>
                <w:sz w:val="24"/>
              </w:rPr>
            </w:pPr>
            <w:r>
              <w:rPr>
                <w:rFonts w:hint="eastAsia"/>
                <w:bCs/>
                <w:sz w:val="24"/>
              </w:rPr>
              <w:t>(2)</w:t>
            </w:r>
            <w:r>
              <w:rPr>
                <w:rFonts w:hint="eastAsia"/>
                <w:bCs/>
                <w:sz w:val="24"/>
                <w:lang w:val="en-US" w:eastAsia="zh-CN"/>
              </w:rPr>
              <w:t>吸附剂对土壤中重金属吸附效果的研究</w:t>
            </w:r>
            <w:r>
              <w:rPr>
                <w:rFonts w:hint="eastAsia"/>
                <w:bCs/>
                <w:sz w:val="24"/>
              </w:rPr>
              <w:t>；</w:t>
            </w:r>
          </w:p>
          <w:p>
            <w:pPr>
              <w:spacing w:line="440" w:lineRule="exact"/>
              <w:ind w:firstLine="720" w:firstLineChars="300"/>
              <w:rPr>
                <w:bCs/>
                <w:sz w:val="24"/>
              </w:rPr>
            </w:pPr>
            <w:r>
              <w:rPr>
                <w:rFonts w:hint="eastAsia"/>
                <w:bCs/>
                <w:sz w:val="24"/>
              </w:rPr>
              <w:t>(3)</w:t>
            </w:r>
            <w:r>
              <w:rPr>
                <w:rFonts w:hint="eastAsia"/>
                <w:bCs/>
                <w:sz w:val="24"/>
                <w:lang w:val="en-US" w:eastAsia="zh-CN"/>
              </w:rPr>
              <w:t>对吸附剂的应用研究</w:t>
            </w:r>
            <w:r>
              <w:rPr>
                <w:rFonts w:hint="eastAsia"/>
                <w:bCs/>
                <w:sz w:val="24"/>
              </w:rPr>
              <w:t>。</w:t>
            </w:r>
          </w:p>
          <w:p>
            <w:pPr>
              <w:tabs>
                <w:tab w:val="left" w:pos="361"/>
              </w:tabs>
              <w:spacing w:line="400" w:lineRule="exact"/>
              <w:rPr>
                <w:rFonts w:ascii="宋体" w:hAnsi="宋体"/>
                <w:b/>
                <w:bCs/>
                <w:sz w:val="28"/>
                <w:szCs w:val="28"/>
              </w:rPr>
            </w:pPr>
            <w:r>
              <w:rPr>
                <w:rFonts w:hint="eastAsia" w:ascii="宋体" w:hAnsi="宋体"/>
                <w:b/>
                <w:bCs/>
                <w:sz w:val="28"/>
                <w:szCs w:val="28"/>
              </w:rPr>
              <w:t>二、重点：</w:t>
            </w:r>
          </w:p>
          <w:p>
            <w:pPr>
              <w:spacing w:line="400" w:lineRule="exact"/>
              <w:rPr>
                <w:bCs/>
                <w:sz w:val="24"/>
              </w:rPr>
            </w:pPr>
            <w:r>
              <w:rPr>
                <w:rFonts w:hint="eastAsia"/>
                <w:bCs/>
                <w:sz w:val="24"/>
              </w:rPr>
              <w:t xml:space="preserve">      (1)</w:t>
            </w:r>
            <w:r>
              <w:rPr>
                <w:rFonts w:hint="eastAsia"/>
                <w:bCs/>
                <w:sz w:val="24"/>
                <w:lang w:val="en-US" w:eastAsia="zh-CN"/>
              </w:rPr>
              <w:t>吸附剂对土壤中的重金属离子的吸附效果</w:t>
            </w:r>
            <w:r>
              <w:rPr>
                <w:rFonts w:hint="eastAsia"/>
                <w:bCs/>
                <w:sz w:val="24"/>
              </w:rPr>
              <w:t>。</w:t>
            </w:r>
          </w:p>
          <w:p>
            <w:pPr>
              <w:tabs>
                <w:tab w:val="left" w:pos="361"/>
              </w:tabs>
              <w:spacing w:line="400" w:lineRule="exact"/>
              <w:rPr>
                <w:rFonts w:ascii="宋体" w:hAnsi="宋体"/>
                <w:b/>
                <w:bCs/>
                <w:sz w:val="28"/>
                <w:szCs w:val="28"/>
              </w:rPr>
            </w:pPr>
            <w:r>
              <w:rPr>
                <w:rFonts w:hint="eastAsia" w:ascii="宋体" w:hAnsi="宋体"/>
                <w:b/>
                <w:bCs/>
                <w:sz w:val="28"/>
                <w:szCs w:val="28"/>
              </w:rPr>
              <w:t>三、难点：</w:t>
            </w:r>
          </w:p>
          <w:p>
            <w:pPr>
              <w:spacing w:line="440" w:lineRule="exact"/>
              <w:ind w:firstLine="720" w:firstLineChars="300"/>
              <w:jc w:val="left"/>
              <w:rPr>
                <w:bCs/>
                <w:sz w:val="24"/>
              </w:rPr>
            </w:pPr>
            <w:r>
              <w:rPr>
                <w:rFonts w:hint="eastAsia"/>
                <w:bCs/>
                <w:sz w:val="24"/>
              </w:rPr>
              <w:t>(1)</w:t>
            </w:r>
            <w:r>
              <w:rPr>
                <w:rFonts w:hint="eastAsia"/>
                <w:bCs/>
                <w:sz w:val="24"/>
                <w:lang w:val="en-US" w:eastAsia="zh-CN"/>
              </w:rPr>
              <w:t>土壤中重金属离子浓度对吸附效果的影响，吸附时间对吸附效果的影响</w:t>
            </w:r>
            <w:r>
              <w:rPr>
                <w:rFonts w:hint="eastAsia"/>
                <w:bCs/>
                <w:sz w:val="24"/>
              </w:rPr>
              <w:t>；</w:t>
            </w:r>
          </w:p>
          <w:p>
            <w:pPr>
              <w:spacing w:line="440" w:lineRule="exact"/>
              <w:ind w:firstLine="720" w:firstLineChars="300"/>
              <w:jc w:val="left"/>
              <w:rPr>
                <w:bCs/>
                <w:sz w:val="24"/>
              </w:rPr>
            </w:pPr>
            <w:r>
              <w:rPr>
                <w:rFonts w:hint="eastAsia"/>
                <w:bCs/>
                <w:sz w:val="24"/>
              </w:rPr>
              <w:t>(2)</w:t>
            </w:r>
            <w:r>
              <w:rPr>
                <w:rFonts w:hint="eastAsia"/>
                <w:bCs/>
                <w:sz w:val="24"/>
                <w:lang w:val="en-US" w:eastAsia="zh-CN"/>
              </w:rPr>
              <w:t>被吸附后的重金属如何与土壤分离</w:t>
            </w:r>
            <w:r>
              <w:rPr>
                <w:rFonts w:hint="eastAsia"/>
                <w:bCs/>
                <w:sz w:val="24"/>
              </w:rPr>
              <w:t>。</w:t>
            </w:r>
          </w:p>
          <w:p>
            <w:pPr>
              <w:spacing w:line="400" w:lineRule="exact"/>
              <w:rPr>
                <w:bCs/>
                <w:sz w:val="24"/>
              </w:rPr>
            </w:pPr>
            <w:r>
              <w:rPr>
                <w:rFonts w:hint="eastAsia"/>
                <w:bCs/>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jc w:val="center"/>
        </w:trPr>
        <w:tc>
          <w:tcPr>
            <w:tcW w:w="8927" w:type="dxa"/>
          </w:tcPr>
          <w:p>
            <w:pPr>
              <w:rPr>
                <w:rFonts w:ascii="宋体" w:hAnsi="宋体"/>
                <w:b/>
                <w:szCs w:val="21"/>
              </w:rPr>
            </w:pPr>
            <w:r>
              <w:rPr>
                <w:rFonts w:hint="eastAsia" w:ascii="宋体" w:hAnsi="宋体"/>
                <w:b/>
                <w:bCs/>
                <w:sz w:val="28"/>
                <w:szCs w:val="28"/>
              </w:rPr>
              <w:t>2．</w:t>
            </w:r>
            <w:r>
              <w:rPr>
                <w:rFonts w:hint="eastAsia"/>
                <w:b/>
                <w:sz w:val="28"/>
              </w:rPr>
              <w:t>准备情况（已查阅的参考文献）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5" w:hRule="atLeast"/>
          <w:jc w:val="center"/>
        </w:trPr>
        <w:tc>
          <w:tcPr>
            <w:tcW w:w="8927" w:type="dxa"/>
          </w:tcPr>
          <w:p>
            <w:pPr>
              <w:numPr>
                <w:ilvl w:val="0"/>
                <w:numId w:val="1"/>
              </w:numPr>
              <w:tabs>
                <w:tab w:val="left" w:pos="361"/>
              </w:tabs>
              <w:spacing w:line="400" w:lineRule="exact"/>
              <w:rPr>
                <w:rFonts w:eastAsiaTheme="minorEastAsia"/>
                <w:sz w:val="24"/>
                <w:lang w:bidi="ar"/>
              </w:rPr>
            </w:pPr>
            <w:r>
              <w:rPr>
                <w:rFonts w:hint="eastAsia" w:eastAsiaTheme="minorEastAsia"/>
                <w:sz w:val="24"/>
                <w:lang w:bidi="ar"/>
              </w:rPr>
              <w:t>查阅的文献资料：</w:t>
            </w:r>
          </w:p>
          <w:p>
            <w:pPr>
              <w:numPr>
                <w:ilvl w:val="0"/>
                <w:numId w:val="2"/>
              </w:numPr>
              <w:spacing w:line="400" w:lineRule="exact"/>
              <w:rPr>
                <w:rFonts w:asciiTheme="minorEastAsia" w:hAnsiTheme="minorEastAsia" w:eastAsiaTheme="minorEastAsia"/>
                <w:szCs w:val="21"/>
              </w:rPr>
            </w:pPr>
            <w:bookmarkStart w:id="0" w:name="_Ref9799754"/>
            <w:r>
              <w:rPr>
                <w:rFonts w:hint="eastAsia" w:asciiTheme="minorEastAsia" w:hAnsiTheme="minorEastAsia" w:eastAsiaTheme="minorEastAsia"/>
                <w:szCs w:val="21"/>
                <w:lang w:val="en-US" w:eastAsia="zh-CN"/>
              </w:rPr>
              <w:t>吕本儒.郭小伟.李银光</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重金属污染土壤钝化修复效果化学评价方法研究</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环境可持续发展</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2017，42(2):73-76</w:t>
            </w:r>
            <w:r>
              <w:rPr>
                <w:rFonts w:hint="eastAsia" w:asciiTheme="minorEastAsia" w:hAnsiTheme="minorEastAsia" w:eastAsiaTheme="minorEastAsia"/>
                <w:szCs w:val="21"/>
              </w:rPr>
              <w:t>.</w:t>
            </w:r>
            <w:bookmarkEnd w:id="0"/>
          </w:p>
          <w:p>
            <w:pPr>
              <w:numPr>
                <w:ilvl w:val="0"/>
                <w:numId w:val="2"/>
              </w:numPr>
              <w:spacing w:line="400" w:lineRule="exact"/>
              <w:rPr>
                <w:rFonts w:asciiTheme="minorEastAsia" w:hAnsiTheme="minorEastAsia" w:eastAsiaTheme="minorEastAsia"/>
                <w:szCs w:val="21"/>
              </w:rPr>
            </w:pPr>
            <w:bookmarkStart w:id="1" w:name="_Ref9799809"/>
            <w:r>
              <w:rPr>
                <w:rFonts w:hint="eastAsia" w:asciiTheme="minorEastAsia" w:hAnsiTheme="minorEastAsia" w:eastAsiaTheme="minorEastAsia"/>
                <w:szCs w:val="21"/>
                <w:lang w:val="en-US" w:eastAsia="zh-CN"/>
              </w:rPr>
              <w:t>顾继光.周启星</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镉污染土壤的治理及植物修复</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生态科学</w:t>
            </w:r>
            <w:r>
              <w:rPr>
                <w:rFonts w:hint="eastAsia" w:asciiTheme="minorEastAsia" w:hAnsiTheme="minorEastAsia" w:eastAsiaTheme="minorEastAsia"/>
                <w:szCs w:val="21"/>
              </w:rPr>
              <w:t>,20</w:t>
            </w:r>
            <w:r>
              <w:rPr>
                <w:rFonts w:hint="eastAsia" w:asciiTheme="minorEastAsia" w:hAnsiTheme="minorEastAsia" w:eastAsiaTheme="minorEastAsia"/>
                <w:szCs w:val="21"/>
                <w:lang w:val="en-US" w:eastAsia="zh-CN"/>
              </w:rPr>
              <w:t>02，21(4):352-356</w:t>
            </w:r>
            <w:r>
              <w:rPr>
                <w:rFonts w:hint="eastAsia" w:asciiTheme="minorEastAsia" w:hAnsiTheme="minorEastAsia" w:eastAsiaTheme="minorEastAsia"/>
                <w:szCs w:val="21"/>
              </w:rPr>
              <w:t>.</w:t>
            </w:r>
            <w:bookmarkEnd w:id="1"/>
          </w:p>
          <w:p>
            <w:pPr>
              <w:numPr>
                <w:ilvl w:val="0"/>
                <w:numId w:val="2"/>
              </w:numPr>
              <w:spacing w:line="400" w:lineRule="exact"/>
              <w:rPr>
                <w:rFonts w:asciiTheme="minorEastAsia" w:hAnsiTheme="minorEastAsia" w:eastAsiaTheme="minorEastAsia"/>
                <w:szCs w:val="21"/>
              </w:rPr>
            </w:pPr>
            <w:bookmarkStart w:id="2" w:name="_Ref9799806"/>
            <w:r>
              <w:rPr>
                <w:rFonts w:hint="eastAsia" w:asciiTheme="minorEastAsia" w:hAnsiTheme="minorEastAsia" w:eastAsiaTheme="minorEastAsia"/>
                <w:szCs w:val="21"/>
                <w:lang w:val="en-US" w:eastAsia="zh-CN"/>
              </w:rPr>
              <w:t>李玉双.胡晓钧等</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污染土壤淋洗修复技术研究进展</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生态学杂志</w:t>
            </w:r>
            <w:r>
              <w:rPr>
                <w:rFonts w:hint="eastAsia" w:asciiTheme="minorEastAsia" w:hAnsiTheme="minorEastAsia" w:eastAsiaTheme="minorEastAsia"/>
                <w:szCs w:val="21"/>
              </w:rPr>
              <w:t>,20</w:t>
            </w:r>
            <w:r>
              <w:rPr>
                <w:rFonts w:hint="eastAsia" w:asciiTheme="minorEastAsia" w:hAnsiTheme="minorEastAsia" w:eastAsiaTheme="minorEastAsia"/>
                <w:szCs w:val="21"/>
                <w:lang w:val="en-US" w:eastAsia="zh-CN"/>
              </w:rPr>
              <w:t>11，30(3)：596-602</w:t>
            </w:r>
            <w:r>
              <w:rPr>
                <w:rFonts w:hint="eastAsia" w:asciiTheme="minorEastAsia" w:hAnsiTheme="minorEastAsia" w:eastAsiaTheme="minorEastAsia"/>
                <w:szCs w:val="21"/>
              </w:rPr>
              <w:t>.</w:t>
            </w:r>
            <w:bookmarkEnd w:id="2"/>
          </w:p>
          <w:p>
            <w:pPr>
              <w:numPr>
                <w:ilvl w:val="0"/>
                <w:numId w:val="2"/>
              </w:numPr>
              <w:spacing w:line="400" w:lineRule="exact"/>
              <w:rPr>
                <w:rFonts w:asciiTheme="minorEastAsia" w:hAnsiTheme="minorEastAsia" w:eastAsiaTheme="minorEastAsia"/>
                <w:szCs w:val="21"/>
              </w:rPr>
            </w:pPr>
            <w:bookmarkStart w:id="3" w:name="_Ref10424223"/>
            <w:r>
              <w:rPr>
                <w:rFonts w:hint="eastAsia" w:asciiTheme="minorEastAsia" w:hAnsiTheme="minorEastAsia" w:eastAsiaTheme="minorEastAsia"/>
                <w:szCs w:val="21"/>
                <w:lang w:val="en-US" w:eastAsia="zh-CN"/>
              </w:rPr>
              <w:t>罗儒显.朱锦瞻.柯敏</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含氮、硫蔗渣纤维素吸附剂的制备及其吸附性能</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化工技术与开发</w:t>
            </w:r>
            <w:r>
              <w:rPr>
                <w:rFonts w:hint="eastAsia" w:asciiTheme="minorEastAsia" w:hAnsiTheme="minorEastAsia" w:eastAsiaTheme="minorEastAsia"/>
                <w:szCs w:val="21"/>
              </w:rPr>
              <w:t>,200</w:t>
            </w:r>
            <w:r>
              <w:rPr>
                <w:rFonts w:hint="eastAsia" w:asciiTheme="minorEastAsia" w:hAnsiTheme="minorEastAsia" w:eastAsiaTheme="minorEastAsia"/>
                <w:szCs w:val="21"/>
                <w:lang w:val="en-US" w:eastAsia="zh-CN"/>
              </w:rPr>
              <w:t>6，35(9):1-3</w:t>
            </w:r>
            <w:r>
              <w:rPr>
                <w:rFonts w:hint="eastAsia" w:asciiTheme="minorEastAsia" w:hAnsiTheme="minorEastAsia" w:eastAsiaTheme="minorEastAsia"/>
                <w:szCs w:val="21"/>
              </w:rPr>
              <w:t>.</w:t>
            </w:r>
            <w:bookmarkEnd w:id="3"/>
          </w:p>
          <w:p>
            <w:pPr>
              <w:numPr>
                <w:ilvl w:val="0"/>
                <w:numId w:val="2"/>
              </w:numPr>
              <w:spacing w:line="400" w:lineRule="exact"/>
              <w:rPr>
                <w:rFonts w:asciiTheme="minorEastAsia" w:hAnsiTheme="minorEastAsia" w:eastAsiaTheme="minorEastAsia"/>
                <w:szCs w:val="21"/>
              </w:rPr>
            </w:pPr>
            <w:bookmarkStart w:id="4" w:name="_Ref9799950"/>
            <w:r>
              <w:rPr>
                <w:rFonts w:hint="eastAsia" w:asciiTheme="minorEastAsia" w:hAnsiTheme="minorEastAsia" w:eastAsiaTheme="minorEastAsia"/>
                <w:szCs w:val="21"/>
                <w:lang w:val="en-US" w:eastAsia="zh-CN"/>
              </w:rPr>
              <w:t>骆祝华.黄翔玲.叶德赞</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环境内分泌干扰物：零苯二甲酸酯德生物降解研究进展</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应用与环境生物学报</w:t>
            </w:r>
            <w:r>
              <w:rPr>
                <w:rFonts w:hint="eastAsia" w:asciiTheme="minorEastAsia" w:hAnsiTheme="minorEastAsia" w:eastAsiaTheme="minorEastAsia"/>
                <w:szCs w:val="21"/>
              </w:rPr>
              <w:t>,200</w:t>
            </w:r>
            <w:r>
              <w:rPr>
                <w:rFonts w:hint="eastAsia" w:asciiTheme="minorEastAsia" w:hAnsiTheme="minorEastAsia" w:eastAsiaTheme="minorEastAsia"/>
                <w:szCs w:val="21"/>
                <w:lang w:val="en-US" w:eastAsia="zh-CN"/>
              </w:rPr>
              <w:t>8，14(6)：890-897</w:t>
            </w:r>
            <w:r>
              <w:rPr>
                <w:rFonts w:hint="eastAsia" w:asciiTheme="minorEastAsia" w:hAnsiTheme="minorEastAsia" w:eastAsiaTheme="minorEastAsia"/>
                <w:szCs w:val="21"/>
              </w:rPr>
              <w:t>.</w:t>
            </w:r>
            <w:bookmarkEnd w:id="4"/>
          </w:p>
          <w:p>
            <w:pPr>
              <w:numPr>
                <w:ilvl w:val="0"/>
                <w:numId w:val="2"/>
              </w:numPr>
              <w:spacing w:line="400" w:lineRule="exact"/>
              <w:rPr>
                <w:rFonts w:asciiTheme="minorEastAsia" w:hAnsiTheme="minorEastAsia" w:eastAsiaTheme="minorEastAsia"/>
                <w:szCs w:val="21"/>
              </w:rPr>
            </w:pPr>
            <w:bookmarkStart w:id="5" w:name="_Ref10424503"/>
            <w:r>
              <w:rPr>
                <w:rFonts w:hint="eastAsia" w:asciiTheme="minorEastAsia" w:hAnsiTheme="minorEastAsia" w:eastAsiaTheme="minorEastAsia"/>
                <w:szCs w:val="21"/>
                <w:lang w:val="en-US" w:eastAsia="zh-CN"/>
              </w:rPr>
              <w:t>孔岩.韩志勇.庄援</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磁性高分子复合水凝胶德制备及其对水中铜离子德吸附性能</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环境科学学报</w:t>
            </w:r>
            <w:r>
              <w:rPr>
                <w:rFonts w:hint="eastAsia" w:asciiTheme="minorEastAsia" w:hAnsiTheme="minorEastAsia" w:eastAsiaTheme="minorEastAsia"/>
                <w:szCs w:val="21"/>
              </w:rPr>
              <w:t>,201</w:t>
            </w:r>
            <w:r>
              <w:rPr>
                <w:rFonts w:hint="eastAsia" w:asciiTheme="minorEastAsia" w:hAnsiTheme="minorEastAsia" w:eastAsiaTheme="minorEastAsia"/>
                <w:szCs w:val="21"/>
                <w:lang w:val="en-US" w:eastAsia="zh-CN"/>
              </w:rPr>
              <w:t>8，38(3)：1001-1009</w:t>
            </w:r>
            <w:r>
              <w:rPr>
                <w:rFonts w:hint="eastAsia" w:asciiTheme="minorEastAsia" w:hAnsiTheme="minorEastAsia" w:eastAsiaTheme="minorEastAsia"/>
                <w:szCs w:val="21"/>
              </w:rPr>
              <w:t>.</w:t>
            </w:r>
            <w:bookmarkEnd w:id="5"/>
          </w:p>
          <w:p>
            <w:pPr>
              <w:numPr>
                <w:ilvl w:val="0"/>
                <w:numId w:val="2"/>
              </w:numPr>
              <w:spacing w:line="400" w:lineRule="exact"/>
              <w:rPr>
                <w:rFonts w:asciiTheme="minorEastAsia" w:hAnsiTheme="minorEastAsia" w:eastAsiaTheme="minorEastAsia"/>
                <w:szCs w:val="21"/>
              </w:rPr>
            </w:pPr>
            <w:bookmarkStart w:id="6" w:name="_Ref10424595"/>
            <w:r>
              <w:rPr>
                <w:rFonts w:hint="eastAsia" w:asciiTheme="minorEastAsia" w:hAnsiTheme="minorEastAsia" w:eastAsiaTheme="minorEastAsia"/>
                <w:szCs w:val="21"/>
                <w:lang w:val="en-US" w:eastAsia="zh-CN"/>
              </w:rPr>
              <w:t>方敏.田华倩.叶欣</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富里酸-膨润土复合体对氟的吸附特性</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环境科学</w:t>
            </w:r>
            <w:r>
              <w:rPr>
                <w:rFonts w:hint="eastAsia" w:asciiTheme="minorEastAsia" w:hAnsiTheme="minorEastAsia" w:eastAsiaTheme="minorEastAsia"/>
                <w:szCs w:val="21"/>
              </w:rPr>
              <w:t>,201</w:t>
            </w:r>
            <w:r>
              <w:rPr>
                <w:rFonts w:hint="eastAsia" w:asciiTheme="minorEastAsia" w:hAnsiTheme="minorEastAsia" w:eastAsiaTheme="minorEastAsia"/>
                <w:szCs w:val="21"/>
                <w:lang w:val="en-US" w:eastAsia="zh-CN"/>
              </w:rPr>
              <w:t>6，37(3):1023-1031</w:t>
            </w:r>
            <w:r>
              <w:rPr>
                <w:rFonts w:hint="eastAsia" w:asciiTheme="minorEastAsia" w:hAnsiTheme="minorEastAsia" w:eastAsiaTheme="minorEastAsia"/>
                <w:szCs w:val="21"/>
              </w:rPr>
              <w:t>.</w:t>
            </w:r>
            <w:bookmarkEnd w:id="6"/>
          </w:p>
          <w:p>
            <w:pPr>
              <w:numPr>
                <w:ilvl w:val="0"/>
                <w:numId w:val="2"/>
              </w:numPr>
              <w:spacing w:line="400" w:lineRule="exact"/>
              <w:rPr>
                <w:rFonts w:asciiTheme="minorEastAsia" w:hAnsiTheme="minorEastAsia" w:eastAsiaTheme="minorEastAsia"/>
                <w:szCs w:val="21"/>
              </w:rPr>
            </w:pPr>
            <w:bookmarkStart w:id="7" w:name="_Ref10424675"/>
            <w:r>
              <w:rPr>
                <w:rFonts w:hint="eastAsia" w:asciiTheme="minorEastAsia" w:hAnsiTheme="minorEastAsia" w:eastAsiaTheme="minorEastAsia"/>
                <w:szCs w:val="21"/>
                <w:lang w:val="en-US" w:eastAsia="zh-CN"/>
              </w:rPr>
              <w:t>季海冰.潘荷芳.李震宇</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电感耦合等离子体质谱法测定土壤中重金属有效态浓度</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环境污染与防治</w:t>
            </w:r>
            <w:r>
              <w:rPr>
                <w:rFonts w:hint="eastAsia" w:asciiTheme="minorEastAsia" w:hAnsiTheme="minorEastAsia" w:eastAsiaTheme="minorEastAsia"/>
                <w:szCs w:val="21"/>
              </w:rPr>
              <w:t>,200</w:t>
            </w:r>
            <w:r>
              <w:rPr>
                <w:rFonts w:hint="eastAsia" w:asciiTheme="minorEastAsia" w:hAnsiTheme="minorEastAsia" w:eastAsiaTheme="minorEastAsia"/>
                <w:szCs w:val="21"/>
                <w:lang w:val="en-US" w:eastAsia="zh-CN"/>
              </w:rPr>
              <w:t>8，30(12)：60-62</w:t>
            </w:r>
            <w:r>
              <w:rPr>
                <w:rFonts w:hint="eastAsia" w:asciiTheme="minorEastAsia" w:hAnsiTheme="minorEastAsia" w:eastAsiaTheme="minorEastAsia"/>
                <w:szCs w:val="21"/>
              </w:rPr>
              <w:t>.</w:t>
            </w:r>
            <w:bookmarkEnd w:id="7"/>
          </w:p>
          <w:p>
            <w:pPr>
              <w:numPr>
                <w:ilvl w:val="0"/>
                <w:numId w:val="2"/>
              </w:numPr>
              <w:spacing w:line="400" w:lineRule="exact"/>
              <w:rPr>
                <w:rFonts w:asciiTheme="minorEastAsia" w:hAnsiTheme="minorEastAsia" w:eastAsiaTheme="minorEastAsia"/>
                <w:szCs w:val="21"/>
              </w:rPr>
            </w:pPr>
            <w:bookmarkStart w:id="8" w:name="_Ref10424776"/>
            <w:r>
              <w:rPr>
                <w:rFonts w:hint="eastAsia" w:asciiTheme="minorEastAsia" w:hAnsiTheme="minorEastAsia" w:eastAsiaTheme="minorEastAsia"/>
                <w:szCs w:val="21"/>
                <w:lang w:val="en-US" w:eastAsia="zh-CN"/>
              </w:rPr>
              <w:t>刘玉荣</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党志</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尚爱安</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污染土壤中重金属生物有效性的植物之时法研究</w:t>
            </w:r>
            <w:r>
              <w:rPr>
                <w:rFonts w:hint="eastAsia" w:asciiTheme="minorEastAsia" w:hAnsiTheme="minorEastAsia" w:eastAsiaTheme="minorEastAsia"/>
                <w:szCs w:val="21"/>
              </w:rPr>
              <w:t>[J].</w:t>
            </w:r>
            <w:r>
              <w:rPr>
                <w:rFonts w:hint="eastAsia" w:asciiTheme="minorEastAsia" w:hAnsiTheme="minorEastAsia" w:eastAsiaTheme="minorEastAsia"/>
                <w:szCs w:val="21"/>
                <w:lang w:val="en-US" w:eastAsia="zh-CN"/>
              </w:rPr>
              <w:t>环境污染与防治</w:t>
            </w:r>
            <w:r>
              <w:rPr>
                <w:rFonts w:hint="eastAsia" w:asciiTheme="minorEastAsia" w:hAnsiTheme="minorEastAsia" w:eastAsiaTheme="minorEastAsia"/>
                <w:szCs w:val="21"/>
              </w:rPr>
              <w:t>,20</w:t>
            </w:r>
            <w:r>
              <w:rPr>
                <w:rFonts w:hint="eastAsia" w:asciiTheme="minorEastAsia" w:hAnsiTheme="minorEastAsia" w:eastAsiaTheme="minorEastAsia"/>
                <w:szCs w:val="21"/>
                <w:lang w:val="en-US" w:eastAsia="zh-CN"/>
              </w:rPr>
              <w:t>03</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25</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215</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217</w:t>
            </w:r>
            <w:r>
              <w:rPr>
                <w:rFonts w:hint="eastAsia" w:asciiTheme="minorEastAsia" w:hAnsiTheme="minorEastAsia" w:eastAsiaTheme="minorEastAsia"/>
                <w:szCs w:val="21"/>
              </w:rPr>
              <w:t>.</w:t>
            </w:r>
            <w:bookmarkEnd w:id="8"/>
          </w:p>
          <w:p>
            <w:pPr>
              <w:numPr>
                <w:ilvl w:val="0"/>
                <w:numId w:val="2"/>
              </w:numPr>
              <w:spacing w:line="400" w:lineRule="exact"/>
              <w:rPr>
                <w:rFonts w:asciiTheme="minorEastAsia" w:hAnsiTheme="minorEastAsia" w:eastAsiaTheme="minorEastAsia"/>
                <w:szCs w:val="21"/>
              </w:rPr>
            </w:pPr>
            <w:bookmarkStart w:id="9" w:name="_Ref9799977"/>
            <w:r>
              <w:rPr>
                <w:rFonts w:hint="eastAsia" w:asciiTheme="minorEastAsia" w:hAnsiTheme="minorEastAsia" w:eastAsiaTheme="minorEastAsia"/>
                <w:szCs w:val="21"/>
                <w:lang w:val="en-US" w:eastAsia="zh-CN"/>
              </w:rPr>
              <w:t>王梓涵.董泽琴.陈凤.韦雪花.胡宇</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土壤重金属铅镉形态和有效的提取方法研究</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环境污染与防治</w:t>
            </w:r>
            <w:r>
              <w:rPr>
                <w:rFonts w:hint="eastAsia" w:asciiTheme="minorEastAsia" w:hAnsiTheme="minorEastAsia" w:eastAsiaTheme="minorEastAsia"/>
                <w:szCs w:val="21"/>
              </w:rPr>
              <w:t>,2</w:t>
            </w:r>
            <w:r>
              <w:rPr>
                <w:rFonts w:hint="eastAsia" w:asciiTheme="minorEastAsia" w:hAnsiTheme="minorEastAsia" w:eastAsiaTheme="minorEastAsia"/>
                <w:szCs w:val="21"/>
                <w:lang w:val="en-US" w:eastAsia="zh-CN"/>
              </w:rPr>
              <w:t>016，03：111</w:t>
            </w:r>
            <w:r>
              <w:rPr>
                <w:rFonts w:hint="eastAsia" w:asciiTheme="minorEastAsia" w:hAnsiTheme="minorEastAsia" w:eastAsiaTheme="minorEastAsia"/>
                <w:szCs w:val="21"/>
              </w:rPr>
              <w:t>.</w:t>
            </w:r>
            <w:bookmarkEnd w:id="9"/>
          </w:p>
          <w:p>
            <w:pPr>
              <w:numPr>
                <w:ilvl w:val="0"/>
                <w:numId w:val="2"/>
              </w:numPr>
              <w:spacing w:line="400" w:lineRule="exact"/>
              <w:rPr>
                <w:rFonts w:asciiTheme="minorEastAsia" w:hAnsiTheme="minorEastAsia" w:eastAsiaTheme="minorEastAsia"/>
                <w:szCs w:val="21"/>
              </w:rPr>
            </w:pPr>
            <w:bookmarkStart w:id="10" w:name="_Ref10424985"/>
            <w:r>
              <w:rPr>
                <w:rFonts w:hint="eastAsia" w:asciiTheme="minorEastAsia" w:hAnsiTheme="minorEastAsia" w:eastAsiaTheme="minorEastAsia"/>
                <w:szCs w:val="21"/>
                <w:lang w:val="en-US" w:eastAsia="zh-CN"/>
              </w:rPr>
              <w:t>丁竹红.胡忻.郭红岩</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用通用侵提剂Mechlich3研究城市污泥重金属生物有效性</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环境污染与防治</w:t>
            </w:r>
            <w:r>
              <w:rPr>
                <w:rFonts w:hint="eastAsia" w:asciiTheme="minorEastAsia" w:hAnsiTheme="minorEastAsia" w:eastAsiaTheme="minorEastAsia"/>
                <w:szCs w:val="21"/>
              </w:rPr>
              <w:t>,20</w:t>
            </w:r>
            <w:r>
              <w:rPr>
                <w:rFonts w:hint="eastAsia" w:asciiTheme="minorEastAsia" w:hAnsiTheme="minorEastAsia" w:eastAsiaTheme="minorEastAsia"/>
                <w:szCs w:val="21"/>
                <w:lang w:val="en-US" w:eastAsia="zh-CN"/>
              </w:rPr>
              <w:t>0</w:t>
            </w:r>
            <w:r>
              <w:rPr>
                <w:rFonts w:hint="eastAsia" w:asciiTheme="minorEastAsia" w:hAnsiTheme="minorEastAsia" w:eastAsiaTheme="minorEastAsia"/>
                <w:szCs w:val="21"/>
              </w:rPr>
              <w:t>6</w:t>
            </w:r>
            <w:r>
              <w:rPr>
                <w:rFonts w:hint="eastAsia" w:asciiTheme="minorEastAsia" w:hAnsiTheme="minorEastAsia" w:eastAsiaTheme="minorEastAsia"/>
                <w:szCs w:val="21"/>
                <w:lang w:eastAsia="zh-CN"/>
              </w:rPr>
              <w:t>，</w:t>
            </w:r>
            <w:r>
              <w:rPr>
                <w:rFonts w:hint="eastAsia" w:asciiTheme="minorEastAsia" w:hAnsiTheme="minorEastAsia" w:eastAsiaTheme="minorEastAsia"/>
                <w:szCs w:val="21"/>
                <w:lang w:val="en-US" w:eastAsia="zh-CN"/>
              </w:rPr>
              <w:t>28(7):485-487</w:t>
            </w:r>
            <w:r>
              <w:rPr>
                <w:rFonts w:hint="eastAsia" w:asciiTheme="minorEastAsia" w:hAnsiTheme="minorEastAsia" w:eastAsiaTheme="minorEastAsia"/>
                <w:szCs w:val="21"/>
              </w:rPr>
              <w:t>.</w:t>
            </w:r>
            <w:bookmarkEnd w:id="10"/>
          </w:p>
          <w:p>
            <w:pPr>
              <w:numPr>
                <w:ilvl w:val="0"/>
                <w:numId w:val="2"/>
              </w:numPr>
              <w:spacing w:line="400" w:lineRule="exact"/>
              <w:rPr>
                <w:rFonts w:asciiTheme="minorEastAsia" w:hAnsiTheme="minorEastAsia" w:eastAsiaTheme="minorEastAsia"/>
                <w:szCs w:val="21"/>
              </w:rPr>
            </w:pPr>
            <w:bookmarkStart w:id="11" w:name="_Ref9800295"/>
            <w:r>
              <w:rPr>
                <w:rFonts w:hint="eastAsia" w:asciiTheme="minorEastAsia" w:hAnsiTheme="minorEastAsia" w:eastAsiaTheme="minorEastAsia"/>
                <w:szCs w:val="21"/>
                <w:lang w:val="en-US" w:eastAsia="zh-CN"/>
              </w:rPr>
              <w:t>陈飞霞.魏世强</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土壤中的有效态重金属的化学试剂提取研究进展</w:t>
            </w:r>
            <w:r>
              <w:rPr>
                <w:rFonts w:hint="eastAsia" w:asciiTheme="minorEastAsia" w:hAnsiTheme="minorEastAsia" w:eastAsiaTheme="minorEastAsia"/>
                <w:szCs w:val="21"/>
              </w:rPr>
              <w:t>[J].</w:t>
            </w:r>
            <w:r>
              <w:rPr>
                <w:rFonts w:hint="eastAsia" w:asciiTheme="minorEastAsia" w:hAnsiTheme="minorEastAsia" w:eastAsiaTheme="minorEastAsia"/>
                <w:szCs w:val="21"/>
                <w:lang w:val="en-US" w:eastAsia="zh-CN"/>
              </w:rPr>
              <w:t>干旱换进监测</w:t>
            </w:r>
            <w:r>
              <w:rPr>
                <w:rFonts w:hint="eastAsia" w:asciiTheme="minorEastAsia" w:hAnsiTheme="minorEastAsia" w:eastAsiaTheme="minorEastAsia"/>
                <w:szCs w:val="21"/>
              </w:rPr>
              <w:t>,20</w:t>
            </w:r>
            <w:r>
              <w:rPr>
                <w:rFonts w:hint="eastAsia" w:asciiTheme="minorEastAsia" w:hAnsiTheme="minorEastAsia" w:eastAsiaTheme="minorEastAsia"/>
                <w:szCs w:val="21"/>
                <w:lang w:val="en-US" w:eastAsia="zh-CN"/>
              </w:rPr>
              <w:t>06，28</w:t>
            </w:r>
            <w:r>
              <w:rPr>
                <w:rFonts w:hint="eastAsia" w:asciiTheme="minorEastAsia" w:hAnsiTheme="minorEastAsia" w:eastAsiaTheme="minorEastAsia"/>
                <w:szCs w:val="21"/>
              </w:rPr>
              <w:t>(0</w:t>
            </w:r>
            <w:r>
              <w:rPr>
                <w:rFonts w:hint="eastAsia" w:asciiTheme="minorEastAsia" w:hAnsiTheme="minorEastAsia" w:eastAsiaTheme="minorEastAsia"/>
                <w:szCs w:val="21"/>
                <w:lang w:val="en-US" w:eastAsia="zh-CN"/>
              </w:rPr>
              <w:t>7</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153-158</w:t>
            </w:r>
            <w:r>
              <w:rPr>
                <w:rFonts w:hint="eastAsia" w:asciiTheme="minorEastAsia" w:hAnsiTheme="minorEastAsia" w:eastAsiaTheme="minorEastAsia"/>
                <w:szCs w:val="21"/>
              </w:rPr>
              <w:t>.</w:t>
            </w:r>
            <w:bookmarkEnd w:id="11"/>
          </w:p>
          <w:p>
            <w:pPr>
              <w:numPr>
                <w:ilvl w:val="0"/>
                <w:numId w:val="2"/>
              </w:numPr>
              <w:spacing w:line="400" w:lineRule="exact"/>
              <w:rPr>
                <w:rFonts w:asciiTheme="minorEastAsia" w:hAnsiTheme="minorEastAsia" w:eastAsiaTheme="minorEastAsia"/>
                <w:szCs w:val="21"/>
              </w:rPr>
            </w:pPr>
            <w:bookmarkStart w:id="12" w:name="_Ref10425269"/>
            <w:r>
              <w:rPr>
                <w:rFonts w:hint="eastAsia" w:asciiTheme="minorEastAsia" w:hAnsiTheme="minorEastAsia" w:eastAsiaTheme="minorEastAsia"/>
                <w:szCs w:val="21"/>
                <w:lang w:val="en-US" w:eastAsia="zh-CN"/>
              </w:rPr>
              <w:t>刘辉</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纯化凹凸棒对污泥中重金属的钝化作用研究</w:t>
            </w:r>
            <w:r>
              <w:rPr>
                <w:rFonts w:hint="eastAsia" w:asciiTheme="minorEastAsia" w:hAnsiTheme="minorEastAsia" w:eastAsiaTheme="minorEastAsia"/>
                <w:szCs w:val="21"/>
              </w:rPr>
              <w:t>[D].</w:t>
            </w:r>
            <w:r>
              <w:rPr>
                <w:rFonts w:hint="eastAsia" w:asciiTheme="minorEastAsia" w:hAnsiTheme="minorEastAsia" w:eastAsiaTheme="minorEastAsia"/>
                <w:szCs w:val="21"/>
                <w:lang w:val="en-US" w:eastAsia="zh-CN"/>
              </w:rPr>
              <w:t>兰州：兰州交通大学</w:t>
            </w:r>
            <w:r>
              <w:rPr>
                <w:rFonts w:hint="eastAsia" w:asciiTheme="minorEastAsia" w:hAnsiTheme="minorEastAsia" w:eastAsiaTheme="minorEastAsia"/>
                <w:szCs w:val="21"/>
              </w:rPr>
              <w:t>,201</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w:t>
            </w:r>
            <w:bookmarkEnd w:id="12"/>
          </w:p>
          <w:p>
            <w:pPr>
              <w:numPr>
                <w:ilvl w:val="0"/>
                <w:numId w:val="2"/>
              </w:numPr>
              <w:spacing w:line="400" w:lineRule="exact"/>
              <w:rPr>
                <w:rFonts w:asciiTheme="minorEastAsia" w:hAnsiTheme="minorEastAsia" w:eastAsiaTheme="minorEastAsia"/>
                <w:szCs w:val="21"/>
              </w:rPr>
            </w:pPr>
            <w:bookmarkStart w:id="13" w:name="_Ref9800608"/>
            <w:r>
              <w:rPr>
                <w:rFonts w:hint="eastAsia" w:asciiTheme="minorEastAsia" w:hAnsiTheme="minorEastAsia" w:eastAsiaTheme="minorEastAsia"/>
                <w:szCs w:val="21"/>
                <w:lang w:val="en-US" w:eastAsia="zh-CN"/>
              </w:rPr>
              <w:t>贺建群</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许嘉琳</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杨居荣</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土壤中有效态Cd、Cu、Zn、Pbt提取剂的选择</w:t>
            </w:r>
            <w:r>
              <w:rPr>
                <w:rFonts w:hint="eastAsia" w:asciiTheme="minorEastAsia" w:hAnsiTheme="minorEastAsia" w:eastAsiaTheme="minorEastAsia"/>
                <w:szCs w:val="21"/>
              </w:rPr>
              <w:t>[J].</w:t>
            </w:r>
            <w:r>
              <w:rPr>
                <w:rFonts w:hint="eastAsia" w:asciiTheme="minorEastAsia" w:hAnsiTheme="minorEastAsia" w:eastAsiaTheme="minorEastAsia"/>
                <w:szCs w:val="21"/>
                <w:lang w:val="en-US" w:eastAsia="zh-CN"/>
              </w:rPr>
              <w:t>农业环境科学学报</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1994</w:t>
            </w:r>
            <w:r>
              <w:rPr>
                <w:rFonts w:hint="eastAsia" w:asciiTheme="minorEastAsia" w:hAnsiTheme="minorEastAsia" w:eastAsiaTheme="minorEastAsia"/>
                <w:szCs w:val="21"/>
              </w:rPr>
              <w:t>(0</w:t>
            </w:r>
            <w:r>
              <w:rPr>
                <w:rFonts w:hint="eastAsia" w:asciiTheme="minorEastAsia" w:hAnsiTheme="minorEastAsia" w:eastAsiaTheme="minorEastAsia"/>
                <w:szCs w:val="21"/>
                <w:lang w:val="en-US" w:eastAsia="zh-CN"/>
              </w:rPr>
              <w:t>6</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246</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251</w:t>
            </w:r>
            <w:r>
              <w:rPr>
                <w:rFonts w:hint="eastAsia" w:asciiTheme="minorEastAsia" w:hAnsiTheme="minorEastAsia" w:eastAsiaTheme="minorEastAsia"/>
                <w:szCs w:val="21"/>
              </w:rPr>
              <w:t>.</w:t>
            </w:r>
            <w:bookmarkEnd w:id="13"/>
          </w:p>
          <w:p>
            <w:pPr>
              <w:numPr>
                <w:ilvl w:val="0"/>
                <w:numId w:val="2"/>
              </w:numPr>
              <w:spacing w:line="400" w:lineRule="exact"/>
              <w:rPr>
                <w:rFonts w:asciiTheme="minorEastAsia" w:hAnsiTheme="minorEastAsia" w:eastAsiaTheme="minorEastAsia"/>
                <w:szCs w:val="21"/>
              </w:rPr>
            </w:pPr>
            <w:bookmarkStart w:id="14" w:name="_Ref10425391"/>
            <w:r>
              <w:rPr>
                <w:rFonts w:hint="eastAsia" w:asciiTheme="minorEastAsia" w:hAnsiTheme="minorEastAsia" w:eastAsiaTheme="minorEastAsia"/>
                <w:szCs w:val="21"/>
                <w:lang w:val="en-US" w:eastAsia="zh-CN"/>
              </w:rPr>
              <w:t>纪淑娟.王俊伟.王颜红</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土壤有效态Pb和Cd与大蒜吸收Pb和Cd的关系</w:t>
            </w:r>
            <w:r>
              <w:rPr>
                <w:rFonts w:asciiTheme="minorEastAsia" w:hAnsiTheme="minorEastAsia" w:eastAsiaTheme="minorEastAsia"/>
                <w:szCs w:val="21"/>
              </w:rPr>
              <w:t>[J].</w:t>
            </w:r>
            <w:r>
              <w:rPr>
                <w:rFonts w:hint="eastAsia" w:asciiTheme="minorEastAsia" w:hAnsiTheme="minorEastAsia" w:eastAsiaTheme="minorEastAsia"/>
                <w:szCs w:val="21"/>
                <w:lang w:val="en-US" w:eastAsia="zh-CN"/>
              </w:rPr>
              <w:t>沈阳农业大学学报</w:t>
            </w:r>
            <w:r>
              <w:rPr>
                <w:rFonts w:asciiTheme="minorEastAsia" w:hAnsiTheme="minorEastAsia" w:eastAsiaTheme="minorEastAsia"/>
                <w:szCs w:val="21"/>
              </w:rPr>
              <w:t>,200</w:t>
            </w:r>
            <w:r>
              <w:rPr>
                <w:rFonts w:hint="eastAsia" w:asciiTheme="minorEastAsia" w:hAnsiTheme="minorEastAsia" w:eastAsiaTheme="minorEastAsia"/>
                <w:szCs w:val="21"/>
                <w:lang w:val="en-US" w:eastAsia="zh-CN"/>
              </w:rPr>
              <w:t>8，39</w:t>
            </w:r>
            <w:r>
              <w:rPr>
                <w:rFonts w:asciiTheme="minorEastAsia" w:hAnsiTheme="minorEastAsia" w:eastAsiaTheme="minorEastAsia"/>
                <w:szCs w:val="21"/>
              </w:rPr>
              <w:t>(0</w:t>
            </w:r>
            <w:r>
              <w:rPr>
                <w:rFonts w:hint="eastAsia" w:asciiTheme="minorEastAsia" w:hAnsiTheme="minorEastAsia" w:eastAsiaTheme="minorEastAsia"/>
                <w:szCs w:val="21"/>
                <w:lang w:val="en-US" w:eastAsia="zh-CN"/>
              </w:rPr>
              <w:t>2</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237</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239</w:t>
            </w:r>
            <w:r>
              <w:rPr>
                <w:rFonts w:asciiTheme="minorEastAsia" w:hAnsiTheme="minorEastAsia" w:eastAsiaTheme="minorEastAsia"/>
                <w:szCs w:val="21"/>
              </w:rPr>
              <w:t>.</w:t>
            </w:r>
            <w:bookmarkEnd w:id="14"/>
          </w:p>
          <w:p>
            <w:pPr>
              <w:numPr>
                <w:ilvl w:val="0"/>
                <w:numId w:val="2"/>
              </w:numPr>
              <w:spacing w:line="400" w:lineRule="exact"/>
              <w:rPr>
                <w:rFonts w:asciiTheme="minorEastAsia" w:hAnsiTheme="minorEastAsia" w:eastAsiaTheme="minorEastAsia"/>
                <w:szCs w:val="21"/>
              </w:rPr>
            </w:pPr>
            <w:bookmarkStart w:id="15" w:name="_Ref9800622"/>
            <w:r>
              <w:rPr>
                <w:rFonts w:hint="eastAsia" w:asciiTheme="minorEastAsia" w:hAnsiTheme="minorEastAsia" w:eastAsiaTheme="minorEastAsia"/>
                <w:szCs w:val="21"/>
                <w:lang w:val="en-US" w:eastAsia="zh-CN"/>
              </w:rPr>
              <w:t>刘玉荣.党志.尚爱安</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几种萃取剂对土壤中重金属生物有效部分的萃取效果</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生态环境学报，2002</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11(3)：245-247</w:t>
            </w:r>
            <w:r>
              <w:rPr>
                <w:rFonts w:hint="eastAsia" w:asciiTheme="minorEastAsia" w:hAnsiTheme="minorEastAsia" w:eastAsiaTheme="minorEastAsia"/>
                <w:szCs w:val="21"/>
              </w:rPr>
              <w:t>.</w:t>
            </w:r>
            <w:bookmarkEnd w:id="15"/>
          </w:p>
          <w:p>
            <w:pPr>
              <w:numPr>
                <w:ilvl w:val="0"/>
                <w:numId w:val="2"/>
              </w:numPr>
              <w:spacing w:line="400" w:lineRule="exact"/>
              <w:rPr>
                <w:rFonts w:asciiTheme="minorEastAsia" w:hAnsiTheme="minorEastAsia" w:eastAsiaTheme="minorEastAsia"/>
                <w:szCs w:val="21"/>
              </w:rPr>
            </w:pPr>
            <w:bookmarkStart w:id="16" w:name="_Ref10425541"/>
            <w:r>
              <w:rPr>
                <w:rFonts w:hint="eastAsia" w:asciiTheme="minorEastAsia" w:hAnsiTheme="minorEastAsia" w:eastAsiaTheme="minorEastAsia"/>
                <w:szCs w:val="21"/>
                <w:lang w:val="en-US" w:eastAsia="zh-CN"/>
              </w:rPr>
              <w:t>周国华</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土壤重金属生物有效性研究进展</w:t>
            </w:r>
            <w:r>
              <w:rPr>
                <w:rFonts w:asciiTheme="minorEastAsia" w:hAnsiTheme="minorEastAsia" w:eastAsiaTheme="minorEastAsia"/>
                <w:szCs w:val="21"/>
              </w:rPr>
              <w:t>[J].</w:t>
            </w:r>
            <w:r>
              <w:rPr>
                <w:rFonts w:hint="eastAsia" w:asciiTheme="minorEastAsia" w:hAnsiTheme="minorEastAsia" w:eastAsiaTheme="minorEastAsia"/>
                <w:szCs w:val="21"/>
                <w:lang w:val="en-US" w:eastAsia="zh-CN"/>
              </w:rPr>
              <w:t>物探与化探</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2014，38</w:t>
            </w:r>
            <w:r>
              <w:rPr>
                <w:rFonts w:asciiTheme="minorEastAsia" w:hAnsiTheme="minorEastAsia" w:eastAsiaTheme="minorEastAsia"/>
                <w:szCs w:val="21"/>
              </w:rPr>
              <w:t>(06):</w:t>
            </w:r>
            <w:r>
              <w:rPr>
                <w:rFonts w:hint="eastAsia" w:asciiTheme="minorEastAsia" w:hAnsiTheme="minorEastAsia" w:eastAsiaTheme="minorEastAsia"/>
                <w:szCs w:val="21"/>
                <w:lang w:val="en-US" w:eastAsia="zh-CN"/>
              </w:rPr>
              <w:t>1097</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1106</w:t>
            </w:r>
            <w:r>
              <w:rPr>
                <w:rFonts w:asciiTheme="minorEastAsia" w:hAnsiTheme="minorEastAsia" w:eastAsiaTheme="minorEastAsia"/>
                <w:szCs w:val="21"/>
              </w:rPr>
              <w:t>.</w:t>
            </w:r>
            <w:bookmarkEnd w:id="16"/>
          </w:p>
          <w:p>
            <w:pPr>
              <w:numPr>
                <w:ilvl w:val="0"/>
                <w:numId w:val="2"/>
              </w:numPr>
              <w:spacing w:line="400" w:lineRule="exact"/>
              <w:rPr>
                <w:rFonts w:asciiTheme="minorEastAsia" w:hAnsiTheme="minorEastAsia" w:eastAsiaTheme="minorEastAsia"/>
                <w:szCs w:val="21"/>
              </w:rPr>
            </w:pPr>
            <w:bookmarkStart w:id="17" w:name="_Ref9800666"/>
            <w:r>
              <w:rPr>
                <w:rFonts w:hint="eastAsia" w:asciiTheme="minorEastAsia" w:hAnsiTheme="minorEastAsia" w:eastAsiaTheme="minorEastAsia"/>
                <w:szCs w:val="21"/>
                <w:lang w:val="en-US" w:eastAsia="zh-CN"/>
              </w:rPr>
              <w:t>宋琳琳</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施污染土壤中重金属形态分布及生物有效性研究</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D</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沈阳：辽宁大学，2012</w:t>
            </w:r>
            <w:bookmarkEnd w:id="17"/>
            <w:r>
              <w:rPr>
                <w:rFonts w:hint="eastAsia" w:asciiTheme="minorEastAsia" w:hAnsiTheme="minorEastAsia" w:eastAsiaTheme="minorEastAsia"/>
                <w:szCs w:val="21"/>
                <w:lang w:val="en-US" w:eastAsia="zh-CN"/>
              </w:rPr>
              <w:t>.</w:t>
            </w:r>
          </w:p>
          <w:p>
            <w:pPr>
              <w:numPr>
                <w:ilvl w:val="0"/>
                <w:numId w:val="2"/>
              </w:numPr>
              <w:spacing w:line="400" w:lineRule="exact"/>
              <w:rPr>
                <w:rFonts w:asciiTheme="minorEastAsia" w:hAnsiTheme="minorEastAsia" w:eastAsiaTheme="minorEastAsia"/>
                <w:szCs w:val="21"/>
              </w:rPr>
            </w:pPr>
            <w:bookmarkStart w:id="18" w:name="_Ref10425815"/>
            <w:r>
              <w:rPr>
                <w:rFonts w:eastAsiaTheme="minorEastAsia"/>
                <w:szCs w:val="21"/>
              </w:rPr>
              <w:t>Zhao ZL,Zhou SW,Xu SQ,et al. High-speedspinning disks on flexible threads[J].Scientific Reports,2017:1-11</w:t>
            </w:r>
            <w:r>
              <w:rPr>
                <w:rFonts w:hint="eastAsia" w:eastAsiaTheme="minorEastAsia"/>
                <w:szCs w:val="21"/>
              </w:rPr>
              <w:t>.</w:t>
            </w:r>
            <w:bookmarkEnd w:id="18"/>
          </w:p>
          <w:p>
            <w:pPr>
              <w:numPr>
                <w:ilvl w:val="0"/>
                <w:numId w:val="2"/>
              </w:numPr>
              <w:spacing w:line="400" w:lineRule="exact"/>
              <w:rPr>
                <w:rFonts w:asciiTheme="minorEastAsia" w:hAnsiTheme="minorEastAsia" w:eastAsiaTheme="minorEastAsia"/>
                <w:szCs w:val="21"/>
              </w:rPr>
            </w:pPr>
            <w:bookmarkStart w:id="19" w:name="_Ref10425924"/>
            <w:r>
              <w:rPr>
                <w:rFonts w:hint="eastAsia" w:asciiTheme="minorEastAsia" w:hAnsiTheme="minorEastAsia" w:eastAsiaTheme="minorEastAsia"/>
                <w:szCs w:val="21"/>
                <w:lang w:val="en-US" w:eastAsia="zh-CN"/>
              </w:rPr>
              <w:t>王新，周启星</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镉污染土壤及修复技术</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生态学杂志</w:t>
            </w:r>
            <w:r>
              <w:rPr>
                <w:rFonts w:hint="eastAsia" w:asciiTheme="minorEastAsia" w:hAnsiTheme="minorEastAsia" w:eastAsiaTheme="minorEastAsia"/>
                <w:szCs w:val="21"/>
              </w:rPr>
              <w:t>,200</w:t>
            </w:r>
            <w:r>
              <w:rPr>
                <w:rFonts w:hint="eastAsia" w:asciiTheme="minorEastAsia" w:hAnsiTheme="minorEastAsia" w:eastAsiaTheme="minorEastAsia"/>
                <w:szCs w:val="21"/>
                <w:lang w:val="en-US" w:eastAsia="zh-CN"/>
              </w:rPr>
              <w:t>2，21(4)：352-356</w:t>
            </w:r>
            <w:r>
              <w:rPr>
                <w:rFonts w:hint="eastAsia" w:asciiTheme="minorEastAsia" w:hAnsiTheme="minorEastAsia" w:eastAsiaTheme="minorEastAsia"/>
                <w:szCs w:val="21"/>
              </w:rPr>
              <w:t>.</w:t>
            </w:r>
            <w:bookmarkEnd w:id="19"/>
          </w:p>
          <w:p>
            <w:pPr>
              <w:numPr>
                <w:ilvl w:val="0"/>
                <w:numId w:val="2"/>
              </w:numPr>
              <w:spacing w:line="400" w:lineRule="exact"/>
              <w:rPr>
                <w:rFonts w:asciiTheme="minorEastAsia" w:hAnsiTheme="minorEastAsia" w:eastAsiaTheme="minorEastAsia"/>
                <w:szCs w:val="21"/>
              </w:rPr>
            </w:pPr>
            <w:bookmarkStart w:id="20" w:name="_Ref10426007"/>
            <w:r>
              <w:rPr>
                <w:rFonts w:hint="eastAsia" w:asciiTheme="minorEastAsia" w:hAnsiTheme="minorEastAsia" w:eastAsiaTheme="minorEastAsia"/>
                <w:szCs w:val="21"/>
                <w:lang w:val="en-US" w:eastAsia="zh-CN"/>
              </w:rPr>
              <w:t>贾晓洋，姜林，夏天翔</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焦化厂土壤中的积累、垂向分布特征及来源分析</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J</w:t>
            </w:r>
            <w:r>
              <w:rPr>
                <w:rFonts w:asciiTheme="minorEastAsia" w:hAnsiTheme="minorEastAsia" w:eastAsiaTheme="minorEastAsia"/>
                <w:szCs w:val="21"/>
              </w:rPr>
              <w:t>].</w:t>
            </w:r>
            <w:r>
              <w:rPr>
                <w:rFonts w:hint="eastAsia" w:asciiTheme="minorEastAsia" w:hAnsiTheme="minorEastAsia" w:eastAsiaTheme="minorEastAsia"/>
                <w:szCs w:val="21"/>
                <w:lang w:val="en-US" w:eastAsia="zh-CN"/>
              </w:rPr>
              <w:t>化工学报</w:t>
            </w:r>
            <w:r>
              <w:rPr>
                <w:rFonts w:asciiTheme="minorEastAsia" w:hAnsiTheme="minorEastAsia" w:eastAsiaTheme="minorEastAsia"/>
                <w:szCs w:val="21"/>
              </w:rPr>
              <w:t>,20</w:t>
            </w:r>
            <w:r>
              <w:rPr>
                <w:rFonts w:hint="eastAsia" w:asciiTheme="minorEastAsia" w:hAnsiTheme="minorEastAsia" w:eastAsiaTheme="minorEastAsia"/>
                <w:szCs w:val="21"/>
                <w:lang w:val="en-US" w:eastAsia="zh-CN"/>
              </w:rPr>
              <w:t>11，62(12):3525-3531</w:t>
            </w:r>
            <w:r>
              <w:rPr>
                <w:rFonts w:asciiTheme="minorEastAsia" w:hAnsiTheme="minorEastAsia" w:eastAsiaTheme="minorEastAsia"/>
                <w:szCs w:val="21"/>
              </w:rPr>
              <w:t>.</w:t>
            </w:r>
            <w:bookmarkEnd w:id="20"/>
          </w:p>
          <w:p>
            <w:pPr>
              <w:numPr>
                <w:ilvl w:val="0"/>
                <w:numId w:val="2"/>
              </w:numPr>
              <w:spacing w:line="400" w:lineRule="exact"/>
              <w:rPr>
                <w:rFonts w:asciiTheme="minorEastAsia" w:hAnsiTheme="minorEastAsia" w:eastAsiaTheme="minorEastAsia"/>
                <w:szCs w:val="21"/>
              </w:rPr>
            </w:pPr>
            <w:bookmarkStart w:id="21" w:name="_Ref10426164"/>
            <w:r>
              <w:rPr>
                <w:rFonts w:hint="eastAsia" w:asciiTheme="minorEastAsia" w:hAnsiTheme="minorEastAsia" w:eastAsiaTheme="minorEastAsia"/>
                <w:szCs w:val="21"/>
                <w:lang w:val="en-US" w:eastAsia="zh-CN"/>
              </w:rPr>
              <w:t>冯嫣</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吕永龙</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焦文涛</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北京市某废弃焦化厂不同车间土壤中多环芳烃的分布特征及风险评价</w:t>
            </w:r>
            <w:r>
              <w:rPr>
                <w:rFonts w:hint="eastAsia" w:asciiTheme="minorEastAsia" w:hAnsiTheme="minorEastAsia" w:eastAsiaTheme="minorEastAsia"/>
                <w:szCs w:val="21"/>
              </w:rPr>
              <w:t>[J].</w:t>
            </w:r>
            <w:r>
              <w:rPr>
                <w:rFonts w:hint="eastAsia" w:asciiTheme="minorEastAsia" w:hAnsiTheme="minorEastAsia" w:eastAsiaTheme="minorEastAsia"/>
                <w:szCs w:val="21"/>
                <w:lang w:val="en-US" w:eastAsia="zh-CN"/>
              </w:rPr>
              <w:t>生态毒理学报</w:t>
            </w:r>
            <w:r>
              <w:rPr>
                <w:rFonts w:hint="eastAsia" w:asciiTheme="minorEastAsia" w:hAnsiTheme="minorEastAsia" w:eastAsiaTheme="minorEastAsia"/>
                <w:szCs w:val="21"/>
              </w:rPr>
              <w:t>,20</w:t>
            </w:r>
            <w:r>
              <w:rPr>
                <w:rFonts w:hint="eastAsia" w:asciiTheme="minorEastAsia" w:hAnsiTheme="minorEastAsia" w:eastAsiaTheme="minorEastAsia"/>
                <w:szCs w:val="21"/>
                <w:lang w:val="en-US" w:eastAsia="zh-CN"/>
              </w:rPr>
              <w:t>09</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4</w:t>
            </w:r>
            <w:r>
              <w:rPr>
                <w:rFonts w:hint="eastAsia" w:asciiTheme="minorEastAsia" w:hAnsiTheme="minorEastAsia" w:eastAsiaTheme="minorEastAsia"/>
                <w:szCs w:val="21"/>
              </w:rPr>
              <w:t>(0</w:t>
            </w:r>
            <w:r>
              <w:rPr>
                <w:rFonts w:hint="eastAsia" w:asciiTheme="minorEastAsia" w:hAnsiTheme="minorEastAsia" w:eastAsiaTheme="minorEastAsia"/>
                <w:szCs w:val="21"/>
                <w:lang w:val="en-US" w:eastAsia="zh-CN"/>
              </w:rPr>
              <w:t>3</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399</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407</w:t>
            </w:r>
            <w:r>
              <w:rPr>
                <w:rFonts w:hint="eastAsia" w:asciiTheme="minorEastAsia" w:hAnsiTheme="minorEastAsia" w:eastAsiaTheme="minorEastAsia"/>
                <w:szCs w:val="21"/>
              </w:rPr>
              <w:t>.</w:t>
            </w:r>
            <w:bookmarkEnd w:id="21"/>
          </w:p>
          <w:p>
            <w:pPr>
              <w:numPr>
                <w:ilvl w:val="0"/>
                <w:numId w:val="2"/>
              </w:numPr>
              <w:spacing w:line="400" w:lineRule="exact"/>
              <w:rPr>
                <w:rFonts w:asciiTheme="minorEastAsia" w:hAnsiTheme="minorEastAsia" w:eastAsiaTheme="minorEastAsia"/>
                <w:szCs w:val="21"/>
              </w:rPr>
            </w:pPr>
            <w:bookmarkStart w:id="22" w:name="_Ref9800711"/>
            <w:r>
              <w:rPr>
                <w:rFonts w:hint="eastAsia" w:asciiTheme="minorEastAsia" w:hAnsiTheme="minorEastAsia" w:eastAsiaTheme="minorEastAsia"/>
                <w:szCs w:val="21"/>
              </w:rPr>
              <w:t>马春雷.发光二极管关键测试技术研究与应用[D].浙江大学,2005.</w:t>
            </w:r>
            <w:bookmarkEnd w:id="22"/>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0"/>
              <w:textAlignment w:val="auto"/>
              <w:rPr>
                <w:rFonts w:asciiTheme="minorEastAsia" w:hAnsiTheme="minorEastAsia" w:eastAsiaTheme="minorEastAsia"/>
                <w:szCs w:val="21"/>
              </w:rPr>
            </w:pPr>
            <w:bookmarkStart w:id="23" w:name="_Ref10426404"/>
            <w:r>
              <w:rPr>
                <w:rFonts w:eastAsiaTheme="minorEastAsia"/>
                <w:szCs w:val="21"/>
              </w:rPr>
              <w:t>Lu Zhang,Fei Tian,Chao Li,et al.Hand-powered centrifugal microfluidic platform inspired by the spinning top for sample-to-answer diagnostics of nucleic acids[J].Lab on a Chip,2018:610-619.</w:t>
            </w:r>
            <w:bookmarkEnd w:id="23"/>
          </w:p>
          <w:p>
            <w:pPr>
              <w:numPr>
                <w:ilvl w:val="0"/>
                <w:numId w:val="2"/>
              </w:numPr>
              <w:spacing w:line="400" w:lineRule="exact"/>
              <w:rPr>
                <w:rFonts w:asciiTheme="minorEastAsia" w:hAnsiTheme="minorEastAsia" w:eastAsiaTheme="minorEastAsia"/>
                <w:szCs w:val="21"/>
              </w:rPr>
            </w:pPr>
            <w:bookmarkStart w:id="24" w:name="_Ref9800851"/>
            <w:r>
              <w:rPr>
                <w:rFonts w:eastAsiaTheme="minorEastAsia"/>
                <w:szCs w:val="21"/>
              </w:rPr>
              <w:t>Miky Timothy,Paul M. Forlano. A Versatile Macro-Based Neurohistological Image Analysis Suite for ImageJ Focused on Automated and Standardized User Interaction and Reproducible Data Output[J]. Journal of Neuroscience Methods,2019.</w:t>
            </w:r>
            <w:bookmarkEnd w:id="24"/>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firstLine="0"/>
              <w:textAlignment w:val="auto"/>
              <w:rPr>
                <w:rFonts w:asciiTheme="minorEastAsia" w:hAnsiTheme="minorEastAsia" w:eastAsiaTheme="minorEastAsia"/>
                <w:szCs w:val="21"/>
              </w:rPr>
            </w:pPr>
            <w:bookmarkStart w:id="25" w:name="_Ref10426798"/>
            <w:r>
              <w:rPr>
                <w:rFonts w:eastAsiaTheme="minorEastAsia"/>
                <w:szCs w:val="21"/>
              </w:rPr>
              <w:t>M.Saad</w:t>
            </w:r>
            <w:r>
              <w:rPr>
                <w:rFonts w:hint="eastAsia" w:eastAsiaTheme="minorEastAsia"/>
                <w:szCs w:val="21"/>
                <w:lang w:val="en-US" w:eastAsia="zh-CN"/>
              </w:rPr>
              <w:t xml:space="preserve"> </w:t>
            </w:r>
            <w:r>
              <w:rPr>
                <w:rFonts w:eastAsiaTheme="minorEastAsia"/>
                <w:szCs w:val="21"/>
              </w:rPr>
              <w:t>Bhamla,Brandon Benson,Chew Chai,et al.Hand-powered ultralow-cost paper centrifuge[J]. Nature Biomedical  Engineering,2017:1-7.</w:t>
            </w:r>
            <w:bookmarkEnd w:id="25"/>
          </w:p>
          <w:p>
            <w:pPr>
              <w:pStyle w:val="14"/>
              <w:autoSpaceDE w:val="0"/>
              <w:autoSpaceDN w:val="0"/>
              <w:adjustRightInd w:val="0"/>
              <w:spacing w:line="400" w:lineRule="exact"/>
              <w:ind w:left="420" w:leftChars="200" w:firstLine="0" w:firstLineChars="0"/>
              <w:rPr>
                <w:rFonts w:eastAsiaTheme="minorEastAsia"/>
                <w:sz w:val="24"/>
                <w:lang w:bidi="ar"/>
              </w:rPr>
            </w:pPr>
            <w:bookmarkStart w:id="26" w:name="_GoBack"/>
            <w:bookmarkEnd w:id="26"/>
          </w:p>
          <w:p>
            <w:pPr>
              <w:pStyle w:val="14"/>
              <w:autoSpaceDE w:val="0"/>
              <w:autoSpaceDN w:val="0"/>
              <w:adjustRightInd w:val="0"/>
              <w:spacing w:line="400" w:lineRule="exact"/>
              <w:ind w:firstLine="480"/>
              <w:rPr>
                <w:rFonts w:eastAsiaTheme="minorEastAsia"/>
                <w:sz w:val="24"/>
                <w:lang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8927" w:type="dxa"/>
          </w:tcPr>
          <w:p>
            <w:pPr>
              <w:spacing w:line="400" w:lineRule="exact"/>
              <w:rPr>
                <w:rFonts w:ascii="宋体" w:hAnsi="宋体"/>
                <w:b/>
                <w:color w:val="000000"/>
                <w:sz w:val="24"/>
              </w:rPr>
            </w:pPr>
            <w:r>
              <w:rPr>
                <w:rFonts w:hint="eastAsia" w:ascii="宋体" w:hAnsi="宋体"/>
                <w:b/>
                <w:bCs/>
                <w:sz w:val="28"/>
                <w:szCs w:val="28"/>
              </w:rPr>
              <w:t>3、实施方案、进度实施计划及预期提交的毕业设计资料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jc w:val="center"/>
        </w:trPr>
        <w:tc>
          <w:tcPr>
            <w:tcW w:w="8927" w:type="dxa"/>
          </w:tcPr>
          <w:p>
            <w:pPr>
              <w:tabs>
                <w:tab w:val="left" w:pos="361"/>
              </w:tabs>
              <w:spacing w:line="400" w:lineRule="exact"/>
              <w:rPr>
                <w:rFonts w:eastAsiaTheme="minorEastAsia"/>
                <w:sz w:val="24"/>
                <w:lang w:bidi="ar"/>
              </w:rPr>
            </w:pPr>
            <w:r>
              <w:rPr>
                <w:rFonts w:hint="eastAsia" w:eastAsiaTheme="minorEastAsia"/>
                <w:sz w:val="24"/>
                <w:lang w:bidi="ar"/>
              </w:rPr>
              <w:t>1、实施方案：</w:t>
            </w:r>
          </w:p>
          <w:p>
            <w:pPr>
              <w:autoSpaceDE w:val="0"/>
              <w:autoSpaceDN w:val="0"/>
              <w:spacing w:line="600" w:lineRule="exact"/>
              <w:ind w:firstLine="480" w:firstLineChars="200"/>
              <w:rPr>
                <w:rFonts w:eastAsiaTheme="minorEastAsia"/>
                <w:sz w:val="24"/>
                <w:lang w:bidi="ar"/>
              </w:rPr>
            </w:pPr>
            <w:r>
              <w:rPr>
                <w:rFonts w:hint="eastAsia" w:eastAsiaTheme="minorEastAsia"/>
                <w:sz w:val="24"/>
                <w:lang w:bidi="ar"/>
              </w:rPr>
              <w:t>【</w:t>
            </w:r>
            <w:r>
              <w:rPr>
                <w:rFonts w:eastAsiaTheme="minorEastAsia"/>
                <w:sz w:val="24"/>
                <w:lang w:bidi="ar"/>
              </w:rPr>
              <w:t>1</w:t>
            </w:r>
            <w:r>
              <w:rPr>
                <w:rFonts w:hint="eastAsia" w:eastAsiaTheme="minorEastAsia"/>
                <w:sz w:val="24"/>
                <w:lang w:bidi="ar"/>
              </w:rPr>
              <w:t>】</w:t>
            </w:r>
            <w:r>
              <w:rPr>
                <w:rFonts w:eastAsiaTheme="minorEastAsia"/>
                <w:sz w:val="24"/>
                <w:lang w:bidi="ar"/>
              </w:rPr>
              <w:t>.</w:t>
            </w:r>
            <w:r>
              <w:rPr>
                <w:rFonts w:hint="eastAsia" w:eastAsiaTheme="minorEastAsia"/>
                <w:sz w:val="24"/>
                <w:lang w:bidi="ar"/>
              </w:rPr>
              <w:t>查阅文献：在各个网站上搜查相关工作文献，并与指导老师一同讨论。</w:t>
            </w:r>
          </w:p>
          <w:p>
            <w:pPr>
              <w:tabs>
                <w:tab w:val="left" w:pos="361"/>
              </w:tabs>
              <w:spacing w:line="600" w:lineRule="exact"/>
              <w:rPr>
                <w:rFonts w:eastAsiaTheme="minorEastAsia"/>
                <w:sz w:val="24"/>
                <w:lang w:bidi="ar"/>
              </w:rPr>
            </w:pPr>
            <w:r>
              <w:rPr>
                <w:rFonts w:hint="eastAsia" w:eastAsiaTheme="minorEastAsia"/>
                <w:sz w:val="24"/>
                <w:lang w:bidi="ar"/>
              </w:rPr>
              <w:t xml:space="preserve">    【2】.准备和购买所需实验材料和器材。</w:t>
            </w:r>
          </w:p>
          <w:p>
            <w:pPr>
              <w:pStyle w:val="6"/>
              <w:spacing w:line="600" w:lineRule="exact"/>
              <w:ind w:firstLine="480"/>
              <w:rPr>
                <w:rFonts w:hint="default" w:eastAsiaTheme="minorEastAsia"/>
                <w:lang w:val="en-US" w:eastAsia="zh-CN" w:bidi="ar"/>
              </w:rPr>
            </w:pPr>
            <w:r>
              <w:rPr>
                <w:rFonts w:hint="eastAsia" w:eastAsiaTheme="minorEastAsia"/>
                <w:lang w:bidi="ar"/>
              </w:rPr>
              <w:t>【3】</w:t>
            </w:r>
            <w:r>
              <w:rPr>
                <w:rFonts w:hint="eastAsia" w:eastAsiaTheme="minorEastAsia"/>
                <w:lang w:val="en-US" w:eastAsia="zh-CN" w:bidi="ar"/>
              </w:rPr>
              <w:t>.不同浓度镉污染土壤的制备</w:t>
            </w:r>
          </w:p>
          <w:p>
            <w:pPr>
              <w:spacing w:line="500" w:lineRule="exact"/>
              <w:ind w:firstLine="960" w:firstLineChars="400"/>
              <w:rPr>
                <w:rFonts w:eastAsiaTheme="minorEastAsia"/>
                <w:sz w:val="24"/>
                <w:lang w:bidi="ar"/>
              </w:rPr>
            </w:pPr>
            <w:r>
              <w:rPr>
                <w:rFonts w:hint="eastAsia" w:eastAsiaTheme="minorEastAsia"/>
                <w:sz w:val="24"/>
                <w:lang w:bidi="ar"/>
              </w:rPr>
              <w:t>（1）</w:t>
            </w:r>
            <w:r>
              <w:rPr>
                <w:rFonts w:hint="eastAsia" w:eastAsiaTheme="minorEastAsia"/>
                <w:sz w:val="24"/>
                <w:lang w:val="en-US" w:eastAsia="zh-CN" w:bidi="ar"/>
              </w:rPr>
              <w:t>取土壤若干kg，自然风干，碾碎大颗粒，均匀分为等质量若干份</w:t>
            </w:r>
            <w:r>
              <w:rPr>
                <w:rFonts w:hint="eastAsia" w:eastAsiaTheme="minorEastAsia"/>
                <w:sz w:val="24"/>
                <w:lang w:bidi="ar"/>
              </w:rPr>
              <w:t>。</w:t>
            </w:r>
          </w:p>
          <w:p>
            <w:pPr>
              <w:spacing w:line="500" w:lineRule="exact"/>
              <w:ind w:firstLine="960" w:firstLineChars="400"/>
              <w:rPr>
                <w:rFonts w:eastAsiaTheme="minorEastAsia"/>
                <w:sz w:val="24"/>
                <w:lang w:bidi="ar"/>
              </w:rPr>
            </w:pPr>
            <w:r>
              <w:rPr>
                <w:rFonts w:hint="eastAsia" w:eastAsiaTheme="minorEastAsia"/>
                <w:sz w:val="24"/>
                <w:lang w:bidi="ar"/>
              </w:rPr>
              <w:t>（2）</w:t>
            </w:r>
            <w:r>
              <w:rPr>
                <w:rFonts w:hint="eastAsia" w:eastAsiaTheme="minorEastAsia"/>
                <w:sz w:val="24"/>
                <w:lang w:val="en-US" w:eastAsia="zh-CN" w:bidi="ar"/>
              </w:rPr>
              <w:t>取一定量g固体硝酸镉，溶于水，定容至所需浓度，通过稀释获得目标浓度</w:t>
            </w:r>
            <w:r>
              <w:rPr>
                <w:rFonts w:hint="eastAsia" w:eastAsiaTheme="minorEastAsia"/>
                <w:sz w:val="24"/>
                <w:lang w:bidi="ar"/>
              </w:rPr>
              <w:t>。</w:t>
            </w:r>
          </w:p>
          <w:p>
            <w:pPr>
              <w:spacing w:line="500" w:lineRule="exact"/>
              <w:ind w:firstLine="960" w:firstLineChars="400"/>
              <w:rPr>
                <w:rFonts w:eastAsiaTheme="minorEastAsia"/>
                <w:sz w:val="24"/>
                <w:lang w:bidi="ar"/>
              </w:rPr>
            </w:pPr>
            <w:r>
              <w:rPr>
                <w:rFonts w:hint="eastAsia" w:eastAsiaTheme="minorEastAsia"/>
                <w:sz w:val="24"/>
                <w:lang w:bidi="ar"/>
              </w:rPr>
              <w:t>（3）</w:t>
            </w:r>
            <w:r>
              <w:rPr>
                <w:rFonts w:hint="eastAsia" w:eastAsiaTheme="minorEastAsia"/>
                <w:sz w:val="24"/>
                <w:lang w:val="en-US" w:eastAsia="zh-CN" w:bidi="ar"/>
              </w:rPr>
              <w:t>将已配置好的镉溶液加入分配好的土壤中，加水淹没土壤表面并维持水面高度，每日搅拌10 min以上，持续30天，模拟土壤收镉污染过程</w:t>
            </w:r>
            <w:r>
              <w:rPr>
                <w:rFonts w:hint="eastAsia" w:eastAsiaTheme="minorEastAsia"/>
                <w:sz w:val="24"/>
                <w:lang w:bidi="ar"/>
              </w:rPr>
              <w:t>。</w:t>
            </w:r>
          </w:p>
          <w:p>
            <w:pPr>
              <w:spacing w:line="500" w:lineRule="exact"/>
              <w:ind w:firstLine="960" w:firstLineChars="400"/>
              <w:rPr>
                <w:rFonts w:eastAsiaTheme="minorEastAsia"/>
                <w:sz w:val="24"/>
                <w:lang w:bidi="ar"/>
              </w:rPr>
            </w:pPr>
            <w:r>
              <w:rPr>
                <w:rFonts w:hint="eastAsia" w:eastAsiaTheme="minorEastAsia"/>
                <w:sz w:val="24"/>
                <w:lang w:bidi="ar"/>
              </w:rPr>
              <w:t>（4）</w:t>
            </w:r>
            <w:r>
              <w:rPr>
                <w:rFonts w:hint="eastAsia" w:eastAsiaTheme="minorEastAsia"/>
                <w:sz w:val="24"/>
                <w:lang w:val="en-US" w:eastAsia="zh-CN" w:bidi="ar"/>
              </w:rPr>
              <w:t>30天后不再维持水面高度等待实验土壤自然风干</w:t>
            </w:r>
            <w:r>
              <w:rPr>
                <w:rFonts w:hint="eastAsia" w:eastAsiaTheme="minorEastAsia"/>
                <w:sz w:val="24"/>
                <w:lang w:bidi="ar"/>
              </w:rPr>
              <w:t>。</w:t>
            </w:r>
          </w:p>
          <w:p>
            <w:pPr>
              <w:pStyle w:val="16"/>
              <w:widowControl/>
              <w:spacing w:line="600" w:lineRule="exact"/>
              <w:ind w:firstLine="480"/>
              <w:rPr>
                <w:rFonts w:hint="default" w:eastAsiaTheme="minorEastAsia"/>
                <w:sz w:val="24"/>
                <w:lang w:val="en-US" w:eastAsia="zh-CN"/>
              </w:rPr>
            </w:pPr>
            <w:r>
              <w:rPr>
                <w:rFonts w:hint="eastAsia" w:eastAsiaTheme="minorEastAsia"/>
                <w:sz w:val="24"/>
                <w:lang w:bidi="ar"/>
              </w:rPr>
              <w:t>【4】.</w:t>
            </w:r>
            <w:r>
              <w:rPr>
                <w:rFonts w:hint="eastAsia" w:eastAsiaTheme="minorEastAsia"/>
                <w:sz w:val="24"/>
                <w:lang w:val="en-US" w:eastAsia="zh-CN" w:bidi="ar"/>
              </w:rPr>
              <w:t>吸附剂对不同浓度重金属污染土壤的吸附效果实验</w:t>
            </w:r>
          </w:p>
          <w:p>
            <w:pPr>
              <w:spacing w:line="500" w:lineRule="exact"/>
              <w:rPr>
                <w:rFonts w:eastAsiaTheme="minorEastAsia"/>
                <w:sz w:val="24"/>
                <w:lang w:bidi="ar"/>
              </w:rPr>
            </w:pPr>
            <w:r>
              <w:rPr>
                <w:rFonts w:hint="eastAsia" w:eastAsiaTheme="minorEastAsia"/>
                <w:sz w:val="24"/>
                <w:lang w:bidi="ar"/>
              </w:rPr>
              <w:t xml:space="preserve">        （1）</w:t>
            </w:r>
            <w:r>
              <w:rPr>
                <w:rFonts w:hint="eastAsia" w:eastAsiaTheme="minorEastAsia"/>
                <w:sz w:val="24"/>
                <w:lang w:val="en-US" w:eastAsia="zh-CN" w:bidi="ar"/>
              </w:rPr>
              <w:t>取固定kg土壤为一盆</w:t>
            </w:r>
            <w:r>
              <w:rPr>
                <w:rFonts w:hint="eastAsia" w:eastAsiaTheme="minorEastAsia"/>
                <w:sz w:val="24"/>
                <w:lang w:bidi="ar"/>
              </w:rPr>
              <w:t>。</w:t>
            </w:r>
          </w:p>
          <w:p>
            <w:pPr>
              <w:spacing w:line="500" w:lineRule="exact"/>
              <w:ind w:firstLine="960" w:firstLineChars="400"/>
              <w:rPr>
                <w:rFonts w:hint="eastAsia" w:eastAsiaTheme="minorEastAsia"/>
                <w:sz w:val="24"/>
                <w:lang w:bidi="ar"/>
              </w:rPr>
            </w:pPr>
            <w:r>
              <w:rPr>
                <w:rFonts w:hint="eastAsia" w:eastAsiaTheme="minorEastAsia"/>
                <w:sz w:val="24"/>
                <w:lang w:bidi="ar"/>
              </w:rPr>
              <w:t>（2）</w:t>
            </w:r>
            <w:r>
              <w:rPr>
                <w:rFonts w:hint="eastAsia" w:eastAsiaTheme="minorEastAsia"/>
                <w:sz w:val="24"/>
                <w:lang w:val="en-US" w:eastAsia="zh-CN" w:bidi="ar"/>
              </w:rPr>
              <w:t>取g吸附剂放入3 D打印制成的吸附柱内，直插入实验土壤中，加入EDTA溶液淹没土壤表层，固定时间段取土测样</w:t>
            </w:r>
            <w:r>
              <w:rPr>
                <w:rFonts w:hint="eastAsia" w:eastAsiaTheme="minorEastAsia"/>
                <w:sz w:val="24"/>
                <w:lang w:bidi="ar"/>
              </w:rPr>
              <w:t>。</w:t>
            </w:r>
          </w:p>
          <w:p>
            <w:pPr>
              <w:spacing w:line="500" w:lineRule="exact"/>
              <w:ind w:firstLine="960" w:firstLineChars="400"/>
              <w:rPr>
                <w:rFonts w:hint="default" w:eastAsiaTheme="minorEastAsia"/>
                <w:sz w:val="24"/>
                <w:lang w:val="en-US" w:eastAsia="zh-CN" w:bidi="ar"/>
              </w:rPr>
            </w:pPr>
            <w:r>
              <w:rPr>
                <w:rFonts w:hint="eastAsia" w:eastAsiaTheme="minorEastAsia"/>
                <w:sz w:val="24"/>
                <w:lang w:val="en-US" w:eastAsia="zh-CN" w:bidi="ar"/>
              </w:rPr>
              <w:t>（3）取出土壤置于培养皿中，自然风干，研磨，过百目筛，备用等待消解。</w:t>
            </w:r>
          </w:p>
          <w:p>
            <w:pPr>
              <w:pStyle w:val="16"/>
              <w:widowControl/>
              <w:spacing w:line="600" w:lineRule="exact"/>
              <w:ind w:firstLine="480"/>
              <w:rPr>
                <w:rFonts w:hint="default" w:eastAsiaTheme="minorEastAsia"/>
                <w:sz w:val="24"/>
                <w:lang w:val="en-US" w:eastAsia="zh-CN"/>
              </w:rPr>
            </w:pPr>
            <w:r>
              <w:rPr>
                <w:rFonts w:hint="eastAsia" w:eastAsiaTheme="minorEastAsia"/>
                <w:sz w:val="24"/>
                <w:lang w:bidi="ar"/>
              </w:rPr>
              <w:t>【5】.</w:t>
            </w:r>
            <w:r>
              <w:rPr>
                <w:rFonts w:hint="eastAsia" w:eastAsiaTheme="minorEastAsia"/>
                <w:sz w:val="24"/>
                <w:lang w:val="en-US" w:eastAsia="zh-CN" w:bidi="ar"/>
              </w:rPr>
              <w:t>测样确定吸附效果实验步骤</w:t>
            </w:r>
          </w:p>
          <w:p>
            <w:pPr>
              <w:pStyle w:val="16"/>
              <w:widowControl/>
              <w:spacing w:line="500" w:lineRule="exact"/>
              <w:ind w:firstLine="960" w:firstLineChars="400"/>
              <w:rPr>
                <w:rFonts w:eastAsiaTheme="minorEastAsia"/>
                <w:sz w:val="24"/>
              </w:rPr>
            </w:pPr>
            <w:r>
              <w:rPr>
                <w:rFonts w:hint="eastAsia" w:eastAsiaTheme="minorEastAsia"/>
                <w:sz w:val="24"/>
                <w:lang w:bidi="ar"/>
              </w:rPr>
              <w:t>（1）</w:t>
            </w:r>
            <w:r>
              <w:rPr>
                <w:rFonts w:hint="eastAsia" w:eastAsiaTheme="minorEastAsia"/>
                <w:sz w:val="24"/>
                <w:lang w:val="en-US" w:eastAsia="zh-CN" w:bidi="ar"/>
              </w:rPr>
              <w:t>称取0.2 g土壤进行消解，消解过程中制备镉标准溶液</w:t>
            </w:r>
            <w:r>
              <w:rPr>
                <w:rFonts w:hint="eastAsia" w:eastAsiaTheme="minorEastAsia"/>
                <w:sz w:val="24"/>
                <w:lang w:bidi="ar"/>
              </w:rPr>
              <w:t>。</w:t>
            </w:r>
          </w:p>
          <w:p>
            <w:pPr>
              <w:pStyle w:val="16"/>
              <w:widowControl/>
              <w:spacing w:line="500" w:lineRule="exact"/>
              <w:ind w:firstLine="960" w:firstLineChars="400"/>
              <w:rPr>
                <w:rFonts w:eastAsiaTheme="minorEastAsia"/>
                <w:sz w:val="24"/>
              </w:rPr>
            </w:pPr>
            <w:r>
              <w:rPr>
                <w:rFonts w:hint="eastAsia" w:eastAsiaTheme="minorEastAsia"/>
                <w:sz w:val="24"/>
                <w:lang w:bidi="ar"/>
              </w:rPr>
              <w:t>（2）</w:t>
            </w:r>
            <w:r>
              <w:rPr>
                <w:rFonts w:hint="eastAsia" w:eastAsiaTheme="minorEastAsia"/>
                <w:sz w:val="24"/>
                <w:lang w:val="en-US" w:eastAsia="zh-CN" w:bidi="ar"/>
              </w:rPr>
              <w:t>使用火焰原子吸收检测土壤样品吸光度</w:t>
            </w:r>
            <w:r>
              <w:rPr>
                <w:rFonts w:hint="eastAsia" w:eastAsiaTheme="minorEastAsia"/>
                <w:sz w:val="24"/>
                <w:lang w:bidi="ar"/>
              </w:rPr>
              <w:t>。</w:t>
            </w:r>
          </w:p>
          <w:p>
            <w:pPr>
              <w:pStyle w:val="16"/>
              <w:widowControl/>
              <w:spacing w:line="500" w:lineRule="exact"/>
              <w:ind w:firstLine="960" w:firstLineChars="400"/>
              <w:rPr>
                <w:rFonts w:eastAsiaTheme="minorEastAsia"/>
                <w:sz w:val="24"/>
              </w:rPr>
            </w:pPr>
            <w:r>
              <w:rPr>
                <w:rFonts w:hint="eastAsia" w:eastAsiaTheme="minorEastAsia"/>
                <w:sz w:val="24"/>
                <w:lang w:bidi="ar"/>
              </w:rPr>
              <w:t>（3）</w:t>
            </w:r>
            <w:r>
              <w:rPr>
                <w:rFonts w:hint="eastAsia" w:eastAsiaTheme="minorEastAsia"/>
                <w:sz w:val="24"/>
                <w:lang w:val="en-US" w:eastAsia="zh-CN" w:bidi="ar"/>
              </w:rPr>
              <w:t>不同浓度梯度标准液</w:t>
            </w:r>
            <w:r>
              <w:rPr>
                <w:rFonts w:hint="eastAsia" w:eastAsiaTheme="minorEastAsia"/>
                <w:sz w:val="24"/>
                <w:lang w:bidi="ar"/>
              </w:rPr>
              <w:t>，以此绘制标准曲线</w:t>
            </w:r>
            <w:r>
              <w:rPr>
                <w:rFonts w:hint="eastAsia" w:eastAsiaTheme="minorEastAsia"/>
                <w:sz w:val="24"/>
                <w:lang w:eastAsia="zh-CN" w:bidi="ar"/>
              </w:rPr>
              <w:t>，</w:t>
            </w:r>
            <w:r>
              <w:rPr>
                <w:rFonts w:hint="eastAsia" w:eastAsiaTheme="minorEastAsia"/>
                <w:sz w:val="24"/>
                <w:lang w:val="en-US" w:eastAsia="zh-CN" w:bidi="ar"/>
              </w:rPr>
              <w:t>相关线性&gt;&gt;99.00%</w:t>
            </w:r>
            <w:r>
              <w:rPr>
                <w:rFonts w:hint="eastAsia" w:eastAsiaTheme="minorEastAsia"/>
                <w:sz w:val="24"/>
                <w:lang w:bidi="ar"/>
              </w:rPr>
              <w:t>。</w:t>
            </w:r>
          </w:p>
          <w:p>
            <w:pPr>
              <w:pStyle w:val="16"/>
              <w:widowControl/>
              <w:spacing w:line="500" w:lineRule="exact"/>
              <w:ind w:firstLine="0" w:firstLineChars="0"/>
              <w:rPr>
                <w:rFonts w:eastAsiaTheme="minorEastAsia"/>
                <w:sz w:val="24"/>
              </w:rPr>
            </w:pPr>
            <w:r>
              <w:rPr>
                <w:rFonts w:hint="eastAsia" w:eastAsiaTheme="minorEastAsia"/>
                <w:sz w:val="24"/>
                <w:lang w:bidi="ar"/>
              </w:rPr>
              <w:t xml:space="preserve">        （4）</w:t>
            </w:r>
            <w:r>
              <w:rPr>
                <w:rFonts w:hint="eastAsia" w:eastAsiaTheme="minorEastAsia"/>
                <w:sz w:val="24"/>
                <w:lang w:val="en-US" w:eastAsia="zh-CN" w:bidi="ar"/>
              </w:rPr>
              <w:t>利用标准曲线计算土壤样品浓度</w:t>
            </w:r>
            <w:r>
              <w:rPr>
                <w:rFonts w:hint="eastAsia" w:eastAsiaTheme="minorEastAsia"/>
                <w:sz w:val="24"/>
                <w:lang w:bidi="ar"/>
              </w:rPr>
              <w:t>。</w:t>
            </w:r>
          </w:p>
          <w:p>
            <w:pPr>
              <w:pStyle w:val="16"/>
              <w:widowControl/>
              <w:spacing w:line="500" w:lineRule="exact"/>
              <w:ind w:firstLine="0" w:firstLineChars="0"/>
              <w:rPr>
                <w:rFonts w:eastAsiaTheme="minorEastAsia"/>
                <w:sz w:val="24"/>
              </w:rPr>
            </w:pPr>
            <w:r>
              <w:rPr>
                <w:rFonts w:hint="eastAsia" w:eastAsiaTheme="minorEastAsia"/>
                <w:sz w:val="24"/>
                <w:lang w:bidi="ar"/>
              </w:rPr>
              <w:t xml:space="preserve">        （5）</w:t>
            </w:r>
            <w:r>
              <w:rPr>
                <w:rFonts w:hint="eastAsia" w:eastAsiaTheme="minorEastAsia"/>
                <w:sz w:val="24"/>
                <w:lang w:val="en-US" w:eastAsia="zh-CN" w:bidi="ar"/>
              </w:rPr>
              <w:t>将实验结果与老师讨论，改善调整下次实验方案</w:t>
            </w:r>
            <w:r>
              <w:rPr>
                <w:rFonts w:hint="eastAsia" w:eastAsiaTheme="minorEastAsia"/>
                <w:sz w:val="24"/>
                <w:lang w:bidi="ar"/>
              </w:rPr>
              <w:t>。</w:t>
            </w:r>
          </w:p>
          <w:p>
            <w:pPr>
              <w:pStyle w:val="16"/>
              <w:widowControl/>
              <w:spacing w:line="500" w:lineRule="exact"/>
              <w:ind w:firstLine="0" w:firstLineChars="0"/>
              <w:rPr>
                <w:rFonts w:eastAsiaTheme="minorEastAsia"/>
                <w:sz w:val="24"/>
              </w:rPr>
            </w:pPr>
            <w:r>
              <w:rPr>
                <w:rFonts w:hint="eastAsia" w:eastAsiaTheme="minorEastAsia"/>
                <w:sz w:val="24"/>
                <w:lang w:bidi="ar"/>
              </w:rPr>
              <w:t xml:space="preserve">        （6）将</w:t>
            </w:r>
            <w:r>
              <w:rPr>
                <w:rFonts w:hint="eastAsia" w:eastAsiaTheme="minorEastAsia"/>
                <w:sz w:val="24"/>
                <w:lang w:val="en-US" w:eastAsia="zh-CN" w:bidi="ar"/>
              </w:rPr>
              <w:t>数据</w:t>
            </w:r>
            <w:r>
              <w:rPr>
                <w:rFonts w:hint="eastAsia" w:eastAsiaTheme="minorEastAsia"/>
                <w:sz w:val="24"/>
                <w:lang w:bidi="ar"/>
              </w:rPr>
              <w:t>保存并命名好，将数据保存并整理。</w:t>
            </w:r>
          </w:p>
          <w:p>
            <w:pPr>
              <w:pStyle w:val="14"/>
              <w:spacing w:line="440" w:lineRule="exact"/>
              <w:ind w:firstLine="0" w:firstLineChars="0"/>
              <w:rPr>
                <w:rFonts w:eastAsiaTheme="minorEastAsia"/>
                <w:sz w:val="24"/>
                <w:lang w:bidi="ar"/>
              </w:rPr>
            </w:pPr>
          </w:p>
          <w:p>
            <w:pPr>
              <w:spacing w:line="600" w:lineRule="exact"/>
              <w:rPr>
                <w:rFonts w:eastAsiaTheme="minorEastAsia"/>
                <w:sz w:val="24"/>
                <w:lang w:bidi="ar"/>
              </w:rPr>
            </w:pPr>
            <w:r>
              <w:rPr>
                <w:rFonts w:hint="eastAsia" w:eastAsiaTheme="minorEastAsia"/>
                <w:sz w:val="24"/>
                <w:lang w:bidi="ar"/>
              </w:rPr>
              <w:t>2、进度实施计划：</w:t>
            </w:r>
          </w:p>
          <w:p>
            <w:pPr>
              <w:spacing w:line="500" w:lineRule="exact"/>
              <w:rPr>
                <w:rFonts w:eastAsiaTheme="minorEastAsia"/>
                <w:sz w:val="24"/>
                <w:lang w:bidi="ar"/>
              </w:rPr>
            </w:pPr>
            <w:r>
              <w:rPr>
                <w:rFonts w:hint="eastAsia" w:eastAsiaTheme="minorEastAsia"/>
                <w:sz w:val="24"/>
                <w:lang w:bidi="ar"/>
              </w:rPr>
              <w:t>（1）写查资料、选题、准备实验材料         （2019.02.23~2019.02.27）</w:t>
            </w:r>
          </w:p>
          <w:p>
            <w:pPr>
              <w:spacing w:line="500" w:lineRule="exact"/>
              <w:rPr>
                <w:rFonts w:eastAsiaTheme="minorEastAsia"/>
                <w:sz w:val="24"/>
                <w:lang w:bidi="ar"/>
              </w:rPr>
            </w:pPr>
            <w:r>
              <w:rPr>
                <w:rFonts w:hint="eastAsia" w:eastAsiaTheme="minorEastAsia"/>
                <w:sz w:val="24"/>
                <w:lang w:bidi="ar"/>
              </w:rPr>
              <w:t>（2）撰写开题报告、准备开题               （2019.02.28~2019.03.08）</w:t>
            </w:r>
          </w:p>
          <w:p>
            <w:pPr>
              <w:spacing w:line="500" w:lineRule="exact"/>
              <w:rPr>
                <w:rFonts w:hint="eastAsia" w:eastAsiaTheme="minorEastAsia"/>
                <w:sz w:val="24"/>
                <w:lang w:val="en-US" w:eastAsia="zh-CN" w:bidi="ar"/>
              </w:rPr>
            </w:pPr>
            <w:r>
              <w:rPr>
                <w:rFonts w:hint="eastAsia" w:eastAsiaTheme="minorEastAsia"/>
                <w:sz w:val="24"/>
                <w:lang w:bidi="ar"/>
              </w:rPr>
              <w:t>（3）</w:t>
            </w:r>
            <w:r>
              <w:rPr>
                <w:rFonts w:hint="eastAsia" w:eastAsiaTheme="minorEastAsia"/>
                <w:sz w:val="24"/>
                <w:lang w:val="en-US" w:eastAsia="zh-CN" w:bidi="ar"/>
              </w:rPr>
              <w:t>对不同浓度受污染土壤添加吸附剂获取样本土壤分析</w:t>
            </w:r>
          </w:p>
          <w:p>
            <w:pPr>
              <w:spacing w:line="500" w:lineRule="exact"/>
              <w:ind w:firstLine="4320" w:firstLineChars="1800"/>
              <w:rPr>
                <w:rFonts w:eastAsiaTheme="minorEastAsia"/>
                <w:sz w:val="24"/>
                <w:lang w:bidi="ar"/>
              </w:rPr>
            </w:pPr>
            <w:r>
              <w:rPr>
                <w:rFonts w:hint="eastAsia" w:eastAsiaTheme="minorEastAsia"/>
                <w:sz w:val="24"/>
                <w:lang w:bidi="ar"/>
              </w:rPr>
              <w:t xml:space="preserve">      （2019.03.09~2019.03.20）</w:t>
            </w:r>
          </w:p>
          <w:p>
            <w:pPr>
              <w:spacing w:line="500" w:lineRule="exact"/>
              <w:rPr>
                <w:rFonts w:eastAsiaTheme="minorEastAsia"/>
                <w:sz w:val="24"/>
                <w:lang w:bidi="ar"/>
              </w:rPr>
            </w:pPr>
            <w:r>
              <w:rPr>
                <w:rFonts w:hint="eastAsia" w:eastAsiaTheme="minorEastAsia"/>
                <w:sz w:val="24"/>
                <w:lang w:bidi="ar"/>
              </w:rPr>
              <w:t>（4）</w:t>
            </w:r>
            <w:r>
              <w:rPr>
                <w:rFonts w:hint="eastAsia" w:eastAsiaTheme="minorEastAsia"/>
                <w:sz w:val="24"/>
                <w:lang w:val="en-US" w:eastAsia="zh-CN" w:bidi="ar"/>
              </w:rPr>
              <w:t>土壤消解与标准样配置</w:t>
            </w:r>
            <w:r>
              <w:rPr>
                <w:rFonts w:hint="eastAsia" w:eastAsiaTheme="minorEastAsia"/>
                <w:sz w:val="24"/>
                <w:lang w:bidi="ar"/>
              </w:rPr>
              <w:t xml:space="preserve">                 （2019.03.21~2019.04.05）</w:t>
            </w:r>
          </w:p>
          <w:p>
            <w:pPr>
              <w:spacing w:line="500" w:lineRule="exact"/>
              <w:rPr>
                <w:rFonts w:eastAsiaTheme="minorEastAsia"/>
                <w:sz w:val="24"/>
                <w:lang w:bidi="ar"/>
              </w:rPr>
            </w:pPr>
            <w:r>
              <w:rPr>
                <w:rFonts w:hint="eastAsia" w:eastAsiaTheme="minorEastAsia"/>
                <w:sz w:val="24"/>
                <w:lang w:bidi="ar"/>
              </w:rPr>
              <w:t>（5）绘制标准曲线                         （2019.04.06~2019.05.15）</w:t>
            </w:r>
          </w:p>
          <w:p>
            <w:pPr>
              <w:spacing w:line="500" w:lineRule="exact"/>
              <w:rPr>
                <w:rFonts w:eastAsiaTheme="minorEastAsia"/>
                <w:sz w:val="24"/>
                <w:lang w:bidi="ar"/>
              </w:rPr>
            </w:pPr>
            <w:r>
              <w:rPr>
                <w:rFonts w:hint="eastAsia" w:eastAsiaTheme="minorEastAsia"/>
                <w:sz w:val="24"/>
                <w:lang w:bidi="ar"/>
              </w:rPr>
              <w:t>（6）整理数据、撰写毕业论文               （2019.05.16~2019.05.31）</w:t>
            </w:r>
          </w:p>
          <w:p>
            <w:pPr>
              <w:spacing w:line="500" w:lineRule="exact"/>
              <w:rPr>
                <w:rFonts w:eastAsiaTheme="minorEastAsia"/>
                <w:sz w:val="24"/>
                <w:lang w:bidi="ar"/>
              </w:rPr>
            </w:pPr>
            <w:r>
              <w:rPr>
                <w:rFonts w:hint="eastAsia" w:eastAsiaTheme="minorEastAsia"/>
                <w:sz w:val="24"/>
                <w:lang w:bidi="ar"/>
              </w:rPr>
              <w:t>（7）毕业设计论文答辩                     （2019.06.01~2019.06.10）</w:t>
            </w:r>
          </w:p>
          <w:p>
            <w:pPr>
              <w:spacing w:line="600" w:lineRule="exact"/>
              <w:rPr>
                <w:rFonts w:eastAsiaTheme="minorEastAsia"/>
                <w:sz w:val="24"/>
                <w:lang w:bidi="ar"/>
              </w:rPr>
            </w:pPr>
          </w:p>
          <w:p>
            <w:pPr>
              <w:spacing w:line="600" w:lineRule="exact"/>
              <w:rPr>
                <w:rFonts w:eastAsiaTheme="minorEastAsia"/>
                <w:sz w:val="24"/>
                <w:lang w:bidi="ar"/>
              </w:rPr>
            </w:pPr>
            <w:r>
              <w:rPr>
                <w:rFonts w:hint="eastAsia" w:eastAsiaTheme="minorEastAsia"/>
                <w:sz w:val="24"/>
                <w:lang w:bidi="ar"/>
              </w:rPr>
              <w:t>3、预期提交的毕业设计资料：</w:t>
            </w:r>
          </w:p>
          <w:p>
            <w:pPr>
              <w:spacing w:line="500" w:lineRule="exact"/>
              <w:rPr>
                <w:rFonts w:eastAsiaTheme="minorEastAsia"/>
                <w:sz w:val="24"/>
                <w:lang w:bidi="ar"/>
              </w:rPr>
            </w:pPr>
            <w:r>
              <w:rPr>
                <w:rFonts w:hint="eastAsia" w:eastAsiaTheme="minorEastAsia"/>
                <w:sz w:val="24"/>
                <w:lang w:bidi="ar"/>
              </w:rPr>
              <w:t>（1）翻译与实验内容相关的英文资料一份</w:t>
            </w:r>
          </w:p>
          <w:p>
            <w:pPr>
              <w:spacing w:line="500" w:lineRule="exact"/>
              <w:rPr>
                <w:rFonts w:eastAsiaTheme="minorEastAsia"/>
                <w:sz w:val="24"/>
                <w:lang w:bidi="ar"/>
              </w:rPr>
            </w:pPr>
            <w:r>
              <w:rPr>
                <w:rFonts w:hint="eastAsia" w:eastAsiaTheme="minorEastAsia"/>
                <w:sz w:val="24"/>
                <w:lang w:bidi="ar"/>
              </w:rPr>
              <w:t>（2）原始记录本，各项实验内容的实验数据</w:t>
            </w:r>
          </w:p>
          <w:p>
            <w:pPr>
              <w:spacing w:line="500" w:lineRule="exact"/>
              <w:rPr>
                <w:rFonts w:eastAsiaTheme="minorEastAsia"/>
                <w:sz w:val="24"/>
                <w:lang w:bidi="ar"/>
              </w:rPr>
            </w:pPr>
            <w:r>
              <w:rPr>
                <w:rFonts w:hint="eastAsia" w:eastAsiaTheme="minorEastAsia"/>
                <w:sz w:val="24"/>
                <w:lang w:bidi="ar"/>
              </w:rPr>
              <w:t>（3）分析处理实验数据，撰写毕业论文一份</w:t>
            </w:r>
          </w:p>
          <w:p>
            <w:pPr>
              <w:spacing w:line="440" w:lineRule="exact"/>
              <w:rPr>
                <w:rFonts w:eastAsiaTheme="minorEastAsia"/>
                <w:sz w:val="24"/>
                <w:lang w:bidi="ar"/>
              </w:rPr>
            </w:pPr>
          </w:p>
          <w:p>
            <w:pPr>
              <w:spacing w:line="400" w:lineRule="exact"/>
              <w:rPr>
                <w:rFonts w:eastAsiaTheme="minorEastAsia"/>
                <w:sz w:val="24"/>
                <w:lang w:bidi="ar"/>
              </w:rPr>
            </w:pPr>
          </w:p>
        </w:tc>
      </w:tr>
    </w:tbl>
    <w:p/>
    <w:p/>
    <w:p/>
    <w:p/>
    <w:p/>
    <w:p/>
    <w:p/>
    <w:p/>
    <w:p/>
    <w:p/>
    <w:p/>
    <w:p/>
    <w:p/>
    <w:p/>
    <w:p/>
    <w:p/>
    <w:p/>
    <w:p/>
    <w:p/>
    <w:p/>
    <w:p/>
    <w:p/>
    <w:p/>
    <w:tbl>
      <w:tblPr>
        <w:tblStyle w:val="7"/>
        <w:tblW w:w="89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jc w:val="center"/>
        </w:trPr>
        <w:tc>
          <w:tcPr>
            <w:tcW w:w="8992" w:type="dxa"/>
            <w:vAlign w:val="center"/>
          </w:tcPr>
          <w:p>
            <w:pPr>
              <w:rPr>
                <w:bCs/>
                <w:sz w:val="28"/>
                <w:szCs w:val="28"/>
              </w:rPr>
            </w:pPr>
            <w:r>
              <w:rPr>
                <w:rFonts w:hint="eastAsia"/>
                <w:bCs/>
                <w:sz w:val="28"/>
                <w:szCs w:val="28"/>
              </w:rPr>
              <w:t>指导教师意见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8" w:hRule="atLeast"/>
          <w:jc w:val="center"/>
        </w:trPr>
        <w:tc>
          <w:tcPr>
            <w:tcW w:w="8992" w:type="dxa"/>
          </w:tcPr>
          <w:p>
            <w:pPr>
              <w:rPr>
                <w:sz w:val="24"/>
              </w:rPr>
            </w:pPr>
          </w:p>
          <w:p>
            <w:pPr>
              <w:rPr>
                <w:sz w:val="24"/>
              </w:rPr>
            </w:pPr>
          </w:p>
          <w:p>
            <w:pPr>
              <w:rPr>
                <w:sz w:val="24"/>
              </w:rPr>
            </w:pPr>
          </w:p>
          <w:p>
            <w:pPr>
              <w:spacing w:line="440" w:lineRule="exact"/>
              <w:ind w:firstLine="480" w:firstLineChars="200"/>
              <w:rPr>
                <w:rFonts w:ascii="宋体" w:hAnsi="宋体"/>
                <w:sz w:val="24"/>
              </w:rPr>
            </w:pPr>
            <w:r>
              <w:rPr>
                <w:rFonts w:hint="eastAsia" w:ascii="宋体" w:hAnsi="宋体"/>
                <w:sz w:val="24"/>
              </w:rPr>
              <w:t>已查阅了相应资料，对课题有了一定了解，实验方案基本合理。同意开题。</w:t>
            </w:r>
          </w:p>
          <w:p>
            <w:pPr>
              <w:rPr>
                <w:sz w:val="24"/>
              </w:rPr>
            </w:pPr>
          </w:p>
          <w:p>
            <w:pPr>
              <w:rPr>
                <w:sz w:val="24"/>
              </w:rPr>
            </w:pPr>
          </w:p>
          <w:p>
            <w:pPr>
              <w:rPr>
                <w:sz w:val="28"/>
              </w:rPr>
            </w:pPr>
            <w:r>
              <w:rPr>
                <w:rFonts w:hint="eastAsia"/>
              </w:rPr>
              <w:t xml:space="preserve">                                                </w:t>
            </w:r>
            <w:r>
              <w:rPr>
                <w:rFonts w:hint="eastAsia"/>
                <w:sz w:val="28"/>
              </w:rPr>
              <w:t>指导教师：</w:t>
            </w:r>
          </w:p>
          <w:p>
            <w:pPr>
              <w:ind w:right="140"/>
              <w:jc w:val="right"/>
              <w:rPr>
                <w:rFonts w:ascii="宋体" w:hAnsi="宋体"/>
                <w:szCs w:val="21"/>
              </w:rPr>
            </w:pPr>
            <w:r>
              <w:rPr>
                <w:rFonts w:hint="eastAsia"/>
                <w:sz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8992" w:type="dxa"/>
          </w:tcPr>
          <w:p>
            <w:pPr>
              <w:rPr>
                <w:sz w:val="28"/>
              </w:rPr>
            </w:pPr>
            <w:r>
              <w:rPr>
                <w:rFonts w:hint="eastAsia"/>
                <w:sz w:val="28"/>
              </w:rPr>
              <w:t>开题小组意见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1" w:hRule="atLeast"/>
          <w:jc w:val="center"/>
        </w:trPr>
        <w:tc>
          <w:tcPr>
            <w:tcW w:w="8992" w:type="dxa"/>
          </w:tcPr>
          <w:p>
            <w:pPr>
              <w:rPr>
                <w:sz w:val="24"/>
              </w:rPr>
            </w:pPr>
          </w:p>
          <w:p>
            <w:pPr>
              <w:rPr>
                <w:sz w:val="24"/>
              </w:rPr>
            </w:pPr>
          </w:p>
          <w:p>
            <w:pPr>
              <w:rPr>
                <w:sz w:val="24"/>
              </w:rPr>
            </w:pPr>
          </w:p>
          <w:p>
            <w:pPr>
              <w:rPr>
                <w:sz w:val="24"/>
              </w:rPr>
            </w:pPr>
          </w:p>
          <w:p>
            <w:pPr>
              <w:rPr>
                <w:sz w:val="24"/>
              </w:rPr>
            </w:pPr>
          </w:p>
          <w:p>
            <w:pPr>
              <w:rPr>
                <w:sz w:val="24"/>
              </w:rPr>
            </w:pPr>
          </w:p>
          <w:p>
            <w:pPr>
              <w:rPr>
                <w:sz w:val="24"/>
              </w:rPr>
            </w:pPr>
          </w:p>
          <w:p>
            <w:pPr>
              <w:ind w:firstLine="3080" w:firstLineChars="1100"/>
              <w:rPr>
                <w:sz w:val="28"/>
              </w:rPr>
            </w:pPr>
            <w:r>
              <w:rPr>
                <w:rFonts w:hint="eastAsia"/>
                <w:sz w:val="28"/>
              </w:rPr>
              <w:t>开题小组成员签字：</w:t>
            </w:r>
          </w:p>
          <w:p>
            <w:pPr>
              <w:rPr>
                <w:szCs w:val="21"/>
              </w:rPr>
            </w:pPr>
          </w:p>
          <w:p>
            <w:pPr>
              <w:rPr>
                <w:szCs w:val="21"/>
              </w:rPr>
            </w:pPr>
          </w:p>
          <w:p>
            <w:pPr>
              <w:rPr>
                <w:szCs w:val="21"/>
              </w:rPr>
            </w:pPr>
          </w:p>
          <w:p>
            <w:pPr>
              <w:rPr>
                <w:szCs w:val="21"/>
              </w:rPr>
            </w:pPr>
          </w:p>
          <w:p>
            <w:pPr>
              <w:ind w:firstLine="6860" w:firstLineChars="2450"/>
              <w:rPr>
                <w:rFonts w:ascii="宋体" w:hAnsi="宋体"/>
                <w:szCs w:val="21"/>
              </w:rPr>
            </w:pPr>
            <w:r>
              <w:rPr>
                <w:rFonts w:hint="eastAsia"/>
                <w:sz w:val="28"/>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jc w:val="center"/>
        </w:trPr>
        <w:tc>
          <w:tcPr>
            <w:tcW w:w="8992" w:type="dxa"/>
          </w:tcPr>
          <w:p>
            <w:pPr>
              <w:rPr>
                <w:sz w:val="28"/>
              </w:rPr>
            </w:pPr>
            <w:r>
              <w:rPr>
                <w:rFonts w:hint="eastAsia"/>
                <w:sz w:val="28"/>
              </w:rPr>
              <w:t>院系审核意见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8992" w:type="dxa"/>
          </w:tcPr>
          <w:p>
            <w:pPr>
              <w:rPr>
                <w:sz w:val="24"/>
              </w:rPr>
            </w:pPr>
          </w:p>
          <w:p>
            <w:pPr>
              <w:rPr>
                <w:sz w:val="24"/>
              </w:rPr>
            </w:pPr>
          </w:p>
          <w:p>
            <w:pPr>
              <w:rPr>
                <w:sz w:val="24"/>
              </w:rPr>
            </w:pPr>
          </w:p>
          <w:p>
            <w:pPr>
              <w:rPr>
                <w:sz w:val="24"/>
              </w:rPr>
            </w:pPr>
          </w:p>
          <w:p>
            <w:pPr>
              <w:ind w:right="560"/>
              <w:rPr>
                <w:sz w:val="28"/>
              </w:rPr>
            </w:pPr>
          </w:p>
          <w:p>
            <w:pPr>
              <w:ind w:right="560" w:firstLine="4060" w:firstLineChars="1450"/>
              <w:rPr>
                <w:sz w:val="28"/>
              </w:rPr>
            </w:pPr>
            <w:r>
              <w:rPr>
                <w:rFonts w:hint="eastAsia"/>
                <w:sz w:val="28"/>
              </w:rPr>
              <w:t>院系主管领导签字：</w:t>
            </w:r>
          </w:p>
          <w:p>
            <w:pPr>
              <w:ind w:right="140"/>
              <w:jc w:val="right"/>
              <w:rPr>
                <w:rFonts w:ascii="宋体" w:hAnsi="宋体"/>
                <w:szCs w:val="21"/>
              </w:rPr>
            </w:pPr>
            <w:r>
              <w:rPr>
                <w:rFonts w:hint="eastAsia"/>
                <w:sz w:val="28"/>
              </w:rPr>
              <w:t>年   月   日</w:t>
            </w:r>
          </w:p>
        </w:tc>
      </w:tr>
    </w:tbl>
    <w:p/>
    <w:sectPr>
      <w:headerReference r:id="rId3" w:type="default"/>
      <w:pgSz w:w="11906" w:h="1683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
    <w:altName w:val="Times New Roman"/>
    <w:panose1 w:val="00000000000000000000"/>
    <w:charset w:val="00"/>
    <w:family w:val="swiss"/>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E160E"/>
    <w:multiLevelType w:val="multilevel"/>
    <w:tmpl w:val="257E160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63DAFEE"/>
    <w:multiLevelType w:val="singleLevel"/>
    <w:tmpl w:val="263DAFEE"/>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A1"/>
    <w:rsid w:val="000164A1"/>
    <w:rsid w:val="000928C6"/>
    <w:rsid w:val="000A338A"/>
    <w:rsid w:val="000C75FC"/>
    <w:rsid w:val="000E7FA4"/>
    <w:rsid w:val="000F5B03"/>
    <w:rsid w:val="001506A8"/>
    <w:rsid w:val="00155CFA"/>
    <w:rsid w:val="001D59B2"/>
    <w:rsid w:val="001F04A2"/>
    <w:rsid w:val="00200978"/>
    <w:rsid w:val="00205698"/>
    <w:rsid w:val="00217AA9"/>
    <w:rsid w:val="00282A2D"/>
    <w:rsid w:val="002A0737"/>
    <w:rsid w:val="002C393A"/>
    <w:rsid w:val="00337BC0"/>
    <w:rsid w:val="003D48BB"/>
    <w:rsid w:val="003D6150"/>
    <w:rsid w:val="0047592A"/>
    <w:rsid w:val="004E47F7"/>
    <w:rsid w:val="004E601F"/>
    <w:rsid w:val="004F4615"/>
    <w:rsid w:val="00510A89"/>
    <w:rsid w:val="00515FA8"/>
    <w:rsid w:val="00615370"/>
    <w:rsid w:val="00635E8A"/>
    <w:rsid w:val="00653B46"/>
    <w:rsid w:val="0065713C"/>
    <w:rsid w:val="006721A0"/>
    <w:rsid w:val="0067761C"/>
    <w:rsid w:val="00690129"/>
    <w:rsid w:val="006E2060"/>
    <w:rsid w:val="006F04F1"/>
    <w:rsid w:val="0070109E"/>
    <w:rsid w:val="00714451"/>
    <w:rsid w:val="00743109"/>
    <w:rsid w:val="007B5E49"/>
    <w:rsid w:val="007C3D95"/>
    <w:rsid w:val="007F63F5"/>
    <w:rsid w:val="008435B8"/>
    <w:rsid w:val="00861A97"/>
    <w:rsid w:val="00863EF2"/>
    <w:rsid w:val="008A370E"/>
    <w:rsid w:val="00967A82"/>
    <w:rsid w:val="009D1B12"/>
    <w:rsid w:val="009F1E05"/>
    <w:rsid w:val="00A954E1"/>
    <w:rsid w:val="00AD57BC"/>
    <w:rsid w:val="00B03AC3"/>
    <w:rsid w:val="00B44EBB"/>
    <w:rsid w:val="00B5155C"/>
    <w:rsid w:val="00C10C78"/>
    <w:rsid w:val="00C62B36"/>
    <w:rsid w:val="00CA7619"/>
    <w:rsid w:val="00D30C29"/>
    <w:rsid w:val="00D43633"/>
    <w:rsid w:val="00D60E85"/>
    <w:rsid w:val="00D9398D"/>
    <w:rsid w:val="00DC6C8C"/>
    <w:rsid w:val="00E41542"/>
    <w:rsid w:val="00EA74D0"/>
    <w:rsid w:val="00EE0F02"/>
    <w:rsid w:val="00F12E5F"/>
    <w:rsid w:val="00F14224"/>
    <w:rsid w:val="018C392A"/>
    <w:rsid w:val="01AA1F17"/>
    <w:rsid w:val="023F2C70"/>
    <w:rsid w:val="026C605F"/>
    <w:rsid w:val="03701291"/>
    <w:rsid w:val="05DA0805"/>
    <w:rsid w:val="06951309"/>
    <w:rsid w:val="06CA63A4"/>
    <w:rsid w:val="07CD72D7"/>
    <w:rsid w:val="08A4797C"/>
    <w:rsid w:val="08A75D6E"/>
    <w:rsid w:val="08EC56C2"/>
    <w:rsid w:val="0AED1D0E"/>
    <w:rsid w:val="0B342540"/>
    <w:rsid w:val="120711D2"/>
    <w:rsid w:val="120A3607"/>
    <w:rsid w:val="12190B9E"/>
    <w:rsid w:val="12CF2BBE"/>
    <w:rsid w:val="13312E77"/>
    <w:rsid w:val="139303D0"/>
    <w:rsid w:val="15337C2A"/>
    <w:rsid w:val="154E6280"/>
    <w:rsid w:val="1B6C1FDC"/>
    <w:rsid w:val="1C570456"/>
    <w:rsid w:val="1DA413B6"/>
    <w:rsid w:val="1DAD243E"/>
    <w:rsid w:val="1F0606A6"/>
    <w:rsid w:val="20873A6C"/>
    <w:rsid w:val="217467AC"/>
    <w:rsid w:val="226D4AE3"/>
    <w:rsid w:val="23F91CF5"/>
    <w:rsid w:val="245C72C4"/>
    <w:rsid w:val="24CE463A"/>
    <w:rsid w:val="24E1082B"/>
    <w:rsid w:val="2681684A"/>
    <w:rsid w:val="26893F13"/>
    <w:rsid w:val="26B85948"/>
    <w:rsid w:val="272E6532"/>
    <w:rsid w:val="28B225F6"/>
    <w:rsid w:val="29051506"/>
    <w:rsid w:val="291220B5"/>
    <w:rsid w:val="291340A5"/>
    <w:rsid w:val="29A33BDB"/>
    <w:rsid w:val="29E12BD3"/>
    <w:rsid w:val="2AAA3F93"/>
    <w:rsid w:val="2B541116"/>
    <w:rsid w:val="2BC82E2C"/>
    <w:rsid w:val="2D5D36CD"/>
    <w:rsid w:val="2DA67B9E"/>
    <w:rsid w:val="2F407777"/>
    <w:rsid w:val="31FC4800"/>
    <w:rsid w:val="32311771"/>
    <w:rsid w:val="32810E63"/>
    <w:rsid w:val="33E526B5"/>
    <w:rsid w:val="348D6C24"/>
    <w:rsid w:val="361340F9"/>
    <w:rsid w:val="39522631"/>
    <w:rsid w:val="3C263331"/>
    <w:rsid w:val="3D432628"/>
    <w:rsid w:val="3E3E02DF"/>
    <w:rsid w:val="3F8E582B"/>
    <w:rsid w:val="3FB05D40"/>
    <w:rsid w:val="4293399F"/>
    <w:rsid w:val="450A531C"/>
    <w:rsid w:val="45273969"/>
    <w:rsid w:val="48A04BDF"/>
    <w:rsid w:val="48D97A57"/>
    <w:rsid w:val="49077C53"/>
    <w:rsid w:val="4B991614"/>
    <w:rsid w:val="4EC152C4"/>
    <w:rsid w:val="4EF55339"/>
    <w:rsid w:val="4F044F38"/>
    <w:rsid w:val="51CC0716"/>
    <w:rsid w:val="52C9005E"/>
    <w:rsid w:val="5324083A"/>
    <w:rsid w:val="54E66F4F"/>
    <w:rsid w:val="554F0169"/>
    <w:rsid w:val="55EA471D"/>
    <w:rsid w:val="5634535D"/>
    <w:rsid w:val="56562C70"/>
    <w:rsid w:val="572A09E7"/>
    <w:rsid w:val="59DD3D56"/>
    <w:rsid w:val="5E6F330B"/>
    <w:rsid w:val="60D23A84"/>
    <w:rsid w:val="61252093"/>
    <w:rsid w:val="63882DCB"/>
    <w:rsid w:val="639E4D4F"/>
    <w:rsid w:val="663E3B0E"/>
    <w:rsid w:val="68BB1EB2"/>
    <w:rsid w:val="697464D2"/>
    <w:rsid w:val="6AE330FE"/>
    <w:rsid w:val="6B9864E2"/>
    <w:rsid w:val="6E084BA5"/>
    <w:rsid w:val="6EE1010B"/>
    <w:rsid w:val="6FF26BEC"/>
    <w:rsid w:val="71E732D2"/>
    <w:rsid w:val="73AD56CE"/>
    <w:rsid w:val="758B4B41"/>
    <w:rsid w:val="75E8490A"/>
    <w:rsid w:val="7C333CA9"/>
    <w:rsid w:val="7D513244"/>
    <w:rsid w:val="7FA5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Indent"/>
    <w:basedOn w:val="1"/>
    <w:link w:val="12"/>
    <w:qFormat/>
    <w:uiPriority w:val="0"/>
    <w:pPr>
      <w:spacing w:line="360" w:lineRule="exact"/>
      <w:ind w:left="538" w:hanging="538" w:hangingChars="192"/>
    </w:pPr>
    <w:rPr>
      <w:sz w:val="28"/>
    </w:rPr>
  </w:style>
  <w:style w:type="paragraph" w:styleId="3">
    <w:name w:val="Balloon Text"/>
    <w:basedOn w:val="1"/>
    <w:link w:val="13"/>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rPr>
      <w:sz w:val="24"/>
    </w:rPr>
  </w:style>
  <w:style w:type="character" w:styleId="9">
    <w:name w:val="Hyperlink"/>
    <w:basedOn w:val="8"/>
    <w:semiHidden/>
    <w:unhideWhenUsed/>
    <w:qFormat/>
    <w:uiPriority w:val="99"/>
    <w:rPr>
      <w:color w:val="0000FF"/>
      <w:u w:val="single"/>
    </w:rPr>
  </w:style>
  <w:style w:type="character" w:customStyle="1" w:styleId="10">
    <w:name w:val="页眉 Char"/>
    <w:basedOn w:val="8"/>
    <w:link w:val="5"/>
    <w:qFormat/>
    <w:uiPriority w:val="99"/>
    <w:rPr>
      <w:sz w:val="18"/>
      <w:szCs w:val="18"/>
    </w:rPr>
  </w:style>
  <w:style w:type="character" w:customStyle="1" w:styleId="11">
    <w:name w:val="页脚 Char"/>
    <w:basedOn w:val="8"/>
    <w:link w:val="4"/>
    <w:qFormat/>
    <w:uiPriority w:val="99"/>
    <w:rPr>
      <w:sz w:val="18"/>
      <w:szCs w:val="18"/>
    </w:rPr>
  </w:style>
  <w:style w:type="character" w:customStyle="1" w:styleId="12">
    <w:name w:val="正文文本缩进 Char"/>
    <w:basedOn w:val="8"/>
    <w:link w:val="2"/>
    <w:qFormat/>
    <w:uiPriority w:val="0"/>
    <w:rPr>
      <w:rFonts w:ascii="Times New Roman" w:hAnsi="Times New Roman" w:eastAsia="宋体" w:cs="Times New Roman"/>
      <w:sz w:val="28"/>
      <w:szCs w:val="24"/>
    </w:rPr>
  </w:style>
  <w:style w:type="character" w:customStyle="1" w:styleId="13">
    <w:name w:val="批注框文本 Char"/>
    <w:basedOn w:val="8"/>
    <w:link w:val="3"/>
    <w:semiHidden/>
    <w:qFormat/>
    <w:uiPriority w:val="99"/>
    <w:rPr>
      <w:rFonts w:ascii="Times New Roman" w:hAnsi="Times New Roman" w:eastAsia="宋体" w:cs="Times New Roman"/>
      <w:sz w:val="18"/>
      <w:szCs w:val="18"/>
    </w:rPr>
  </w:style>
  <w:style w:type="paragraph" w:customStyle="1" w:styleId="14">
    <w:name w:val="列出段落1"/>
    <w:basedOn w:val="1"/>
    <w:qFormat/>
    <w:uiPriority w:val="34"/>
    <w:pPr>
      <w:ind w:firstLine="420" w:firstLineChars="200"/>
    </w:pPr>
  </w:style>
  <w:style w:type="paragraph" w:styleId="15">
    <w:name w:val="List Paragraph"/>
    <w:basedOn w:val="1"/>
    <w:unhideWhenUsed/>
    <w:qFormat/>
    <w:uiPriority w:val="99"/>
    <w:pPr>
      <w:ind w:firstLine="420" w:firstLineChars="200"/>
    </w:pPr>
  </w:style>
  <w:style w:type="paragraph" w:customStyle="1" w:styleId="16">
    <w:name w:val="msolistparagraph"/>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Company>
  <Pages>6</Pages>
  <Words>397</Words>
  <Characters>2263</Characters>
  <Lines>18</Lines>
  <Paragraphs>5</Paragraphs>
  <TotalTime>16</TotalTime>
  <ScaleCrop>false</ScaleCrop>
  <LinksUpToDate>false</LinksUpToDate>
  <CharactersWithSpaces>2655</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2016-11-15T07:21:00Z</dcterms:created>
  <dc:creator>小熊熊</dc:creator>
  <cp:lastModifiedBy>我看见你了</cp:lastModifiedBy>
  <dcterms:modified xsi:type="dcterms:W3CDTF">2019-12-29T13:44:48Z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y fmtid="{D5CDD505-2E9C-101B-9397-08002B2CF9AE}" pid="3" name="KSORubyTemplateID" linkTarget="0">
    <vt:lpwstr>6</vt:lpwstr>
  </property>
</Properties>
</file>