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CBME展会方案</w:t>
      </w:r>
    </w:p>
    <w:p>
      <w:bookmarkStart w:id="mqt6n6pq5eptfxq18za" w:name="mqt6n6pq5eptfxq18za"/>
      <w:pPr>
        <w:pStyle w:val="dingding-heading1"/>
        <w:spacing w:line="223.99999999999997"/>
      </w:pPr>
      <w:r>
        <w:rPr>
          <w:sz w:val="42"/>
          <w:b w:val="1"/>
        </w:rPr>
        <w:t xml:space="preserve">一、传播目标</w:t>
      </w:r>
      <w:bookmarkEnd w:id="mqt6n6pq5eptfxq18za"/>
    </w:p>
    <w:p>
      <w:pPr>
        <w:numPr>
          <w:ilvl w:val="0"/>
          <w:numId w:val="1"/>
        </w:numPr>
      </w:pPr>
      <w:r>
        <w:t xml:space="preserve">权威性传播：</w:t>
      </w:r>
      <w:r>
        <w:rPr>
          <w:color w:val="000000"/>
        </w:rPr>
        <w:t xml:space="preserve">报道数量≥3家媒体报道（其中≥1家中央级媒体）、CBME官方报道</w:t>
      </w:r>
    </w:p>
    <w:p>
      <w:pPr>
        <w:numPr>
          <w:ilvl w:val="0"/>
          <w:numId w:val="1"/>
        </w:numPr>
      </w:pPr>
      <w:r>
        <w:rPr>
          <w:color w:val="000000"/>
        </w:rPr>
        <w:t xml:space="preserve">品牌形象赋能：小红书UGC打卡≥30篇、达人合作≥2位、豌豆思维官方公众号参展推文，传播数据≥日常宣传物料10%</w:t>
      </w:r>
    </w:p>
    <w:p>
      <w:bookmarkStart w:id="mqt7pw04xeu0aowo12f" w:name="mqt7pw04xeu0aowo12f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二、传播节奏</w:t>
      </w:r>
      <w:bookmarkEnd w:id="mqt7pw04xeu0aowo12f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125"/>
        <w:gridCol w:w="1305"/>
        <w:gridCol w:w="1620"/>
        <w:gridCol w:w="1620"/>
        <w:gridCol w:w="3975"/>
        <w:gridCol w:w="1620"/>
      </w:tblGrid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  <w:shd w:val="clear" w:color="auto" w:fill="00205C"/>
          </w:tcPr>
          <w:p>
            <w:pPr>
              <w:jc w:val="left"/>
            </w:pPr>
            <w:r>
              <w:rPr>
                <w:sz w:val="21"/>
                <w:color w:val="FFFFFF"/>
              </w:rPr>
              <w:t xml:space="preserve">阶段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  <w:shd w:val="clear" w:color="auto" w:fill="00205C"/>
          </w:tcPr>
          <w:p>
            <w:pPr>
              <w:jc w:val="left"/>
            </w:pPr>
            <w:r>
              <w:rPr>
                <w:sz w:val="21"/>
                <w:color w:val="FFFFFF"/>
              </w:rPr>
              <w:t xml:space="preserve">时间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  <w:shd w:val="clear" w:color="auto" w:fill="00205C"/>
          </w:tcPr>
          <w:p>
            <w:pPr>
              <w:jc w:val="left"/>
            </w:pPr>
            <w:r>
              <w:rPr>
                <w:sz w:val="21"/>
                <w:color w:val="FFFFFF"/>
              </w:rPr>
              <w:t xml:space="preserve">传播动作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  <w:shd w:val="clear" w:color="auto" w:fill="00205C"/>
          </w:tcPr>
          <w:p>
            <w:pPr>
              <w:jc w:val="left"/>
            </w:pPr>
            <w:r>
              <w:rPr>
                <w:sz w:val="21"/>
                <w:color w:val="FFFFFF"/>
              </w:rPr>
              <w:t xml:space="preserve">平台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  <w:shd w:val="clear" w:color="auto" w:fill="00205C"/>
          </w:tcPr>
          <w:p>
            <w:pPr>
              <w:jc w:val="left"/>
            </w:pPr>
            <w:r>
              <w:rPr>
                <w:sz w:val="21"/>
                <w:color w:val="FFFFFF"/>
              </w:rPr>
              <w:t xml:space="preserve">内容角度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  <w:shd w:val="clear" w:color="auto" w:fill="00205C"/>
          </w:tcPr>
          <w:p>
            <w:pPr>
              <w:jc w:val="left"/>
            </w:pPr>
            <w:r>
              <w:rPr>
                <w:sz w:val="21"/>
                <w:color w:val="FFFFFF"/>
              </w:rPr>
              <w:t xml:space="preserve">产出物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  <w:b w:val="1"/>
              </w:rPr>
              <w:t xml:space="preserve">展前预热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7.1-7.14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CBME官方公众号发布参展预告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CBME官方公众号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角度：豌豆思维确认参展CBME 2026，预告主题演讲“豌豆思维如何通过AI帮助孩子成长”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推文1篇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/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7.1-7.14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转载CBME预告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豌豆思维公众号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角度：倒计时！豌豆思维亮相CBME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推文1篇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  <w:b w:val="1"/>
              </w:rPr>
              <w:t xml:space="preserve">展中爆发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7.15-7.17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小红书UGC打卡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小红书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角度：家长现场拍照打卡发笔记，带话题#豌豆思维CBME#，领定制礼品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UGC笔记30篇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/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7.15-7.17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t xml:space="preserve">达人探访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t xml:space="preserve">小红书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  <w:b w:val="0"/>
              </w:rPr>
              <w:t xml:space="preserve">角度：豌豆思维游戏体验，现场感受有意思的、有意义的教学方式，让孩子思维成长有迹可循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t xml:space="preserve">达人1-2个</w:t>
            </w:r>
          </w:p>
          <w:p>
            <w:pPr/>
            <w:r>
              <w:t xml:space="preserve">小红书1-2篇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/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7.15-7.17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现场照片拍摄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公众号/素材库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角度：展位全景、互动特写、演讲现场——呈现展位火爆氛围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照片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  <w:b w:val="1"/>
              </w:rPr>
              <w:t xml:space="preserve">展后发酵</w:t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7.18-7.22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权威媒体公关稿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3-5家权威媒体，例如中国日报网、凤凰网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角度①参展：豌豆思维亮相CBME；角度②演讲：为行业提供可复制的AI素质教育新范式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公关稿3-5篇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/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7.18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公众号推文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豌豆思维公众号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角度：直击CBME现场，豌豆思维演讲引发关注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推文1篇</w:t>
            </w:r>
          </w:p>
        </w:tc>
      </w:tr>
      <w:tr>
        <w:trPr>
          <w:trHeight w:val="0"/>
        </w:trPr>
        <w:tc>
          <w:tcPr>
            <w:tcW w:w="1125" w:type="dxa"/>
            <w:tcBorders>
              <w:bottom w:val="single" w:sz="6" w:space="0" w:color="000000"/>
            </w:tcBorders>
          </w:tcPr>
          <w:p>
            <w:pPr/>
            <w:r>
              <w:rPr/>
            </w:r>
          </w:p>
        </w:tc>
        <w:tc>
          <w:tcPr>
            <w:tcW w:w="130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7.19-7.25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采访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央视网</w:t>
            </w:r>
          </w:p>
        </w:tc>
        <w:tc>
          <w:tcPr>
            <w:tcW w:w="3975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角度：央视采访豌豆思维如何用AI赋能教育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/>
            <w:r>
              <w:rPr>
                <w:sz w:val="21"/>
              </w:rPr>
              <w:t xml:space="preserve">央视网视频*1</w:t>
            </w:r>
          </w:p>
        </w:tc>
      </w:tr>
    </w:tbl>
    <w:p>
      <w:bookmarkStart w:id="mr1ur49dkjcc0zbdjhk" w:name="mr1ur49dkjcc0zbdjhk"/>
      <w:pPr>
        <w:pStyle w:val="dingding-heading1"/>
        <w:spacing w:line="223.99999999999997"/>
      </w:pPr>
      <w:r>
        <w:rPr>
          <w:sz w:val="42"/>
          <w:color w:val="000000"/>
          <w:b w:val="1"/>
        </w:rPr>
        <w:t xml:space="preserve">三、时间安排及展会环节</w:t>
      </w:r>
      <w:bookmarkEnd w:id="mr1ur49dkjcc0zbdjhk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60"/>
        <w:gridCol w:w="1953"/>
        <w:gridCol w:w="5507"/>
        <w:gridCol w:w="5023"/>
      </w:tblGrid>
      <w:tr>
        <w:trPr>
          <w:trHeight w:val="660"/>
        </w:trPr>
        <w:tc>
          <w:tcPr>
            <w:tcW w:w="2260" w:type="dxa"/>
          </w:tcPr>
          <w:p>
            <w:pPr>
              <w:jc w:val="center"/>
            </w:pPr>
            <w:r>
              <w:t xml:space="preserve">时间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rPr>
                <w:color w:val="000000"/>
              </w:rPr>
              <w:t xml:space="preserve">展会环节</w:t>
            </w:r>
          </w:p>
        </w:tc>
        <w:tc>
          <w:tcPr>
            <w:tcW w:w="5507" w:type="dxa"/>
          </w:tcPr>
          <w:p>
            <w:pPr>
              <w:jc w:val="center"/>
            </w:pPr>
            <w:r>
              <w:rPr>
                <w:color w:val="000000"/>
              </w:rPr>
              <w:t xml:space="preserve">工作安排</w:t>
            </w:r>
          </w:p>
        </w:tc>
        <w:tc>
          <w:tcPr>
            <w:tcW w:w="5023" w:type="dxa"/>
          </w:tcPr>
          <w:p>
            <w:pPr>
              <w:jc w:val="center"/>
            </w:pPr>
            <w:r>
              <w:t xml:space="preserve">内容维度</w:t>
            </w:r>
          </w:p>
        </w:tc>
      </w:tr>
      <w:tr>
        <w:trPr>
          <w:trHeight w:val="615"/>
        </w:trPr>
        <w:tc>
          <w:tcPr>
            <w:tcW w:w="2260" w:type="dxa"/>
          </w:tcPr>
          <w:p>
            <w:pPr>
              <w:jc w:val="center"/>
            </w:pPr>
            <w:r>
              <w:t xml:space="preserve">7月2日-7月13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t xml:space="preserve">招募达人</w:t>
            </w:r>
          </w:p>
        </w:tc>
        <w:tc>
          <w:tcPr>
            <w:tcW w:w="5507" w:type="dxa"/>
          </w:tcPr>
          <w:p>
            <w:pPr>
              <w:jc w:val="left"/>
            </w:pPr>
            <w:r>
              <w:rPr>
                <w:shd w:val="clear" w:color="auto" w:fill="E4EDDB"/>
              </w:rPr>
            </w:r>
            <w:r>
              <w:rPr>
                <w:color w:val="008ECB"/>
              </w:rPr>
              <w:t xml:space="preserve">@洪馥</w:t>
            </w:r>
            <w:r>
              <w:rPr>
                <w:shd w:val="clear" w:color="auto" w:fill="E4EDDB"/>
              </w:rPr>
              <w:t xml:space="preserve"> 负责发布达人招募信息，7月6日发布，7月13日之前敲定达人≧2人</w:t>
            </w:r>
          </w:p>
          <w:p>
            <w:pPr>
              <w:jc w:val="left"/>
            </w:pPr>
            <w:r>
              <w:rPr>
                <w:shd w:val="clear" w:color="auto" w:fill="E4EDDB"/>
              </w:rPr>
            </w:r>
            <w:r>
              <w:rPr>
                <w:color w:val="008ECB"/>
              </w:rPr>
              <w:t xml:space="preserve">@李依文</w:t>
            </w:r>
            <w:r>
              <w:rPr>
                <w:shd w:val="clear" w:color="auto" w:fill="E4EDDB"/>
              </w:rPr>
              <w:t xml:space="preserve">负责达人Brief，DDL：7.13</w:t>
            </w:r>
          </w:p>
        </w:tc>
        <w:tc>
          <w:tcPr>
            <w:tcW w:w="5023" w:type="dxa"/>
            <w:vAlign w:val="top"/>
          </w:tcPr>
          <w:p>
            <w:pPr>
              <w:jc w:val="center"/>
            </w:pPr>
            <w:r>
              <w:t xml:space="preserve">招募达人现场体验</w:t>
            </w:r>
          </w:p>
        </w:tc>
      </w:tr>
      <w:tr>
        <w:trPr>
          <w:trHeight w:val="0"/>
        </w:trPr>
        <w:tc>
          <w:tcPr>
            <w:tcW w:w="2260" w:type="dxa"/>
          </w:tcPr>
          <w:p>
            <w:pPr>
              <w:jc w:val="center"/>
            </w:pPr>
            <w:r>
              <w:t xml:space="preserve">7月13日到上海</w:t>
            </w:r>
          </w:p>
          <w:p>
            <w:pPr>
              <w:jc w:val="center"/>
            </w:pPr>
            <w:r>
              <w:t xml:space="preserve">7月14日布展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t xml:space="preserve">布展</w:t>
            </w:r>
          </w:p>
        </w:tc>
        <w:tc>
          <w:tcPr>
            <w:tcW w:w="5507" w:type="dxa"/>
          </w:tcPr>
          <w:p>
            <w:pPr>
              <w:jc w:val="left"/>
            </w:pPr>
            <w:r>
              <w:t xml:space="preserve">提前检测设计、设备、物料清点、陈列</w:t>
            </w:r>
          </w:p>
          <w:p>
            <w:pPr>
              <w:jc w:val="left"/>
            </w:pPr>
            <w:r/>
            <w:r>
              <w:rPr>
                <w:color w:val="008ECB"/>
              </w:rPr>
              <w:t xml:space="preserve">@李宗燕</w:t>
            </w:r>
            <w:r>
              <w:rPr>
                <w:shd w:val="clear" w:color="auto" w:fill="E4EDDB"/>
              </w:rPr>
              <w:t xml:space="preserve">负责物料寄出、清点，DDL：7月7日</w:t>
            </w:r>
          </w:p>
        </w:tc>
        <w:tc>
          <w:tcPr>
            <w:tcW w:w="5023" w:type="dxa"/>
          </w:tcPr>
          <w:p>
            <w:pPr/>
            <w:r/>
          </w:p>
        </w:tc>
      </w:tr>
      <w:tr>
        <w:trPr>
          <w:trHeight w:val="2895"/>
        </w:trPr>
        <w:tc>
          <w:tcPr>
            <w:tcW w:w="2260" w:type="dxa"/>
            <w:vAlign w:val="top"/>
          </w:tcPr>
          <w:p>
            <w:pPr>
              <w:jc w:val="center"/>
            </w:pPr>
            <w:r>
              <w:t xml:space="preserve">7月15-7月17日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rPr>
                <w:color w:val="000000"/>
              </w:rPr>
              <w:t xml:space="preserve">展位游戏体验</w:t>
            </w:r>
          </w:p>
        </w:tc>
        <w:tc>
          <w:tcPr>
            <w:tcW w:w="5507" w:type="dxa"/>
          </w:tcPr>
          <w:p>
            <w:pPr>
              <w:jc w:val="left"/>
            </w:pPr>
            <w:r>
              <w:rPr/>
              <w:t xml:space="preserve">设置“豌豆思维互动体验区”</w:t>
            </w:r>
          </w:p>
          <w:p>
            <w:pPr>
              <w:jc w:val="left"/>
            </w:pPr>
            <w:r>
              <w:rPr/>
            </w:r>
            <w:r>
              <w:rPr>
                <w:color w:val="008ECB"/>
              </w:rPr>
              <w:t xml:space="preserve">@李宗燕</w:t>
            </w:r>
            <w:r>
              <w:rPr>
                <w:shd w:val="clear" w:color="auto" w:fill="E4EDDB"/>
              </w:rPr>
              <w:t xml:space="preserve"> </w:t>
            </w:r>
            <w:r>
              <w:rPr>
                <w:shd w:val="clear" w:color="auto" w:fill="E4EDDB"/>
              </w:rPr>
              <w:t xml:space="preserve">负责互动区问题、环节设计，DDL：7月13日</w:t>
            </w:r>
          </w:p>
        </w:tc>
        <w:tc>
          <w:tcPr>
            <w:tcW w:w="5023" w:type="dxa"/>
          </w:tcPr>
          <w:p>
            <w:pPr>
              <w:numPr>
                <w:ilvl w:val="0"/>
                <w:numId w:val="2"/>
              </w:numPr>
              <w:jc w:val="left"/>
            </w:pPr>
            <w:r>
              <w:rPr>
                <w:sz w:val="24"/>
                <w:color w:val="000000"/>
                <w:b w:val="1"/>
              </w:rPr>
              <w:t xml:space="preserve">学科化体现</w:t>
            </w:r>
            <w:r>
              <w:rPr>
                <w:sz w:val="24"/>
                <w:color w:val="000000"/>
              </w:rPr>
              <w:t xml:space="preserve">：体验内容围绕豌豆思维课程体系中的五大模块设计——</w:t>
            </w:r>
            <w:r>
              <w:rPr>
                <w:sz w:val="24"/>
                <w:color w:val="000000"/>
                <w:b w:val="1"/>
              </w:rPr>
              <w:t xml:space="preserve">数与代数、几何与图形、逻辑与推理、统计与概率、生活应用</w:t>
            </w:r>
          </w:p>
          <w:p>
            <w:pPr>
              <w:numPr>
                <w:ilvl w:val="0"/>
                <w:numId w:val="2"/>
              </w:numPr>
              <w:spacing/>
              <w:jc w:val="left"/>
            </w:pPr>
            <w:r>
              <w:rPr>
                <w:sz w:val="24"/>
                <w:color w:val="000000"/>
                <w:b w:val="1"/>
              </w:rPr>
              <w:t xml:space="preserve">UPSC体现</w:t>
            </w:r>
            <w:r>
              <w:rPr>
                <w:sz w:val="24"/>
                <w:color w:val="000000"/>
              </w:rPr>
              <w:t xml:space="preserve">：每个体验任务都按照UPSC四步法设计引导流程，让孩子在体验中自然运用这套思维方法。</w:t>
            </w:r>
          </w:p>
        </w:tc>
      </w:tr>
      <w:tr>
        <w:trPr>
          <w:trHeight w:val="0"/>
        </w:trPr>
        <w:tc>
          <w:tcPr>
            <w:tcW w:w="2260" w:type="dxa"/>
          </w:tcPr>
          <w:p>
            <w:pPr/>
            <w:r>
              <w:t xml:space="preserve">7月15-7月17日</w:t>
            </w:r>
          </w:p>
        </w:tc>
        <w:tc>
          <w:tcPr>
            <w:tcW w:w="1953" w:type="dxa"/>
          </w:tcPr>
          <w:p>
            <w:pPr/>
            <w:r>
              <w:t xml:space="preserve">展位大屏宣传</w:t>
            </w:r>
          </w:p>
        </w:tc>
        <w:tc>
          <w:tcPr>
            <w:tcW w:w="5507" w:type="dxa"/>
          </w:tcPr>
          <w:p>
            <w:pPr/>
            <w:r>
              <w:t xml:space="preserve">豌豆思维产品宣传</w:t>
            </w:r>
            <w:r>
              <w:rPr>
                <w:color w:val="008ECB"/>
              </w:rPr>
              <w:t xml:space="preserve">@李依文</w:t>
            </w:r>
            <w:r>
              <w:t xml:space="preserve">负责联系教研要PPT/视频，DDL：7月10日</w:t>
            </w:r>
          </w:p>
        </w:tc>
        <w:tc>
          <w:tcPr>
            <w:tcW w:w="5023" w:type="dxa"/>
          </w:tcPr>
          <w:p>
            <w:pPr/>
            <w:r>
              <w:t xml:space="preserve">豌豆思维产品卖点（学科化）、师资力量等</w:t>
            </w:r>
          </w:p>
        </w:tc>
      </w:tr>
      <w:tr>
        <w:trPr>
          <w:trHeight w:val="0"/>
        </w:trPr>
        <w:tc>
          <w:tcPr>
            <w:tcW w:w="2260" w:type="dxa"/>
          </w:tcPr>
          <w:p>
            <w:pPr>
              <w:jc w:val="center"/>
            </w:pPr>
            <w:r>
              <w:t xml:space="preserve">7月15-7月17日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rPr>
                <w:color w:val="000000"/>
              </w:rPr>
              <w:t xml:space="preserve">达人现场体验</w:t>
            </w:r>
          </w:p>
        </w:tc>
        <w:tc>
          <w:tcPr>
            <w:tcW w:w="5507" w:type="dxa"/>
          </w:tcPr>
          <w:p>
            <w:pPr>
              <w:jc w:val="left"/>
            </w:pPr>
            <w:r>
              <w:rPr>
                <w:color w:val="000000"/>
              </w:rPr>
              <w:t xml:space="preserve">现场探展、体验，发布小红书UGC</w:t>
            </w:r>
          </w:p>
          <w:p>
            <w:pPr>
              <w:jc w:val="left"/>
            </w:pPr>
            <w:r>
              <w:rPr>
                <w:color w:val="000000"/>
                <w:shd w:val="clear" w:color="auto" w:fill="E4EDDB"/>
              </w:rPr>
            </w:r>
            <w:r>
              <w:rPr>
                <w:color w:val="008ECB"/>
              </w:rPr>
              <w:t xml:space="preserve">@李依文</w:t>
            </w:r>
            <w:r>
              <w:rPr>
                <w:color w:val="000000"/>
                <w:shd w:val="clear" w:color="auto" w:fill="E4EDDB"/>
              </w:rPr>
              <w:t xml:space="preserve">负责现场达人接待</w:t>
            </w:r>
          </w:p>
        </w:tc>
        <w:tc>
          <w:tcPr>
            <w:tcW w:w="5023" w:type="dxa"/>
          </w:tcPr>
          <w:p>
            <w:pPr/>
            <w:r>
              <w:rPr>
                <w:color w:val="000000"/>
              </w:rPr>
              <w:t xml:space="preserve">豌豆思维产品的亮点、姚文慧老师演讲的金句启示</w:t>
            </w:r>
          </w:p>
        </w:tc>
      </w:tr>
      <w:tr>
        <w:trPr>
          <w:trHeight w:val="990"/>
        </w:trPr>
        <w:tc>
          <w:tcPr>
            <w:tcW w:w="2260" w:type="dxa"/>
          </w:tcPr>
          <w:p>
            <w:pPr>
              <w:jc w:val="center"/>
            </w:pPr>
            <w:r>
              <w:t xml:space="preserve">7月16日下午15:30-15:45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t xml:space="preserve">主题演讲</w:t>
            </w:r>
          </w:p>
        </w:tc>
        <w:tc>
          <w:tcPr>
            <w:tcW w:w="5507" w:type="dxa"/>
          </w:tcPr>
          <w:p>
            <w:pPr>
              <w:jc w:val="left"/>
            </w:pPr>
            <w:r>
              <w:t xml:space="preserve">姚文慧老师发布主题演讲</w:t>
            </w:r>
          </w:p>
          <w:p>
            <w:pPr>
              <w:jc w:val="left"/>
            </w:pPr>
            <w:r/>
            <w:r>
              <w:rPr>
                <w:color w:val="008ECB"/>
              </w:rPr>
              <w:t xml:space="preserve">@李宗燕</w:t>
            </w:r>
            <w:r>
              <w:rPr>
                <w:shd w:val="clear" w:color="auto" w:fill="E4EDDB"/>
              </w:rPr>
              <w:t xml:space="preserve">负责演讲稿撰写、PPT制作，DDL：7月13日</w:t>
            </w:r>
          </w:p>
        </w:tc>
        <w:tc>
          <w:tcPr>
            <w:tcW w:w="5023" w:type="dxa"/>
          </w:tcPr>
          <w:p>
            <w:pPr/>
            <w:r>
              <w:t xml:space="preserve">AI时代，豌豆思维的实践</w:t>
            </w:r>
          </w:p>
        </w:tc>
      </w:tr>
      <w:tr>
        <w:trPr>
          <w:trHeight w:val="0"/>
        </w:trPr>
        <w:tc>
          <w:tcPr>
            <w:tcW w:w="2260" w:type="dxa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tcW w:w="1953" w:type="dxa"/>
          </w:tcPr>
          <w:p>
            <w:pPr>
              <w:jc w:val="center"/>
            </w:pPr>
            <w:r>
              <w:t xml:space="preserve">媒体采访</w:t>
            </w:r>
          </w:p>
        </w:tc>
        <w:tc>
          <w:tcPr>
            <w:tcW w:w="5507" w:type="dxa"/>
          </w:tcPr>
          <w:p>
            <w:pPr>
              <w:jc w:val="left"/>
            </w:pPr>
            <w:r>
              <w:t xml:space="preserve">待媒体反选</w:t>
            </w:r>
          </w:p>
          <w:p>
            <w:pPr>
              <w:jc w:val="left"/>
            </w:pPr>
            <w:r/>
            <w:r>
              <w:rPr>
                <w:color w:val="008ECB"/>
              </w:rPr>
              <w:t xml:space="preserve">@李宗燕</w:t>
            </w:r>
            <w:r>
              <w:rPr>
                <w:shd w:val="clear" w:color="auto" w:fill="E4EDDB"/>
              </w:rPr>
              <w:t xml:space="preserve">负责提前确认媒体名单、采访时间及安排，DDL：7月13日</w:t>
            </w:r>
          </w:p>
        </w:tc>
        <w:tc>
          <w:tcPr>
            <w:tcW w:w="5023" w:type="dxa"/>
          </w:tcPr>
          <w:p>
            <w:pPr/>
            <w:r>
              <w:t xml:space="preserve">采访人：姚文慧</w:t>
            </w:r>
          </w:p>
          <w:p>
            <w:pPr/>
            <w:r>
              <w:rPr>
                <w:b w:val="1"/>
              </w:rPr>
              <w:t xml:space="preserve">角度：AI时代，豌豆思维在解决什么问题？</w:t>
              <w:br w:type="textWrapping"/>
            </w:r>
            <w:r>
              <w:t xml:space="preserve">豌豆思维这次走在了行业前面。即将上线的AI思维应用课，不做工具培训，而是教孩子驾驭AI。教学上用6-8人小班打破大班量产模式，让高频互动和个性化引导成为常态；课程上以动画情景降低门槛，配合动手应用和可视化作品成果，形成“认知+应用+产出”的完整闭环，直接回应了行业长期“重灌输、轻思考”的痛点。这才是AI时代思维教育该有的样子。</w:t>
            </w:r>
          </w:p>
        </w:tc>
      </w:tr>
    </w:tbl>
    <w:p>
      <w:bookmarkStart w:id="mr1yfrqbbxu3u0qillr" w:name="mr1yfrqbbxu3u0qillr"/>
      <w:pPr>
        <w:pStyle w:val="dingding-heading2"/>
        <w:ind/>
        <w:spacing/>
      </w:pPr>
      <w:r>
        <w:rPr>
          <w:color w:val="0F1115"/>
          <w:b w:val="1"/>
        </w:rPr>
        <w:t xml:space="preserve">展会三日差异化重点</w:t>
      </w:r>
      <w:bookmarkEnd w:id="mr1yfrqbbxu3u0qillr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175"/>
        <w:gridCol w:w="3540"/>
        <w:gridCol w:w="4725"/>
      </w:tblGrid>
      <w:tr>
        <w:trPr>
          <w:trHeight w:val="0"/>
        </w:trPr>
        <w:tc>
          <w:tcPr>
            <w:tcW w:w="2175" w:type="dxa"/>
            <w:vAlign w:val="top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</w:rPr>
              <w:t xml:space="preserve">日期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</w:rPr>
              <w:t xml:space="preserve">侧重点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</w:rPr>
              <w:t xml:space="preserve">特别安排</w:t>
            </w:r>
          </w:p>
        </w:tc>
      </w:tr>
      <w:tr>
        <w:trPr>
          <w:trHeight w:val="0"/>
        </w:trPr>
        <w:tc>
          <w:tcPr>
            <w:tcW w:w="217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7/15（周三）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品牌首秀+展位口碑积累+权威拓展启动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全员精神饱满企业形象拉满；</w:t>
            </w:r>
          </w:p>
          <w:p>
            <w:pPr/>
            <w:r>
              <w:rPr>
                <w:sz w:val="23"/>
                <w:color w:val="0F1115"/>
              </w:rPr>
              <w:t xml:space="preserve">现场互动流程跑通</w:t>
            </w:r>
          </w:p>
          <w:p>
            <w:pPr/>
            <w:r>
              <w:rPr>
                <w:sz w:val="23"/>
                <w:color w:val="0F1115"/>
              </w:rPr>
              <w:t xml:space="preserve">全员穿插开始权威拓展</w:t>
            </w:r>
          </w:p>
          <w:p>
            <w:pPr/>
            <w:r>
              <w:rPr>
                <w:sz w:val="23"/>
                <w:color w:val="0F1115"/>
              </w:rPr>
              <w:t xml:space="preserve">达人探访</w:t>
            </w:r>
          </w:p>
        </w:tc>
      </w:tr>
      <w:tr>
        <w:trPr>
          <w:trHeight w:val="0"/>
        </w:trPr>
        <w:tc>
          <w:tcPr>
            <w:tcW w:w="217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7/16（周四）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内容深度输出日+权威拓展推进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文慧老师主题演讲</w:t>
            </w:r>
          </w:p>
          <w:p>
            <w:pPr/>
            <w:r>
              <w:rPr>
                <w:sz w:val="23"/>
                <w:color w:val="0F1115"/>
              </w:rPr>
              <w:t xml:space="preserve">央视采访</w:t>
            </w:r>
          </w:p>
          <w:p>
            <w:pPr/>
            <w:r>
              <w:rPr>
                <w:sz w:val="23"/>
                <w:color w:val="0F1115"/>
              </w:rPr>
              <w:t xml:space="preserve">展位维持正常接待</w:t>
            </w:r>
          </w:p>
          <w:p>
            <w:pPr/>
            <w:r>
              <w:rPr>
                <w:sz w:val="23"/>
                <w:color w:val="0F1115"/>
              </w:rPr>
              <w:t xml:space="preserve">权威拓展持续推进</w:t>
            </w:r>
          </w:p>
        </w:tc>
      </w:tr>
      <w:tr>
        <w:trPr>
          <w:trHeight w:val="0"/>
        </w:trPr>
        <w:tc>
          <w:tcPr>
            <w:tcW w:w="217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7/17（周五）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行业认知占位+权威拓展收口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展位持续接待+用户互动</w:t>
            </w:r>
          </w:p>
          <w:p>
            <w:pPr/>
            <w:r>
              <w:rPr>
                <w:sz w:val="23"/>
                <w:color w:val="0F1115"/>
              </w:rPr>
              <w:t xml:space="preserve">权威拓展收尾冲刺</w:t>
            </w:r>
          </w:p>
          <w:p>
            <w:pPr/>
            <w:r>
              <w:rPr>
                <w:sz w:val="23"/>
                <w:color w:val="0F1115"/>
              </w:rPr>
              <w:t xml:space="preserve">公关稿件发布</w:t>
            </w:r>
          </w:p>
        </w:tc>
      </w:tr>
    </w:tbl>
    <w:p>
      <w:bookmarkStart w:id="mr8mmsai6z3g0xfoxon" w:name="mr8mmsai6z3g0xfoxon"/>
      <w:pPr>
        <w:pStyle w:val="dingding-heading1"/>
        <w:spacing w:line="223.99999999999997"/>
      </w:pPr>
      <w:r>
        <w:rPr>
          <w:sz w:val="42"/>
          <w:b w:val="1"/>
        </w:rPr>
        <w:t xml:space="preserve">四、展会预算 总结15000元</w:t>
      </w:r>
      <w:bookmarkEnd w:id="mr8mmsai6z3g0xfoxon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485"/>
        <w:gridCol w:w="5070"/>
        <w:gridCol w:w="1305"/>
      </w:tblGrid>
      <w:tr>
        <w:trPr>
          <w:trHeight w:val="675"/>
        </w:trPr>
        <w:tc>
          <w:tcPr>
            <w:tcW w:w="1485" w:type="dxa"/>
          </w:tcPr>
          <w:p>
            <w:pPr/>
            <w:r>
              <w:t xml:space="preserve">项目</w:t>
            </w:r>
          </w:p>
        </w:tc>
        <w:tc>
          <w:tcPr>
            <w:tcW w:w="5070" w:type="dxa"/>
          </w:tcPr>
          <w:p>
            <w:pPr/>
            <w:r>
              <w:t xml:space="preserve">明细</w:t>
            </w:r>
          </w:p>
        </w:tc>
        <w:tc>
          <w:tcPr>
            <w:tcW w:w="1305" w:type="dxa"/>
          </w:tcPr>
          <w:p>
            <w:pPr/>
            <w:r>
              <w:t xml:space="preserve">费用</w:t>
            </w:r>
          </w:p>
        </w:tc>
      </w:tr>
      <w:tr>
        <w:trPr>
          <w:trHeight w:val="615"/>
        </w:trPr>
        <w:tc>
          <w:tcPr>
            <w:tcW w:w="1485" w:type="dxa"/>
          </w:tcPr>
          <w:p>
            <w:pPr/>
            <w:r>
              <w:t xml:space="preserve">展会现场</w:t>
            </w:r>
          </w:p>
        </w:tc>
        <w:tc>
          <w:tcPr>
            <w:tcW w:w="5070" w:type="dxa"/>
          </w:tcPr>
          <w:p>
            <w:pPr/>
            <w:r>
              <w:t xml:space="preserve">55寸电视机租赁，3天</w:t>
            </w:r>
          </w:p>
        </w:tc>
        <w:tc>
          <w:tcPr>
            <w:tcW w:w="1305" w:type="dxa"/>
          </w:tcPr>
          <w:p>
            <w:pPr/>
            <w:r>
              <w:t xml:space="preserve">2600元</w:t>
            </w:r>
          </w:p>
        </w:tc>
      </w:tr>
      <w:tr>
        <w:trPr>
          <w:trHeight w:val="990"/>
        </w:trPr>
        <w:tc>
          <w:tcPr>
            <w:tcW w:w="1485" w:type="dxa"/>
          </w:tcPr>
          <w:p>
            <w:pPr/>
            <w:r>
              <w:t xml:space="preserve">公关稿件</w:t>
            </w:r>
          </w:p>
        </w:tc>
        <w:tc>
          <w:tcPr>
            <w:tcW w:w="5070" w:type="dxa"/>
          </w:tcPr>
          <w:p>
            <w:pPr/>
            <w:r>
              <w:t xml:space="preserve">消费日报（300元）、中国日报网（300元）、环球网（300元）</w:t>
            </w:r>
          </w:p>
        </w:tc>
        <w:tc>
          <w:tcPr>
            <w:tcW w:w="1305" w:type="dxa"/>
          </w:tcPr>
          <w:p>
            <w:pPr/>
            <w:r>
              <w:t xml:space="preserve">900元</w:t>
            </w:r>
          </w:p>
        </w:tc>
      </w:tr>
      <w:tr>
        <w:trPr>
          <w:trHeight w:val="615"/>
        </w:trPr>
        <w:tc>
          <w:tcPr>
            <w:tcW w:w="1485" w:type="dxa"/>
            <w:vMerge w:val="restart"/>
          </w:tcPr>
          <w:p>
            <w:pPr/>
            <w:r>
              <w:t xml:space="preserve">差旅</w:t>
            </w:r>
          </w:p>
        </w:tc>
        <w:tc>
          <w:tcPr>
            <w:tcW w:w="5070" w:type="dxa"/>
          </w:tcPr>
          <w:p>
            <w:pPr/>
            <w:r>
              <w:t xml:space="preserve">飞机：约700/人，3人往返</w:t>
            </w:r>
          </w:p>
        </w:tc>
        <w:tc>
          <w:tcPr>
            <w:tcW w:w="1305" w:type="dxa"/>
          </w:tcPr>
          <w:p>
            <w:pPr/>
            <w:r>
              <w:t xml:space="preserve">4200元</w:t>
            </w:r>
          </w:p>
        </w:tc>
      </w:tr>
      <w:tr>
        <w:trPr>
          <w:trHeight w:val="615"/>
        </w:trPr>
        <w:tc>
          <w:tcPr>
            <w:vMerge w:val="continue"/>
          </w:tcPr>
          <w:p>
            <w:pPr/>
            <w:r/>
          </w:p>
        </w:tc>
        <w:tc>
          <w:tcPr>
            <w:tcW w:w="5070" w:type="dxa"/>
          </w:tcPr>
          <w:p>
            <w:pPr/>
            <w:r>
              <w:t xml:space="preserve">酒店：350/人，2间房，5天（13-18日）</w:t>
            </w:r>
          </w:p>
        </w:tc>
        <w:tc>
          <w:tcPr>
            <w:tcW w:w="1305" w:type="dxa"/>
          </w:tcPr>
          <w:p>
            <w:pPr/>
            <w:r>
              <w:t xml:space="preserve">3500元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5070" w:type="dxa"/>
          </w:tcPr>
          <w:p>
            <w:pPr/>
            <w:r>
              <w:t xml:space="preserve">其他（打车费用）</w:t>
            </w:r>
          </w:p>
        </w:tc>
        <w:tc>
          <w:tcPr>
            <w:tcW w:w="1305" w:type="dxa"/>
          </w:tcPr>
          <w:p>
            <w:pPr/>
            <w:r>
              <w:t xml:space="preserve">约400</w:t>
            </w:r>
          </w:p>
        </w:tc>
      </w:tr>
      <w:tr>
        <w:trPr>
          <w:trHeight w:val="990"/>
        </w:trPr>
        <w:tc>
          <w:tcPr>
            <w:tcW w:w="1485" w:type="dxa"/>
          </w:tcPr>
          <w:p>
            <w:pPr/>
            <w:r>
              <w:t xml:space="preserve">达人合作</w:t>
            </w:r>
          </w:p>
        </w:tc>
        <w:tc>
          <w:tcPr>
            <w:tcW w:w="5070" w:type="dxa"/>
          </w:tcPr>
          <w:p>
            <w:pPr/>
            <w:r>
              <w:t xml:space="preserve">具体达人合作方式👇（约2-4人）</w:t>
            </w:r>
          </w:p>
        </w:tc>
        <w:tc>
          <w:tcPr>
            <w:tcW w:w="1305" w:type="dxa"/>
          </w:tcPr>
          <w:p>
            <w:pPr/>
            <w:r>
              <w:t xml:space="preserve">约2400元</w:t>
            </w:r>
          </w:p>
        </w:tc>
      </w:tr>
      <w:tr>
        <w:trPr>
          <w:trHeight w:val="0"/>
        </w:trPr>
        <w:tc>
          <w:tcPr>
            <w:tcW w:w="1485" w:type="dxa"/>
          </w:tcPr>
          <w:p>
            <w:pPr/>
            <w:r>
              <w:t xml:space="preserve">机动费用</w:t>
            </w:r>
          </w:p>
        </w:tc>
        <w:tc>
          <w:tcPr>
            <w:tcW w:w="5070" w:type="dxa"/>
          </w:tcPr>
          <w:p>
            <w:pPr/>
            <w:r>
              <w:t xml:space="preserve">机动备用金</w:t>
            </w:r>
          </w:p>
        </w:tc>
        <w:tc>
          <w:tcPr>
            <w:tcW w:w="1305" w:type="dxa"/>
          </w:tcPr>
          <w:p>
            <w:pPr/>
            <w:r>
              <w:t xml:space="preserve">约1000元</w:t>
            </w:r>
          </w:p>
        </w:tc>
      </w:tr>
    </w:tbl>
    <w:p>
      <w:bookmarkStart w:id="mr8o58k19tjrxo45kaq" w:name="mr8o58k19tjrxo45kaq"/>
      <w:pPr>
        <w:pStyle w:val="dingding-heading3"/>
        <w:ind/>
        <w:spacing/>
      </w:pPr>
      <w:r>
        <w:rPr>
          <w:color w:val="000000"/>
        </w:rPr>
        <w:t xml:space="preserve">达人分层与合作机制</w:t>
      </w:r>
      <w:bookmarkEnd w:id="mr8o58k19tjrxo45kaq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  <w:t xml:space="preserve">层级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  <w:t xml:space="preserve">粉丝量级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  <w:t xml:space="preserve">数量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  <w:t xml:space="preserve">合作方式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  <w:t xml:space="preserve">预期产出</w:t>
            </w:r>
          </w:p>
        </w:tc>
      </w:tr>
      <w:tr>
        <w:trPr>
          <w:trHeight w:val="2055"/>
        </w:trPr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  <w:b w:val="1"/>
              </w:rPr>
              <w:t xml:space="preserve">A级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</w:rPr>
              <w:t xml:space="preserve">3万+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</w:rPr>
              <w:t xml:space="preserve">1-2人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AD1A72"/>
                <w:b w:val="1"/>
              </w:rPr>
              <w:t xml:space="preserve">1000元</w:t>
            </w:r>
            <w:r>
              <w:rPr>
                <w:sz w:val="24"/>
                <w:color w:val="000000"/>
              </w:rPr>
              <w:t xml:space="preserve">+价值500元儿童布书+展位专属招待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</w:rPr>
              <w:t xml:space="preserve">小红书笔记2篇</w:t>
            </w:r>
          </w:p>
        </w:tc>
      </w:tr>
      <w:tr>
        <w:trPr>
          <w:trHeight w:val="975"/>
        </w:trPr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  <w:b w:val="1"/>
              </w:rPr>
              <w:t xml:space="preserve">B级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</w:rPr>
              <w:t xml:space="preserve">&lt;1万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</w:rPr>
              <w:t xml:space="preserve">2人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AD1A72"/>
                <w:b w:val="1"/>
              </w:rPr>
              <w:t xml:space="preserve">200元</w:t>
            </w:r>
            <w:r>
              <w:rPr>
                <w:sz w:val="24"/>
                <w:color w:val="000000"/>
              </w:rPr>
              <w:t xml:space="preserve">+价值500元儿童布书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</w:tcPr>
          <w:p>
            <w:pPr/>
            <w:r>
              <w:rPr>
                <w:sz w:val="24"/>
                <w:color w:val="000000"/>
              </w:rPr>
              <w:t xml:space="preserve">小红书笔记2篇</w:t>
            </w:r>
          </w:p>
        </w:tc>
      </w:tr>
    </w:tbl>
    <w:p>
      <w:bookmarkStart w:id="mr8o58k59z15tbdpy4c" w:name="mr8o58k59z15tbdpy4c"/>
      <w:pPr>
        <w:pStyle w:val="dingding-heading3"/>
        <w:ind/>
        <w:spacing/>
      </w:pPr>
      <w:r>
        <w:rPr>
          <w:color w:val="000000"/>
        </w:rPr>
        <w:t xml:space="preserve">现场小红书打卡物料（仓库用品邮寄到上海）</w:t>
      </w:r>
      <w:bookmarkEnd w:id="mr8o58k59z15tbdpy4c"/>
    </w:p>
    <w:p>
      <w:pPr>
        <w:numPr>
          <w:ilvl w:val="0"/>
          <w:numId w:val="3"/>
        </w:numPr>
      </w:pPr>
      <w:r>
        <w:t xml:space="preserve">蒸汽眼罩5盒（已登记）</w:t>
      </w:r>
    </w:p>
    <w:p>
      <w:pPr>
        <w:numPr>
          <w:ilvl w:val="0"/>
          <w:numId w:val="3"/>
        </w:numPr>
      </w:pPr>
      <w:r>
        <w:t xml:space="preserve">钢笔10支（已登记）</w:t>
      </w:r>
    </w:p>
    <w:p>
      <w:pPr>
        <w:numPr>
          <w:ilvl w:val="0"/>
          <w:numId w:val="3"/>
        </w:numPr>
      </w:pPr>
      <w:r>
        <w:t xml:space="preserve">小宝马丽零钱包5个</w:t>
      </w:r>
    </w:p>
    <w:p>
      <w:pPr>
        <w:numPr>
          <w:ilvl w:val="0"/>
          <w:numId w:val="3"/>
        </w:numPr>
      </w:pPr>
      <w:r>
        <w:t xml:space="preserve">漱口水20个（已登记）</w:t>
      </w:r>
    </w:p>
    <w:p>
      <w:pPr>
        <w:numPr>
          <w:ilvl w:val="0"/>
          <w:numId w:val="3"/>
        </w:numPr>
      </w:pPr>
      <w:r>
        <w:t xml:space="preserve">儿童印章4个</w:t>
      </w:r>
    </w:p>
    <w:p>
      <w:pPr>
        <w:numPr>
          <w:ilvl w:val="0"/>
          <w:numId w:val="3"/>
        </w:numPr>
      </w:pPr>
      <w:r>
        <w:t xml:space="preserve">牙膏3个（已登记）</w:t>
      </w:r>
    </w:p>
    <w:p>
      <w:pPr>
        <w:numPr>
          <w:ilvl w:val="0"/>
          <w:numId w:val="3"/>
        </w:numPr>
      </w:pPr>
      <w:r>
        <w:t xml:space="preserve">藻油20盒（已登记）</w:t>
      </w:r>
    </w:p>
    <w:p>
      <w:bookmarkStart w:id="mr1w0n831f6jx0iy9cn" w:name="mr1w0n831f6jx0iy9cn"/>
      <w:pPr>
        <w:pStyle w:val="dingding-heading1"/>
        <w:spacing w:line="223.99999999999997"/>
      </w:pPr>
      <w:r>
        <w:rPr>
          <w:sz w:val="42"/>
          <w:color w:val="000000"/>
          <w:b w:val="1"/>
        </w:rPr>
        <w:t xml:space="preserve">五、人员分工</w:t>
      </w:r>
      <w:bookmarkEnd w:id="mr1w0n831f6jx0iy9cn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090"/>
        <w:gridCol w:w="4905"/>
        <w:gridCol w:w="5025"/>
      </w:tblGrid>
      <w:tr>
        <w:trPr>
          <w:trHeight w:val="630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  <w:b w:val="1"/>
              </w:rPr>
              <w:t xml:space="preserve">角色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  <w:b w:val="1"/>
              </w:rPr>
              <w:t xml:space="preserve">负责人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  <w:b w:val="1"/>
              </w:rPr>
              <w:t xml:space="preserve">核心职责</w:t>
            </w:r>
          </w:p>
        </w:tc>
      </w:tr>
      <w:tr>
        <w:trPr>
          <w:trHeight w:val="615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展位总控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谢洁媛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全场统筹、突发决策、</w:t>
            </w:r>
          </w:p>
        </w:tc>
      </w:tr>
      <w:tr>
        <w:trPr>
          <w:trHeight w:val="660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展位互动留资</w:t>
            </w:r>
          </w:p>
          <w:p>
            <w:pPr/>
            <w:r>
              <w:rPr>
                <w:sz w:val="23"/>
                <w:color w:val="0F1115"/>
                <w:b w:val="1"/>
              </w:rPr>
              <w:t xml:space="preserve">（保证至少一个人在展位）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李宗燕-带笔记本</w:t>
            </w:r>
          </w:p>
          <w:p>
            <w:pPr/>
            <w:r>
              <w:rPr>
                <w:sz w:val="18"/>
                <w:color w:val="0F1115"/>
              </w:rPr>
              <w:t xml:space="preserve">15号展位为主，16号建联为主</w:t>
            </w:r>
          </w:p>
          <w:p>
            <w:pPr/>
            <w:r>
              <w:rPr>
                <w:sz w:val="18"/>
                <w:color w:val="0F1115"/>
              </w:rPr>
              <w:t xml:space="preserve">17号上午展位、下午建联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展位互动引导、UPSC闯关讲解、家长咨询答疑、留资转化</w:t>
            </w:r>
          </w:p>
        </w:tc>
      </w:tr>
      <w:tr>
        <w:trPr>
          <w:trHeight w:val="930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展位互动留资</w:t>
            </w:r>
          </w:p>
          <w:p>
            <w:pPr/>
            <w:r>
              <w:rPr>
                <w:sz w:val="23"/>
                <w:color w:val="0F1115"/>
                <w:b w:val="1"/>
              </w:rPr>
              <w:t xml:space="preserve">（保证至少一个人在展位）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李依文-带笔记本</w:t>
            </w:r>
          </w:p>
          <w:p>
            <w:pPr/>
            <w:r>
              <w:rPr>
                <w:sz w:val="18"/>
                <w:color w:val="0F1115"/>
              </w:rPr>
              <w:t xml:space="preserve">15号建联为主，16号展会为主</w:t>
            </w:r>
          </w:p>
          <w:p>
            <w:pPr/>
            <w:r>
              <w:rPr>
                <w:sz w:val="18"/>
                <w:color w:val="0F1115"/>
              </w:rPr>
              <w:t xml:space="preserve">17号上午建联，下午展位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展位互动协助、留资登记、物料补充、央视接待配合</w:t>
            </w:r>
          </w:p>
        </w:tc>
      </w:tr>
      <w:tr>
        <w:trPr>
          <w:trHeight w:val="750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现场演讲+媒体采访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姚文慧、李宗燕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展会主题演讲、央视/媒体采访出镜、品牌理念输出</w:t>
            </w:r>
          </w:p>
        </w:tc>
      </w:tr>
      <w:tr>
        <w:trPr>
          <w:trHeight w:val="855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权威拓展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谢洁媛</w:t>
            </w:r>
            <w:r>
              <w:rPr>
                <w:sz w:val="23"/>
                <w:color w:val="0F1115"/>
                <w:b w:val="1"/>
              </w:rPr>
              <w:t xml:space="preserve">、</w:t>
            </w:r>
            <w:r>
              <w:rPr>
                <w:sz w:val="23"/>
                <w:color w:val="0F1115"/>
              </w:rPr>
              <w:t xml:space="preserve">李宗燕、李依文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每人拓展5个合作方（行业机构、媒体、KOL等）</w:t>
            </w:r>
          </w:p>
        </w:tc>
      </w:tr>
      <w:tr>
        <w:trPr>
          <w:trHeight w:val="825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达人接待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李依文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达人现场接待、内容共创协调、拍摄配合</w:t>
            </w:r>
          </w:p>
        </w:tc>
      </w:tr>
      <w:tr>
        <w:trPr>
          <w:trHeight w:val="900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媒体接待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t xml:space="preserve">李宗燕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t xml:space="preserve">对接媒体和文慧老师时间，采访内容</w:t>
            </w:r>
          </w:p>
        </w:tc>
      </w:tr>
      <w:tr>
        <w:trPr>
          <w:trHeight w:val="585"/>
        </w:trPr>
        <w:tc>
          <w:tcPr>
            <w:tcW w:w="3090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后勤/物料</w:t>
            </w:r>
          </w:p>
        </w:tc>
        <w:tc>
          <w:tcPr>
            <w:tcW w:w="490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李宗燕</w:t>
            </w:r>
          </w:p>
        </w:tc>
        <w:tc>
          <w:tcPr>
            <w:tcW w:w="5025" w:type="dxa"/>
            <w:vAlign w:val="top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物料清点</w:t>
            </w:r>
          </w:p>
        </w:tc>
      </w:tr>
    </w:tbl>
    <w:p>
      <w:bookmarkStart w:id="mr1xj5a1ps4q2kzvto" w:name="mr1xj5a1ps4q2kzvto"/>
      <w:pPr>
        <w:pStyle w:val="dingding-heading1"/>
        <w:spacing w:line="223.99999999999997"/>
      </w:pPr>
      <w:r>
        <w:rPr>
          <w:sz w:val="42"/>
          <w:b w:val="1"/>
        </w:rPr>
        <w:t xml:space="preserve">六、物料准备</w:t>
      </w:r>
      <w:bookmarkEnd w:id="mr1xj5a1ps4q2kzvto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090"/>
        <w:gridCol w:w="7035"/>
      </w:tblGrid>
      <w:tr>
        <w:trPr>
          <w:trHeight w:val="0"/>
        </w:trPr>
        <w:tc>
          <w:tcPr>
            <w:tcW w:w="3090" w:type="dxa"/>
          </w:tcPr>
          <w:p>
            <w:pPr/>
            <w:r>
              <w:t xml:space="preserve">分类</w:t>
            </w:r>
          </w:p>
        </w:tc>
        <w:tc>
          <w:tcPr>
            <w:tcW w:w="7035" w:type="dxa"/>
          </w:tcPr>
          <w:p>
            <w:pPr/>
            <w:r>
              <w:t xml:space="preserve">物料明细</w:t>
            </w:r>
          </w:p>
        </w:tc>
      </w:tr>
      <w:tr>
        <w:trPr>
          <w:trHeight w:val="0"/>
        </w:trPr>
        <w:tc>
          <w:tcPr>
            <w:tcW w:w="3090" w:type="dxa"/>
            <w:vMerge w:val="restart"/>
          </w:tcPr>
          <w:p>
            <w:pPr/>
            <w:r>
              <w:t xml:space="preserve">硬件</w:t>
            </w:r>
          </w:p>
        </w:tc>
        <w:tc>
          <w:tcPr>
            <w:tcW w:w="7035" w:type="dxa"/>
          </w:tcPr>
          <w:p>
            <w:pPr/>
            <w:r>
              <w:t xml:space="preserve">两台笔记本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7035" w:type="dxa"/>
          </w:tcPr>
          <w:p>
            <w:pPr/>
            <w:r>
              <w:t xml:space="preserve">U盘</w:t>
            </w:r>
          </w:p>
        </w:tc>
      </w:tr>
      <w:tr>
        <w:trPr>
          <w:trHeight w:val="0"/>
        </w:trPr>
        <w:tc>
          <w:tcPr>
            <w:tcW w:w="3090" w:type="dxa"/>
            <w:vMerge w:val="restart"/>
          </w:tcPr>
          <w:p>
            <w:pPr/>
            <w:r>
              <w:t xml:space="preserve">内容物料</w:t>
            </w:r>
          </w:p>
        </w:tc>
        <w:tc>
          <w:tcPr>
            <w:tcW w:w="7035" w:type="dxa"/>
          </w:tcPr>
          <w:p>
            <w:pPr/>
            <w:r>
              <w:t xml:space="preserve">文慧老师演讲PPT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7035" w:type="dxa"/>
          </w:tcPr>
          <w:p>
            <w:pPr/>
            <w:r>
              <w:t xml:space="preserve">电视机互动PPT（UPSC游戏互动）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7035" w:type="dxa"/>
          </w:tcPr>
          <w:p>
            <w:pPr/>
            <w:r>
              <w:t xml:space="preserve">电视机宣传豌豆思维的PPT/视频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7035" w:type="dxa"/>
          </w:tcPr>
          <w:p>
            <w:pPr/>
            <w:r>
              <w:t xml:space="preserve">新媒体10周年领课KT版</w:t>
            </w:r>
          </w:p>
        </w:tc>
      </w:tr>
    </w:tbl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