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CBME详情</w:t>
      </w:r>
    </w:p>
    <w:p>
      <w:bookmarkStart w:id="mra8tp4wr03tyrpyo2q" w:name="mra8tp4wr03tyrpyo2q"/>
      <w:pPr>
        <w:pStyle w:val="dingding-heading1"/>
        <w:spacing w:line="223.99999999999997"/>
      </w:pPr>
      <w:r>
        <w:rPr>
          <w:sz w:val="42"/>
          <w:color w:val="00205C"/>
          <w:b w:val="1"/>
        </w:rPr>
        <w:t xml:space="preserve">一、展会基本信息</w:t>
      </w:r>
      <w:bookmarkEnd w:id="mra8tp4wr03tyrpyo2q"/>
    </w:p>
    <w:p>
      <w:pPr/>
      <w:r>
        <w:rPr>
          <w:b w:val="1"/>
        </w:rPr>
        <w:t xml:space="preserve">地址</w:t>
      </w:r>
      <w:r>
        <w:t xml:space="preserve">：上海 · 国家会展中心 8-1G149</w:t>
      </w:r>
    </w:p>
    <w:p>
      <w:pPr/>
      <w:r>
        <w:rPr>
          <w:b w:val="1"/>
        </w:rPr>
        <w:t xml:space="preserve">参展形式</w:t>
      </w:r>
      <w:r>
        <w:t xml:space="preserve">：品牌展位 + 主题演讲 + 达人探访 + 媒体采访</w:t>
      </w:r>
    </w:p>
    <w:p>
      <w:pPr/>
      <w:r>
        <w:rPr>
          <w:b w:val="1"/>
        </w:rPr>
        <w:t xml:space="preserve">参展时间</w:t>
      </w:r>
      <w:r>
        <w:t xml:space="preserve">：</w:t>
      </w:r>
    </w:p>
    <w:tbl>
      <w:tblPr>
        <w:tblStyle w:val="TableGrid"/>
        <w:tblW w:w="0" w:type="auto"/>
      </w:tblPr>
      <w:tblGrid>
        <w:gridCol w:w="2010"/>
        <w:gridCol w:w="1860"/>
        <w:gridCol w:w="1860"/>
        <w:gridCol w:w="5295"/>
      </w:tblGrid>
      <w:tr>
        <w:trPr>
          <w:trHeight w:val="0"/>
        </w:trPr>
        <w:tc>
          <w:tcPr>
            <w:tcW w:w="2010" w:type="dxa"/>
            <w:vAlign w:val="center"/>
            <w:tcBorders>
              <w:bottom w:val="single" w:sz="6" w:space="0" w:color="4F81BD"/>
              <w:top w:val="single" w:sz="6" w:space="0" w:color="4F81BD"/>
              <w:right w:val="single" w:sz="6" w:space="0" w:color="4F81BD"/>
              <w:left w:val="single" w:sz="6" w:space="0" w:color="4F81BD"/>
            </w:tcBorders>
            <w:shd w:val="clear" w:color="auto" w:fill="00205C"/>
          </w:tcPr>
          <w:p>
            <w:pPr>
              <w:spacing w:line="240"/>
              <w:jc w:val="center"/>
            </w:pPr>
            <w:r>
              <w:rPr>
                <w:sz w:val="22"/>
                <w:color w:val="FFFFFF"/>
                <w:b w:val="1"/>
                <w:shd w:val="clear" w:color="auto" w:fill="00205C"/>
              </w:rPr>
              <w:t xml:space="preserve">时间</w:t>
            </w:r>
          </w:p>
        </w:tc>
        <w:tc>
          <w:tcPr>
            <w:tcW w:w="1860" w:type="dxa"/>
            <w:vAlign w:val="center"/>
            <w:tcBorders>
              <w:bottom w:val="single" w:sz="6" w:space="0" w:color="4F81BD"/>
              <w:top w:val="single" w:sz="6" w:space="0" w:color="4F81BD"/>
              <w:right w:val="single" w:sz="6" w:space="0" w:color="4F81BD"/>
              <w:left w:val="single" w:sz="6" w:space="0" w:color="4F81BD"/>
            </w:tcBorders>
            <w:shd w:val="clear" w:color="auto" w:fill="00205C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展商工作时间</w:t>
            </w:r>
          </w:p>
        </w:tc>
        <w:tc>
          <w:tcPr>
            <w:tcW w:w="1860" w:type="dxa"/>
            <w:vAlign w:val="center"/>
            <w:tcBorders>
              <w:bottom w:val="single" w:sz="6" w:space="0" w:color="4F81BD"/>
              <w:top w:val="single" w:sz="6" w:space="0" w:color="4F81BD"/>
              <w:right w:val="single" w:sz="6" w:space="0" w:color="4F81BD"/>
              <w:left w:val="single" w:sz="6" w:space="0" w:color="4F81BD"/>
            </w:tcBorders>
            <w:shd w:val="clear" w:color="auto" w:fill="00205C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观众参观时间</w:t>
            </w:r>
          </w:p>
        </w:tc>
        <w:tc>
          <w:tcPr>
            <w:tcW w:w="5295" w:type="dxa"/>
            <w:vAlign w:val="center"/>
            <w:tcBorders>
              <w:bottom w:val="single" w:sz="6" w:space="0" w:color="4F81BD"/>
              <w:top w:val="single" w:sz="6" w:space="0" w:color="4F81BD"/>
              <w:right w:val="single" w:sz="6" w:space="0" w:color="4F81BD"/>
              <w:left w:val="single" w:sz="6" w:space="0" w:color="4F81BD"/>
            </w:tcBorders>
            <w:shd w:val="clear" w:color="auto" w:fill="00205C"/>
          </w:tcPr>
          <w:p>
            <w:pPr>
              <w:spacing w:line="240"/>
              <w:jc w:val="center"/>
            </w:pPr>
            <w:r>
              <w:rPr>
                <w:sz w:val="22"/>
                <w:color w:val="FFFFFF"/>
                <w:b w:val="1"/>
                <w:shd w:val="clear" w:color="auto" w:fill="00205C"/>
              </w:rPr>
              <w:t xml:space="preserve">事项</w:t>
            </w:r>
          </w:p>
        </w:tc>
      </w:tr>
      <w:tr>
        <w:trPr>
          <w:trHeight w:val="975"/>
        </w:trPr>
        <w:tc>
          <w:tcPr>
            <w:tcW w:w="2010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spacing w:line="240"/>
              <w:jc w:val="center"/>
            </w:pPr>
            <w:r>
              <w:rPr>
                <w:sz w:val="24"/>
                <w:b w:val="0"/>
              </w:rPr>
              <w:t xml:space="preserve">7月14日</w:t>
            </w:r>
          </w:p>
        </w:tc>
        <w:tc>
          <w:tcPr>
            <w:tcW w:w="1860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9:00-20:00</w:t>
            </w:r>
          </w:p>
        </w:tc>
        <w:tc>
          <w:tcPr>
            <w:tcW w:w="1860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/</w:t>
            </w:r>
          </w:p>
        </w:tc>
        <w:tc>
          <w:tcPr>
            <w:tcW w:w="5295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spacing w:line="240"/>
              <w:jc w:val="center"/>
            </w:pPr>
            <w:r>
              <w:rPr>
                <w:sz w:val="24"/>
                <w:b w:val="0"/>
              </w:rPr>
              <w:t xml:space="preserve">全天布展(物料清点、电视机租赁、设备调试、陈列检查)</w:t>
            </w:r>
          </w:p>
        </w:tc>
      </w:tr>
      <w:tr>
        <w:trPr>
          <w:trHeight w:val="0"/>
        </w:trPr>
        <w:tc>
          <w:tcPr>
            <w:tcW w:w="2010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spacing w:line="240"/>
              <w:jc w:val="center"/>
            </w:pPr>
            <w:r>
              <w:rPr>
                <w:sz w:val="24"/>
                <w:b w:val="0"/>
              </w:rPr>
              <w:t xml:space="preserve">7月15日</w:t>
            </w:r>
          </w:p>
        </w:tc>
        <w:tc>
          <w:tcPr>
            <w:tcW w:w="1860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8:00-18:00</w:t>
            </w:r>
          </w:p>
        </w:tc>
        <w:tc>
          <w:tcPr>
            <w:tcW w:w="1860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9:00-17:00</w:t>
            </w:r>
          </w:p>
        </w:tc>
        <w:tc>
          <w:tcPr>
            <w:tcW w:w="5295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spacing w:line="240"/>
              <w:jc w:val="center"/>
            </w:pPr>
            <w:r>
              <w:rPr>
                <w:sz w:val="24"/>
                <w:b w:val="0"/>
              </w:rPr>
              <w:t xml:space="preserve">展位接待/达人接待/商务对接</w:t>
            </w:r>
          </w:p>
        </w:tc>
      </w:tr>
      <w:tr>
        <w:trPr>
          <w:trHeight w:val="615"/>
        </w:trPr>
        <w:tc>
          <w:tcPr>
            <w:tcW w:w="2010" w:type="dxa"/>
            <w:vMerge w:val="restart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spacing w:line="240"/>
              <w:jc w:val="center"/>
            </w:pPr>
            <w:r>
              <w:rPr>
                <w:sz w:val="24"/>
                <w:b w:val="0"/>
              </w:rPr>
              <w:t xml:space="preserve">7月16日</w:t>
            </w:r>
          </w:p>
        </w:tc>
        <w:tc>
          <w:tcPr>
            <w:tcW w:w="1860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8:00-18:00</w:t>
            </w:r>
          </w:p>
        </w:tc>
        <w:tc>
          <w:tcPr>
            <w:tcW w:w="1860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9:00-17:00</w:t>
            </w:r>
          </w:p>
        </w:tc>
        <w:tc>
          <w:tcPr>
            <w:tcW w:w="5295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spacing w:line="240"/>
              <w:jc w:val="center"/>
            </w:pPr>
            <w:r>
              <w:rPr>
                <w:sz w:val="24"/>
                <w:b w:val="0"/>
              </w:rPr>
              <w:t xml:space="preserve">展位接待/达人接待/商务对接/媒体采访</w:t>
            </w:r>
          </w:p>
        </w:tc>
      </w:tr>
      <w:tr>
        <w:trPr>
          <w:trHeight w:val="0"/>
        </w:trPr>
        <w:tc>
          <w:tcPr>
            <w:vMerge w:val="continue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/>
            <w:r/>
          </w:p>
        </w:tc>
        <w:tc>
          <w:tcPr>
            <w:tcW w:w="3720" w:type="dxa"/>
            <w:gridSpan w:val="2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ind/>
              <w:jc w:val="center"/>
            </w:pPr>
            <w:r>
              <w:t xml:space="preserve">15:30-15:45</w:t>
            </w:r>
          </w:p>
        </w:tc>
        <w:tc>
          <w:tcPr>
            <w:tcW w:w="5295" w:type="dxa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jc w:val="center"/>
            </w:pPr>
            <w:r>
              <w:t xml:space="preserve">姚文慧老师演讲《以AI赋能成长，打造儿童成长新课标》</w:t>
            </w:r>
          </w:p>
        </w:tc>
      </w:tr>
      <w:tr>
        <w:trPr>
          <w:trHeight w:val="0"/>
        </w:trPr>
        <w:tc>
          <w:tcPr>
            <w:tcW w:w="2010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spacing w:line="240"/>
              <w:jc w:val="center"/>
            </w:pPr>
            <w:r>
              <w:rPr>
                <w:sz w:val="24"/>
                <w:b w:val="0"/>
              </w:rPr>
              <w:t xml:space="preserve">7月17日</w:t>
            </w:r>
          </w:p>
        </w:tc>
        <w:tc>
          <w:tcPr>
            <w:tcW w:w="1860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8:00-17:00</w:t>
            </w:r>
          </w:p>
        </w:tc>
        <w:tc>
          <w:tcPr>
            <w:tcW w:w="1860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9:00-15:00</w:t>
            </w:r>
          </w:p>
        </w:tc>
        <w:tc>
          <w:tcPr>
            <w:tcW w:w="5295" w:type="dxa"/>
            <w:vAlign w:val="center"/>
            <w:tcBorders>
              <w:bottom w:val="single" w:sz="6" w:space="0" w:color="4F81BD"/>
              <w:right w:val="single" w:sz="6" w:space="0" w:color="4F81BD"/>
              <w:left w:val="single" w:sz="6" w:space="0" w:color="4F81BD"/>
            </w:tcBorders>
          </w:tcPr>
          <w:p>
            <w:pPr>
              <w:spacing w:line="240"/>
              <w:jc w:val="center"/>
            </w:pPr>
            <w:r>
              <w:rPr>
                <w:sz w:val="24"/>
                <w:b w:val="0"/>
              </w:rPr>
              <w:t xml:space="preserve">展位接待/达人接待/商务对接</w:t>
            </w:r>
          </w:p>
          <w:p>
            <w:pPr>
              <w:spacing w:line="240"/>
              <w:jc w:val="center"/>
            </w:pPr>
            <w:r>
              <w:rPr>
                <w:sz w:val="22"/>
                <w:color w:val="FE0300"/>
                <w:b w:val="0"/>
              </w:rPr>
              <w:t xml:space="preserve">撤展（15:00-17:00），注意：需在规定时间撤展，如需加班需向主办方申请，并承担相关费用</w:t>
            </w:r>
          </w:p>
        </w:tc>
      </w:tr>
    </w:tbl>
    <w:p>
      <w:pPr/>
      <w:r>
        <w:rPr>
          <w:b w:val="1"/>
        </w:rPr>
        <w:t xml:space="preserve">⚠️入场须知</w:t>
      </w:r>
      <w:r>
        <w:t xml:space="preserve">：</w:t>
      </w:r>
    </w:p>
    <w:p>
      <w:pPr/>
      <w:r>
        <w:t xml:space="preserve">如需</w:t>
      </w:r>
      <w:r>
        <w:rPr>
          <w:color w:val="C10002"/>
          <w:b w:val="1"/>
        </w:rPr>
        <w:t xml:space="preserve">展商证（可提前一小时入场）(免费席位剩2，有额外需求每张30元)</w:t>
      </w:r>
      <w:r>
        <w:t xml:space="preserve">，请于</w:t>
      </w:r>
      <w:r>
        <w:rPr>
          <w:color w:val="C10002"/>
          <w:b w:val="1"/>
        </w:rPr>
        <w:t xml:space="preserve">7月12日24:00</w:t>
      </w:r>
      <w:r>
        <w:t xml:space="preserve">前，提供身份证+电话号码（对接李宗燕,18798402336），并在展会当天找李宗燕领取展商证，当天凭</w:t>
      </w:r>
      <w:r>
        <w:rPr>
          <w:color w:val="C10002"/>
          <w:b w:val="1"/>
          <w:shd w:val="clear" w:color="auto" w:fill="F9DDB2"/>
        </w:rPr>
        <w:t xml:space="preserve">名片/身份证+展商证</w:t>
      </w:r>
      <w:r>
        <w:t xml:space="preserve">入场</w:t>
      </w:r>
    </w:p>
    <w:p>
      <w:pPr/>
      <w:r>
        <w:t xml:space="preserve">⬇️也可自行扫码领取观众门票入场（观众入场时间比展商晚一个小时），</w:t>
      </w:r>
      <w:r>
        <w:rPr>
          <w:color w:val="C10002"/>
          <w:b w:val="1"/>
        </w:rPr>
        <w:t xml:space="preserve">提前预约！当天刷</w:t>
      </w:r>
      <w:r>
        <w:rPr>
          <w:color w:val="C10002"/>
          <w:b w:val="1"/>
          <w:shd w:val="clear" w:color="auto" w:fill="F9DDB2"/>
        </w:rPr>
        <w:t xml:space="preserve">身份证</w:t>
      </w:r>
      <w:r>
        <w:rPr>
          <w:color w:val="C10002"/>
          <w:b w:val="1"/>
        </w:rPr>
        <w:t xml:space="preserve">入场</w:t>
      </w:r>
    </w:p>
    <w:p>
      <w:pPr/>
      <w:r>
        <w:rPr>
          <w:color w:val="C10002"/>
          <w:b w:val="1"/>
          <w:shd w:val="clear" w:color="auto" w:fill="F9DDB2"/>
        </w:rPr>
        <w:t xml:space="preserve">🆘不登记或当天扫码均需另付100元入场费！！</w:t>
      </w:r>
    </w:p>
    <w:p>
      <w:hyperlink r:id="rId4">
        <w:r>
          <w:rPr>
            <w:rStyle w:val="hyperlink"/>
          </w:rPr>
          <w:t xml:space="preserve">请至钉钉文档查看附件《品牌海报.png》。</w:t>
        </w:r>
      </w:hyperlink>
    </w:p>
    <w:p>
      <w:bookmarkStart w:id="mra8z4cugscsyrdq54d" w:name="mra8z4cugscsyrdq54d"/>
      <w:pPr>
        <w:pStyle w:val="dingding-heading1"/>
        <w:spacing w:line="223.99999999999997"/>
      </w:pPr>
      <w:r>
        <w:rPr>
          <w:sz w:val="42"/>
          <w:b w:val="1"/>
        </w:rPr>
        <w:t xml:space="preserve">二、展会内容</w:t>
      </w:r>
      <w:bookmarkEnd w:id="mra8z4cugscsyrdq54d"/>
    </w:p>
    <w:tbl>
      <w:tblPr>
        <w:tblStyle w:val="TableGrid"/>
        <w:tblW w:w="0" w:type="auto"/>
      </w:tblPr>
      <w:tblGrid>
        <w:gridCol w:w="8344"/>
        <w:gridCol w:w="6400"/>
      </w:tblGrid>
      <w:tr>
        <w:trPr>
          <w:trHeight w:val="0"/>
        </w:trPr>
        <w:tc>
          <w:tcPr>
            <w:tcW w:w="8344" w:type="dxa"/>
            <w:vAlign w:val="top"/>
            <w:shd w:val="clear" w:color="auto" w:fill="F0F5FE"/>
          </w:tcPr>
          <w:p>
            <w:pPr/>
            <w:r/>
            <w:r>
              <w:drawing>
                <wp:inline distT="0" distB="0" distL="0" distR="0">
                  <wp:extent cx="5214938" cy="3805989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5214938" cy="3805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6400" w:type="dxa"/>
            <w:vAlign w:val="top"/>
            <w:shd w:val="clear" w:color="auto" w:fill="F8F4FF"/>
          </w:tcPr>
          <w:p>
            <w:pPr>
              <w:jc w:val="left"/>
            </w:pPr>
            <w:r/>
            <w:r>
              <w:drawing>
                <wp:inline distT="0" distB="0" distL="0" distR="0">
                  <wp:extent cx="2638425" cy="2266950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2638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>
              <w:spacing/>
            </w:pPr>
            <w:r>
              <w:rPr>
                <w:color w:val="0F8B5C"/>
                <w:b w:val="1"/>
              </w:rPr>
              <w:t xml:space="preserve">1、豌豆思维游戏互动区</w:t>
            </w:r>
          </w:p>
          <w:p>
            <w:pPr>
              <w:spacing/>
            </w:pPr>
            <w:r>
              <w:rPr>
                <w:color w:val="0F8B5C"/>
                <w:b w:val="1"/>
              </w:rPr>
              <w:t xml:space="preserve">2、豌豆思维展示区：展位大屏+书架教具/教材陈列</w:t>
            </w:r>
          </w:p>
          <w:p>
            <w:pPr>
              <w:spacing/>
            </w:pPr>
            <w:r>
              <w:rPr>
                <w:color w:val="0F8B5C"/>
                <w:b w:val="1"/>
              </w:rPr>
              <w:t xml:space="preserve">3、小红书打卡福利区</w:t>
            </w:r>
          </w:p>
          <w:p>
            <w:pPr>
              <w:spacing/>
            </w:pPr>
            <w:r>
              <w:rPr>
                <w:color w:val="0F8B5C"/>
                <w:b w:val="1"/>
              </w:rPr>
              <w:t xml:space="preserve">4、 达人 &amp; 媒体接待区</w:t>
            </w:r>
          </w:p>
          <w:p>
            <w:pPr>
              <w:spacing/>
            </w:pPr>
            <w:r>
              <w:rPr>
                <w:color w:val="0F8B5C"/>
                <w:b w:val="1"/>
              </w:rPr>
              <w:t xml:space="preserve">5、 新媒体10周年领课 KT 板</w:t>
            </w:r>
          </w:p>
          <w:p>
            <w:pPr>
              <w:spacing/>
            </w:pPr>
            <w:r>
              <w:rPr>
                <w:color w:val="0F8B5C"/>
                <w:b w:val="1"/>
              </w:rPr>
              <w:t xml:space="preserve">6、CBME主题演讲（16日下午15:30-15:45）-</w:t>
            </w:r>
          </w:p>
        </w:tc>
      </w:tr>
    </w:tbl>
    <w:p>
      <w:bookmarkStart w:id="mra98ll15a9wgpg6wdk" w:name="mra98ll15a9wgpg6wdk"/>
      <w:pPr>
        <w:pStyle w:val="dingding-heading2"/>
        <w:spacing w:line="223.99999999999997"/>
      </w:pPr>
      <w:r>
        <w:rPr>
          <w:sz w:val="28"/>
          <w:color w:val="0F8B5C"/>
          <w:b w:val="1"/>
        </w:rPr>
        <w:t xml:space="preserve">1、豌豆思维游戏互动区</w:t>
      </w:r>
      <w:bookmarkEnd w:id="mra98ll15a9wgpg6wdk"/>
    </w:p>
    <w:p>
      <w:pPr>
        <w:spacing w:line="240"/>
      </w:pPr>
      <w:r>
        <w:rPr>
          <w:sz w:val="22"/>
          <w:color w:val="000000"/>
        </w:rPr>
        <w:t xml:space="preserve">围绕课程体系五大模块设计闯关任务：</w:t>
      </w:r>
    </w:p>
    <w:p>
      <w:pPr>
        <w:numPr>
          <w:ilvl w:val="0"/>
          <w:numId w:val="1"/>
        </w:numPr>
        <w:jc w:val="left"/>
      </w:pPr>
      <w:r>
        <w:rPr>
          <w:sz w:val="22"/>
        </w:rPr>
        <w:t xml:space="preserve">数与代数</w:t>
      </w:r>
    </w:p>
    <w:p>
      <w:pPr>
        <w:numPr>
          <w:ilvl w:val="0"/>
          <w:numId w:val="1"/>
        </w:numPr>
        <w:jc w:val="left"/>
      </w:pPr>
      <w:r>
        <w:rPr>
          <w:sz w:val="22"/>
        </w:rPr>
        <w:t xml:space="preserve">几何与图形</w:t>
      </w:r>
    </w:p>
    <w:p>
      <w:pPr>
        <w:numPr>
          <w:ilvl w:val="0"/>
          <w:numId w:val="1"/>
        </w:numPr>
        <w:jc w:val="left"/>
      </w:pPr>
      <w:r>
        <w:rPr>
          <w:sz w:val="22"/>
        </w:rPr>
        <w:t xml:space="preserve">逻辑与推理</w:t>
      </w:r>
    </w:p>
    <w:p>
      <w:pPr>
        <w:numPr>
          <w:ilvl w:val="0"/>
          <w:numId w:val="1"/>
        </w:numPr>
        <w:jc w:val="left"/>
      </w:pPr>
      <w:r>
        <w:rPr>
          <w:sz w:val="22"/>
        </w:rPr>
        <w:t xml:space="preserve">统计与概率</w:t>
      </w:r>
    </w:p>
    <w:p>
      <w:pPr>
        <w:numPr>
          <w:ilvl w:val="0"/>
          <w:numId w:val="1"/>
        </w:numPr>
        <w:jc w:val="left"/>
      </w:pPr>
      <w:r>
        <w:rPr>
          <w:sz w:val="22"/>
        </w:rPr>
        <w:t xml:space="preserve">生活应用</w:t>
      </w:r>
    </w:p>
    <w:p>
      <w:pPr>
        <w:spacing w:line="240"/>
      </w:pPr>
      <w:r>
        <w:rPr>
          <w:sz w:val="20"/>
          <w:color w:val="000000"/>
        </w:rPr>
        <w:t xml:space="preserve">每个任务按 UPSC 四步法（Understand理解 → Plan计划 → Solve解决 → Check检查）引导孩子完成，让家长现场直观感受"有意思、有意义"的教学方式。</w:t>
      </w:r>
    </w:p>
    <w:p>
      <w:bookmarkStart w:id="mra97bl47tea2bdzif2" w:name="mra97bl47tea2bdzif2"/>
      <w:pPr>
        <w:pStyle w:val="dingding-heading2"/>
        <w:spacing w:line="223.99999999999997"/>
      </w:pPr>
      <w:r>
        <w:rPr>
          <w:sz w:val="28"/>
          <w:color w:val="0F8B5C"/>
          <w:b w:val="1"/>
        </w:rPr>
        <w:t xml:space="preserve">2、豌豆思维展示区：展位大屏+教具/教材陈列</w:t>
      </w:r>
      <w:bookmarkEnd w:id="mra97bl47tea2bdzif2"/>
    </w:p>
    <w:p>
      <w:pPr>
        <w:spacing w:line="240"/>
      </w:pPr>
      <w:r>
        <w:rPr>
          <w:sz w:val="22"/>
          <w:color w:val="000000"/>
        </w:rPr>
        <w:t xml:space="preserve">55寸电视轮播豌豆思维产品卖点、师资力量等品宣内容；现场书架摆放豌豆思维S1-S9的教材及教具，可现场了解豌豆思维课程内容、教学方式。</w:t>
      </w:r>
    </w:p>
    <w:p>
      <w:bookmarkStart w:id="mra97bl61jmgngqrex2" w:name="mra97bl61jmgngqrex2"/>
      <w:pPr>
        <w:pStyle w:val="dingding-heading2"/>
        <w:spacing w:line="223.99999999999997"/>
      </w:pPr>
      <w:r>
        <w:rPr>
          <w:sz w:val="28"/>
          <w:color w:val="0F8B5C"/>
          <w:b w:val="1"/>
        </w:rPr>
        <w:t xml:space="preserve">3、小红书打卡福利区</w:t>
      </w:r>
      <w:bookmarkEnd w:id="mra97bl61jmgngqrex2"/>
    </w:p>
    <w:p>
      <w:pPr>
        <w:spacing w:line="240"/>
      </w:pPr>
      <w:r>
        <w:rPr>
          <w:sz w:val="22"/>
          <w:color w:val="000000"/>
        </w:rPr>
        <w:t xml:space="preserve">家长小红书发笔记带话题 #豌豆思维CBME#，凭截图领取定制礼品（蒸汽眼罩、儿童印章、小宝马丽零钱包、藻油等）。</w:t>
      </w:r>
    </w:p>
    <w:p>
      <w:bookmarkStart w:id="mra9i2lgcekg16qoa6f" w:name="mra9i2lgcekg16qoa6f"/>
      <w:pPr>
        <w:pStyle w:val="dingding-heading2"/>
        <w:spacing w:line="223.99999999999997"/>
      </w:pPr>
      <w:r>
        <w:rPr>
          <w:sz w:val="28"/>
          <w:color w:val="0F8B5C"/>
          <w:b w:val="1"/>
        </w:rPr>
        <w:t xml:space="preserve">4、 达人 &amp; 媒体接待区</w:t>
      </w:r>
      <w:bookmarkEnd w:id="mra9i2lgcekg16qoa6f"/>
    </w:p>
    <w:p>
      <w:pPr>
        <w:numPr>
          <w:ilvl w:val="0"/>
          <w:numId w:val="2"/>
        </w:numPr>
        <w:jc w:val="left"/>
      </w:pPr>
      <w:r>
        <w:rPr>
          <w:sz w:val="22"/>
        </w:rPr>
        <w:t xml:space="preserve">小红书达人（A级 1-2 人 + B级 2 人）现场探展、体验、内容共创</w:t>
      </w:r>
    </w:p>
    <w:p>
      <w:pPr>
        <w:numPr>
          <w:ilvl w:val="0"/>
          <w:numId w:val="2"/>
        </w:numPr>
        <w:jc w:val="left"/>
      </w:pPr>
      <w:r>
        <w:rPr>
          <w:sz w:val="22"/>
        </w:rPr>
        <w:t xml:space="preserve">媒体采访（时间待定）</w:t>
      </w:r>
    </w:p>
    <w:p>
      <w:bookmarkStart w:id="mra9i2lhleowf78m1j" w:name="mra9i2lhleowf78m1j"/>
      <w:pPr>
        <w:pStyle w:val="dingding-heading2"/>
        <w:spacing w:line="223.99999999999997"/>
      </w:pPr>
      <w:r>
        <w:rPr>
          <w:sz w:val="28"/>
          <w:color w:val="0F8B5C"/>
          <w:b w:val="1"/>
        </w:rPr>
        <w:t xml:space="preserve">5、 新媒体10周年领课 KT 板</w:t>
      </w:r>
      <w:bookmarkEnd w:id="mra9i2lhleowf78m1j"/>
    </w:p>
    <w:p>
      <w:pPr>
        <w:spacing w:line="240"/>
      </w:pPr>
      <w:r>
        <w:rPr>
          <w:sz w:val="22"/>
          <w:color w:val="000000"/>
        </w:rPr>
        <w:t xml:space="preserve">现场留资引流物料，方便家长扫码领取豌豆思维课程体验。</w:t>
      </w:r>
    </w:p>
    <w:p>
      <w:bookmarkStart w:id="mrac18drmxzgevxw8eg" w:name="mrac18drmxzgevxw8eg"/>
      <w:pPr>
        <w:pStyle w:val="dingding-heading2"/>
        <w:spacing w:line="223.99999999999997"/>
      </w:pPr>
      <w:r>
        <w:rPr>
          <w:sz w:val="28"/>
          <w:color w:val="0F8B5C"/>
          <w:b w:val="1"/>
        </w:rPr>
        <w:t xml:space="preserve">6、CBME主题演讲（16日下午15:30-15:45）</w:t>
      </w:r>
      <w:bookmarkEnd w:id="mrac18drmxzgevxw8eg"/>
    </w:p>
    <w:p>
      <w:pPr>
        <w:spacing w:line="240"/>
      </w:pPr>
      <w:r>
        <w:rPr>
          <w:sz w:val="28"/>
          <w:color w:val="0F8B5C"/>
          <w:b w:val="1"/>
        </w:rPr>
      </w:r>
      <w:r>
        <w:drawing>
          <wp:inline distT="0" distB="0" distL="0" distR="0">
            <wp:extent cx="5762625" cy="1704975"/>
            <wp:effectExtent b="0" l="0" r="0" t="0"/>
            <wp:docPr id="3" name="c541c6de13719a36709dcb4c4b3d25f9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5762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2914650" cy="2209800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2914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spacing w:line="240"/>
      </w:pPr>
      <w:r>
        <w:rPr>
          <w:sz w:val="22"/>
          <w:color w:val="000000"/>
        </w:rPr>
        <w:t xml:space="preserve">姚文慧老师登台会场主舞台，15分钟主题演讲《以 AI 赋能成长，打造儿童成长新坐标》，为行业输出可复制的 AI 素质教育新范式。</w:t>
      </w:r>
    </w:p>
    <w:p>
      <w:pPr/>
      <w:r>
        <w:t xml:space="preserve">现场物料明细：蒸汽眼罩5盒、钢笔10支、小宝马丽零钱包5个、漱口水20个、儿童印章4个、牙膏3个、藻油20盒、豌豆思维传单100张</w:t>
      </w:r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Qnp9zOoBVBZxkMxxFPXP29ZgV1DK0g6l?cid=1263365436:1624094955&amp;corpId=dinga5c986c072429d3a35c2f4657eb6378f&amp;iframeQuery=anchorId%3DX02mraai74ay2bxccio60b&amp;utm_medium=im_card&amp;utm_scene=person_space&amp;utm_source=im" TargetMode="External" />
  <Relationship Id="rId5" Type="http://schemas.openxmlformats.org/officeDocument/2006/relationships/image" Target="media/image1.png" />
  <Relationship Id="rId6" Type="http://schemas.openxmlformats.org/officeDocument/2006/relationships/image" Target="media/image2.png" />
  <Relationship Id="rId7" Type="http://schemas.openxmlformats.org/officeDocument/2006/relationships/image" Target="media/image3.jpg" />
  <Relationship Id="rId8" Type="http://schemas.openxmlformats.org/officeDocument/2006/relationships/image" Target="media/image4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