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3CE7F5" w14:textId="77777777" w:rsidR="00896814" w:rsidRDefault="00000000">
      <w:pPr>
        <w:spacing w:after="240"/>
        <w:jc w:val="center"/>
        <w:rPr>
          <w:rFonts w:hint="eastAsia"/>
        </w:rPr>
      </w:pPr>
      <w:r>
        <w:rPr>
          <w:sz w:val="52"/>
        </w:rPr>
        <w:t>珠海科技学院</w:t>
      </w:r>
    </w:p>
    <w:p w14:paraId="449B5C99" w14:textId="77777777" w:rsidR="00896814" w:rsidRDefault="00000000">
      <w:pPr>
        <w:spacing w:after="480"/>
        <w:jc w:val="center"/>
        <w:rPr>
          <w:rFonts w:hint="eastAsia"/>
        </w:rPr>
      </w:pPr>
      <w:r>
        <w:rPr>
          <w:rFonts w:ascii="黑体" w:eastAsia="黑体" w:hAnsi="黑体"/>
          <w:b/>
          <w:sz w:val="52"/>
        </w:rPr>
        <w:t>毕 业 论 文</w:t>
      </w:r>
    </w:p>
    <w:p w14:paraId="173C3513" w14:textId="77777777" w:rsidR="00896814" w:rsidRDefault="00000000">
      <w:pPr>
        <w:spacing w:before="720" w:after="240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t>黄金新闻实时利多利空分析与趋势强度判断系统</w:t>
      </w:r>
    </w:p>
    <w:p w14:paraId="7BCCC50F" w14:textId="77777777" w:rsidR="00896814" w:rsidRDefault="00000000">
      <w:pPr>
        <w:jc w:val="center"/>
        <w:rPr>
          <w:rFonts w:hint="eastAsia"/>
        </w:rPr>
      </w:pPr>
      <w:r>
        <w:rPr>
          <w:sz w:val="28"/>
        </w:rPr>
        <w:t xml:space="preserve">（智能系统方向 · </w:t>
      </w:r>
      <w:proofErr w:type="gramStart"/>
      <w:r>
        <w:rPr>
          <w:sz w:val="28"/>
        </w:rPr>
        <w:t>毕设正文</w:t>
      </w:r>
      <w:proofErr w:type="gramEnd"/>
      <w:r>
        <w:rPr>
          <w:sz w:val="28"/>
        </w:rPr>
        <w:t>）</w:t>
      </w:r>
    </w:p>
    <w:p w14:paraId="79B0C243" w14:textId="77777777" w:rsidR="00896814" w:rsidRDefault="00000000">
      <w:pPr>
        <w:spacing w:before="1440"/>
        <w:jc w:val="center"/>
        <w:rPr>
          <w:rFonts w:hint="eastAsia"/>
        </w:rPr>
      </w:pPr>
      <w:r>
        <w:t>作者：朱启亮</w:t>
      </w:r>
      <w:r>
        <w:br/>
        <w:t>日期：2026年7月12日</w:t>
      </w:r>
      <w:r>
        <w:br/>
        <w:t>项目：E:\gold-news-system</w:t>
      </w:r>
      <w:r>
        <w:br/>
      </w:r>
    </w:p>
    <w:p w14:paraId="0D198140" w14:textId="77777777" w:rsidR="00896814" w:rsidRDefault="00000000">
      <w:pPr>
        <w:rPr>
          <w:rFonts w:hint="eastAsia"/>
        </w:rPr>
      </w:pPr>
      <w:r>
        <w:br w:type="page"/>
      </w:r>
    </w:p>
    <w:p w14:paraId="26801FEF" w14:textId="77777777" w:rsidR="00896814" w:rsidRDefault="00000000">
      <w:pPr>
        <w:pStyle w:val="1"/>
        <w:jc w:val="center"/>
        <w:rPr>
          <w:rFonts w:hint="eastAsia"/>
        </w:rPr>
      </w:pPr>
      <w:r>
        <w:t>第 1 章 绪论</w:t>
      </w:r>
    </w:p>
    <w:p w14:paraId="1C55E9B2" w14:textId="77777777" w:rsidR="00896814" w:rsidRDefault="00000000">
      <w:pPr>
        <w:spacing w:after="120"/>
        <w:ind w:left="420"/>
        <w:rPr>
          <w:rFonts w:hint="eastAsia"/>
        </w:rPr>
      </w:pPr>
      <w:r>
        <w:rPr>
          <w:rFonts w:ascii="楷体" w:eastAsia="楷体" w:hAnsi="楷体"/>
          <w:i/>
          <w:color w:val="555555"/>
        </w:rPr>
        <w:t xml:space="preserve">**说明：** </w:t>
      </w:r>
      <w:proofErr w:type="gramStart"/>
      <w:r>
        <w:rPr>
          <w:rFonts w:ascii="楷体" w:eastAsia="楷体" w:hAnsi="楷体"/>
          <w:i/>
          <w:color w:val="555555"/>
        </w:rPr>
        <w:t>毕设正文</w:t>
      </w:r>
      <w:proofErr w:type="gramEnd"/>
      <w:r>
        <w:rPr>
          <w:rFonts w:ascii="楷体" w:eastAsia="楷体" w:hAnsi="楷体"/>
          <w:i/>
          <w:color w:val="555555"/>
        </w:rPr>
        <w:t>初稿。文献引用可在定稿时按学校格式补全。</w:t>
      </w:r>
    </w:p>
    <w:p w14:paraId="26F30B49" w14:textId="77777777" w:rsidR="00896814" w:rsidRDefault="00000000">
      <w:pPr>
        <w:pStyle w:val="2"/>
        <w:rPr>
          <w:rFonts w:hint="eastAsia"/>
        </w:rPr>
      </w:pPr>
      <w:r>
        <w:t>1.1 研究背景与意义</w:t>
      </w:r>
    </w:p>
    <w:p w14:paraId="5504BD25" w14:textId="77777777" w:rsidR="00896814" w:rsidRDefault="00000000">
      <w:pPr>
        <w:spacing w:after="120"/>
        <w:ind w:firstLine="480"/>
        <w:rPr>
          <w:rFonts w:hint="eastAsia"/>
        </w:rPr>
      </w:pPr>
      <w:r>
        <w:t>黄金（XAUUSD/GOLD）兼具商品属性与金融属性，其价格在宏观数据发布、央行政策预期及地缘风险事件驱动下，常在较短时间内出现显著波动。对于采用网格等区间交易策略的投资者而言，固定参数的对称网格在新闻冲击窗口内容易在错误方向持续叠层；在小资金、高杠杆条件下，还可能触发保证金强平。</w:t>
      </w:r>
    </w:p>
    <w:p w14:paraId="31D9152D" w14:textId="77777777" w:rsidR="00896814" w:rsidRDefault="00000000">
      <w:pPr>
        <w:spacing w:after="120"/>
        <w:ind w:firstLine="480"/>
        <w:rPr>
          <w:rFonts w:hint="eastAsia"/>
        </w:rPr>
      </w:pPr>
      <w:r>
        <w:t>传统做法或依赖</w:t>
      </w:r>
      <w:proofErr w:type="gramStart"/>
      <w:r>
        <w:t>人工盯盘暂停</w:t>
      </w:r>
      <w:proofErr w:type="gramEnd"/>
      <w:r>
        <w:t xml:space="preserve">交易，或采用与新闻分析割裂的纯技术面网格，难以形成「新闻理解 → 趋势强度 → 网格行为调整」的闭环。随着大语言模型（LLM）与结构化宏观数据源（如 FRED）的普及，构建一套可解释、可回测、可对接 </w:t>
      </w:r>
      <w:proofErr w:type="spellStart"/>
      <w:r>
        <w:t>MetaTrader</w:t>
      </w:r>
      <w:proofErr w:type="spellEnd"/>
      <w:r>
        <w:t xml:space="preserve"> 5（MT5）模拟盘的智能系统具有明确的工程价值与教学意义。</w:t>
      </w:r>
    </w:p>
    <w:p w14:paraId="700E25ED" w14:textId="77777777" w:rsidR="00896814" w:rsidRDefault="00000000">
      <w:pPr>
        <w:spacing w:after="120"/>
        <w:ind w:firstLine="480"/>
        <w:rPr>
          <w:rFonts w:hint="eastAsia"/>
        </w:rPr>
      </w:pPr>
      <w:r>
        <w:t>本课题面向</w:t>
      </w:r>
      <w:r>
        <w:rPr>
          <w:b/>
        </w:rPr>
        <w:t>珠海科技学院智能系统</w:t>
      </w:r>
      <w:proofErr w:type="gramStart"/>
      <w:r>
        <w:rPr>
          <w:b/>
        </w:rPr>
        <w:t>方向</w:t>
      </w:r>
      <w:r>
        <w:t>毕设要求</w:t>
      </w:r>
      <w:proofErr w:type="gramEnd"/>
      <w:r>
        <w:t>，实现黄金新闻实时利多/利空分析与趋势强度判断，并在此基础上提出</w:t>
      </w:r>
      <w:r>
        <w:rPr>
          <w:b/>
        </w:rPr>
        <w:t>新闻冲击网格适配策略（News Shock Grid Adapter）</w:t>
      </w:r>
      <w:r>
        <w:t>，验证其在极端回撤与强平风险上的缓释效果。</w:t>
      </w:r>
    </w:p>
    <w:p w14:paraId="69D1F958" w14:textId="77777777" w:rsidR="00896814" w:rsidRDefault="00000000">
      <w:pPr>
        <w:pStyle w:val="2"/>
        <w:rPr>
          <w:rFonts w:hint="eastAsia"/>
        </w:rPr>
      </w:pPr>
      <w:r>
        <w:t>1.2 国内外研究现状</w:t>
      </w:r>
    </w:p>
    <w:p w14:paraId="375795BD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（1）金融文本情感分析。</w:t>
      </w:r>
      <w:r>
        <w:t xml:space="preserve"> 词典法、机器学习及 LLM 被广泛用于新闻、社交媒体的情绪抽取；黄金领域需结合宏观术语与品种特性构建专用词典或使用 Chain-of-Thought 提示。</w:t>
      </w:r>
    </w:p>
    <w:p w14:paraId="3618354C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（2）事件驱动与 macro surprise。</w:t>
      </w:r>
      <w:r>
        <w:t xml:space="preserve"> 实际公布值相对预期的偏离（surprise）被用于解释资产短期反应；CPI、非农（NFP）、FOMC 等事件对金价方向具有一定统计关联，但命中率通常不足以单独构成 alpha，更适合</w:t>
      </w:r>
      <w:proofErr w:type="gramStart"/>
      <w:r>
        <w:t>作为风控触发</w:t>
      </w:r>
      <w:proofErr w:type="gramEnd"/>
      <w:r>
        <w:t>条件。</w:t>
      </w:r>
    </w:p>
    <w:p w14:paraId="59C182F1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（3）网格交易与保证金模型。</w:t>
      </w:r>
      <w:r>
        <w:t xml:space="preserve"> 网格通过在价格区间内挂限价单获取震荡收益，但在趋势性冲击下暴露于单边叠层风险。现有教学或商业全</w:t>
      </w:r>
      <w:proofErr w:type="gramStart"/>
      <w:r>
        <w:t>量回测</w:t>
      </w:r>
      <w:proofErr w:type="gramEnd"/>
      <w:r>
        <w:t>引擎往往与特定底仓策略绑定，不利于</w:t>
      </w:r>
      <w:proofErr w:type="gramStart"/>
      <w:r>
        <w:t>在毕设边界</w:t>
      </w:r>
      <w:proofErr w:type="gramEnd"/>
      <w:r>
        <w:t>内独立验证「新闻适配层」的贡献。</w:t>
      </w:r>
    </w:p>
    <w:p w14:paraId="6FC94BB0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（4）与本课题的关系。</w:t>
      </w:r>
      <w:r>
        <w:t xml:space="preserve"> 本文不追求复</w:t>
      </w:r>
      <w:proofErr w:type="gramStart"/>
      <w:r>
        <w:t>刻某一闭源全</w:t>
      </w:r>
      <w:proofErr w:type="gramEnd"/>
      <w:r>
        <w:t>量引擎，而聚焦</w:t>
      </w:r>
      <w:r>
        <w:rPr>
          <w:b/>
        </w:rPr>
        <w:t>自有策略层</w:t>
      </w:r>
      <w:r>
        <w:t>：L1–L4 分级冲击规则、surprise→动量方向链、以及自</w:t>
      </w:r>
      <w:proofErr w:type="gramStart"/>
      <w:r>
        <w:t>研</w:t>
      </w:r>
      <w:proofErr w:type="gramEnd"/>
      <w:r>
        <w:t xml:space="preserve"> </w:t>
      </w:r>
      <w:proofErr w:type="spellStart"/>
      <w:r>
        <w:t>GridShockSimulator</w:t>
      </w:r>
      <w:proofErr w:type="spellEnd"/>
      <w:r>
        <w:t xml:space="preserve"> 上</w:t>
      </w:r>
      <w:r>
        <w:lastRenderedPageBreak/>
        <w:t>的 A/B 对比。</w:t>
      </w:r>
    </w:p>
    <w:p w14:paraId="18698D9C" w14:textId="77777777" w:rsidR="00896814" w:rsidRDefault="00000000">
      <w:pPr>
        <w:pStyle w:val="2"/>
        <w:rPr>
          <w:rFonts w:hint="eastAsia"/>
        </w:rPr>
      </w:pPr>
      <w:r>
        <w:t>1.3 研究内容与主要工作</w:t>
      </w:r>
    </w:p>
    <w:p w14:paraId="246A5817" w14:textId="77777777" w:rsidR="00896814" w:rsidRDefault="00000000">
      <w:pPr>
        <w:spacing w:after="120"/>
        <w:ind w:firstLine="480"/>
        <w:rPr>
          <w:rFonts w:hint="eastAsia"/>
        </w:rPr>
      </w:pPr>
      <w:r>
        <w:t>本课题主要工作包括：</w:t>
      </w:r>
    </w:p>
    <w:p w14:paraId="1EC22999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1. </w:t>
      </w:r>
      <w:r>
        <w:rPr>
          <w:b/>
        </w:rPr>
        <w:t>多</w:t>
      </w:r>
      <w:proofErr w:type="gramStart"/>
      <w:r>
        <w:rPr>
          <w:b/>
        </w:rPr>
        <w:t>源新闻</w:t>
      </w:r>
      <w:proofErr w:type="gramEnd"/>
      <w:r>
        <w:rPr>
          <w:b/>
        </w:rPr>
        <w:t>与宏观数据管道</w:t>
      </w:r>
      <w:r>
        <w:t>：</w:t>
      </w:r>
      <w:proofErr w:type="gramStart"/>
      <w:r>
        <w:t>金十/东财</w:t>
      </w:r>
      <w:proofErr w:type="gramEnd"/>
      <w:r>
        <w:t>抓取、宏观日历与 FRED actual/forecast 合并、Parquet 归档。</w:t>
      </w:r>
    </w:p>
    <w:p w14:paraId="19C291C0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2. </w:t>
      </w:r>
      <w:r>
        <w:rPr>
          <w:b/>
        </w:rPr>
        <w:t>情感与趋势评分</w:t>
      </w:r>
      <w:r>
        <w:t>：词典/DeepSeek NLP、五因子 composite、L1–L4 等级输出。</w:t>
      </w:r>
    </w:p>
    <w:p w14:paraId="585E2AF2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3. </w:t>
      </w:r>
      <w:r>
        <w:rPr>
          <w:b/>
        </w:rPr>
        <w:t>新闻冲击网格适配策略</w:t>
      </w:r>
      <w:r>
        <w:t>：间距因子、暂停反向挂单、L3 停新开、方向性网格等（详见第 4 章）。</w:t>
      </w:r>
    </w:p>
    <w:p w14:paraId="2FA26899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4. </w:t>
      </w:r>
      <w:r>
        <w:rPr>
          <w:b/>
        </w:rPr>
        <w:t>自</w:t>
      </w:r>
      <w:proofErr w:type="gramStart"/>
      <w:r>
        <w:rPr>
          <w:b/>
        </w:rPr>
        <w:t>研回测</w:t>
      </w:r>
      <w:proofErr w:type="gramEnd"/>
      <w:r>
        <w:rPr>
          <w:b/>
        </w:rPr>
        <w:t>引擎</w:t>
      </w:r>
      <w:r>
        <w:t>：</w:t>
      </w:r>
      <w:proofErr w:type="spellStart"/>
      <w:r>
        <w:t>GridShockSimulator</w:t>
      </w:r>
      <w:proofErr w:type="spellEnd"/>
      <w:r>
        <w:t>，支持 H1/M1、点差与保证金强平（详见第 5 章）。</w:t>
      </w:r>
    </w:p>
    <w:p w14:paraId="04937187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5. </w:t>
      </w:r>
      <w:r>
        <w:rPr>
          <w:b/>
        </w:rPr>
        <w:t>MT5 模拟</w:t>
      </w:r>
      <w:proofErr w:type="gramStart"/>
      <w:r>
        <w:rPr>
          <w:b/>
        </w:rPr>
        <w:t>盘执行</w:t>
      </w:r>
      <w:proofErr w:type="gramEnd"/>
      <w:r>
        <w:rPr>
          <w:b/>
        </w:rPr>
        <w:t>验证</w:t>
      </w:r>
      <w:r>
        <w:t>：</w:t>
      </w:r>
      <w:proofErr w:type="spellStart"/>
      <w:r>
        <w:t>FxPro</w:t>
      </w:r>
      <w:proofErr w:type="spellEnd"/>
      <w:r>
        <w:t xml:space="preserve"> 模拟盘连接、L2 </w:t>
      </w:r>
      <w:proofErr w:type="gramStart"/>
      <w:r>
        <w:t>删</w:t>
      </w:r>
      <w:proofErr w:type="gramEnd"/>
      <w:r>
        <w:t>反向挂单验证（详见第 6 章）。</w:t>
      </w:r>
    </w:p>
    <w:p w14:paraId="27770782" w14:textId="77777777" w:rsidR="00896814" w:rsidRDefault="00000000">
      <w:pPr>
        <w:pStyle w:val="2"/>
        <w:rPr>
          <w:rFonts w:hint="eastAsia"/>
        </w:rPr>
      </w:pPr>
      <w:r>
        <w:t>1.4 主要创新点</w:t>
      </w:r>
    </w:p>
    <w:p w14:paraId="1C67DA4C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1. 宏观 </w:t>
      </w:r>
      <w:r>
        <w:rPr>
          <w:b/>
        </w:rPr>
        <w:t>actual vs forecast surprise</w:t>
      </w:r>
      <w:r>
        <w:t xml:space="preserve"> 与 H1 动量融合的方向解析链，及 CPI/NFP/PCE 等品类阈值分化。</w:t>
      </w:r>
    </w:p>
    <w:p w14:paraId="572E67CE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2. </w:t>
      </w:r>
      <w:r>
        <w:rPr>
          <w:b/>
        </w:rPr>
        <w:t>价格动量与新闻方向冲突</w:t>
      </w:r>
      <w:r>
        <w:t xml:space="preserve"> 时的冲击降级（`</w:t>
      </w:r>
      <w:proofErr w:type="spellStart"/>
      <w:r>
        <w:t>neutral_widen_only</w:t>
      </w:r>
      <w:proofErr w:type="spellEnd"/>
      <w:r>
        <w:t xml:space="preserve">` 保留 L3 </w:t>
      </w:r>
      <w:proofErr w:type="gramStart"/>
      <w:r>
        <w:t>停单保护</w:t>
      </w:r>
      <w:proofErr w:type="gramEnd"/>
      <w:r>
        <w:t>）。</w:t>
      </w:r>
    </w:p>
    <w:p w14:paraId="2A512DA4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3. 小账户 </w:t>
      </w:r>
      <w:r>
        <w:rPr>
          <w:b/>
        </w:rPr>
        <w:t xml:space="preserve">100× 杠杆 + 保证金 </w:t>
      </w:r>
      <w:proofErr w:type="spellStart"/>
      <w:r>
        <w:rPr>
          <w:b/>
        </w:rPr>
        <w:t>stop_out</w:t>
      </w:r>
      <w:proofErr w:type="spellEnd"/>
      <w:r>
        <w:t xml:space="preserve"> 场景下的 risk overlay 与 spacing/layers 参数扫描。</w:t>
      </w:r>
    </w:p>
    <w:p w14:paraId="0750C453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4. 新闻信号 → </w:t>
      </w:r>
      <w:proofErr w:type="spellStart"/>
      <w:r>
        <w:t>ShockPolicy</w:t>
      </w:r>
      <w:proofErr w:type="spellEnd"/>
      <w:r>
        <w:t xml:space="preserve"> → MT5 挂单调整的闭环，</w:t>
      </w:r>
      <w:proofErr w:type="gramStart"/>
      <w:r>
        <w:t>与回测</w:t>
      </w:r>
      <w:proofErr w:type="gramEnd"/>
      <w:r>
        <w:t xml:space="preserve"> timeline 语义对齐。</w:t>
      </w:r>
    </w:p>
    <w:p w14:paraId="40884C2A" w14:textId="77777777" w:rsidR="00896814" w:rsidRDefault="00000000">
      <w:pPr>
        <w:pStyle w:val="2"/>
        <w:rPr>
          <w:rFonts w:hint="eastAsia"/>
        </w:rPr>
      </w:pPr>
      <w:r>
        <w:t>1.5 论文结构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2"/>
        <w:gridCol w:w="4503"/>
      </w:tblGrid>
      <w:tr w:rsidR="00896814" w14:paraId="6A63CAB8" w14:textId="77777777">
        <w:tc>
          <w:tcPr>
            <w:tcW w:w="4536" w:type="dxa"/>
          </w:tcPr>
          <w:p w14:paraId="47DEC0F2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章节</w:t>
            </w:r>
          </w:p>
        </w:tc>
        <w:tc>
          <w:tcPr>
            <w:tcW w:w="4536" w:type="dxa"/>
          </w:tcPr>
          <w:p w14:paraId="479CEE03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内容</w:t>
            </w:r>
          </w:p>
        </w:tc>
      </w:tr>
      <w:tr w:rsidR="00896814" w14:paraId="03948F57" w14:textId="77777777">
        <w:tc>
          <w:tcPr>
            <w:tcW w:w="4536" w:type="dxa"/>
          </w:tcPr>
          <w:p w14:paraId="1164E8B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第 1 章</w:t>
            </w:r>
          </w:p>
        </w:tc>
        <w:tc>
          <w:tcPr>
            <w:tcW w:w="4536" w:type="dxa"/>
          </w:tcPr>
          <w:p w14:paraId="673F545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绪论</w:t>
            </w:r>
          </w:p>
        </w:tc>
      </w:tr>
      <w:tr w:rsidR="00896814" w14:paraId="0C0681B4" w14:textId="77777777">
        <w:tc>
          <w:tcPr>
            <w:tcW w:w="4536" w:type="dxa"/>
          </w:tcPr>
          <w:p w14:paraId="754BB36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第 2 章</w:t>
            </w:r>
          </w:p>
        </w:tc>
        <w:tc>
          <w:tcPr>
            <w:tcW w:w="4536" w:type="dxa"/>
          </w:tcPr>
          <w:p w14:paraId="742D619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相关技术与理论</w:t>
            </w:r>
          </w:p>
        </w:tc>
      </w:tr>
      <w:tr w:rsidR="00896814" w14:paraId="7375EEC6" w14:textId="77777777">
        <w:tc>
          <w:tcPr>
            <w:tcW w:w="4536" w:type="dxa"/>
          </w:tcPr>
          <w:p w14:paraId="70AA9CB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第 3 章</w:t>
            </w:r>
          </w:p>
        </w:tc>
        <w:tc>
          <w:tcPr>
            <w:tcW w:w="4536" w:type="dxa"/>
          </w:tcPr>
          <w:p w14:paraId="5C4C3AB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系统总体设计</w:t>
            </w:r>
          </w:p>
        </w:tc>
      </w:tr>
      <w:tr w:rsidR="00896814" w14:paraId="46A8DC19" w14:textId="77777777">
        <w:tc>
          <w:tcPr>
            <w:tcW w:w="4536" w:type="dxa"/>
          </w:tcPr>
          <w:p w14:paraId="0E560FC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lastRenderedPageBreak/>
              <w:t>第 4 章</w:t>
            </w:r>
          </w:p>
        </w:tc>
        <w:tc>
          <w:tcPr>
            <w:tcW w:w="4536" w:type="dxa"/>
          </w:tcPr>
          <w:p w14:paraId="16A803D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新闻冲击网格适配策略</w:t>
            </w:r>
          </w:p>
        </w:tc>
      </w:tr>
      <w:tr w:rsidR="00896814" w14:paraId="7CAA2D23" w14:textId="77777777">
        <w:tc>
          <w:tcPr>
            <w:tcW w:w="4536" w:type="dxa"/>
          </w:tcPr>
          <w:p w14:paraId="5710885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第 5 章</w:t>
            </w:r>
          </w:p>
        </w:tc>
        <w:tc>
          <w:tcPr>
            <w:tcW w:w="4536" w:type="dxa"/>
          </w:tcPr>
          <w:p w14:paraId="304C5D75" w14:textId="77777777" w:rsidR="00896814" w:rsidRDefault="00000000">
            <w:pPr>
              <w:rPr>
                <w:rFonts w:hint="eastAsia"/>
              </w:rPr>
            </w:pPr>
            <w:proofErr w:type="gramStart"/>
            <w:r>
              <w:rPr>
                <w:sz w:val="22"/>
              </w:rPr>
              <w:t>回测与</w:t>
            </w:r>
            <w:proofErr w:type="gramEnd"/>
            <w:r>
              <w:rPr>
                <w:sz w:val="22"/>
              </w:rPr>
              <w:t>实验</w:t>
            </w:r>
          </w:p>
        </w:tc>
      </w:tr>
      <w:tr w:rsidR="00896814" w14:paraId="601218ED" w14:textId="77777777">
        <w:tc>
          <w:tcPr>
            <w:tcW w:w="4536" w:type="dxa"/>
          </w:tcPr>
          <w:p w14:paraId="27929D8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第 6 章</w:t>
            </w:r>
          </w:p>
        </w:tc>
        <w:tc>
          <w:tcPr>
            <w:tcW w:w="4536" w:type="dxa"/>
          </w:tcPr>
          <w:p w14:paraId="3EB27A7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MT5 模拟盘验证</w:t>
            </w:r>
          </w:p>
        </w:tc>
      </w:tr>
      <w:tr w:rsidR="00896814" w14:paraId="57947648" w14:textId="77777777">
        <w:tc>
          <w:tcPr>
            <w:tcW w:w="4536" w:type="dxa"/>
          </w:tcPr>
          <w:p w14:paraId="31531E2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第 7 章</w:t>
            </w:r>
          </w:p>
        </w:tc>
        <w:tc>
          <w:tcPr>
            <w:tcW w:w="4536" w:type="dxa"/>
          </w:tcPr>
          <w:p w14:paraId="5CB99BA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总结与展望</w:t>
            </w:r>
          </w:p>
        </w:tc>
      </w:tr>
    </w:tbl>
    <w:p w14:paraId="758A9F97" w14:textId="77777777" w:rsidR="00896814" w:rsidRDefault="00896814">
      <w:pPr>
        <w:rPr>
          <w:rFonts w:hint="eastAsia"/>
        </w:rPr>
      </w:pPr>
    </w:p>
    <w:p w14:paraId="62195239" w14:textId="77777777" w:rsidR="00896814" w:rsidRDefault="00000000">
      <w:pPr>
        <w:pStyle w:val="2"/>
        <w:rPr>
          <w:rFonts w:hint="eastAsia"/>
        </w:rPr>
      </w:pPr>
      <w:r>
        <w:t>1.6 本章小结</w:t>
      </w:r>
    </w:p>
    <w:p w14:paraId="007443FB" w14:textId="77777777" w:rsidR="00896814" w:rsidRDefault="00000000">
      <w:pPr>
        <w:spacing w:after="120"/>
        <w:ind w:firstLine="480"/>
        <w:rPr>
          <w:rFonts w:hint="eastAsia"/>
        </w:rPr>
      </w:pPr>
      <w:r>
        <w:t>本章阐述了黄金新闻驱动波动下网格交易的风险背景，明确了本课题在智能系统方向下的研究边界与主要贡献，并概述了全文结构。后续章节将从技术基础、系统设计、策略细节、实验验证及模拟</w:t>
      </w:r>
      <w:proofErr w:type="gramStart"/>
      <w:r>
        <w:t>盘执行</w:t>
      </w:r>
      <w:proofErr w:type="gramEnd"/>
      <w:r>
        <w:t>等方面展开论述。</w:t>
      </w:r>
    </w:p>
    <w:p w14:paraId="07609D8C" w14:textId="77777777" w:rsidR="00896814" w:rsidRDefault="00000000">
      <w:pPr>
        <w:rPr>
          <w:rFonts w:hint="eastAsia"/>
        </w:rPr>
      </w:pPr>
      <w:r>
        <w:br w:type="page"/>
      </w:r>
    </w:p>
    <w:p w14:paraId="2088C187" w14:textId="77777777" w:rsidR="00896814" w:rsidRDefault="00000000">
      <w:pPr>
        <w:pStyle w:val="1"/>
        <w:jc w:val="center"/>
        <w:rPr>
          <w:rFonts w:hint="eastAsia"/>
        </w:rPr>
      </w:pPr>
      <w:r>
        <w:t>第 2 章 相关技术与理论</w:t>
      </w:r>
    </w:p>
    <w:p w14:paraId="397529D4" w14:textId="77777777" w:rsidR="00896814" w:rsidRDefault="00000000">
      <w:pPr>
        <w:pStyle w:val="2"/>
        <w:rPr>
          <w:rFonts w:hint="eastAsia"/>
        </w:rPr>
      </w:pPr>
      <w:r>
        <w:t>2.1 网格交易原理</w:t>
      </w:r>
    </w:p>
    <w:p w14:paraId="5ED27AAD" w14:textId="77777777" w:rsidR="00896814" w:rsidRDefault="00000000">
      <w:pPr>
        <w:spacing w:after="120"/>
        <w:ind w:firstLine="480"/>
        <w:rPr>
          <w:rFonts w:hint="eastAsia"/>
        </w:rPr>
      </w:pPr>
      <w:r>
        <w:t>网格交易通过在价格区间内按固定间距布置限价买单与卖单，在震荡行情中反复「低买高卖」获取价差收益。设基准价为 \(P_0\)，间距为 \(\Delta\)，则买单价格序列为 \(P_0 - k\Delta\)（\(k=1,2,\</w:t>
      </w:r>
      <w:proofErr w:type="spellStart"/>
      <w:r>
        <w:t>ldots</w:t>
      </w:r>
      <w:proofErr w:type="spellEnd"/>
      <w:r>
        <w:t>\)），卖单为 \(P_0 + k\Delta\)。当价格触及某层限价单时成交，并在相邻间距处挂出平仓或反向 replenishment 单。</w:t>
      </w:r>
    </w:p>
    <w:p w14:paraId="4BB91A1C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风险特征：</w:t>
      </w:r>
      <w:r>
        <w:t xml:space="preserve"> 在单边趋势或新闻冲击下，逆势</w:t>
      </w:r>
      <w:proofErr w:type="gramStart"/>
      <w:r>
        <w:t>侧连续</w:t>
      </w:r>
      <w:proofErr w:type="gramEnd"/>
      <w:r>
        <w:t xml:space="preserve">成交会导致持仓与挂单同向累积，占用保证金上升。对于 </w:t>
      </w:r>
      <w:r>
        <w:rPr>
          <w:b/>
        </w:rPr>
        <w:t>$500 初始资金、100× 杠杆</w:t>
      </w:r>
      <w:r>
        <w:t xml:space="preserve"> 的小账户，极端回撤可能触发 </w:t>
      </w:r>
      <w:proofErr w:type="spellStart"/>
      <w:r>
        <w:rPr>
          <w:b/>
        </w:rPr>
        <w:t>stop_out</w:t>
      </w:r>
      <w:proofErr w:type="spellEnd"/>
      <w:r>
        <w:t>（本系统设定保证金比例 ≤ 50% 时强平）。</w:t>
      </w:r>
    </w:p>
    <w:p w14:paraId="172B8728" w14:textId="77777777" w:rsidR="00896814" w:rsidRDefault="00000000">
      <w:pPr>
        <w:pStyle w:val="2"/>
        <w:rPr>
          <w:rFonts w:hint="eastAsia"/>
        </w:rPr>
      </w:pPr>
      <w:r>
        <w:t>2.2 保证金与杠杆模型</w:t>
      </w:r>
    </w:p>
    <w:p w14:paraId="7BECBAFB" w14:textId="77777777" w:rsidR="00896814" w:rsidRDefault="00000000">
      <w:pPr>
        <w:spacing w:after="120"/>
        <w:ind w:firstLine="480"/>
        <w:rPr>
          <w:rFonts w:hint="eastAsia"/>
        </w:rPr>
      </w:pPr>
      <w:r>
        <w:t>本</w:t>
      </w:r>
      <w:proofErr w:type="gramStart"/>
      <w:r>
        <w:t>系统回测与</w:t>
      </w:r>
      <w:proofErr w:type="gramEnd"/>
      <w:r>
        <w:t xml:space="preserve"> MT5 模拟盘均采用近似 CFD 保证金模型：</w:t>
      </w:r>
    </w:p>
    <w:p w14:paraId="43CE2AE4" w14:textId="77777777" w:rsidR="00896814" w:rsidRDefault="00000000">
      <w:pPr>
        <w:spacing w:after="120"/>
        <w:ind w:firstLine="480"/>
        <w:rPr>
          <w:rFonts w:hint="eastAsia"/>
        </w:rPr>
      </w:pPr>
      <w:r>
        <w:t>\[</w:t>
      </w:r>
    </w:p>
    <w:p w14:paraId="57504278" w14:textId="77777777" w:rsidR="00896814" w:rsidRDefault="00000000">
      <w:pPr>
        <w:spacing w:after="120"/>
        <w:ind w:firstLine="480"/>
        <w:rPr>
          <w:rFonts w:hint="eastAsia"/>
        </w:rPr>
      </w:pPr>
      <w:r>
        <w:t>\text{margin} = \frac{\text{price} \times \text{oz} \times \text{volume</w:t>
      </w:r>
      <w:proofErr w:type="gramStart"/>
      <w:r>
        <w:t>}}{</w:t>
      </w:r>
      <w:proofErr w:type="gramEnd"/>
      <w:r>
        <w:t>\text{leverage}}</w:t>
      </w:r>
    </w:p>
    <w:p w14:paraId="3D12E709" w14:textId="77777777" w:rsidR="00896814" w:rsidRDefault="00000000">
      <w:pPr>
        <w:spacing w:after="120"/>
        <w:ind w:firstLine="480"/>
        <w:rPr>
          <w:rFonts w:hint="eastAsia"/>
        </w:rPr>
      </w:pPr>
      <w:r>
        <w:t>\]</w:t>
      </w:r>
    </w:p>
    <w:p w14:paraId="19361E43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其中 GOLD 默认 </w:t>
      </w:r>
      <w:r>
        <w:rPr>
          <w:b/>
        </w:rPr>
        <w:t>0.01 手 = 1 盎司</w:t>
      </w:r>
      <w:r>
        <w:t xml:space="preserve">。浮动盈亏按 mark-to-market 计算；可选 </w:t>
      </w:r>
      <w:r>
        <w:rPr>
          <w:b/>
        </w:rPr>
        <w:t>全点差</w:t>
      </w:r>
      <w:r>
        <w:t xml:space="preserve"> `</w:t>
      </w:r>
      <w:proofErr w:type="spellStart"/>
      <w:r>
        <w:t>spread_price</w:t>
      </w:r>
      <w:proofErr w:type="spellEnd"/>
      <w:r>
        <w:t>=0.20` USD：开多成交价 = 限价 + spread/2，平多按 bid 侧报价。</w:t>
      </w:r>
    </w:p>
    <w:p w14:paraId="4C33A996" w14:textId="77777777" w:rsidR="00896814" w:rsidRDefault="00000000">
      <w:pPr>
        <w:pStyle w:val="2"/>
        <w:rPr>
          <w:rFonts w:hint="eastAsia"/>
        </w:rPr>
      </w:pPr>
      <w:r>
        <w:t>2.3 新闻情感分析与 LLM</w:t>
      </w:r>
    </w:p>
    <w:p w14:paraId="74FDB0A3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词典法：</w:t>
      </w:r>
      <w:r>
        <w:t xml:space="preserve"> 基于 `</w:t>
      </w:r>
      <w:proofErr w:type="spellStart"/>
      <w:r>
        <w:t>gold_sentiment.yaml</w:t>
      </w:r>
      <w:proofErr w:type="spellEnd"/>
      <w:r>
        <w:t>` 对快讯标题进行 bullish/bearish/neutral 匹配，延迟低、可解释，适合实时 loop。</w:t>
      </w:r>
    </w:p>
    <w:p w14:paraId="436E528D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LLM 法：</w:t>
      </w:r>
      <w:r>
        <w:t xml:space="preserve"> 使用 DeepSeek API 多跳 Chain-of-Thought，对复杂句式和隐含宏观含义进行解析，输出方向与置信度；需配置 API Key，成本高于词典。</w:t>
      </w:r>
    </w:p>
    <w:p w14:paraId="7A61D671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五因子趋势评分：</w:t>
      </w:r>
      <w:r>
        <w:t xml:space="preserve"> 情感幅度、共识、时效、持续性与价格上下文等加权得到 composite 分数，并映射为 L1–L4 等级，供 </w:t>
      </w:r>
      <w:proofErr w:type="spellStart"/>
      <w:r>
        <w:t>GridAdapter</w:t>
      </w:r>
      <w:proofErr w:type="spellEnd"/>
      <w:r>
        <w:t xml:space="preserve"> </w:t>
      </w:r>
      <w:proofErr w:type="gramStart"/>
      <w:r>
        <w:t>与回测</w:t>
      </w:r>
      <w:proofErr w:type="gramEnd"/>
      <w:r>
        <w:t xml:space="preserve"> </w:t>
      </w:r>
      <w:proofErr w:type="spellStart"/>
      <w:r>
        <w:t>ShockPolicy</w:t>
      </w:r>
      <w:proofErr w:type="spellEnd"/>
      <w:r>
        <w:t xml:space="preserve"> 共</w:t>
      </w:r>
      <w:r>
        <w:lastRenderedPageBreak/>
        <w:t>用。</w:t>
      </w:r>
    </w:p>
    <w:p w14:paraId="166CAA7C" w14:textId="77777777" w:rsidR="00896814" w:rsidRDefault="00000000">
      <w:pPr>
        <w:pStyle w:val="2"/>
        <w:rPr>
          <w:rFonts w:hint="eastAsia"/>
        </w:rPr>
      </w:pPr>
      <w:r>
        <w:t>2.4 宏观 Surprise 与金价</w:t>
      </w:r>
    </w:p>
    <w:p w14:paraId="61D50D38" w14:textId="77777777" w:rsidR="00896814" w:rsidRDefault="00000000">
      <w:pPr>
        <w:spacing w:after="120"/>
        <w:ind w:firstLine="480"/>
        <w:rPr>
          <w:rFonts w:hint="eastAsia"/>
        </w:rPr>
      </w:pPr>
      <w:r>
        <w:t>对含 `actual`、`forecast` 的宏观事件，定义意外程度：</w:t>
      </w:r>
    </w:p>
    <w:p w14:paraId="456903B2" w14:textId="77777777" w:rsidR="00896814" w:rsidRDefault="00000000">
      <w:pPr>
        <w:spacing w:after="120"/>
        <w:ind w:firstLine="480"/>
        <w:rPr>
          <w:rFonts w:hint="eastAsia"/>
        </w:rPr>
      </w:pPr>
      <w:r>
        <w:t>\[</w:t>
      </w:r>
    </w:p>
    <w:p w14:paraId="68BFA225" w14:textId="77777777" w:rsidR="00896814" w:rsidRDefault="00000000">
      <w:pPr>
        <w:spacing w:after="120"/>
        <w:ind w:firstLine="480"/>
        <w:rPr>
          <w:rFonts w:hint="eastAsia"/>
        </w:rPr>
      </w:pPr>
      <w:r>
        <w:t>\text{diff} = \text{actual} - \text{reference}</w:t>
      </w:r>
    </w:p>
    <w:p w14:paraId="1ABC6785" w14:textId="77777777" w:rsidR="00896814" w:rsidRDefault="00000000">
      <w:pPr>
        <w:spacing w:after="120"/>
        <w:ind w:firstLine="480"/>
        <w:rPr>
          <w:rFonts w:hint="eastAsia"/>
        </w:rPr>
      </w:pPr>
      <w:r>
        <w:t>\]</w:t>
      </w:r>
    </w:p>
    <w:p w14:paraId="48DC1961" w14:textId="77777777" w:rsidR="00896814" w:rsidRDefault="00000000">
      <w:pPr>
        <w:spacing w:after="120"/>
        <w:ind w:firstLine="480"/>
        <w:rPr>
          <w:rFonts w:hint="eastAsia"/>
        </w:rPr>
      </w:pPr>
      <w:r>
        <w:t>其中 reference 优先取 forecast，否则取 previous。经品类阈值检验后，将 diff 映射为 hawkish/dovish，再转换为对黄金的 bullish/bearish（例如 NFP 高于预期偏 hawkish → 利空黄金）。</w:t>
      </w:r>
    </w:p>
    <w:p w14:paraId="3EC683B1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局限：</w:t>
      </w:r>
      <w:r>
        <w:t xml:space="preserve"> 部分 forecast 来自 FRED 朴素预期（</w:t>
      </w:r>
      <w:proofErr w:type="gramStart"/>
      <w:r>
        <w:t>如上期环比</w:t>
      </w:r>
      <w:proofErr w:type="gramEnd"/>
      <w:r>
        <w:t xml:space="preserve">），非调查一致预期；surprise 含噪。本课题将其定位为 </w:t>
      </w:r>
      <w:r>
        <w:rPr>
          <w:b/>
        </w:rPr>
        <w:t>冲击防护触发</w:t>
      </w:r>
      <w:r>
        <w:t xml:space="preserve"> 而非独立盈利信号（第 5 章命中率约 50%）。</w:t>
      </w:r>
    </w:p>
    <w:p w14:paraId="60B6F4E4" w14:textId="77777777" w:rsidR="00896814" w:rsidRDefault="00000000">
      <w:pPr>
        <w:pStyle w:val="2"/>
        <w:rPr>
          <w:rFonts w:hint="eastAsia"/>
        </w:rPr>
      </w:pPr>
      <w:r>
        <w:t>2.5 H1 价格动量</w:t>
      </w:r>
    </w:p>
    <w:p w14:paraId="65DDB5A1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当 surprise </w:t>
      </w:r>
      <w:proofErr w:type="gramStart"/>
      <w:r>
        <w:t>不</w:t>
      </w:r>
      <w:proofErr w:type="gramEnd"/>
      <w:r>
        <w:t>可用或列入排除品类（如 PCE 方向降权）时，</w:t>
      </w:r>
      <w:proofErr w:type="gramStart"/>
      <w:r>
        <w:t>取事件</w:t>
      </w:r>
      <w:proofErr w:type="gramEnd"/>
      <w:r>
        <w:t>时点前 H1 收益率动量 \(m\)。当 \(|m| \</w:t>
      </w:r>
      <w:proofErr w:type="spellStart"/>
      <w:r>
        <w:t>ge</w:t>
      </w:r>
      <w:proofErr w:type="spellEnd"/>
      <w:r>
        <w:t xml:space="preserve"> 18\) 时作为方向兜底；与 surprise 冲突时保留 surprise 方向，仅下调 composite 分数。</w:t>
      </w:r>
    </w:p>
    <w:p w14:paraId="058DC36C" w14:textId="77777777" w:rsidR="00896814" w:rsidRDefault="00000000">
      <w:pPr>
        <w:pStyle w:val="2"/>
        <w:rPr>
          <w:rFonts w:hint="eastAsia"/>
        </w:rPr>
      </w:pPr>
      <w:r>
        <w:t xml:space="preserve">2.6 </w:t>
      </w:r>
      <w:proofErr w:type="spellStart"/>
      <w:r>
        <w:t>MetaTrader</w:t>
      </w:r>
      <w:proofErr w:type="spellEnd"/>
      <w:r>
        <w:t xml:space="preserve"> 5 与 Python 桥接</w:t>
      </w:r>
    </w:p>
    <w:p w14:paraId="2A8EC939" w14:textId="77777777" w:rsidR="00896814" w:rsidRDefault="00000000">
      <w:pPr>
        <w:spacing w:after="120"/>
        <w:ind w:firstLine="480"/>
        <w:rPr>
          <w:rFonts w:hint="eastAsia"/>
        </w:rPr>
      </w:pPr>
      <w:r>
        <w:t>MT5 提供官方 Python API（`MetaTrader5` 包），支持账户登录、品种报价、挂单/平仓与订单查询。本系统通过 `</w:t>
      </w:r>
      <w:proofErr w:type="spellStart"/>
      <w:r>
        <w:t>src</w:t>
      </w:r>
      <w:proofErr w:type="spellEnd"/>
      <w:r>
        <w:t xml:space="preserve">/mt5_bridge/connector.py` 连接 </w:t>
      </w:r>
      <w:proofErr w:type="spellStart"/>
      <w:r>
        <w:t>FxPro</w:t>
      </w:r>
      <w:proofErr w:type="spellEnd"/>
      <w:r>
        <w:t xml:space="preserve"> 模拟盘，经 `</w:t>
      </w:r>
      <w:proofErr w:type="spellStart"/>
      <w:r>
        <w:t>GridExecutor</w:t>
      </w:r>
      <w:proofErr w:type="spellEnd"/>
      <w:r>
        <w:t xml:space="preserve">` 将 </w:t>
      </w:r>
      <w:proofErr w:type="spellStart"/>
      <w:r>
        <w:t>ShockPolicy</w:t>
      </w:r>
      <w:proofErr w:type="spellEnd"/>
      <w:r>
        <w:t xml:space="preserve"> 转为</w:t>
      </w:r>
      <w:proofErr w:type="gramStart"/>
      <w:r>
        <w:t>删</w:t>
      </w:r>
      <w:proofErr w:type="gramEnd"/>
      <w:r>
        <w:t>单、部分平仓与顺势布网格等动作。</w:t>
      </w:r>
    </w:p>
    <w:p w14:paraId="42CA5205" w14:textId="77777777" w:rsidR="00896814" w:rsidRDefault="00000000">
      <w:pPr>
        <w:pStyle w:val="2"/>
        <w:rPr>
          <w:rFonts w:hint="eastAsia"/>
        </w:rPr>
      </w:pPr>
      <w:r>
        <w:t>2.7 本章小结</w:t>
      </w:r>
    </w:p>
    <w:p w14:paraId="66B95A23" w14:textId="77777777" w:rsidR="00896814" w:rsidRDefault="00000000">
      <w:pPr>
        <w:spacing w:after="120"/>
        <w:ind w:firstLine="480"/>
        <w:rPr>
          <w:rFonts w:hint="eastAsia"/>
        </w:rPr>
      </w:pPr>
      <w:r>
        <w:t>本章介绍了网格交易、保证金模型、新闻情感分析、macro surprise、动量兜底及 MT5 桥接等理论与技术基础，为第 3 章系统设计与第 4 章策略规则提供概念支撑。</w:t>
      </w:r>
    </w:p>
    <w:p w14:paraId="6FC3E620" w14:textId="77777777" w:rsidR="00896814" w:rsidRDefault="00000000">
      <w:pPr>
        <w:rPr>
          <w:rFonts w:hint="eastAsia"/>
        </w:rPr>
      </w:pPr>
      <w:r>
        <w:br w:type="page"/>
      </w:r>
    </w:p>
    <w:p w14:paraId="49604BAA" w14:textId="77777777" w:rsidR="00896814" w:rsidRDefault="00000000">
      <w:pPr>
        <w:pStyle w:val="1"/>
        <w:jc w:val="center"/>
        <w:rPr>
          <w:rFonts w:hint="eastAsia"/>
        </w:rPr>
      </w:pPr>
      <w:r>
        <w:t>第 3 章 系统总体设计</w:t>
      </w:r>
    </w:p>
    <w:p w14:paraId="0E43A449" w14:textId="77777777" w:rsidR="00896814" w:rsidRDefault="00000000">
      <w:pPr>
        <w:spacing w:after="120"/>
        <w:ind w:left="420"/>
        <w:rPr>
          <w:rFonts w:hint="eastAsia"/>
        </w:rPr>
      </w:pPr>
      <w:r>
        <w:rPr>
          <w:rFonts w:ascii="楷体" w:eastAsia="楷体" w:hAnsi="楷体"/>
          <w:i/>
          <w:color w:val="555555"/>
        </w:rPr>
        <w:t>**对应代码：** `E:\gold-news-system\src\`</w:t>
      </w:r>
    </w:p>
    <w:p w14:paraId="54022ABB" w14:textId="77777777" w:rsidR="00896814" w:rsidRDefault="00000000">
      <w:pPr>
        <w:spacing w:after="120"/>
        <w:ind w:left="420"/>
        <w:rPr>
          <w:rFonts w:hint="eastAsia"/>
        </w:rPr>
      </w:pPr>
      <w:r>
        <w:rPr>
          <w:rFonts w:ascii="楷体" w:eastAsia="楷体" w:hAnsi="楷体"/>
          <w:i/>
          <w:color w:val="555555"/>
        </w:rPr>
        <w:t>**配置：** `config/</w:t>
      </w:r>
      <w:proofErr w:type="spellStart"/>
      <w:r>
        <w:rPr>
          <w:rFonts w:ascii="楷体" w:eastAsia="楷体" w:hAnsi="楷体"/>
          <w:i/>
          <w:color w:val="555555"/>
        </w:rPr>
        <w:t>config.yaml</w:t>
      </w:r>
      <w:proofErr w:type="spellEnd"/>
      <w:r>
        <w:rPr>
          <w:rFonts w:ascii="楷体" w:eastAsia="楷体" w:hAnsi="楷体"/>
          <w:i/>
          <w:color w:val="555555"/>
        </w:rPr>
        <w:t>`</w:t>
      </w:r>
    </w:p>
    <w:p w14:paraId="722E3A32" w14:textId="77777777" w:rsidR="00896814" w:rsidRDefault="00000000">
      <w:pPr>
        <w:pStyle w:val="2"/>
        <w:rPr>
          <w:rFonts w:hint="eastAsia"/>
        </w:rPr>
      </w:pPr>
      <w:r>
        <w:t>3.1 设计目标</w:t>
      </w:r>
    </w:p>
    <w:p w14:paraId="727B9070" w14:textId="77777777" w:rsidR="00896814" w:rsidRDefault="00000000">
      <w:pPr>
        <w:spacing w:after="120"/>
        <w:ind w:firstLine="480"/>
        <w:rPr>
          <w:rFonts w:hint="eastAsia"/>
        </w:rPr>
      </w:pPr>
      <w:r>
        <w:t>系统需实现以下目标：</w:t>
      </w:r>
    </w:p>
    <w:p w14:paraId="096117B2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1. </w:t>
      </w:r>
      <w:r>
        <w:rPr>
          <w:b/>
        </w:rPr>
        <w:t>实时性：</w:t>
      </w:r>
      <w:r>
        <w:t xml:space="preserve"> </w:t>
      </w:r>
      <w:proofErr w:type="gramStart"/>
      <w:r>
        <w:t>分钟级</w:t>
      </w:r>
      <w:proofErr w:type="gramEnd"/>
      <w:r>
        <w:t>轮询新闻源，生成可执行信号 JSON。</w:t>
      </w:r>
    </w:p>
    <w:p w14:paraId="6CD6B6A4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2. </w:t>
      </w:r>
      <w:r>
        <w:rPr>
          <w:b/>
        </w:rPr>
        <w:t>一致性：</w:t>
      </w:r>
      <w:r>
        <w:t xml:space="preserve"> 实时 pipeline 与</w:t>
      </w:r>
      <w:proofErr w:type="gramStart"/>
      <w:r>
        <w:t>历史回测共用</w:t>
      </w:r>
      <w:proofErr w:type="gramEnd"/>
      <w:r>
        <w:t xml:space="preserve"> L1–L4 与方向解析语义。</w:t>
      </w:r>
    </w:p>
    <w:p w14:paraId="0429AD83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3. </w:t>
      </w:r>
      <w:r>
        <w:rPr>
          <w:b/>
        </w:rPr>
        <w:t>可验证性：</w:t>
      </w:r>
      <w:r>
        <w:t xml:space="preserve"> 支持 Baseline vs News Adapter 的 A/B </w:t>
      </w:r>
      <w:proofErr w:type="gramStart"/>
      <w:r>
        <w:t>回测及</w:t>
      </w:r>
      <w:proofErr w:type="gramEnd"/>
      <w:r>
        <w:t xml:space="preserve"> MT5 模拟盘对照。</w:t>
      </w:r>
    </w:p>
    <w:p w14:paraId="4DF23ED9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4. </w:t>
      </w:r>
      <w:r>
        <w:rPr>
          <w:b/>
        </w:rPr>
        <w:t>可配置性：</w:t>
      </w:r>
      <w:r>
        <w:t xml:space="preserve"> 间距、层数、点差、动量阈值等集中于 YAML，便于实验复现。</w:t>
      </w:r>
    </w:p>
    <w:p w14:paraId="6161F6E0" w14:textId="77777777" w:rsidR="00896814" w:rsidRDefault="00000000">
      <w:pPr>
        <w:pStyle w:val="2"/>
        <w:rPr>
          <w:rFonts w:hint="eastAsia"/>
        </w:rPr>
      </w:pPr>
      <w:r>
        <w:t>3.2 总体架构</w:t>
      </w:r>
    </w:p>
    <w:p w14:paraId="0648ECBC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系统分为 </w:t>
      </w:r>
      <w:r>
        <w:rPr>
          <w:b/>
        </w:rPr>
        <w:t>数据层、分析层、策略层、执行层、验证层</w:t>
      </w:r>
      <w:r>
        <w:t xml:space="preserve"> 五部分，数据流如下：</w:t>
      </w:r>
    </w:p>
    <w:p w14:paraId="36AE975A" w14:textId="77777777" w:rsidR="00896814" w:rsidRDefault="00000000">
      <w:pPr>
        <w:spacing w:after="120" w:line="240" w:lineRule="auto"/>
        <w:ind w:left="283"/>
        <w:rPr>
          <w:rFonts w:hint="eastAsia"/>
        </w:rPr>
      </w:pPr>
      <w:proofErr w:type="gramStart"/>
      <w:r>
        <w:rPr>
          <w:rFonts w:ascii="Consolas" w:eastAsia="Consolas" w:hAnsi="Consolas"/>
          <w:color w:val="333333"/>
          <w:sz w:val="20"/>
        </w:rPr>
        <w:t>金十/东财新闻</w:t>
      </w:r>
      <w:proofErr w:type="gramEnd"/>
      <w:r>
        <w:rPr>
          <w:rFonts w:ascii="Consolas" w:eastAsia="Consolas" w:hAnsi="Consolas"/>
          <w:color w:val="333333"/>
          <w:sz w:val="20"/>
        </w:rPr>
        <w:t xml:space="preserve"> ──→ NLP 情感分析 ──→ 五因子 </w:t>
      </w:r>
      <w:proofErr w:type="spellStart"/>
      <w:r>
        <w:rPr>
          <w:rFonts w:ascii="Consolas" w:eastAsia="Consolas" w:hAnsi="Consolas"/>
          <w:color w:val="333333"/>
          <w:sz w:val="20"/>
        </w:rPr>
        <w:t>TrendScorer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 ──→ </w:t>
      </w:r>
      <w:proofErr w:type="spellStart"/>
      <w:r>
        <w:rPr>
          <w:rFonts w:ascii="Consolas" w:eastAsia="Consolas" w:hAnsi="Consolas"/>
          <w:color w:val="333333"/>
          <w:sz w:val="20"/>
        </w:rPr>
        <w:t>GridAdapter</w:t>
      </w:r>
      <w:proofErr w:type="spellEnd"/>
      <w:r>
        <w:rPr>
          <w:rFonts w:ascii="Consolas" w:eastAsia="Consolas" w:hAnsi="Consolas"/>
          <w:color w:val="333333"/>
          <w:sz w:val="20"/>
        </w:rPr>
        <w:br/>
        <w:t xml:space="preserve">                                                              │</w:t>
      </w:r>
      <w:r>
        <w:rPr>
          <w:rFonts w:ascii="Consolas" w:eastAsia="Consolas" w:hAnsi="Consolas"/>
          <w:color w:val="333333"/>
          <w:sz w:val="20"/>
        </w:rPr>
        <w:br/>
        <w:t xml:space="preserve">宏观日历/FRED ──→ </w:t>
      </w:r>
      <w:proofErr w:type="spellStart"/>
      <w:r>
        <w:rPr>
          <w:rFonts w:ascii="Consolas" w:eastAsia="Consolas" w:hAnsi="Consolas"/>
          <w:color w:val="333333"/>
          <w:sz w:val="20"/>
        </w:rPr>
        <w:t>historical_signals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 ──→ </w:t>
      </w:r>
      <w:proofErr w:type="spellStart"/>
      <w:r>
        <w:rPr>
          <w:rFonts w:ascii="Consolas" w:eastAsia="Consolas" w:hAnsi="Consolas"/>
          <w:color w:val="333333"/>
          <w:sz w:val="20"/>
        </w:rPr>
        <w:t>ShockPolicy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 ───────┤</w:t>
      </w:r>
      <w:r>
        <w:rPr>
          <w:rFonts w:ascii="Consolas" w:eastAsia="Consolas" w:hAnsi="Consolas"/>
          <w:color w:val="333333"/>
          <w:sz w:val="20"/>
        </w:rPr>
        <w:br/>
        <w:t xml:space="preserve">                                                              ▼</w:t>
      </w:r>
      <w:r>
        <w:rPr>
          <w:rFonts w:ascii="Consolas" w:eastAsia="Consolas" w:hAnsi="Consolas"/>
          <w:color w:val="333333"/>
          <w:sz w:val="20"/>
        </w:rPr>
        <w:br/>
        <w:t xml:space="preserve">                                                    </w:t>
      </w:r>
      <w:proofErr w:type="spellStart"/>
      <w:r>
        <w:rPr>
          <w:rFonts w:ascii="Consolas" w:eastAsia="Consolas" w:hAnsi="Consolas"/>
          <w:color w:val="333333"/>
          <w:sz w:val="20"/>
        </w:rPr>
        <w:t>SignalBridge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 (JSON)</w:t>
      </w:r>
      <w:r>
        <w:rPr>
          <w:rFonts w:ascii="Consolas" w:eastAsia="Consolas" w:hAnsi="Consolas"/>
          <w:color w:val="333333"/>
          <w:sz w:val="20"/>
        </w:rPr>
        <w:br/>
        <w:t xml:space="preserve">                                                              │</w:t>
      </w:r>
      <w:r>
        <w:rPr>
          <w:rFonts w:ascii="Consolas" w:eastAsia="Consolas" w:hAnsi="Consolas"/>
          <w:color w:val="333333"/>
          <w:sz w:val="20"/>
        </w:rPr>
        <w:br/>
        <w:t xml:space="preserve">                              ┌───────────────────────────────┴───────────────────────────────┐</w:t>
      </w:r>
      <w:r>
        <w:rPr>
          <w:rFonts w:ascii="Consolas" w:eastAsia="Consolas" w:hAnsi="Consolas"/>
          <w:color w:val="333333"/>
          <w:sz w:val="20"/>
        </w:rPr>
        <w:br/>
        <w:t xml:space="preserve">                              ▼                                                               ▼</w:t>
      </w:r>
      <w:r>
        <w:rPr>
          <w:rFonts w:ascii="Consolas" w:eastAsia="Consolas" w:hAnsi="Consolas"/>
          <w:color w:val="333333"/>
          <w:sz w:val="20"/>
        </w:rPr>
        <w:br/>
        <w:t xml:space="preserve">                     </w:t>
      </w:r>
      <w:proofErr w:type="spellStart"/>
      <w:r>
        <w:rPr>
          <w:rFonts w:ascii="Consolas" w:eastAsia="Consolas" w:hAnsi="Consolas"/>
          <w:color w:val="333333"/>
          <w:sz w:val="20"/>
        </w:rPr>
        <w:t>GridExecutor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 (MT5)                                      </w:t>
      </w:r>
      <w:proofErr w:type="spellStart"/>
      <w:r>
        <w:rPr>
          <w:rFonts w:ascii="Consolas" w:eastAsia="Consolas" w:hAnsi="Consolas"/>
          <w:color w:val="333333"/>
          <w:sz w:val="20"/>
        </w:rPr>
        <w:t>GridShockSimulator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 (</w:t>
      </w:r>
      <w:proofErr w:type="gramStart"/>
      <w:r>
        <w:rPr>
          <w:rFonts w:ascii="Consolas" w:eastAsia="Consolas" w:hAnsi="Consolas"/>
          <w:color w:val="333333"/>
          <w:sz w:val="20"/>
        </w:rPr>
        <w:t>回测</w:t>
      </w:r>
      <w:proofErr w:type="gramEnd"/>
      <w:r>
        <w:rPr>
          <w:rFonts w:ascii="Consolas" w:eastAsia="Consolas" w:hAnsi="Consolas"/>
          <w:color w:val="333333"/>
          <w:sz w:val="20"/>
        </w:rPr>
        <w:t>)</w:t>
      </w:r>
    </w:p>
    <w:p w14:paraId="62F1343B" w14:textId="77777777" w:rsidR="00896814" w:rsidRDefault="00000000">
      <w:pPr>
        <w:spacing w:after="120"/>
        <w:ind w:firstLine="480"/>
        <w:jc w:val="center"/>
        <w:rPr>
          <w:rFonts w:hint="eastAsia"/>
        </w:rPr>
      </w:pPr>
      <w:r/>
      <w:r>
        <w:drawing>
          <wp:inline xmlns:a="http://schemas.openxmlformats.org/drawingml/2006/main" xmlns:pic="http://schemas.openxmlformats.org/drawingml/2006/picture">
            <wp:extent cx="5400000" cy="2238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1_系统架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38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宋体" w:hAnsi="宋体" w:eastAsia="宋体"/>
          <w:sz w:val="21"/>
        </w:rPr>
        <w:t>图3-1 系统总体架构示意图</w:t>
      </w:r>
    </w:p>
    <w:p w14:paraId="5A6DA1C9" w14:textId="77777777" w:rsidR="00896814" w:rsidRDefault="00000000">
      <w:pPr>
        <w:pStyle w:val="2"/>
        <w:rPr>
          <w:rFonts w:hint="eastAsia"/>
        </w:rPr>
      </w:pPr>
      <w:r>
        <w:lastRenderedPageBreak/>
        <w:t>3.3 模块划分（Phase 0–4）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8"/>
        <w:gridCol w:w="1226"/>
        <w:gridCol w:w="4396"/>
        <w:gridCol w:w="2025"/>
      </w:tblGrid>
      <w:tr w:rsidR="00896814" w14:paraId="04B83430" w14:textId="77777777">
        <w:tc>
          <w:tcPr>
            <w:tcW w:w="2268" w:type="dxa"/>
          </w:tcPr>
          <w:p w14:paraId="3AE47A81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阶段</w:t>
            </w:r>
          </w:p>
        </w:tc>
        <w:tc>
          <w:tcPr>
            <w:tcW w:w="2268" w:type="dxa"/>
          </w:tcPr>
          <w:p w14:paraId="6A3C8293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2268" w:type="dxa"/>
          </w:tcPr>
          <w:p w14:paraId="2E6A27D5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路径</w:t>
            </w:r>
          </w:p>
        </w:tc>
        <w:tc>
          <w:tcPr>
            <w:tcW w:w="2268" w:type="dxa"/>
          </w:tcPr>
          <w:p w14:paraId="3986D578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功能</w:t>
            </w:r>
          </w:p>
        </w:tc>
      </w:tr>
      <w:tr w:rsidR="00896814" w14:paraId="36560693" w14:textId="77777777">
        <w:tc>
          <w:tcPr>
            <w:tcW w:w="2268" w:type="dxa"/>
          </w:tcPr>
          <w:p w14:paraId="29B6D5E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Phase 0</w:t>
            </w:r>
          </w:p>
        </w:tc>
        <w:tc>
          <w:tcPr>
            <w:tcW w:w="2268" w:type="dxa"/>
          </w:tcPr>
          <w:p w14:paraId="6637D44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数据管道</w:t>
            </w:r>
          </w:p>
        </w:tc>
        <w:tc>
          <w:tcPr>
            <w:tcW w:w="2268" w:type="dxa"/>
          </w:tcPr>
          <w:p w14:paraId="06D89DB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</w:t>
            </w:r>
            <w:proofErr w:type="spellStart"/>
            <w:r>
              <w:rPr>
                <w:sz w:val="22"/>
              </w:rPr>
              <w:t>src</w:t>
            </w:r>
            <w:proofErr w:type="spellEnd"/>
            <w:r>
              <w:rPr>
                <w:sz w:val="22"/>
              </w:rPr>
              <w:t>/paths.py`, `scripts/sync_to_parquet.py`</w:t>
            </w:r>
          </w:p>
        </w:tc>
        <w:tc>
          <w:tcPr>
            <w:tcW w:w="2268" w:type="dxa"/>
          </w:tcPr>
          <w:p w14:paraId="3F262B40" w14:textId="77777777" w:rsidR="00896814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JSON→Parquet</w:t>
            </w:r>
            <w:proofErr w:type="spellEnd"/>
            <w:r>
              <w:rPr>
                <w:sz w:val="22"/>
              </w:rPr>
              <w:t>，对接量化项目目录</w:t>
            </w:r>
          </w:p>
        </w:tc>
      </w:tr>
      <w:tr w:rsidR="00896814" w14:paraId="3AC08D2E" w14:textId="77777777">
        <w:tc>
          <w:tcPr>
            <w:tcW w:w="2268" w:type="dxa"/>
          </w:tcPr>
          <w:p w14:paraId="1D47047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Phase 1</w:t>
            </w:r>
          </w:p>
        </w:tc>
        <w:tc>
          <w:tcPr>
            <w:tcW w:w="2268" w:type="dxa"/>
          </w:tcPr>
          <w:p w14:paraId="4882A1D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新闻抓取</w:t>
            </w:r>
          </w:p>
        </w:tc>
        <w:tc>
          <w:tcPr>
            <w:tcW w:w="2268" w:type="dxa"/>
          </w:tcPr>
          <w:p w14:paraId="5686BA4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</w:t>
            </w:r>
            <w:proofErr w:type="spellStart"/>
            <w:r>
              <w:rPr>
                <w:sz w:val="22"/>
              </w:rPr>
              <w:t>src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news_fetcher</w:t>
            </w:r>
            <w:proofErr w:type="spellEnd"/>
            <w:r>
              <w:rPr>
                <w:sz w:val="22"/>
              </w:rPr>
              <w:t>/`</w:t>
            </w:r>
          </w:p>
        </w:tc>
        <w:tc>
          <w:tcPr>
            <w:tcW w:w="2268" w:type="dxa"/>
          </w:tcPr>
          <w:p w14:paraId="09A5DA9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金十、</w:t>
            </w:r>
            <w:proofErr w:type="gramStart"/>
            <w:r>
              <w:rPr>
                <w:sz w:val="22"/>
              </w:rPr>
              <w:t>东财轮询</w:t>
            </w:r>
            <w:proofErr w:type="gramEnd"/>
          </w:p>
        </w:tc>
      </w:tr>
      <w:tr w:rsidR="00896814" w14:paraId="6364917E" w14:textId="77777777">
        <w:tc>
          <w:tcPr>
            <w:tcW w:w="2268" w:type="dxa"/>
          </w:tcPr>
          <w:p w14:paraId="07F4F6E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Phase 1</w:t>
            </w:r>
          </w:p>
        </w:tc>
        <w:tc>
          <w:tcPr>
            <w:tcW w:w="2268" w:type="dxa"/>
          </w:tcPr>
          <w:p w14:paraId="5BAFCF0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NLP</w:t>
            </w:r>
          </w:p>
        </w:tc>
        <w:tc>
          <w:tcPr>
            <w:tcW w:w="2268" w:type="dxa"/>
          </w:tcPr>
          <w:p w14:paraId="02A74A9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</w:t>
            </w:r>
            <w:proofErr w:type="spellStart"/>
            <w:r>
              <w:rPr>
                <w:sz w:val="22"/>
              </w:rPr>
              <w:t>src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nlp_engine</w:t>
            </w:r>
            <w:proofErr w:type="spellEnd"/>
            <w:r>
              <w:rPr>
                <w:sz w:val="22"/>
              </w:rPr>
              <w:t>/`</w:t>
            </w:r>
          </w:p>
        </w:tc>
        <w:tc>
          <w:tcPr>
            <w:tcW w:w="2268" w:type="dxa"/>
          </w:tcPr>
          <w:p w14:paraId="66E4678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词典 / DeepSeek 情感</w:t>
            </w:r>
          </w:p>
        </w:tc>
      </w:tr>
      <w:tr w:rsidR="00896814" w14:paraId="65AE0286" w14:textId="77777777">
        <w:tc>
          <w:tcPr>
            <w:tcW w:w="2268" w:type="dxa"/>
          </w:tcPr>
          <w:p w14:paraId="242E6B63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Phase 2</w:t>
            </w:r>
          </w:p>
        </w:tc>
        <w:tc>
          <w:tcPr>
            <w:tcW w:w="2268" w:type="dxa"/>
          </w:tcPr>
          <w:p w14:paraId="23DA7BE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趋势评分</w:t>
            </w:r>
          </w:p>
        </w:tc>
        <w:tc>
          <w:tcPr>
            <w:tcW w:w="2268" w:type="dxa"/>
          </w:tcPr>
          <w:p w14:paraId="0FD0E71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</w:t>
            </w:r>
            <w:proofErr w:type="spellStart"/>
            <w:r>
              <w:rPr>
                <w:sz w:val="22"/>
              </w:rPr>
              <w:t>src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trend_scorer</w:t>
            </w:r>
            <w:proofErr w:type="spellEnd"/>
            <w:r>
              <w:rPr>
                <w:sz w:val="22"/>
              </w:rPr>
              <w:t>/trend_scorer.py`</w:t>
            </w:r>
          </w:p>
        </w:tc>
        <w:tc>
          <w:tcPr>
            <w:tcW w:w="2268" w:type="dxa"/>
          </w:tcPr>
          <w:p w14:paraId="5C3E862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五因子 → L1–L4</w:t>
            </w:r>
          </w:p>
        </w:tc>
      </w:tr>
      <w:tr w:rsidR="00896814" w14:paraId="7F282EEC" w14:textId="77777777">
        <w:tc>
          <w:tcPr>
            <w:tcW w:w="2268" w:type="dxa"/>
          </w:tcPr>
          <w:p w14:paraId="5FA3C5E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Phase 2</w:t>
            </w:r>
          </w:p>
        </w:tc>
        <w:tc>
          <w:tcPr>
            <w:tcW w:w="2268" w:type="dxa"/>
          </w:tcPr>
          <w:p w14:paraId="28EB954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网格适配</w:t>
            </w:r>
          </w:p>
        </w:tc>
        <w:tc>
          <w:tcPr>
            <w:tcW w:w="2268" w:type="dxa"/>
          </w:tcPr>
          <w:p w14:paraId="70CB337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</w:t>
            </w:r>
            <w:proofErr w:type="spellStart"/>
            <w:r>
              <w:rPr>
                <w:sz w:val="22"/>
              </w:rPr>
              <w:t>src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strategy_adapter</w:t>
            </w:r>
            <w:proofErr w:type="spellEnd"/>
            <w:r>
              <w:rPr>
                <w:sz w:val="22"/>
              </w:rPr>
              <w:t>/grid_adapter.py`</w:t>
            </w:r>
          </w:p>
        </w:tc>
        <w:tc>
          <w:tcPr>
            <w:tcW w:w="2268" w:type="dxa"/>
          </w:tcPr>
          <w:p w14:paraId="3E813DA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输出 spacing、停单等建议</w:t>
            </w:r>
          </w:p>
        </w:tc>
      </w:tr>
      <w:tr w:rsidR="00896814" w14:paraId="3ABD1020" w14:textId="77777777">
        <w:tc>
          <w:tcPr>
            <w:tcW w:w="2268" w:type="dxa"/>
          </w:tcPr>
          <w:p w14:paraId="439D177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Phase 3</w:t>
            </w:r>
          </w:p>
        </w:tc>
        <w:tc>
          <w:tcPr>
            <w:tcW w:w="2268" w:type="dxa"/>
          </w:tcPr>
          <w:p w14:paraId="7C99C9E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MT5</w:t>
            </w:r>
          </w:p>
        </w:tc>
        <w:tc>
          <w:tcPr>
            <w:tcW w:w="2268" w:type="dxa"/>
          </w:tcPr>
          <w:p w14:paraId="32E494E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</w:t>
            </w:r>
            <w:proofErr w:type="spellStart"/>
            <w:r>
              <w:rPr>
                <w:sz w:val="22"/>
              </w:rPr>
              <w:t>src</w:t>
            </w:r>
            <w:proofErr w:type="spellEnd"/>
            <w:r>
              <w:rPr>
                <w:sz w:val="22"/>
              </w:rPr>
              <w:t>/mt5_bridge/`</w:t>
            </w:r>
          </w:p>
        </w:tc>
        <w:tc>
          <w:tcPr>
            <w:tcW w:w="2268" w:type="dxa"/>
          </w:tcPr>
          <w:p w14:paraId="0631ACC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连接、信号执行、</w:t>
            </w:r>
            <w:proofErr w:type="gramStart"/>
            <w:r>
              <w:rPr>
                <w:sz w:val="22"/>
              </w:rPr>
              <w:t>风控</w:t>
            </w:r>
            <w:proofErr w:type="gramEnd"/>
          </w:p>
        </w:tc>
      </w:tr>
      <w:tr w:rsidR="00896814" w14:paraId="74A7DF68" w14:textId="77777777">
        <w:tc>
          <w:tcPr>
            <w:tcW w:w="2268" w:type="dxa"/>
          </w:tcPr>
          <w:p w14:paraId="0220755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Phase 4</w:t>
            </w:r>
          </w:p>
        </w:tc>
        <w:tc>
          <w:tcPr>
            <w:tcW w:w="2268" w:type="dxa"/>
          </w:tcPr>
          <w:p w14:paraId="3241682A" w14:textId="77777777" w:rsidR="00896814" w:rsidRDefault="00000000">
            <w:pPr>
              <w:rPr>
                <w:rFonts w:hint="eastAsia"/>
              </w:rPr>
            </w:pPr>
            <w:proofErr w:type="gramStart"/>
            <w:r>
              <w:rPr>
                <w:sz w:val="22"/>
              </w:rPr>
              <w:t>回测</w:t>
            </w:r>
            <w:proofErr w:type="gramEnd"/>
          </w:p>
        </w:tc>
        <w:tc>
          <w:tcPr>
            <w:tcW w:w="2268" w:type="dxa"/>
          </w:tcPr>
          <w:p w14:paraId="1245CE8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</w:t>
            </w:r>
            <w:proofErr w:type="spellStart"/>
            <w:r>
              <w:rPr>
                <w:sz w:val="22"/>
              </w:rPr>
              <w:t>src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backtest_adapter</w:t>
            </w:r>
            <w:proofErr w:type="spellEnd"/>
            <w:r>
              <w:rPr>
                <w:sz w:val="22"/>
              </w:rPr>
              <w:t>/`</w:t>
            </w:r>
          </w:p>
        </w:tc>
        <w:tc>
          <w:tcPr>
            <w:tcW w:w="2268" w:type="dxa"/>
          </w:tcPr>
          <w:p w14:paraId="1B10F586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信号构建、</w:t>
            </w:r>
            <w:proofErr w:type="spellStart"/>
            <w:r>
              <w:rPr>
                <w:sz w:val="22"/>
              </w:rPr>
              <w:t>ShockTimeline</w:t>
            </w:r>
            <w:proofErr w:type="spellEnd"/>
            <w:r>
              <w:rPr>
                <w:sz w:val="22"/>
              </w:rPr>
              <w:t>、Simulator</w:t>
            </w:r>
          </w:p>
        </w:tc>
      </w:tr>
    </w:tbl>
    <w:p w14:paraId="67328ECB" w14:textId="77777777" w:rsidR="00896814" w:rsidRDefault="00896814">
      <w:pPr>
        <w:rPr>
          <w:rFonts w:hint="eastAsia"/>
        </w:rPr>
      </w:pPr>
    </w:p>
    <w:p w14:paraId="199CDEE2" w14:textId="77777777" w:rsidR="00896814" w:rsidRDefault="00000000">
      <w:pPr>
        <w:pStyle w:val="2"/>
        <w:rPr>
          <w:rFonts w:hint="eastAsia"/>
        </w:rPr>
      </w:pPr>
      <w:r>
        <w:t>3.4 数据流与存储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6"/>
        <w:gridCol w:w="2943"/>
        <w:gridCol w:w="4286"/>
      </w:tblGrid>
      <w:tr w:rsidR="00896814" w14:paraId="1721F266" w14:textId="77777777">
        <w:tc>
          <w:tcPr>
            <w:tcW w:w="3024" w:type="dxa"/>
          </w:tcPr>
          <w:p w14:paraId="321F557A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数据类型</w:t>
            </w:r>
          </w:p>
        </w:tc>
        <w:tc>
          <w:tcPr>
            <w:tcW w:w="3024" w:type="dxa"/>
          </w:tcPr>
          <w:p w14:paraId="771EE6D5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实时缓存</w:t>
            </w:r>
          </w:p>
        </w:tc>
        <w:tc>
          <w:tcPr>
            <w:tcW w:w="3024" w:type="dxa"/>
          </w:tcPr>
          <w:p w14:paraId="778A7E73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归档</w:t>
            </w:r>
          </w:p>
        </w:tc>
      </w:tr>
      <w:tr w:rsidR="00896814" w14:paraId="17613D12" w14:textId="77777777">
        <w:tc>
          <w:tcPr>
            <w:tcW w:w="3024" w:type="dxa"/>
          </w:tcPr>
          <w:p w14:paraId="0C5CE6D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新闻</w:t>
            </w:r>
          </w:p>
        </w:tc>
        <w:tc>
          <w:tcPr>
            <w:tcW w:w="3024" w:type="dxa"/>
          </w:tcPr>
          <w:p w14:paraId="6310408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`data/</w:t>
            </w:r>
            <w:proofErr w:type="spellStart"/>
            <w:r>
              <w:rPr>
                <w:sz w:val="22"/>
              </w:rPr>
              <w:t>news_cache</w:t>
            </w:r>
            <w:proofErr w:type="spellEnd"/>
            <w:r>
              <w:rPr>
                <w:sz w:val="22"/>
              </w:rPr>
              <w:t>/*.</w:t>
            </w:r>
            <w:proofErr w:type="spellStart"/>
            <w:r>
              <w:rPr>
                <w:sz w:val="22"/>
              </w:rPr>
              <w:t>json</w:t>
            </w:r>
            <w:proofErr w:type="spellEnd"/>
            <w:r>
              <w:rPr>
                <w:sz w:val="22"/>
              </w:rPr>
              <w:t>`</w:t>
            </w:r>
          </w:p>
        </w:tc>
        <w:tc>
          <w:tcPr>
            <w:tcW w:w="3024" w:type="dxa"/>
          </w:tcPr>
          <w:p w14:paraId="01899D39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`02 History Data/news/`</w:t>
            </w:r>
          </w:p>
        </w:tc>
      </w:tr>
      <w:tr w:rsidR="00896814" w14:paraId="602A4082" w14:textId="77777777">
        <w:tc>
          <w:tcPr>
            <w:tcW w:w="3024" w:type="dxa"/>
          </w:tcPr>
          <w:p w14:paraId="08709936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情感/评分</w:t>
            </w:r>
          </w:p>
        </w:tc>
        <w:tc>
          <w:tcPr>
            <w:tcW w:w="3024" w:type="dxa"/>
          </w:tcPr>
          <w:p w14:paraId="62B25809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`data/</w:t>
            </w:r>
            <w:proofErr w:type="spellStart"/>
            <w:r>
              <w:rPr>
                <w:sz w:val="22"/>
              </w:rPr>
              <w:t>sentiment_cache</w:t>
            </w:r>
            <w:proofErr w:type="spellEnd"/>
            <w:r>
              <w:rPr>
                <w:sz w:val="22"/>
              </w:rPr>
              <w:t>/`</w:t>
            </w:r>
          </w:p>
        </w:tc>
        <w:tc>
          <w:tcPr>
            <w:tcW w:w="3024" w:type="dxa"/>
          </w:tcPr>
          <w:p w14:paraId="6EE8484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Parquet</w:t>
            </w:r>
          </w:p>
        </w:tc>
      </w:tr>
      <w:tr w:rsidR="00896814" w14:paraId="247C4614" w14:textId="77777777">
        <w:tc>
          <w:tcPr>
            <w:tcW w:w="3024" w:type="dxa"/>
          </w:tcPr>
          <w:p w14:paraId="4FF99E5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交易信号</w:t>
            </w:r>
          </w:p>
        </w:tc>
        <w:tc>
          <w:tcPr>
            <w:tcW w:w="3024" w:type="dxa"/>
          </w:tcPr>
          <w:p w14:paraId="363CEED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`data/signals/*.</w:t>
            </w:r>
            <w:proofErr w:type="spellStart"/>
            <w:r>
              <w:rPr>
                <w:sz w:val="22"/>
              </w:rPr>
              <w:t>json</w:t>
            </w:r>
            <w:proofErr w:type="spellEnd"/>
            <w:r>
              <w:rPr>
                <w:sz w:val="22"/>
              </w:rPr>
              <w:t>`</w:t>
            </w:r>
          </w:p>
        </w:tc>
        <w:tc>
          <w:tcPr>
            <w:tcW w:w="3024" w:type="dxa"/>
          </w:tcPr>
          <w:p w14:paraId="5AA26EA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Parquet</w:t>
            </w:r>
          </w:p>
        </w:tc>
      </w:tr>
      <w:tr w:rsidR="00896814" w14:paraId="0B816945" w14:textId="77777777">
        <w:tc>
          <w:tcPr>
            <w:tcW w:w="3024" w:type="dxa"/>
          </w:tcPr>
          <w:p w14:paraId="4E992A5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历史宏观信号</w:t>
            </w:r>
          </w:p>
        </w:tc>
        <w:tc>
          <w:tcPr>
            <w:tcW w:w="3024" w:type="dxa"/>
          </w:tcPr>
          <w:p w14:paraId="64F9DA2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3024" w:type="dxa"/>
          </w:tcPr>
          <w:p w14:paraId="60327A0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</w:t>
            </w:r>
            <w:proofErr w:type="spellStart"/>
            <w:r>
              <w:rPr>
                <w:sz w:val="22"/>
              </w:rPr>
              <w:t>historical_</w:t>
            </w:r>
            <w:proofErr w:type="gramStart"/>
            <w:r>
              <w:rPr>
                <w:sz w:val="22"/>
              </w:rPr>
              <w:t>signals.parquet</w:t>
            </w:r>
            <w:proofErr w:type="spellEnd"/>
            <w:proofErr w:type="gramEnd"/>
            <w:r>
              <w:rPr>
                <w:sz w:val="22"/>
              </w:rPr>
              <w:t>`</w:t>
            </w:r>
          </w:p>
        </w:tc>
      </w:tr>
      <w:tr w:rsidR="00896814" w14:paraId="6276B4E3" w14:textId="77777777">
        <w:tc>
          <w:tcPr>
            <w:tcW w:w="3024" w:type="dxa"/>
          </w:tcPr>
          <w:p w14:paraId="7EB02B0B" w14:textId="77777777" w:rsidR="00896814" w:rsidRDefault="00000000">
            <w:pPr>
              <w:rPr>
                <w:rFonts w:hint="eastAsia"/>
              </w:rPr>
            </w:pPr>
            <w:proofErr w:type="gramStart"/>
            <w:r>
              <w:rPr>
                <w:sz w:val="22"/>
              </w:rPr>
              <w:t>回测结果</w:t>
            </w:r>
            <w:proofErr w:type="gramEnd"/>
          </w:p>
        </w:tc>
        <w:tc>
          <w:tcPr>
            <w:tcW w:w="3024" w:type="dxa"/>
          </w:tcPr>
          <w:p w14:paraId="477040E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3024" w:type="dxa"/>
          </w:tcPr>
          <w:p w14:paraId="3877AEB9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`05 </w:t>
            </w:r>
            <w:proofErr w:type="spellStart"/>
            <w:r>
              <w:rPr>
                <w:sz w:val="22"/>
              </w:rPr>
              <w:t>Backtest</w:t>
            </w:r>
            <w:proofErr w:type="spellEnd"/>
            <w:r>
              <w:rPr>
                <w:sz w:val="22"/>
              </w:rPr>
              <w:t>/results/news-grid/{</w:t>
            </w:r>
            <w:proofErr w:type="spellStart"/>
            <w:r>
              <w:rPr>
                <w:sz w:val="22"/>
              </w:rPr>
              <w:t>run_id</w:t>
            </w:r>
            <w:proofErr w:type="spellEnd"/>
            <w:r>
              <w:rPr>
                <w:sz w:val="22"/>
              </w:rPr>
              <w:t>}/`</w:t>
            </w:r>
          </w:p>
        </w:tc>
      </w:tr>
    </w:tbl>
    <w:p w14:paraId="7F0665D1" w14:textId="77777777" w:rsidR="00896814" w:rsidRDefault="00896814">
      <w:pPr>
        <w:rPr>
          <w:rFonts w:hint="eastAsia"/>
        </w:rPr>
      </w:pPr>
    </w:p>
    <w:p w14:paraId="337CFEB5" w14:textId="77777777" w:rsidR="00896814" w:rsidRDefault="00000000">
      <w:pPr>
        <w:spacing w:after="120"/>
        <w:ind w:firstLine="480"/>
        <w:rPr>
          <w:rFonts w:hint="eastAsia"/>
        </w:rPr>
      </w:pPr>
      <w:r>
        <w:t>环境变量 `GOLD_DATA_ROOT` 可指向 `E:\量化项目`，便于与既有量化项目目录统一。</w:t>
      </w:r>
    </w:p>
    <w:p w14:paraId="5D44424A" w14:textId="77777777" w:rsidR="00896814" w:rsidRDefault="00000000">
      <w:pPr>
        <w:pStyle w:val="2"/>
        <w:rPr>
          <w:rFonts w:hint="eastAsia"/>
        </w:rPr>
      </w:pPr>
      <w:r>
        <w:t>3.5 配置管理</w:t>
      </w:r>
    </w:p>
    <w:p w14:paraId="1EAFF73D" w14:textId="77777777" w:rsidR="00896814" w:rsidRDefault="00000000">
      <w:pPr>
        <w:spacing w:after="120"/>
        <w:ind w:firstLine="480"/>
        <w:rPr>
          <w:rFonts w:hint="eastAsia"/>
        </w:rPr>
      </w:pPr>
      <w:r>
        <w:t>主配置文件 `config/</w:t>
      </w:r>
      <w:proofErr w:type="spellStart"/>
      <w:r>
        <w:t>config.yaml</w:t>
      </w:r>
      <w:proofErr w:type="spellEnd"/>
      <w:r>
        <w:t>`（敏感项不入 Git，模板见 `</w:t>
      </w:r>
      <w:proofErr w:type="spellStart"/>
      <w:r>
        <w:t>config.example.yaml</w:t>
      </w:r>
      <w:proofErr w:type="spellEnd"/>
      <w:r>
        <w:t>`）包含：</w:t>
      </w:r>
    </w:p>
    <w:p w14:paraId="5FAC9748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</w:t>
      </w:r>
      <w:r>
        <w:rPr>
          <w:b/>
        </w:rPr>
        <w:t>mt5：</w:t>
      </w:r>
      <w:r>
        <w:t xml:space="preserve"> 账号、服务器、品种 GOLD、</w:t>
      </w:r>
      <w:proofErr w:type="spellStart"/>
      <w:r>
        <w:t>dry_run</w:t>
      </w:r>
      <w:proofErr w:type="spellEnd"/>
      <w:r>
        <w:t xml:space="preserve"> / </w:t>
      </w:r>
      <w:proofErr w:type="spellStart"/>
      <w:r>
        <w:t>auto_execute</w:t>
      </w:r>
      <w:proofErr w:type="spellEnd"/>
    </w:p>
    <w:p w14:paraId="7B3480DD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</w:t>
      </w:r>
      <w:proofErr w:type="spellStart"/>
      <w:r>
        <w:rPr>
          <w:b/>
        </w:rPr>
        <w:t>backtest</w:t>
      </w:r>
      <w:proofErr w:type="spellEnd"/>
      <w:r>
        <w:rPr>
          <w:b/>
        </w:rPr>
        <w:t>：</w:t>
      </w:r>
      <w:r>
        <w:t xml:space="preserve"> leverage、</w:t>
      </w:r>
      <w:proofErr w:type="spellStart"/>
      <w:r>
        <w:t>stop_out_margin_level</w:t>
      </w:r>
      <w:proofErr w:type="spellEnd"/>
      <w:r>
        <w:t>、</w:t>
      </w:r>
      <w:proofErr w:type="spellStart"/>
      <w:r>
        <w:t>base_spacing</w:t>
      </w:r>
      <w:proofErr w:type="spellEnd"/>
      <w:r>
        <w:t>、</w:t>
      </w:r>
      <w:proofErr w:type="spellStart"/>
      <w:r>
        <w:t>max_layers</w:t>
      </w:r>
      <w:proofErr w:type="spellEnd"/>
      <w:r>
        <w:t>、</w:t>
      </w:r>
      <w:proofErr w:type="spellStart"/>
      <w:r>
        <w:t>spread_price</w:t>
      </w:r>
      <w:proofErr w:type="spellEnd"/>
      <w:r>
        <w:t>、timeframe</w:t>
      </w:r>
    </w:p>
    <w:p w14:paraId="2840AB14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</w:t>
      </w:r>
      <w:proofErr w:type="spellStart"/>
      <w:r>
        <w:rPr>
          <w:b/>
        </w:rPr>
        <w:t>historical_signals</w:t>
      </w:r>
      <w:proofErr w:type="spellEnd"/>
      <w:r>
        <w:rPr>
          <w:b/>
        </w:rPr>
        <w:t>：</w:t>
      </w:r>
      <w:r>
        <w:t xml:space="preserve"> surprise 阈值、PCE 排除方向、动量阈值等</w:t>
      </w:r>
    </w:p>
    <w:p w14:paraId="53EFDD6E" w14:textId="77777777" w:rsidR="00896814" w:rsidRDefault="00000000">
      <w:pPr>
        <w:spacing w:after="120"/>
        <w:ind w:firstLine="480"/>
        <w:rPr>
          <w:rFonts w:hint="eastAsia"/>
        </w:rPr>
      </w:pPr>
      <w:r>
        <w:t>策略参数变更后，通过 `build_historical_signals.py` 与 `run_news_grid_backtest.py` 复现实验。</w:t>
      </w:r>
    </w:p>
    <w:p w14:paraId="340EA386" w14:textId="77777777" w:rsidR="00896814" w:rsidRDefault="00000000">
      <w:pPr>
        <w:pStyle w:val="2"/>
        <w:rPr>
          <w:rFonts w:hint="eastAsia"/>
        </w:rPr>
      </w:pPr>
      <w:r>
        <w:t>3.6 自</w:t>
      </w:r>
      <w:proofErr w:type="gramStart"/>
      <w:r>
        <w:t>研回测</w:t>
      </w:r>
      <w:proofErr w:type="gramEnd"/>
      <w:r>
        <w:t>引擎概要</w:t>
      </w:r>
    </w:p>
    <w:p w14:paraId="30A40800" w14:textId="77777777" w:rsidR="00896814" w:rsidRDefault="00000000">
      <w:pPr>
        <w:spacing w:after="120"/>
        <w:ind w:firstLine="480"/>
        <w:rPr>
          <w:rFonts w:hint="eastAsia"/>
        </w:rPr>
      </w:pPr>
      <w:proofErr w:type="spellStart"/>
      <w:r>
        <w:rPr>
          <w:b/>
        </w:rPr>
        <w:t>GridShockSimulator</w:t>
      </w:r>
      <w:proofErr w:type="spellEnd"/>
      <w:r>
        <w:t>（`simulator.py`）在 H1 或 M1 K 线上模拟限价网格成交、TP 平仓、保证金与强平；通过 `</w:t>
      </w:r>
      <w:proofErr w:type="spellStart"/>
      <w:r>
        <w:t>ShockTimeline</w:t>
      </w:r>
      <w:proofErr w:type="spellEnd"/>
      <w:r>
        <w:t xml:space="preserve">` 注入 news </w:t>
      </w:r>
      <w:proofErr w:type="gramStart"/>
      <w:r>
        <w:t>组冲击</w:t>
      </w:r>
      <w:proofErr w:type="gramEnd"/>
      <w:r>
        <w:t>规则。详细模型假设与命令见第 5 章。</w:t>
      </w:r>
    </w:p>
    <w:p w14:paraId="1FD3A3F2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与外部 </w:t>
      </w:r>
      <w:proofErr w:type="spellStart"/>
      <w:r>
        <w:t>golden_shield</w:t>
      </w:r>
      <w:proofErr w:type="spellEnd"/>
      <w:r>
        <w:t xml:space="preserve"> 等全量引擎的关系：</w:t>
      </w:r>
      <w:proofErr w:type="gramStart"/>
      <w:r>
        <w:rPr>
          <w:b/>
        </w:rPr>
        <w:t>本毕设</w:t>
      </w:r>
      <w:proofErr w:type="gramEnd"/>
      <w:r>
        <w:rPr>
          <w:b/>
        </w:rPr>
        <w:t>以自</w:t>
      </w:r>
      <w:proofErr w:type="gramStart"/>
      <w:r>
        <w:rPr>
          <w:b/>
        </w:rPr>
        <w:t>研</w:t>
      </w:r>
      <w:proofErr w:type="gramEnd"/>
      <w:r>
        <w:rPr>
          <w:b/>
        </w:rPr>
        <w:t>引擎</w:t>
      </w:r>
      <w:proofErr w:type="gramStart"/>
      <w:r>
        <w:rPr>
          <w:b/>
        </w:rPr>
        <w:t>验证自</w:t>
      </w:r>
      <w:proofErr w:type="gramEnd"/>
      <w:r>
        <w:rPr>
          <w:b/>
        </w:rPr>
        <w:t>有策略</w:t>
      </w:r>
      <w:r>
        <w:t>；外部引擎仅作可选对照，非必需依赖。</w:t>
      </w:r>
    </w:p>
    <w:p w14:paraId="15453A62" w14:textId="77777777" w:rsidR="00896814" w:rsidRDefault="00000000">
      <w:pPr>
        <w:pStyle w:val="2"/>
        <w:rPr>
          <w:rFonts w:hint="eastAsia"/>
        </w:rPr>
      </w:pPr>
      <w:r>
        <w:t>3.7 本章小结</w:t>
      </w:r>
    </w:p>
    <w:p w14:paraId="1BDD6F4F" w14:textId="77777777" w:rsidR="00896814" w:rsidRDefault="00000000">
      <w:pPr>
        <w:spacing w:after="120"/>
        <w:ind w:firstLine="480"/>
        <w:rPr>
          <w:rFonts w:hint="eastAsia"/>
        </w:rPr>
      </w:pPr>
      <w:r>
        <w:t>本章给出了系统的分层架构、Phase 0–4 模块划分、数据流与配置方案，并概述了回</w:t>
      </w:r>
      <w:proofErr w:type="gramStart"/>
      <w:r>
        <w:t>测验证层</w:t>
      </w:r>
      <w:proofErr w:type="gramEnd"/>
      <w:r>
        <w:t>。第 4 章将详述新闻冲击网格适配策略的规则设计，第 5–6 章分别</w:t>
      </w:r>
      <w:proofErr w:type="gramStart"/>
      <w:r>
        <w:t>给出回测实验</w:t>
      </w:r>
      <w:proofErr w:type="gramEnd"/>
      <w:r>
        <w:t>与 MT5 执行验证。</w:t>
      </w:r>
    </w:p>
    <w:p w14:paraId="1903FBE6" w14:textId="77777777" w:rsidR="00896814" w:rsidRDefault="00000000">
      <w:pPr>
        <w:rPr>
          <w:rFonts w:hint="eastAsia"/>
        </w:rPr>
      </w:pPr>
      <w:r>
        <w:br w:type="page"/>
      </w:r>
    </w:p>
    <w:p w14:paraId="48E363FF" w14:textId="77777777" w:rsidR="00896814" w:rsidRDefault="00000000">
      <w:pPr>
        <w:pStyle w:val="1"/>
        <w:jc w:val="center"/>
        <w:rPr>
          <w:rFonts w:hint="eastAsia"/>
        </w:rPr>
      </w:pPr>
      <w:r>
        <w:t>第 4 章 新闻冲击网格适配策略</w:t>
      </w:r>
    </w:p>
    <w:p w14:paraId="56800560" w14:textId="77777777" w:rsidR="00896814" w:rsidRDefault="00000000">
      <w:pPr>
        <w:spacing w:after="120"/>
        <w:ind w:left="420"/>
        <w:rPr>
          <w:rFonts w:hint="eastAsia"/>
        </w:rPr>
      </w:pPr>
      <w:r>
        <w:rPr>
          <w:rFonts w:ascii="楷体" w:eastAsia="楷体" w:hAnsi="楷体"/>
          <w:i/>
          <w:color w:val="555555"/>
        </w:rPr>
        <w:t>**说明：** 本章</w:t>
      </w:r>
      <w:proofErr w:type="gramStart"/>
      <w:r>
        <w:rPr>
          <w:rFonts w:ascii="楷体" w:eastAsia="楷体" w:hAnsi="楷体"/>
          <w:i/>
          <w:color w:val="555555"/>
        </w:rPr>
        <w:t>为毕设</w:t>
      </w:r>
      <w:proofErr w:type="gramEnd"/>
      <w:r>
        <w:rPr>
          <w:rFonts w:ascii="楷体" w:eastAsia="楷体" w:hAnsi="楷体"/>
          <w:i/>
          <w:color w:val="555555"/>
        </w:rPr>
        <w:t>正文初稿，可直接粘贴进 Word 后按学校格式调整标题层级与图表编号。</w:t>
      </w:r>
    </w:p>
    <w:p w14:paraId="085B289E" w14:textId="77777777" w:rsidR="00896814" w:rsidRDefault="00000000">
      <w:pPr>
        <w:spacing w:after="120"/>
        <w:ind w:left="420"/>
        <w:rPr>
          <w:rFonts w:hint="eastAsia"/>
        </w:rPr>
      </w:pPr>
      <w:r>
        <w:rPr>
          <w:rFonts w:ascii="楷体" w:eastAsia="楷体" w:hAnsi="楷体"/>
          <w:i/>
          <w:color w:val="555555"/>
        </w:rPr>
        <w:t>**对应代码：** `</w:t>
      </w:r>
      <w:proofErr w:type="spellStart"/>
      <w:r>
        <w:rPr>
          <w:rFonts w:ascii="楷体" w:eastAsia="楷体" w:hAnsi="楷体"/>
          <w:i/>
          <w:color w:val="555555"/>
        </w:rPr>
        <w:t>src</w:t>
      </w:r>
      <w:proofErr w:type="spellEnd"/>
      <w:r>
        <w:rPr>
          <w:rFonts w:ascii="楷体" w:eastAsia="楷体" w:hAnsi="楷体"/>
          <w:i/>
          <w:color w:val="555555"/>
        </w:rPr>
        <w:t>/</w:t>
      </w:r>
      <w:proofErr w:type="spellStart"/>
      <w:r>
        <w:rPr>
          <w:rFonts w:ascii="楷体" w:eastAsia="楷体" w:hAnsi="楷体"/>
          <w:i/>
          <w:color w:val="555555"/>
        </w:rPr>
        <w:t>strategy_adapter</w:t>
      </w:r>
      <w:proofErr w:type="spellEnd"/>
      <w:r>
        <w:rPr>
          <w:rFonts w:ascii="楷体" w:eastAsia="楷体" w:hAnsi="楷体"/>
          <w:i/>
          <w:color w:val="555555"/>
        </w:rPr>
        <w:t>/grid_adapter.py`、`</w:t>
      </w:r>
      <w:proofErr w:type="spellStart"/>
      <w:r>
        <w:rPr>
          <w:rFonts w:ascii="楷体" w:eastAsia="楷体" w:hAnsi="楷体"/>
          <w:i/>
          <w:color w:val="555555"/>
        </w:rPr>
        <w:t>src</w:t>
      </w:r>
      <w:proofErr w:type="spellEnd"/>
      <w:r>
        <w:rPr>
          <w:rFonts w:ascii="楷体" w:eastAsia="楷体" w:hAnsi="楷体"/>
          <w:i/>
          <w:color w:val="555555"/>
        </w:rPr>
        <w:t>/</w:t>
      </w:r>
      <w:proofErr w:type="spellStart"/>
      <w:r>
        <w:rPr>
          <w:rFonts w:ascii="楷体" w:eastAsia="楷体" w:hAnsi="楷体"/>
          <w:i/>
          <w:color w:val="555555"/>
        </w:rPr>
        <w:t>backtest_adapter</w:t>
      </w:r>
      <w:proofErr w:type="spellEnd"/>
      <w:r>
        <w:rPr>
          <w:rFonts w:ascii="楷体" w:eastAsia="楷体" w:hAnsi="楷体"/>
          <w:i/>
          <w:color w:val="555555"/>
        </w:rPr>
        <w:t>/historical_signals.py`、`</w:t>
      </w:r>
      <w:proofErr w:type="spellStart"/>
      <w:r>
        <w:rPr>
          <w:rFonts w:ascii="楷体" w:eastAsia="楷体" w:hAnsi="楷体"/>
          <w:i/>
          <w:color w:val="555555"/>
        </w:rPr>
        <w:t>src</w:t>
      </w:r>
      <w:proofErr w:type="spellEnd"/>
      <w:r>
        <w:rPr>
          <w:rFonts w:ascii="楷体" w:eastAsia="楷体" w:hAnsi="楷体"/>
          <w:i/>
          <w:color w:val="555555"/>
        </w:rPr>
        <w:t>/</w:t>
      </w:r>
      <w:proofErr w:type="spellStart"/>
      <w:r>
        <w:rPr>
          <w:rFonts w:ascii="楷体" w:eastAsia="楷体" w:hAnsi="楷体"/>
          <w:i/>
          <w:color w:val="555555"/>
        </w:rPr>
        <w:t>backtest_adapter</w:t>
      </w:r>
      <w:proofErr w:type="spellEnd"/>
      <w:r>
        <w:rPr>
          <w:rFonts w:ascii="楷体" w:eastAsia="楷体" w:hAnsi="楷体"/>
          <w:i/>
          <w:color w:val="555555"/>
        </w:rPr>
        <w:t>/policy.py`</w:t>
      </w:r>
    </w:p>
    <w:p w14:paraId="2C31E8BA" w14:textId="77777777" w:rsidR="00896814" w:rsidRDefault="00000000">
      <w:pPr>
        <w:pStyle w:val="2"/>
        <w:rPr>
          <w:rFonts w:hint="eastAsia"/>
        </w:rPr>
      </w:pPr>
      <w:r>
        <w:t>4.1 策略设计目标</w:t>
      </w:r>
    </w:p>
    <w:p w14:paraId="11B9EB4F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黄金（XAUUSD/GOLD）在宏观数据与地缘事件发布前后，往往在较短时间内出现方向性波动。固定参数的对称网格策略在此类窗口内容易在错误方向持续叠层，小资金高杠杆账户还面临保证金强平风险。本章提出 </w:t>
      </w:r>
      <w:r>
        <w:rPr>
          <w:b/>
        </w:rPr>
        <w:t>新闻冲击网格适配策略（News Shock Grid Adapter）</w:t>
      </w:r>
      <w:r>
        <w:t>：在既有对称网格底仓之上，增加一层由新闻事件驱动、</w:t>
      </w:r>
      <w:proofErr w:type="gramStart"/>
      <w:r>
        <w:t>按趋势</w:t>
      </w:r>
      <w:proofErr w:type="gramEnd"/>
      <w:r>
        <w:t>强度分级（L1–L4）的动态防护规则，输出对间距、挂单方向、</w:t>
      </w:r>
      <w:proofErr w:type="gramStart"/>
      <w:r>
        <w:t>仓位</w:t>
      </w:r>
      <w:proofErr w:type="gramEnd"/>
      <w:r>
        <w:t>与持续时间的调整参数，而非替代完整网格选股或趋势模型。</w:t>
      </w:r>
    </w:p>
    <w:p w14:paraId="2484F0F8" w14:textId="77777777" w:rsidR="00896814" w:rsidRDefault="00000000">
      <w:pPr>
        <w:spacing w:after="120"/>
        <w:ind w:firstLine="480"/>
        <w:rPr>
          <w:rFonts w:hint="eastAsia"/>
        </w:rPr>
      </w:pPr>
      <w:r>
        <w:t>策略设计遵循三条原则：</w:t>
      </w:r>
    </w:p>
    <w:p w14:paraId="1B1D2792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1. </w:t>
      </w:r>
      <w:r>
        <w:rPr>
          <w:b/>
        </w:rPr>
        <w:t>分级响应</w:t>
      </w:r>
      <w:r>
        <w:t>：新闻冲击强度越高，防护动作越强（由 L1 维持至 L4 全面暂停）。</w:t>
      </w:r>
    </w:p>
    <w:p w14:paraId="4883DED6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2. </w:t>
      </w:r>
      <w:r>
        <w:rPr>
          <w:b/>
        </w:rPr>
        <w:t>方向可解释</w:t>
      </w:r>
      <w:r>
        <w:t>：优先使用宏观 actual/forecast 意外（surprise），辅以 H1 价格动量；避免黑盒方向。</w:t>
      </w:r>
    </w:p>
    <w:p w14:paraId="06088692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3. </w:t>
      </w:r>
      <w:r>
        <w:rPr>
          <w:b/>
        </w:rPr>
        <w:t>与底仓解耦</w:t>
      </w:r>
      <w:r>
        <w:t>：底仓为对称限价网格；</w:t>
      </w:r>
      <w:proofErr w:type="gramStart"/>
      <w:r>
        <w:t>适配层仅通过</w:t>
      </w:r>
      <w:proofErr w:type="gramEnd"/>
      <w:r>
        <w:t xml:space="preserve"> timeline 在事件窗口内修改行为，便于 A/B 对比。</w:t>
      </w:r>
    </w:p>
    <w:p w14:paraId="101F45D1" w14:textId="77777777" w:rsidR="00896814" w:rsidRDefault="00000000">
      <w:pPr>
        <w:pStyle w:val="2"/>
        <w:rPr>
          <w:rFonts w:hint="eastAsia"/>
        </w:rPr>
      </w:pPr>
      <w:r>
        <w:t>4.2 趋势强度等级 L1–L4</w:t>
      </w:r>
    </w:p>
    <w:p w14:paraId="1AC60DF0" w14:textId="77777777" w:rsidR="00896814" w:rsidRDefault="00000000">
      <w:pPr>
        <w:spacing w:after="120"/>
        <w:ind w:firstLine="480"/>
        <w:rPr>
          <w:rFonts w:hint="eastAsia"/>
        </w:rPr>
      </w:pPr>
      <w:r>
        <w:t>系统沿用全链路统一的四级分类，与 NLP 评分、</w:t>
      </w:r>
      <w:proofErr w:type="spellStart"/>
      <w:r>
        <w:t>GridAdapter</w:t>
      </w:r>
      <w:proofErr w:type="spellEnd"/>
      <w:r>
        <w:t xml:space="preserve"> </w:t>
      </w:r>
      <w:proofErr w:type="gramStart"/>
      <w:r>
        <w:t>及回测</w:t>
      </w:r>
      <w:proofErr w:type="gramEnd"/>
      <w:r>
        <w:t xml:space="preserve"> `</w:t>
      </w:r>
      <w:proofErr w:type="spellStart"/>
      <w:r>
        <w:t>ShockPolicy</w:t>
      </w:r>
      <w:proofErr w:type="spellEnd"/>
      <w:r>
        <w:t>` 一致。各级默认动作由 `LEVEL_ACTIONS` 定义，如表 4-1 所示。</w:t>
      </w:r>
    </w:p>
    <w:p w14:paraId="3B116DB4" w14:textId="77777777" w:rsidR="00896814" w:rsidRDefault="00000000">
      <w:pPr>
        <w:spacing w:before="120" w:after="120"/>
        <w:jc w:val="center"/>
        <w:rPr>
          <w:rFonts w:hint="eastAsia"/>
        </w:rPr>
      </w:pPr>
      <w:r>
        <w:rPr>
          <w:b/>
        </w:rPr>
        <w:t>表 4-1 趋势强度等级与网格适配动作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5"/>
        <w:gridCol w:w="1286"/>
        <w:gridCol w:w="1286"/>
        <w:gridCol w:w="1286"/>
        <w:gridCol w:w="1287"/>
        <w:gridCol w:w="1288"/>
        <w:gridCol w:w="1287"/>
      </w:tblGrid>
      <w:tr w:rsidR="00896814" w14:paraId="4A0DD9FC" w14:textId="77777777">
        <w:tc>
          <w:tcPr>
            <w:tcW w:w="1296" w:type="dxa"/>
          </w:tcPr>
          <w:p w14:paraId="26AA711A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等级</w:t>
            </w:r>
          </w:p>
        </w:tc>
        <w:tc>
          <w:tcPr>
            <w:tcW w:w="1296" w:type="dxa"/>
          </w:tcPr>
          <w:p w14:paraId="73C1BCB2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含义</w:t>
            </w:r>
          </w:p>
        </w:tc>
        <w:tc>
          <w:tcPr>
            <w:tcW w:w="1296" w:type="dxa"/>
          </w:tcPr>
          <w:p w14:paraId="6A70F917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暂停反向挂单</w:t>
            </w:r>
          </w:p>
        </w:tc>
        <w:tc>
          <w:tcPr>
            <w:tcW w:w="1296" w:type="dxa"/>
          </w:tcPr>
          <w:p w14:paraId="0B10CE16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暂停全部新开</w:t>
            </w:r>
          </w:p>
        </w:tc>
        <w:tc>
          <w:tcPr>
            <w:tcW w:w="1296" w:type="dxa"/>
          </w:tcPr>
          <w:p w14:paraId="1EBED698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间距因子</w:t>
            </w:r>
          </w:p>
        </w:tc>
        <w:tc>
          <w:tcPr>
            <w:tcW w:w="1296" w:type="dxa"/>
          </w:tcPr>
          <w:p w14:paraId="1A3B4C54" w14:textId="77777777" w:rsidR="00896814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sz w:val="22"/>
              </w:rPr>
              <w:t>反向仓</w:t>
            </w:r>
            <w:proofErr w:type="gramEnd"/>
            <w:r>
              <w:rPr>
                <w:b/>
                <w:sz w:val="22"/>
              </w:rPr>
              <w:t>保留比例</w:t>
            </w:r>
          </w:p>
        </w:tc>
        <w:tc>
          <w:tcPr>
            <w:tcW w:w="1296" w:type="dxa"/>
          </w:tcPr>
          <w:p w14:paraId="6FEBF473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最大</w:t>
            </w:r>
            <w:proofErr w:type="gramStart"/>
            <w:r>
              <w:rPr>
                <w:b/>
                <w:sz w:val="22"/>
              </w:rPr>
              <w:t>仓位</w:t>
            </w:r>
            <w:proofErr w:type="gramEnd"/>
            <w:r>
              <w:rPr>
                <w:b/>
                <w:sz w:val="22"/>
              </w:rPr>
              <w:t>因子</w:t>
            </w:r>
          </w:p>
        </w:tc>
      </w:tr>
      <w:tr w:rsidR="00896814" w14:paraId="2711061F" w14:textId="77777777">
        <w:tc>
          <w:tcPr>
            <w:tcW w:w="1296" w:type="dxa"/>
          </w:tcPr>
          <w:p w14:paraId="10707C4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lastRenderedPageBreak/>
              <w:t>L1</w:t>
            </w:r>
          </w:p>
        </w:tc>
        <w:tc>
          <w:tcPr>
            <w:tcW w:w="1296" w:type="dxa"/>
          </w:tcPr>
          <w:p w14:paraId="465C809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弱</w:t>
            </w:r>
          </w:p>
        </w:tc>
        <w:tc>
          <w:tcPr>
            <w:tcW w:w="1296" w:type="dxa"/>
          </w:tcPr>
          <w:p w14:paraId="65BD0D2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否</w:t>
            </w:r>
          </w:p>
        </w:tc>
        <w:tc>
          <w:tcPr>
            <w:tcW w:w="1296" w:type="dxa"/>
          </w:tcPr>
          <w:p w14:paraId="20AF2A4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否</w:t>
            </w:r>
          </w:p>
        </w:tc>
        <w:tc>
          <w:tcPr>
            <w:tcW w:w="1296" w:type="dxa"/>
          </w:tcPr>
          <w:p w14:paraId="7AF6933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1.0</w:t>
            </w:r>
          </w:p>
        </w:tc>
        <w:tc>
          <w:tcPr>
            <w:tcW w:w="1296" w:type="dxa"/>
          </w:tcPr>
          <w:p w14:paraId="607B0E4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100%</w:t>
            </w:r>
          </w:p>
        </w:tc>
        <w:tc>
          <w:tcPr>
            <w:tcW w:w="1296" w:type="dxa"/>
          </w:tcPr>
          <w:p w14:paraId="6BE0B873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1.0</w:t>
            </w:r>
          </w:p>
        </w:tc>
      </w:tr>
      <w:tr w:rsidR="00896814" w14:paraId="3AE46687" w14:textId="77777777">
        <w:tc>
          <w:tcPr>
            <w:tcW w:w="1296" w:type="dxa"/>
          </w:tcPr>
          <w:p w14:paraId="53248DE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L2</w:t>
            </w:r>
          </w:p>
        </w:tc>
        <w:tc>
          <w:tcPr>
            <w:tcW w:w="1296" w:type="dxa"/>
          </w:tcPr>
          <w:p w14:paraId="3C65C5E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中等</w:t>
            </w:r>
          </w:p>
        </w:tc>
        <w:tc>
          <w:tcPr>
            <w:tcW w:w="1296" w:type="dxa"/>
          </w:tcPr>
          <w:p w14:paraId="276695C6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**是**</w:t>
            </w:r>
          </w:p>
        </w:tc>
        <w:tc>
          <w:tcPr>
            <w:tcW w:w="1296" w:type="dxa"/>
          </w:tcPr>
          <w:p w14:paraId="258C98C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否</w:t>
            </w:r>
          </w:p>
        </w:tc>
        <w:tc>
          <w:tcPr>
            <w:tcW w:w="1296" w:type="dxa"/>
          </w:tcPr>
          <w:p w14:paraId="1DCD1D6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0.8</w:t>
            </w:r>
          </w:p>
        </w:tc>
        <w:tc>
          <w:tcPr>
            <w:tcW w:w="1296" w:type="dxa"/>
          </w:tcPr>
          <w:p w14:paraId="60EE94F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0%（仅顺势侧）</w:t>
            </w:r>
          </w:p>
        </w:tc>
        <w:tc>
          <w:tcPr>
            <w:tcW w:w="1296" w:type="dxa"/>
          </w:tcPr>
          <w:p w14:paraId="3BD6CF8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0.8</w:t>
            </w:r>
          </w:p>
        </w:tc>
      </w:tr>
      <w:tr w:rsidR="00896814" w14:paraId="5C458CAF" w14:textId="77777777">
        <w:tc>
          <w:tcPr>
            <w:tcW w:w="1296" w:type="dxa"/>
          </w:tcPr>
          <w:p w14:paraId="673E25E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L3</w:t>
            </w:r>
          </w:p>
        </w:tc>
        <w:tc>
          <w:tcPr>
            <w:tcW w:w="1296" w:type="dxa"/>
          </w:tcPr>
          <w:p w14:paraId="56400499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强</w:t>
            </w:r>
          </w:p>
        </w:tc>
        <w:tc>
          <w:tcPr>
            <w:tcW w:w="1296" w:type="dxa"/>
          </w:tcPr>
          <w:p w14:paraId="70FD55F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**是**</w:t>
            </w:r>
          </w:p>
        </w:tc>
        <w:tc>
          <w:tcPr>
            <w:tcW w:w="1296" w:type="dxa"/>
          </w:tcPr>
          <w:p w14:paraId="41D7022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**是**</w:t>
            </w:r>
          </w:p>
        </w:tc>
        <w:tc>
          <w:tcPr>
            <w:tcW w:w="1296" w:type="dxa"/>
          </w:tcPr>
          <w:p w14:paraId="70795DF6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0.6</w:t>
            </w:r>
          </w:p>
        </w:tc>
        <w:tc>
          <w:tcPr>
            <w:tcW w:w="1296" w:type="dxa"/>
          </w:tcPr>
          <w:p w14:paraId="7B16AC7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50%</w:t>
            </w:r>
          </w:p>
        </w:tc>
        <w:tc>
          <w:tcPr>
            <w:tcW w:w="1296" w:type="dxa"/>
          </w:tcPr>
          <w:p w14:paraId="2FE416A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0.5</w:t>
            </w:r>
          </w:p>
        </w:tc>
      </w:tr>
      <w:tr w:rsidR="00896814" w14:paraId="5F132B99" w14:textId="77777777">
        <w:tc>
          <w:tcPr>
            <w:tcW w:w="1296" w:type="dxa"/>
          </w:tcPr>
          <w:p w14:paraId="7333001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L4</w:t>
            </w:r>
          </w:p>
        </w:tc>
        <w:tc>
          <w:tcPr>
            <w:tcW w:w="1296" w:type="dxa"/>
          </w:tcPr>
          <w:p w14:paraId="06988A5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极强</w:t>
            </w:r>
          </w:p>
        </w:tc>
        <w:tc>
          <w:tcPr>
            <w:tcW w:w="1296" w:type="dxa"/>
          </w:tcPr>
          <w:p w14:paraId="250006C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**是**</w:t>
            </w:r>
          </w:p>
        </w:tc>
        <w:tc>
          <w:tcPr>
            <w:tcW w:w="1296" w:type="dxa"/>
          </w:tcPr>
          <w:p w14:paraId="0D1175C3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**是**</w:t>
            </w:r>
          </w:p>
        </w:tc>
        <w:tc>
          <w:tcPr>
            <w:tcW w:w="1296" w:type="dxa"/>
          </w:tcPr>
          <w:p w14:paraId="71DF6F69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0.5</w:t>
            </w:r>
          </w:p>
        </w:tc>
        <w:tc>
          <w:tcPr>
            <w:tcW w:w="1296" w:type="dxa"/>
          </w:tcPr>
          <w:p w14:paraId="23C20A7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0%</w:t>
            </w:r>
          </w:p>
        </w:tc>
        <w:tc>
          <w:tcPr>
            <w:tcW w:w="1296" w:type="dxa"/>
          </w:tcPr>
          <w:p w14:paraId="6618C38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0.3</w:t>
            </w:r>
          </w:p>
        </w:tc>
      </w:tr>
    </w:tbl>
    <w:p w14:paraId="7D7C86F0" w14:textId="77777777" w:rsidR="00896814" w:rsidRDefault="00896814">
      <w:pPr>
        <w:rPr>
          <w:rFonts w:hint="eastAsia"/>
        </w:rPr>
      </w:pPr>
    </w:p>
    <w:p w14:paraId="2D5196C8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语义说明：</w:t>
      </w:r>
    </w:p>
    <w:p w14:paraId="2E123838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</w:t>
      </w:r>
      <w:r>
        <w:rPr>
          <w:b/>
        </w:rPr>
        <w:t>L1</w:t>
      </w:r>
      <w:r>
        <w:t>：低影响事件（如部分就业周边数据），维持现有网格，仅记录信号。</w:t>
      </w:r>
    </w:p>
    <w:p w14:paraId="0C0393B7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</w:t>
      </w:r>
      <w:r>
        <w:rPr>
          <w:b/>
        </w:rPr>
        <w:t>L2</w:t>
      </w:r>
      <w:r>
        <w:t>：中等冲击（GDP、零售、部分通胀周边）；停止与判断方向相反的限价挂单，保留顺势侧网格。</w:t>
      </w:r>
    </w:p>
    <w:p w14:paraId="00467F05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</w:t>
      </w:r>
      <w:r>
        <w:rPr>
          <w:b/>
        </w:rPr>
        <w:t>L3</w:t>
      </w:r>
      <w:r>
        <w:t>：高冲击（NFP、CPI、FOMC 等）；窗口内暂停一切新开仓，并按比例平掉反向持仓。</w:t>
      </w:r>
    </w:p>
    <w:p w14:paraId="2B838463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</w:t>
      </w:r>
      <w:r>
        <w:rPr>
          <w:b/>
        </w:rPr>
        <w:t>L4</w:t>
      </w:r>
      <w:r>
        <w:t>：极端事件（重大地缘等）；全面暂停挂单，大幅收缩敞口，建议人工或趋势模块接管。</w:t>
      </w:r>
    </w:p>
    <w:p w14:paraId="6F7A8BD3" w14:textId="77777777" w:rsidR="00896814" w:rsidRDefault="00000000">
      <w:pPr>
        <w:spacing w:after="120"/>
        <w:ind w:firstLine="480"/>
        <w:rPr>
          <w:rFonts w:hint="eastAsia"/>
        </w:rPr>
      </w:pPr>
      <w:r>
        <w:t>宏观日程默认映射示例：NFP/CPI/FOMC → L3；GDP/零售 → L2；</w:t>
      </w:r>
      <w:proofErr w:type="gramStart"/>
      <w:r>
        <w:t>初请失业</w:t>
      </w:r>
      <w:proofErr w:type="gramEnd"/>
      <w:r>
        <w:t>金 → L1（</w:t>
      </w:r>
      <w:proofErr w:type="gramStart"/>
      <w:r>
        <w:t>回测中</w:t>
      </w:r>
      <w:proofErr w:type="gramEnd"/>
      <w:r>
        <w:t>可配置剔除 weekly claims 以降低噪声）。</w:t>
      </w:r>
    </w:p>
    <w:p w14:paraId="4B531F47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L3 冲击窗口时长：</w:t>
      </w:r>
      <w:r>
        <w:t xml:space="preserve"> </w:t>
      </w:r>
      <w:proofErr w:type="gramStart"/>
      <w:r>
        <w:t>回测将</w:t>
      </w:r>
      <w:proofErr w:type="gramEnd"/>
      <w:r>
        <w:t xml:space="preserve"> L3 有效防护窗口设为 </w:t>
      </w:r>
      <w:r>
        <w:rPr>
          <w:b/>
        </w:rPr>
        <w:t>4 小时</w:t>
      </w:r>
      <w:r>
        <w:t>（`l3_shock_hours=4`），短于日程表上的 24–48 小时日历长度，以避免冲击规则在整个 H1 bar 上过度延长、导致网格长期无法 replenishment。</w:t>
      </w:r>
    </w:p>
    <w:p w14:paraId="4EE3C9EC" w14:textId="77777777" w:rsidR="00896814" w:rsidRDefault="00000000">
      <w:pPr>
        <w:pStyle w:val="2"/>
        <w:rPr>
          <w:rFonts w:hint="eastAsia"/>
        </w:rPr>
      </w:pPr>
      <w:r>
        <w:t>4.3 事件方向解析链</w:t>
      </w:r>
    </w:p>
    <w:p w14:paraId="13C6487D" w14:textId="77777777" w:rsidR="00896814" w:rsidRDefault="00000000">
      <w:pPr>
        <w:spacing w:after="120"/>
        <w:ind w:firstLine="480"/>
        <w:rPr>
          <w:rFonts w:hint="eastAsia"/>
        </w:rPr>
      </w:pPr>
      <w:proofErr w:type="gramStart"/>
      <w:r>
        <w:t>历史回测与</w:t>
      </w:r>
      <w:proofErr w:type="gramEnd"/>
      <w:r>
        <w:t>实时 pipeline 共用同一方向优先级（`historical_signals._</w:t>
      </w:r>
      <w:proofErr w:type="spellStart"/>
      <w:r>
        <w:t>resolve_event_direction</w:t>
      </w:r>
      <w:proofErr w:type="spellEnd"/>
      <w:r>
        <w:t>`），如图 4-1 所示。</w:t>
      </w:r>
    </w:p>
    <w:tbl>
      <w:tblPr>
        <w:tblW w:w="6320" w:type="pct"/>
        <w:jc w:val="center"/>
        <w:tblLook w:val="04A0" w:firstRow="1" w:lastRow="0" w:firstColumn="1" w:lastColumn="0" w:noHBand="0" w:noVBand="1"/>
      </w:tblPr>
      <w:tblGrid>
        <w:gridCol w:w="11382"/>
      </w:tblGrid>
      <w:tr w:rsidR="00896814" w14:paraId="459B67E8" w14:textId="77777777" w:rsidTr="00066371">
        <w:trPr>
          <w:jc w:val="center"/>
        </w:trPr>
        <w:tc>
          <w:tcPr>
            <w:tcW w:w="5000" w:type="pct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</w:tcPr>
          <w:p w14:paraId="38D7B083" w14:textId="5CABFC8E" w:rsidR="00896814" w:rsidRDefault="00066371">
            <w:pPr>
              <w:spacing w:before="480" w:after="480"/>
              <w:jc w:val="center"/>
              <w:rPr>
                <w:rFonts w:hint="eastAsia"/>
              </w:rPr>
            </w:pPr>
            <w:r>
              <w:lastRenderedPageBreak/>
              <w:pict w14:anchorId="788686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48" type="#_x0000_t75" style="width:380.5pt;height:411.5pt">
                  <v:imagedata r:id="rId7" o:title=""/>
                </v:shape>
              </w:pict>
            </w:r>
          </w:p>
        </w:tc>
      </w:tr>
    </w:tbl>
    <w:p w14:paraId="75EE12B5" w14:textId="77777777" w:rsidR="00896814" w:rsidRDefault="00000000">
      <w:pPr>
        <w:spacing w:before="120" w:after="240"/>
        <w:jc w:val="center"/>
        <w:rPr>
          <w:rFonts w:hint="eastAsia"/>
        </w:rPr>
      </w:pPr>
      <w:r>
        <w:rPr>
          <w:sz w:val="21"/>
        </w:rPr>
        <w:t>图4-1 方向解析流程图</w:t>
      </w:r>
    </w:p>
    <w:p w14:paraId="4950AB61" w14:textId="77777777" w:rsidR="00896814" w:rsidRDefault="00896814">
      <w:pPr>
        <w:rPr>
          <w:rFonts w:hint="eastAsia"/>
        </w:rPr>
      </w:pPr>
    </w:p>
    <w:p w14:paraId="36CB8B5F" w14:textId="77777777" w:rsidR="00896814" w:rsidRDefault="00000000">
      <w:pPr>
        <w:pStyle w:val="3"/>
        <w:rPr>
          <w:rFonts w:hint="eastAsia"/>
        </w:rPr>
      </w:pPr>
      <w:r>
        <w:t>4.3.1 词典方向（实时路径）</w:t>
      </w:r>
    </w:p>
    <w:p w14:paraId="39AE7AE7" w14:textId="77777777" w:rsidR="00896814" w:rsidRDefault="00000000">
      <w:pPr>
        <w:spacing w:after="120"/>
        <w:ind w:firstLine="480"/>
        <w:rPr>
          <w:rFonts w:hint="eastAsia"/>
        </w:rPr>
      </w:pPr>
      <w:r>
        <w:t>对金十、</w:t>
      </w:r>
      <w:proofErr w:type="gramStart"/>
      <w:r>
        <w:t>东财等</w:t>
      </w:r>
      <w:proofErr w:type="gramEnd"/>
      <w:r>
        <w:t>快讯标题，使用 `</w:t>
      </w:r>
      <w:proofErr w:type="spellStart"/>
      <w:r>
        <w:t>gold_sentiment.yaml</w:t>
      </w:r>
      <w:proofErr w:type="spellEnd"/>
      <w:r>
        <w:t>` 词典或 DeepSeek API 得到 `bullish` / `bearish` / `neutral`。历史</w:t>
      </w:r>
      <w:proofErr w:type="gramStart"/>
      <w:r>
        <w:t>宏观回测中</w:t>
      </w:r>
      <w:proofErr w:type="gramEnd"/>
      <w:r>
        <w:t xml:space="preserve">词典命中较少（280 条信号中 </w:t>
      </w:r>
      <w:proofErr w:type="spellStart"/>
      <w:r>
        <w:t>dict</w:t>
      </w:r>
      <w:proofErr w:type="spellEnd"/>
      <w:r>
        <w:t>=0），实时 loop 仍保留该层。</w:t>
      </w:r>
    </w:p>
    <w:p w14:paraId="75ADBD04" w14:textId="77777777" w:rsidR="00896814" w:rsidRDefault="00000000">
      <w:pPr>
        <w:pStyle w:val="3"/>
        <w:rPr>
          <w:rFonts w:hint="eastAsia"/>
        </w:rPr>
      </w:pPr>
      <w:r>
        <w:lastRenderedPageBreak/>
        <w:t>4.3.2 Surprise 方向（</w:t>
      </w:r>
      <w:proofErr w:type="gramStart"/>
      <w:r>
        <w:t>回测主</w:t>
      </w:r>
      <w:proofErr w:type="gramEnd"/>
      <w:r>
        <w:t>路径）</w:t>
      </w:r>
    </w:p>
    <w:p w14:paraId="25393F23" w14:textId="77777777" w:rsidR="00896814" w:rsidRDefault="00000000">
      <w:pPr>
        <w:spacing w:after="120"/>
        <w:ind w:firstLine="480"/>
        <w:rPr>
          <w:rFonts w:hint="eastAsia"/>
        </w:rPr>
      </w:pPr>
      <w:r>
        <w:t>对含 `actual`、`forecast` 的宏观事件：</w:t>
      </w:r>
    </w:p>
    <w:p w14:paraId="2037DEC9" w14:textId="77777777" w:rsidR="00896814" w:rsidRDefault="00000000">
      <w:pPr>
        <w:spacing w:after="120"/>
        <w:ind w:left="480" w:firstLine="0"/>
        <w:rPr>
          <w:rFonts w:hint="eastAsia"/>
        </w:rPr>
      </w:pPr>
      <w:r>
        <w:t>1. 计算 `diff = actual - reference`（reference 优先 forecast，否则 previous）。</w:t>
      </w:r>
    </w:p>
    <w:p w14:paraId="1A6A79EC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2. </w:t>
      </w:r>
      <w:r>
        <w:rPr>
          <w:b/>
        </w:rPr>
        <w:t>显著性检验</w:t>
      </w:r>
      <w:r>
        <w:t>（品类阈值）：如 CPI/PCE 环比绝对值 ≥ 0.05%；NFP ≥ 20k；</w:t>
      </w:r>
      <w:proofErr w:type="gramStart"/>
      <w:r>
        <w:t>初请</w:t>
      </w:r>
      <w:proofErr w:type="gramEnd"/>
      <w:r>
        <w:t xml:space="preserve"> ≥ 5000 等。</w:t>
      </w:r>
    </w:p>
    <w:p w14:paraId="01D40F5B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3. </w:t>
      </w:r>
      <w:r>
        <w:rPr>
          <w:b/>
        </w:rPr>
        <w:t>方向映射</w:t>
      </w:r>
      <w:r>
        <w:t>（hawkish 数据：高于预期 → 利空黄金）：NFP/CPI/GDP 等「高数值偏 hawkish」；初请「高数值偏 dovish」。</w:t>
      </w:r>
    </w:p>
    <w:p w14:paraId="3F5DC783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4. </w:t>
      </w:r>
      <w:r>
        <w:rPr>
          <w:b/>
        </w:rPr>
        <w:t>FRED 数据模式</w:t>
      </w:r>
      <w:r>
        <w:t>：CPI/PCE/零售/GDP 使用环比百分比；NFP/</w:t>
      </w:r>
      <w:proofErr w:type="gramStart"/>
      <w:r>
        <w:t>初请使用</w:t>
      </w:r>
      <w:proofErr w:type="gramEnd"/>
      <w:r>
        <w:t>差分。</w:t>
      </w:r>
    </w:p>
    <w:p w14:paraId="0BBBC1F0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PCE 特殊处理：</w:t>
      </w:r>
      <w:r>
        <w:t xml:space="preserve"> 评估显示 PCE surprise 方向命中率偏低，策略中将 PCE 降为 </w:t>
      </w:r>
      <w:r>
        <w:rPr>
          <w:b/>
        </w:rPr>
        <w:t>L2</w:t>
      </w:r>
      <w:r>
        <w:t>，并列入 `</w:t>
      </w:r>
      <w:proofErr w:type="spellStart"/>
      <w:r>
        <w:t>surprise_direction_exclude</w:t>
      </w:r>
      <w:proofErr w:type="spellEnd"/>
      <w:r>
        <w:t>`：</w:t>
      </w:r>
      <w:proofErr w:type="gramStart"/>
      <w:r>
        <w:t>仍参与</w:t>
      </w:r>
      <w:proofErr w:type="gramEnd"/>
      <w:r>
        <w:t>强度与调分，</w:t>
      </w:r>
      <w:r>
        <w:rPr>
          <w:b/>
        </w:rPr>
        <w:t>不单独决定多空方向</w:t>
      </w:r>
      <w:r>
        <w:t>（标记为 `</w:t>
      </w:r>
      <w:proofErr w:type="spellStart"/>
      <w:r>
        <w:t>surprise_neutral</w:t>
      </w:r>
      <w:proofErr w:type="spellEnd"/>
      <w:r>
        <w:t>`）。</w:t>
      </w:r>
    </w:p>
    <w:p w14:paraId="3D0BDA65" w14:textId="77777777" w:rsidR="00896814" w:rsidRDefault="00000000">
      <w:pPr>
        <w:pStyle w:val="3"/>
        <w:rPr>
          <w:rFonts w:hint="eastAsia"/>
        </w:rPr>
      </w:pPr>
      <w:r>
        <w:t>4.3.3 H1 动量方向（兜底）</w:t>
      </w:r>
    </w:p>
    <w:p w14:paraId="0AC6361A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在 surprise </w:t>
      </w:r>
      <w:proofErr w:type="gramStart"/>
      <w:r>
        <w:t>不</w:t>
      </w:r>
      <w:proofErr w:type="gramEnd"/>
      <w:r>
        <w:t>可用时，</w:t>
      </w:r>
      <w:proofErr w:type="gramStart"/>
      <w:r>
        <w:t>取事件</w:t>
      </w:r>
      <w:proofErr w:type="gramEnd"/>
      <w:r>
        <w:t>时点前 H1 动量 `m`；当 `|m| ≥ 18` 时给出 bullish/bearish（`</w:t>
      </w:r>
      <w:proofErr w:type="spellStart"/>
      <w:r>
        <w:t>momentum_direction_threshold</w:t>
      </w:r>
      <w:proofErr w:type="spellEnd"/>
      <w:r>
        <w:t>=18`）。动量与 surprise 冲突时：</w:t>
      </w:r>
      <w:r>
        <w:rPr>
          <w:b/>
        </w:rPr>
        <w:t>surprise 方向不被抹平</w:t>
      </w:r>
      <w:r>
        <w:t>，仅下调 composite 分数；非 surprise 来源的方向仍可在</w:t>
      </w:r>
      <w:proofErr w:type="gramStart"/>
      <w:r>
        <w:t>强冲突</w:t>
      </w:r>
      <w:proofErr w:type="gramEnd"/>
      <w:r>
        <w:t>时降为 neutral。</w:t>
      </w:r>
    </w:p>
    <w:p w14:paraId="71163C03" w14:textId="77777777" w:rsidR="00896814" w:rsidRDefault="00000000">
      <w:pPr>
        <w:pStyle w:val="3"/>
        <w:rPr>
          <w:rFonts w:hint="eastAsia"/>
        </w:rPr>
      </w:pPr>
      <w:r>
        <w:t>4.3.4 价格上下文融合</w:t>
      </w:r>
    </w:p>
    <w:p w14:paraId="7D09449C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composite 分数融合新闻强度与动量幅度：`composite = </w:t>
      </w:r>
      <w:proofErr w:type="spellStart"/>
      <w:r>
        <w:t>news_mag</w:t>
      </w:r>
      <w:proofErr w:type="spellEnd"/>
      <w:r>
        <w:t xml:space="preserve"> × (1 - α) + |m| × α`，其中 `α = </w:t>
      </w:r>
      <w:proofErr w:type="spellStart"/>
      <w:r>
        <w:t>price_blend</w:t>
      </w:r>
      <w:proofErr w:type="spellEnd"/>
      <w:r>
        <w:t xml:space="preserve"> = 0.20`。</w:t>
      </w:r>
    </w:p>
    <w:p w14:paraId="679A08E2" w14:textId="77777777" w:rsidR="00896814" w:rsidRDefault="00000000">
      <w:pPr>
        <w:pStyle w:val="2"/>
        <w:rPr>
          <w:rFonts w:hint="eastAsia"/>
        </w:rPr>
      </w:pPr>
      <w:r>
        <w:t>4.4 价格动量对冲击参数的微调</w:t>
      </w:r>
    </w:p>
    <w:p w14:paraId="1B53BBD1" w14:textId="77777777" w:rsidR="00896814" w:rsidRDefault="00000000">
      <w:pPr>
        <w:spacing w:after="120"/>
        <w:ind w:firstLine="480"/>
        <w:rPr>
          <w:rFonts w:hint="eastAsia"/>
        </w:rPr>
      </w:pPr>
      <w:r>
        <w:t>在等级动作 `LEVEL_ACTIONS` 确定后，调用 `</w:t>
      </w:r>
      <w:proofErr w:type="spellStart"/>
      <w:r>
        <w:t>apply_price_shock_adjustment</w:t>
      </w:r>
      <w:proofErr w:type="spellEnd"/>
      <w:r>
        <w:t>()`，根据事件时点 H1 动量与新闻方向关系二次微调，如表 4-2。</w:t>
      </w:r>
    </w:p>
    <w:p w14:paraId="7659021C" w14:textId="77777777" w:rsidR="00896814" w:rsidRDefault="00000000">
      <w:pPr>
        <w:spacing w:before="120" w:after="120"/>
        <w:jc w:val="center"/>
        <w:rPr>
          <w:rFonts w:hint="eastAsia"/>
        </w:rPr>
      </w:pPr>
      <w:r>
        <w:rPr>
          <w:b/>
        </w:rPr>
        <w:t>表 4-2 价格动量微调规则（|m| 冲突/一致阈值 35）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1208"/>
        <w:gridCol w:w="1208"/>
        <w:gridCol w:w="1253"/>
        <w:gridCol w:w="1073"/>
        <w:gridCol w:w="2966"/>
      </w:tblGrid>
      <w:tr w:rsidR="00896814" w14:paraId="25C2E2B1" w14:textId="77777777">
        <w:tc>
          <w:tcPr>
            <w:tcW w:w="1512" w:type="dxa"/>
          </w:tcPr>
          <w:p w14:paraId="4FB2ED6C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条件</w:t>
            </w:r>
          </w:p>
        </w:tc>
        <w:tc>
          <w:tcPr>
            <w:tcW w:w="1512" w:type="dxa"/>
          </w:tcPr>
          <w:p w14:paraId="1E4B2ED0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间距</w:t>
            </w:r>
            <w:r>
              <w:rPr>
                <w:b/>
                <w:sz w:val="22"/>
              </w:rPr>
              <w:lastRenderedPageBreak/>
              <w:t>因子</w:t>
            </w:r>
          </w:p>
        </w:tc>
        <w:tc>
          <w:tcPr>
            <w:tcW w:w="1512" w:type="dxa"/>
          </w:tcPr>
          <w:p w14:paraId="454FAE97" w14:textId="77777777" w:rsidR="00896814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sz w:val="22"/>
              </w:rPr>
              <w:lastRenderedPageBreak/>
              <w:t>停单</w:t>
            </w:r>
            <w:proofErr w:type="gramEnd"/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lastRenderedPageBreak/>
              <w:t>减仓</w:t>
            </w:r>
          </w:p>
        </w:tc>
        <w:tc>
          <w:tcPr>
            <w:tcW w:w="1512" w:type="dxa"/>
          </w:tcPr>
          <w:p w14:paraId="1CE9A635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lastRenderedPageBreak/>
              <w:t>说明</w:t>
            </w:r>
          </w:p>
        </w:tc>
        <w:tc>
          <w:tcPr>
            <w:tcW w:w="1512" w:type="dxa"/>
          </w:tcPr>
          <w:p w14:paraId="4A9A0071" w14:textId="77777777" w:rsidR="00896814" w:rsidRDefault="00896814">
            <w:pPr>
              <w:rPr>
                <w:rFonts w:hint="eastAsia"/>
              </w:rPr>
            </w:pPr>
          </w:p>
        </w:tc>
        <w:tc>
          <w:tcPr>
            <w:tcW w:w="1512" w:type="dxa"/>
          </w:tcPr>
          <w:p w14:paraId="110FC9F1" w14:textId="77777777" w:rsidR="00896814" w:rsidRDefault="00896814">
            <w:pPr>
              <w:rPr>
                <w:rFonts w:hint="eastAsia"/>
              </w:rPr>
            </w:pPr>
          </w:p>
        </w:tc>
      </w:tr>
      <w:tr w:rsidR="00896814" w14:paraId="461D5D43" w14:textId="77777777">
        <w:tc>
          <w:tcPr>
            <w:tcW w:w="1512" w:type="dxa"/>
          </w:tcPr>
          <w:p w14:paraId="407F665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方向 neutral 且 \</w:t>
            </w:r>
          </w:p>
        </w:tc>
        <w:tc>
          <w:tcPr>
            <w:tcW w:w="1512" w:type="dxa"/>
          </w:tcPr>
          <w:p w14:paraId="7286AAE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m\</w:t>
            </w:r>
          </w:p>
        </w:tc>
        <w:tc>
          <w:tcPr>
            <w:tcW w:w="1512" w:type="dxa"/>
          </w:tcPr>
          <w:p w14:paraId="3356D40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&gt;35</w:t>
            </w:r>
          </w:p>
        </w:tc>
        <w:tc>
          <w:tcPr>
            <w:tcW w:w="1512" w:type="dxa"/>
          </w:tcPr>
          <w:p w14:paraId="251008D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×1.12</w:t>
            </w:r>
          </w:p>
        </w:tc>
        <w:tc>
          <w:tcPr>
            <w:tcW w:w="1512" w:type="dxa"/>
          </w:tcPr>
          <w:p w14:paraId="7330488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保留 L3 </w:t>
            </w:r>
            <w:proofErr w:type="gramStart"/>
            <w:r>
              <w:rPr>
                <w:sz w:val="22"/>
              </w:rPr>
              <w:t>停单</w:t>
            </w:r>
            <w:proofErr w:type="gramEnd"/>
          </w:p>
        </w:tc>
        <w:tc>
          <w:tcPr>
            <w:tcW w:w="1512" w:type="dxa"/>
          </w:tcPr>
          <w:p w14:paraId="1E5BE2E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</w:t>
            </w:r>
            <w:proofErr w:type="spellStart"/>
            <w:r>
              <w:rPr>
                <w:sz w:val="22"/>
              </w:rPr>
              <w:t>neutral_widen_only</w:t>
            </w:r>
            <w:proofErr w:type="spellEnd"/>
            <w:r>
              <w:rPr>
                <w:sz w:val="22"/>
              </w:rPr>
              <w:t>=true`</w:t>
            </w:r>
          </w:p>
        </w:tc>
      </w:tr>
      <w:tr w:rsidR="00896814" w14:paraId="427EC30A" w14:textId="77777777">
        <w:tc>
          <w:tcPr>
            <w:tcW w:w="1512" w:type="dxa"/>
          </w:tcPr>
          <w:p w14:paraId="6F8FB1E6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方向与 m 冲突</w:t>
            </w:r>
          </w:p>
        </w:tc>
        <w:tc>
          <w:tcPr>
            <w:tcW w:w="1512" w:type="dxa"/>
          </w:tcPr>
          <w:p w14:paraId="76A8A73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×1.2</w:t>
            </w:r>
          </w:p>
        </w:tc>
        <w:tc>
          <w:tcPr>
            <w:tcW w:w="1512" w:type="dxa"/>
          </w:tcPr>
          <w:p w14:paraId="3F248B2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取消 pause</w:t>
            </w:r>
          </w:p>
        </w:tc>
        <w:tc>
          <w:tcPr>
            <w:tcW w:w="1512" w:type="dxa"/>
          </w:tcPr>
          <w:p w14:paraId="77FC2A3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降级冲击，避免</w:t>
            </w:r>
            <w:proofErr w:type="gramStart"/>
            <w:r>
              <w:rPr>
                <w:sz w:val="22"/>
              </w:rPr>
              <w:t>错误停单</w:t>
            </w:r>
            <w:proofErr w:type="gramEnd"/>
          </w:p>
        </w:tc>
        <w:tc>
          <w:tcPr>
            <w:tcW w:w="1512" w:type="dxa"/>
          </w:tcPr>
          <w:p w14:paraId="1FEC7D43" w14:textId="77777777" w:rsidR="00896814" w:rsidRDefault="00896814">
            <w:pPr>
              <w:rPr>
                <w:rFonts w:hint="eastAsia"/>
              </w:rPr>
            </w:pPr>
          </w:p>
        </w:tc>
        <w:tc>
          <w:tcPr>
            <w:tcW w:w="1512" w:type="dxa"/>
          </w:tcPr>
          <w:p w14:paraId="4E8E41CA" w14:textId="77777777" w:rsidR="00896814" w:rsidRDefault="00896814">
            <w:pPr>
              <w:rPr>
                <w:rFonts w:hint="eastAsia"/>
              </w:rPr>
            </w:pPr>
          </w:p>
        </w:tc>
      </w:tr>
      <w:tr w:rsidR="00896814" w14:paraId="567DAD15" w14:textId="77777777">
        <w:tc>
          <w:tcPr>
            <w:tcW w:w="1512" w:type="dxa"/>
          </w:tcPr>
          <w:p w14:paraId="140D3C9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方向与 m 一致</w:t>
            </w:r>
          </w:p>
        </w:tc>
        <w:tc>
          <w:tcPr>
            <w:tcW w:w="1512" w:type="dxa"/>
          </w:tcPr>
          <w:p w14:paraId="5ADB0EA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×0.9</w:t>
            </w:r>
          </w:p>
        </w:tc>
        <w:tc>
          <w:tcPr>
            <w:tcW w:w="1512" w:type="dxa"/>
          </w:tcPr>
          <w:p w14:paraId="20CEF32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略增</w:t>
            </w:r>
            <w:proofErr w:type="gramStart"/>
            <w:r>
              <w:rPr>
                <w:sz w:val="22"/>
              </w:rPr>
              <w:t>仓位</w:t>
            </w:r>
            <w:proofErr w:type="gramEnd"/>
            <w:r>
              <w:rPr>
                <w:sz w:val="22"/>
              </w:rPr>
              <w:t>因子</w:t>
            </w:r>
          </w:p>
        </w:tc>
        <w:tc>
          <w:tcPr>
            <w:tcW w:w="1512" w:type="dxa"/>
          </w:tcPr>
          <w:p w14:paraId="3E5376D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略收紧间距</w:t>
            </w:r>
          </w:p>
        </w:tc>
        <w:tc>
          <w:tcPr>
            <w:tcW w:w="1512" w:type="dxa"/>
          </w:tcPr>
          <w:p w14:paraId="2301DA43" w14:textId="77777777" w:rsidR="00896814" w:rsidRDefault="00896814">
            <w:pPr>
              <w:rPr>
                <w:rFonts w:hint="eastAsia"/>
              </w:rPr>
            </w:pPr>
          </w:p>
        </w:tc>
        <w:tc>
          <w:tcPr>
            <w:tcW w:w="1512" w:type="dxa"/>
          </w:tcPr>
          <w:p w14:paraId="191F07DF" w14:textId="77777777" w:rsidR="00896814" w:rsidRDefault="00896814">
            <w:pPr>
              <w:rPr>
                <w:rFonts w:hint="eastAsia"/>
              </w:rPr>
            </w:pPr>
          </w:p>
        </w:tc>
      </w:tr>
    </w:tbl>
    <w:p w14:paraId="2E65EBE0" w14:textId="77777777" w:rsidR="00896814" w:rsidRDefault="00896814">
      <w:pPr>
        <w:rPr>
          <w:rFonts w:hint="eastAsia"/>
        </w:rPr>
      </w:pPr>
    </w:p>
    <w:p w14:paraId="1716C3C6" w14:textId="77777777" w:rsidR="00896814" w:rsidRDefault="00000000">
      <w:pPr>
        <w:spacing w:after="120"/>
        <w:ind w:firstLine="480"/>
        <w:rPr>
          <w:rFonts w:hint="eastAsia"/>
        </w:rPr>
      </w:pPr>
      <w:r>
        <w:t>该设计</w:t>
      </w:r>
      <w:proofErr w:type="gramStart"/>
      <w:r>
        <w:t>来自回测对比</w:t>
      </w:r>
      <w:proofErr w:type="gramEnd"/>
      <w:r>
        <w:t>：若在 neutral+L3 场景下因强动量取消 `</w:t>
      </w:r>
      <w:proofErr w:type="spellStart"/>
      <w:r>
        <w:t>pause_all_new</w:t>
      </w:r>
      <w:proofErr w:type="spellEnd"/>
      <w:r>
        <w:t>`，小账户回撤恶化；故采用「只放宽间距、</w:t>
      </w:r>
      <w:proofErr w:type="gramStart"/>
      <w:r>
        <w:t>保留停单保护</w:t>
      </w:r>
      <w:proofErr w:type="gramEnd"/>
      <w:r>
        <w:t>」。</w:t>
      </w:r>
    </w:p>
    <w:p w14:paraId="5F613CC6" w14:textId="77777777" w:rsidR="00896814" w:rsidRDefault="00000000">
      <w:pPr>
        <w:pStyle w:val="2"/>
        <w:rPr>
          <w:rFonts w:hint="eastAsia"/>
        </w:rPr>
      </w:pPr>
      <w:r>
        <w:t>4.5 方向性网格（Directional Grid）</w:t>
      </w:r>
    </w:p>
    <w:p w14:paraId="30655A76" w14:textId="77777777" w:rsidR="00896814" w:rsidRDefault="00000000">
      <w:pPr>
        <w:spacing w:after="120"/>
        <w:ind w:firstLine="480"/>
        <w:rPr>
          <w:rFonts w:hint="eastAsia"/>
        </w:rPr>
      </w:pPr>
      <w:r>
        <w:t>当 `</w:t>
      </w:r>
      <w:proofErr w:type="spellStart"/>
      <w:r>
        <w:t>directional_grid</w:t>
      </w:r>
      <w:proofErr w:type="spellEnd"/>
      <w:r>
        <w:t>=true` 且在冲击窗口内存在明确 bullish/bearish（L2 及以上）时，</w:t>
      </w:r>
      <w:proofErr w:type="gramStart"/>
      <w:r>
        <w:t>回测模拟器</w:t>
      </w:r>
      <w:proofErr w:type="gramEnd"/>
      <w:r>
        <w:t xml:space="preserve"> </w:t>
      </w:r>
      <w:r>
        <w:rPr>
          <w:b/>
        </w:rPr>
        <w:t>仅 replenishment 顺势侧限价单</w:t>
      </w:r>
      <w:r>
        <w:t>：</w:t>
      </w:r>
    </w:p>
    <w:p w14:paraId="3B4C353D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bullish → 只挂 buy 网格；</w:t>
      </w:r>
    </w:p>
    <w:p w14:paraId="75A32CDD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bearish → 只挂 sell 网格。</w:t>
      </w:r>
    </w:p>
    <w:p w14:paraId="0FFD13F9" w14:textId="77777777" w:rsidR="00896814" w:rsidRDefault="00000000">
      <w:pPr>
        <w:spacing w:after="120"/>
        <w:ind w:firstLine="480"/>
        <w:rPr>
          <w:rFonts w:hint="eastAsia"/>
        </w:rPr>
      </w:pPr>
      <w:r>
        <w:t>Baseline 始终为双侧对称网格。该开关使 news 组在宏观窗口内减少「逆势叠层」，与 L2「暂停反向挂单」形成互补。</w:t>
      </w:r>
    </w:p>
    <w:p w14:paraId="7AF3EA54" w14:textId="77777777" w:rsidR="00896814" w:rsidRDefault="00000000">
      <w:pPr>
        <w:pStyle w:val="2"/>
        <w:rPr>
          <w:rFonts w:hint="eastAsia"/>
        </w:rPr>
      </w:pPr>
      <w:r>
        <w:t xml:space="preserve">4.6 从信号到 </w:t>
      </w:r>
      <w:proofErr w:type="spellStart"/>
      <w:r>
        <w:t>ShockPolicy</w:t>
      </w:r>
      <w:proofErr w:type="spellEnd"/>
    </w:p>
    <w:p w14:paraId="7A71A587" w14:textId="77777777" w:rsidR="00896814" w:rsidRDefault="00000000">
      <w:pPr>
        <w:spacing w:after="120"/>
        <w:ind w:firstLine="480"/>
        <w:rPr>
          <w:rFonts w:hint="eastAsia"/>
        </w:rPr>
      </w:pPr>
      <w:r>
        <w:t>实时与</w:t>
      </w:r>
      <w:proofErr w:type="gramStart"/>
      <w:r>
        <w:t>回测统一</w:t>
      </w:r>
      <w:proofErr w:type="gramEnd"/>
      <w:r>
        <w:t>通过 `</w:t>
      </w:r>
      <w:proofErr w:type="spellStart"/>
      <w:r>
        <w:t>ShockPolicy.from_signal</w:t>
      </w:r>
      <w:proofErr w:type="spellEnd"/>
      <w:r>
        <w:t>()` 将单条信号转为可执行策略包，字段包括：</w:t>
      </w:r>
    </w:p>
    <w:p w14:paraId="74E8268C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`</w:t>
      </w:r>
      <w:proofErr w:type="spellStart"/>
      <w:r>
        <w:t>grid_spacing</w:t>
      </w:r>
      <w:proofErr w:type="spellEnd"/>
      <w:r>
        <w:t>`、`</w:t>
      </w:r>
      <w:proofErr w:type="spellStart"/>
      <w:r>
        <w:t>spacing_factor</w:t>
      </w:r>
      <w:proofErr w:type="spellEnd"/>
      <w:r>
        <w:t>`</w:t>
      </w:r>
    </w:p>
    <w:p w14:paraId="091BC877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`</w:t>
      </w:r>
      <w:proofErr w:type="spellStart"/>
      <w:r>
        <w:t>pause_reverse</w:t>
      </w:r>
      <w:proofErr w:type="spellEnd"/>
      <w:r>
        <w:t>`、`</w:t>
      </w:r>
      <w:proofErr w:type="spellStart"/>
      <w:r>
        <w:t>pause_all_new</w:t>
      </w:r>
      <w:proofErr w:type="spellEnd"/>
      <w:r>
        <w:t>`</w:t>
      </w:r>
    </w:p>
    <w:p w14:paraId="09E63D99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`</w:t>
      </w:r>
      <w:proofErr w:type="spellStart"/>
      <w:r>
        <w:t>reverse_ratio</w:t>
      </w:r>
      <w:proofErr w:type="spellEnd"/>
      <w:r>
        <w:t>`、`</w:t>
      </w:r>
      <w:proofErr w:type="spellStart"/>
      <w:r>
        <w:t>max_positions</w:t>
      </w:r>
      <w:proofErr w:type="spellEnd"/>
      <w:r>
        <w:t>`、`</w:t>
      </w:r>
      <w:proofErr w:type="spellStart"/>
      <w:r>
        <w:t>default_lot</w:t>
      </w:r>
      <w:proofErr w:type="spellEnd"/>
      <w:r>
        <w:t>`</w:t>
      </w:r>
    </w:p>
    <w:p w14:paraId="60D5CB2E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`</w:t>
      </w:r>
      <w:proofErr w:type="spellStart"/>
      <w:r>
        <w:t>trend_level</w:t>
      </w:r>
      <w:proofErr w:type="spellEnd"/>
      <w:r>
        <w:t>`、`direction`、`title`</w:t>
      </w:r>
    </w:p>
    <w:p w14:paraId="04E0912F" w14:textId="77777777" w:rsidR="00896814" w:rsidRDefault="00000000">
      <w:pPr>
        <w:spacing w:after="120"/>
        <w:ind w:firstLine="480"/>
        <w:rPr>
          <w:rFonts w:hint="eastAsia"/>
        </w:rPr>
      </w:pPr>
      <w:r>
        <w:t>多条信号窗口重叠时，`</w:t>
      </w:r>
      <w:proofErr w:type="spellStart"/>
      <w:r>
        <w:t>ShockTimeline</w:t>
      </w:r>
      <w:proofErr w:type="spellEnd"/>
      <w:r>
        <w:t>` 按等级取高（`</w:t>
      </w:r>
      <w:proofErr w:type="spellStart"/>
      <w:r>
        <w:t>merge_policies</w:t>
      </w:r>
      <w:proofErr w:type="spellEnd"/>
      <w:r>
        <w:t>`），同等级保留后激活事件。</w:t>
      </w:r>
    </w:p>
    <w:p w14:paraId="362E7A03" w14:textId="77777777" w:rsidR="00896814" w:rsidRDefault="00000000">
      <w:pPr>
        <w:pStyle w:val="2"/>
        <w:rPr>
          <w:rFonts w:hint="eastAsia"/>
        </w:rPr>
      </w:pPr>
      <w:r>
        <w:lastRenderedPageBreak/>
        <w:t>4.7 冲击激活时的执行语义</w:t>
      </w:r>
    </w:p>
    <w:p w14:paraId="300B98F0" w14:textId="77777777" w:rsidR="00896814" w:rsidRDefault="00000000">
      <w:pPr>
        <w:spacing w:after="120"/>
        <w:ind w:firstLine="480"/>
        <w:rPr>
          <w:rFonts w:hint="eastAsia"/>
        </w:rPr>
      </w:pPr>
      <w:proofErr w:type="gramStart"/>
      <w:r>
        <w:t>在回测引擎</w:t>
      </w:r>
      <w:proofErr w:type="gramEnd"/>
      <w:r>
        <w:t xml:space="preserve"> `</w:t>
      </w:r>
      <w:proofErr w:type="spellStart"/>
      <w:r>
        <w:t>GridShockSimulator</w:t>
      </w:r>
      <w:proofErr w:type="spellEnd"/>
      <w:r>
        <w:t>` 与 MT5 `</w:t>
      </w:r>
      <w:proofErr w:type="spellStart"/>
      <w:r>
        <w:t>GridExecutor</w:t>
      </w:r>
      <w:proofErr w:type="spellEnd"/>
      <w:r>
        <w:t>` 中，每个 `</w:t>
      </w:r>
      <w:proofErr w:type="spellStart"/>
      <w:r>
        <w:t>news_id</w:t>
      </w:r>
      <w:proofErr w:type="spellEnd"/>
      <w:r>
        <w:t xml:space="preserve">` </w:t>
      </w:r>
      <w:r>
        <w:rPr>
          <w:b/>
        </w:rPr>
        <w:t>首次进入窗口</w:t>
      </w:r>
      <w:r>
        <w:t xml:space="preserve"> 时触发一次冲击动作（`</w:t>
      </w:r>
      <w:proofErr w:type="spellStart"/>
      <w:r>
        <w:t>apply_shock_on_activate</w:t>
      </w:r>
      <w:proofErr w:type="spellEnd"/>
      <w:r>
        <w:t>` 语义）：</w:t>
      </w:r>
    </w:p>
    <w:p w14:paraId="47F6EC7B" w14:textId="77777777" w:rsidR="00896814" w:rsidRDefault="00000000">
      <w:pPr>
        <w:spacing w:after="120"/>
        <w:ind w:left="480" w:firstLine="0"/>
        <w:rPr>
          <w:rFonts w:hint="eastAsia"/>
        </w:rPr>
      </w:pPr>
      <w:r>
        <w:t>1. 若 `</w:t>
      </w:r>
      <w:proofErr w:type="spellStart"/>
      <w:r>
        <w:t>pause_all_new</w:t>
      </w:r>
      <w:proofErr w:type="spellEnd"/>
      <w:r>
        <w:t>`：清空全部 pending 限价单。</w:t>
      </w:r>
    </w:p>
    <w:p w14:paraId="66DAF47C" w14:textId="77777777" w:rsidR="00896814" w:rsidRDefault="00000000">
      <w:pPr>
        <w:spacing w:after="120"/>
        <w:ind w:left="480" w:firstLine="0"/>
        <w:rPr>
          <w:rFonts w:hint="eastAsia"/>
        </w:rPr>
      </w:pPr>
      <w:r>
        <w:t>2. 若 `</w:t>
      </w:r>
      <w:proofErr w:type="spellStart"/>
      <w:r>
        <w:t>pause_reverse</w:t>
      </w:r>
      <w:proofErr w:type="spellEnd"/>
      <w:r>
        <w:t>`：删除与 direction 相反的 pending。</w:t>
      </w:r>
    </w:p>
    <w:p w14:paraId="78E23606" w14:textId="77777777" w:rsidR="00896814" w:rsidRDefault="00000000">
      <w:pPr>
        <w:spacing w:after="120"/>
        <w:ind w:left="480" w:firstLine="0"/>
        <w:rPr>
          <w:rFonts w:hint="eastAsia"/>
        </w:rPr>
      </w:pPr>
      <w:r>
        <w:t>3. 若 `</w:t>
      </w:r>
      <w:proofErr w:type="spellStart"/>
      <w:r>
        <w:t>reverse_ratio</w:t>
      </w:r>
      <w:proofErr w:type="spellEnd"/>
      <w:r>
        <w:t xml:space="preserve"> &lt; 1`：按 `(1 - </w:t>
      </w:r>
      <w:proofErr w:type="spellStart"/>
      <w:r>
        <w:t>reverse_ratio</w:t>
      </w:r>
      <w:proofErr w:type="spellEnd"/>
      <w:r>
        <w:t>)` 比例市价平掉反向持仓。</w:t>
      </w:r>
    </w:p>
    <w:p w14:paraId="193F837C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窗口内每根 K </w:t>
      </w:r>
      <w:proofErr w:type="gramStart"/>
      <w:r>
        <w:t>线另应用</w:t>
      </w:r>
      <w:proofErr w:type="gramEnd"/>
      <w:r>
        <w:t xml:space="preserve"> </w:t>
      </w:r>
      <w:proofErr w:type="spellStart"/>
      <w:r>
        <w:t>spacing_factor</w:t>
      </w:r>
      <w:proofErr w:type="spellEnd"/>
      <w:r>
        <w:t>、</w:t>
      </w:r>
      <w:proofErr w:type="spellStart"/>
      <w:r>
        <w:t>directional_grid</w:t>
      </w:r>
      <w:proofErr w:type="spellEnd"/>
      <w:r>
        <w:t xml:space="preserve"> 与 risk overlay，直至窗口结束。</w:t>
      </w:r>
    </w:p>
    <w:p w14:paraId="34A3F6E7" w14:textId="77777777" w:rsidR="00896814" w:rsidRDefault="00000000">
      <w:pPr>
        <w:pStyle w:val="2"/>
        <w:rPr>
          <w:rFonts w:hint="eastAsia"/>
        </w:rPr>
      </w:pPr>
      <w:r>
        <w:t>4.8 策略流程伪代码</w:t>
      </w:r>
    </w:p>
    <w:p w14:paraId="1143C101" w14:textId="77777777" w:rsidR="00896814" w:rsidRDefault="00000000">
      <w:pPr>
        <w:spacing w:after="120" w:line="240" w:lineRule="auto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20"/>
        </w:rPr>
        <w:t xml:space="preserve">输入: 事件 e, H1 序列, 配置 </w:t>
      </w:r>
      <w:proofErr w:type="spellStart"/>
      <w:r>
        <w:rPr>
          <w:rFonts w:ascii="Consolas" w:eastAsia="Consolas" w:hAnsi="Consolas"/>
          <w:color w:val="333333"/>
          <w:sz w:val="20"/>
        </w:rPr>
        <w:t>cfg</w:t>
      </w:r>
      <w:proofErr w:type="spellEnd"/>
      <w:r>
        <w:rPr>
          <w:rFonts w:ascii="Consolas" w:eastAsia="Consolas" w:hAnsi="Consolas"/>
          <w:color w:val="333333"/>
          <w:sz w:val="20"/>
        </w:rPr>
        <w:br/>
        <w:t xml:space="preserve">输出: </w:t>
      </w:r>
      <w:proofErr w:type="spellStart"/>
      <w:r>
        <w:rPr>
          <w:rFonts w:ascii="Consolas" w:eastAsia="Consolas" w:hAnsi="Consolas"/>
          <w:color w:val="333333"/>
          <w:sz w:val="20"/>
        </w:rPr>
        <w:t>ShockPolicy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 P</w:t>
      </w:r>
      <w:r>
        <w:rPr>
          <w:rFonts w:ascii="Consolas" w:eastAsia="Consolas" w:hAnsi="Consolas"/>
          <w:color w:val="333333"/>
          <w:sz w:val="20"/>
        </w:rPr>
        <w:br/>
      </w:r>
      <w:r>
        <w:rPr>
          <w:rFonts w:ascii="Consolas" w:eastAsia="Consolas" w:hAnsi="Consolas"/>
          <w:color w:val="333333"/>
          <w:sz w:val="20"/>
        </w:rPr>
        <w:br/>
        <w:t xml:space="preserve">1. (level, duration) ← </w:t>
      </w:r>
      <w:proofErr w:type="spellStart"/>
      <w:r>
        <w:rPr>
          <w:rFonts w:ascii="Consolas" w:eastAsia="Consolas" w:hAnsi="Consolas"/>
          <w:color w:val="333333"/>
          <w:sz w:val="20"/>
        </w:rPr>
        <w:t>ClassifyEvent</w:t>
      </w:r>
      <w:proofErr w:type="spellEnd"/>
      <w:r>
        <w:rPr>
          <w:rFonts w:ascii="Consolas" w:eastAsia="Consolas" w:hAnsi="Consolas"/>
          <w:color w:val="333333"/>
          <w:sz w:val="20"/>
        </w:rPr>
        <w:t>(</w:t>
      </w:r>
      <w:proofErr w:type="spellStart"/>
      <w:r>
        <w:rPr>
          <w:rFonts w:ascii="Consolas" w:eastAsia="Consolas" w:hAnsi="Consolas"/>
          <w:color w:val="333333"/>
          <w:sz w:val="20"/>
        </w:rPr>
        <w:t>e.title</w:t>
      </w:r>
      <w:proofErr w:type="spellEnd"/>
      <w:r>
        <w:rPr>
          <w:rFonts w:ascii="Consolas" w:eastAsia="Consolas" w:hAnsi="Consolas"/>
          <w:color w:val="333333"/>
          <w:sz w:val="20"/>
        </w:rPr>
        <w:t>)</w:t>
      </w:r>
      <w:r>
        <w:rPr>
          <w:rFonts w:ascii="Consolas" w:eastAsia="Consolas" w:hAnsi="Consolas"/>
          <w:color w:val="333333"/>
          <w:sz w:val="20"/>
        </w:rPr>
        <w:br/>
        <w:t xml:space="preserve">2. category ← </w:t>
      </w:r>
      <w:proofErr w:type="spellStart"/>
      <w:r>
        <w:rPr>
          <w:rFonts w:ascii="Consolas" w:eastAsia="Consolas" w:hAnsi="Consolas"/>
          <w:color w:val="333333"/>
          <w:sz w:val="20"/>
        </w:rPr>
        <w:t>EventCategory</w:t>
      </w:r>
      <w:proofErr w:type="spellEnd"/>
      <w:r>
        <w:rPr>
          <w:rFonts w:ascii="Consolas" w:eastAsia="Consolas" w:hAnsi="Consolas"/>
          <w:color w:val="333333"/>
          <w:sz w:val="20"/>
        </w:rPr>
        <w:t>(e)</w:t>
      </w:r>
      <w:r>
        <w:rPr>
          <w:rFonts w:ascii="Consolas" w:eastAsia="Consolas" w:hAnsi="Consolas"/>
          <w:color w:val="333333"/>
          <w:sz w:val="20"/>
        </w:rPr>
        <w:br/>
        <w:t xml:space="preserve">3. 若 category ∈ </w:t>
      </w:r>
      <w:proofErr w:type="spellStart"/>
      <w:r>
        <w:rPr>
          <w:rFonts w:ascii="Consolas" w:eastAsia="Consolas" w:hAnsi="Consolas"/>
          <w:color w:val="333333"/>
          <w:sz w:val="20"/>
        </w:rPr>
        <w:t>cfg.exclude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 → 跳过</w:t>
      </w:r>
      <w:r>
        <w:rPr>
          <w:rFonts w:ascii="Consolas" w:eastAsia="Consolas" w:hAnsi="Consolas"/>
          <w:color w:val="333333"/>
          <w:sz w:val="20"/>
        </w:rPr>
        <w:br/>
        <w:t xml:space="preserve">4. (direction, score, source) ← </w:t>
      </w:r>
      <w:proofErr w:type="spellStart"/>
      <w:r>
        <w:rPr>
          <w:rFonts w:ascii="Consolas" w:eastAsia="Consolas" w:hAnsi="Consolas"/>
          <w:color w:val="333333"/>
          <w:sz w:val="20"/>
        </w:rPr>
        <w:t>ResolveDirection</w:t>
      </w:r>
      <w:proofErr w:type="spellEnd"/>
      <w:r>
        <w:rPr>
          <w:rFonts w:ascii="Consolas" w:eastAsia="Consolas" w:hAnsi="Consolas"/>
          <w:color w:val="333333"/>
          <w:sz w:val="20"/>
        </w:rPr>
        <w:t>(e, H1)</w:t>
      </w:r>
      <w:r>
        <w:rPr>
          <w:rFonts w:ascii="Consolas" w:eastAsia="Consolas" w:hAnsi="Consolas"/>
          <w:color w:val="333333"/>
          <w:sz w:val="20"/>
        </w:rPr>
        <w:br/>
        <w:t>5. base ← LEVEL_ACTIONS[level]</w:t>
      </w:r>
      <w:r>
        <w:rPr>
          <w:rFonts w:ascii="Consolas" w:eastAsia="Consolas" w:hAnsi="Consolas"/>
          <w:color w:val="333333"/>
          <w:sz w:val="20"/>
        </w:rPr>
        <w:br/>
        <w:t xml:space="preserve">6. base ← </w:t>
      </w:r>
      <w:proofErr w:type="spellStart"/>
      <w:r>
        <w:rPr>
          <w:rFonts w:ascii="Consolas" w:eastAsia="Consolas" w:hAnsi="Consolas"/>
          <w:color w:val="333333"/>
          <w:sz w:val="20"/>
        </w:rPr>
        <w:t>ApplyPriceShockAdjustment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(base, direction, Momentum(H1, </w:t>
      </w:r>
      <w:proofErr w:type="spellStart"/>
      <w:r>
        <w:rPr>
          <w:rFonts w:ascii="Consolas" w:eastAsia="Consolas" w:hAnsi="Consolas"/>
          <w:color w:val="333333"/>
          <w:sz w:val="20"/>
        </w:rPr>
        <w:t>e.time</w:t>
      </w:r>
      <w:proofErr w:type="spellEnd"/>
      <w:r>
        <w:rPr>
          <w:rFonts w:ascii="Consolas" w:eastAsia="Consolas" w:hAnsi="Consolas"/>
          <w:color w:val="333333"/>
          <w:sz w:val="20"/>
        </w:rPr>
        <w:t>))</w:t>
      </w:r>
      <w:r>
        <w:rPr>
          <w:rFonts w:ascii="Consolas" w:eastAsia="Consolas" w:hAnsi="Consolas"/>
          <w:color w:val="333333"/>
          <w:sz w:val="20"/>
        </w:rPr>
        <w:br/>
        <w:t xml:space="preserve">7. spacing ← </w:t>
      </w:r>
      <w:proofErr w:type="spellStart"/>
      <w:r>
        <w:rPr>
          <w:rFonts w:ascii="Consolas" w:eastAsia="Consolas" w:hAnsi="Consolas"/>
          <w:color w:val="333333"/>
          <w:sz w:val="20"/>
        </w:rPr>
        <w:t>cfg.base_spacing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 × </w:t>
      </w:r>
      <w:proofErr w:type="spellStart"/>
      <w:r>
        <w:rPr>
          <w:rFonts w:ascii="Consolas" w:eastAsia="Consolas" w:hAnsi="Consolas"/>
          <w:color w:val="333333"/>
          <w:sz w:val="20"/>
        </w:rPr>
        <w:t>base.spacing_factor</w:t>
      </w:r>
      <w:proofErr w:type="spellEnd"/>
      <w:r>
        <w:rPr>
          <w:rFonts w:ascii="Consolas" w:eastAsia="Consolas" w:hAnsi="Consolas"/>
          <w:color w:val="333333"/>
          <w:sz w:val="20"/>
        </w:rPr>
        <w:br/>
        <w:t xml:space="preserve">8. 构造 P(level, direction, spacing, </w:t>
      </w:r>
      <w:proofErr w:type="spellStart"/>
      <w:r>
        <w:rPr>
          <w:rFonts w:ascii="Consolas" w:eastAsia="Consolas" w:hAnsi="Consolas"/>
          <w:color w:val="333333"/>
          <w:sz w:val="20"/>
        </w:rPr>
        <w:t>base.pause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_*, </w:t>
      </w:r>
      <w:proofErr w:type="spellStart"/>
      <w:r>
        <w:rPr>
          <w:rFonts w:ascii="Consolas" w:eastAsia="Consolas" w:hAnsi="Consolas"/>
          <w:color w:val="333333"/>
          <w:sz w:val="20"/>
        </w:rPr>
        <w:t>base.reverse_ratio</w:t>
      </w:r>
      <w:proofErr w:type="spellEnd"/>
      <w:r>
        <w:rPr>
          <w:rFonts w:ascii="Consolas" w:eastAsia="Consolas" w:hAnsi="Consolas"/>
          <w:color w:val="333333"/>
          <w:sz w:val="20"/>
        </w:rPr>
        <w:t>, ...)</w:t>
      </w:r>
      <w:r>
        <w:rPr>
          <w:rFonts w:ascii="Consolas" w:eastAsia="Consolas" w:hAnsi="Consolas"/>
          <w:color w:val="333333"/>
          <w:sz w:val="20"/>
        </w:rPr>
        <w:br/>
        <w:t xml:space="preserve">9. 若 level=L3 → </w:t>
      </w:r>
      <w:proofErr w:type="spellStart"/>
      <w:r>
        <w:rPr>
          <w:rFonts w:ascii="Consolas" w:eastAsia="Consolas" w:hAnsi="Consolas"/>
          <w:color w:val="333333"/>
          <w:sz w:val="20"/>
        </w:rPr>
        <w:t>duration_shock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 ← min(duration, cfg.l3_shock_hours)</w:t>
      </w:r>
      <w:r>
        <w:rPr>
          <w:rFonts w:ascii="Consolas" w:eastAsia="Consolas" w:hAnsi="Consolas"/>
          <w:color w:val="333333"/>
          <w:sz w:val="20"/>
        </w:rPr>
        <w:br/>
        <w:t>10. 写入 timeline 窗口 [</w:t>
      </w:r>
      <w:proofErr w:type="spellStart"/>
      <w:r>
        <w:rPr>
          <w:rFonts w:ascii="Consolas" w:eastAsia="Consolas" w:hAnsi="Consolas"/>
          <w:color w:val="333333"/>
          <w:sz w:val="20"/>
        </w:rPr>
        <w:t>e.time</w:t>
      </w:r>
      <w:proofErr w:type="spellEnd"/>
      <w:r>
        <w:rPr>
          <w:rFonts w:ascii="Consolas" w:eastAsia="Consolas" w:hAnsi="Consolas"/>
          <w:color w:val="333333"/>
          <w:sz w:val="20"/>
        </w:rPr>
        <w:t xml:space="preserve">, </w:t>
      </w:r>
      <w:proofErr w:type="spellStart"/>
      <w:proofErr w:type="gramStart"/>
      <w:r>
        <w:rPr>
          <w:rFonts w:ascii="Consolas" w:eastAsia="Consolas" w:hAnsi="Consolas"/>
          <w:color w:val="333333"/>
          <w:sz w:val="20"/>
        </w:rPr>
        <w:t>e.time</w:t>
      </w:r>
      <w:proofErr w:type="spellEnd"/>
      <w:proofErr w:type="gramEnd"/>
      <w:r>
        <w:rPr>
          <w:rFonts w:ascii="Consolas" w:eastAsia="Consolas" w:hAnsi="Consolas"/>
          <w:color w:val="333333"/>
          <w:sz w:val="20"/>
        </w:rPr>
        <w:t xml:space="preserve"> + </w:t>
      </w:r>
      <w:proofErr w:type="spellStart"/>
      <w:r>
        <w:rPr>
          <w:rFonts w:ascii="Consolas" w:eastAsia="Consolas" w:hAnsi="Consolas"/>
          <w:color w:val="333333"/>
          <w:sz w:val="20"/>
        </w:rPr>
        <w:t>duration_shock</w:t>
      </w:r>
      <w:proofErr w:type="spellEnd"/>
      <w:r>
        <w:rPr>
          <w:rFonts w:ascii="Consolas" w:eastAsia="Consolas" w:hAnsi="Consolas"/>
          <w:color w:val="333333"/>
          <w:sz w:val="20"/>
        </w:rPr>
        <w:t>)</w:t>
      </w:r>
    </w:p>
    <w:p w14:paraId="6F5008F8" w14:textId="77777777" w:rsidR="00896814" w:rsidRDefault="00000000">
      <w:pPr>
        <w:pStyle w:val="2"/>
        <w:rPr>
          <w:rFonts w:hint="eastAsia"/>
        </w:rPr>
      </w:pPr>
      <w:r>
        <w:t>4.9 本章小结</w:t>
      </w:r>
    </w:p>
    <w:p w14:paraId="6C75087A" w14:textId="77777777" w:rsidR="00896814" w:rsidRDefault="00000000">
      <w:pPr>
        <w:spacing w:after="120"/>
        <w:ind w:firstLine="480"/>
        <w:rPr>
          <w:rFonts w:hint="eastAsia"/>
        </w:rPr>
      </w:pPr>
      <w:r>
        <w:t>本章给出了自有策略的核心：</w:t>
      </w:r>
      <w:r>
        <w:rPr>
          <w:b/>
        </w:rPr>
        <w:t>以 L1–L4 分级动作表为骨架，以 surprise→动量方向链为输入，以价格动量微调与方向性网格为增强</w:t>
      </w:r>
      <w:r>
        <w:t>，在事件时间窗口内动态改变对称网格的行为。该策略与 NLP、MT5 执行层通过统一 JSON / Parquet 信号格式衔接，下一章在自</w:t>
      </w:r>
      <w:proofErr w:type="gramStart"/>
      <w:r>
        <w:t>研回测</w:t>
      </w:r>
      <w:proofErr w:type="gramEnd"/>
      <w:r>
        <w:t>引擎上对其防护效果进行量化验证。</w:t>
      </w:r>
    </w:p>
    <w:p w14:paraId="60D33039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图号占位（正式排版时插入）：</w:t>
      </w:r>
    </w:p>
    <w:p w14:paraId="20EDD6F2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图 4-1 方向解析流程图（上文 mermaid 可导出）</w:t>
      </w:r>
    </w:p>
    <w:p w14:paraId="5F5BCC64" w14:textId="77777777" w:rsidR="00896814" w:rsidRDefault="00000000">
      <w:pPr>
        <w:spacing w:after="120"/>
        <w:ind w:left="480" w:firstLine="0"/>
        <w:rPr>
          <w:rFonts w:hint="eastAsia"/>
        </w:rPr>
      </w:pPr>
      <w:r>
        <w:lastRenderedPageBreak/>
        <w:t>• 图 4-2 L1–L4 动作强度示意（表格可视化）</w:t>
      </w:r>
    </w:p>
    <w:p w14:paraId="5FBD074C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图 4-3 单次 CPI 发布前后 timeline 与 shock 动作时序（可从 `news_shock_events.csv` 选取案例）</w:t>
      </w:r>
    </w:p>
    <w:p w14:paraId="71CDC8D2" w14:textId="77777777" w:rsidR="00896814" w:rsidRDefault="00000000">
      <w:pPr>
        <w:rPr>
          <w:rFonts w:hint="eastAsia"/>
        </w:rPr>
      </w:pPr>
      <w:r>
        <w:br w:type="page"/>
      </w:r>
    </w:p>
    <w:p w14:paraId="7E9E14CD" w14:textId="77777777" w:rsidR="00896814" w:rsidRDefault="00000000">
      <w:pPr>
        <w:pStyle w:val="1"/>
        <w:jc w:val="center"/>
        <w:rPr>
          <w:rFonts w:hint="eastAsia"/>
        </w:rPr>
      </w:pPr>
      <w:r>
        <w:t xml:space="preserve">第 5 章 </w:t>
      </w:r>
      <w:proofErr w:type="gramStart"/>
      <w:r>
        <w:t>回测与</w:t>
      </w:r>
      <w:proofErr w:type="gramEnd"/>
      <w:r>
        <w:t>实验</w:t>
      </w:r>
    </w:p>
    <w:p w14:paraId="1190E7B3" w14:textId="77777777" w:rsidR="00896814" w:rsidRDefault="00000000">
      <w:pPr>
        <w:spacing w:after="120"/>
        <w:ind w:left="420"/>
        <w:rPr>
          <w:rFonts w:hint="eastAsia"/>
        </w:rPr>
      </w:pPr>
      <w:r>
        <w:rPr>
          <w:rFonts w:ascii="楷体" w:eastAsia="楷体" w:hAnsi="楷体"/>
          <w:i/>
          <w:color w:val="555555"/>
        </w:rPr>
        <w:t>**说明：** 本章</w:t>
      </w:r>
      <w:proofErr w:type="gramStart"/>
      <w:r>
        <w:rPr>
          <w:rFonts w:ascii="楷体" w:eastAsia="楷体" w:hAnsi="楷体"/>
          <w:i/>
          <w:color w:val="555555"/>
        </w:rPr>
        <w:t>为毕设</w:t>
      </w:r>
      <w:proofErr w:type="gramEnd"/>
      <w:r>
        <w:rPr>
          <w:rFonts w:ascii="楷体" w:eastAsia="楷体" w:hAnsi="楷体"/>
          <w:i/>
          <w:color w:val="555555"/>
        </w:rPr>
        <w:t xml:space="preserve">正文初稿；实验数据来自 `E:\量化项目\05 </w:t>
      </w:r>
      <w:proofErr w:type="spellStart"/>
      <w:r>
        <w:rPr>
          <w:rFonts w:ascii="楷体" w:eastAsia="楷体" w:hAnsi="楷体"/>
          <w:i/>
          <w:color w:val="555555"/>
        </w:rPr>
        <w:t>Backtest</w:t>
      </w:r>
      <w:proofErr w:type="spellEnd"/>
      <w:r>
        <w:rPr>
          <w:rFonts w:ascii="楷体" w:eastAsia="楷体" w:hAnsi="楷体"/>
          <w:i/>
          <w:color w:val="555555"/>
        </w:rPr>
        <w:t>\results\news-grid\`，Run ID 格式 `</w:t>
      </w:r>
      <w:proofErr w:type="spellStart"/>
      <w:r>
        <w:rPr>
          <w:rFonts w:ascii="楷体" w:eastAsia="楷体" w:hAnsi="楷体"/>
          <w:i/>
          <w:color w:val="555555"/>
        </w:rPr>
        <w:t>YYYYMMDDHHmm</w:t>
      </w:r>
      <w:proofErr w:type="spellEnd"/>
      <w:r>
        <w:rPr>
          <w:rFonts w:ascii="楷体" w:eastAsia="楷体" w:hAnsi="楷体"/>
          <w:i/>
          <w:color w:val="555555"/>
        </w:rPr>
        <w:t>`。</w:t>
      </w:r>
    </w:p>
    <w:p w14:paraId="7F156ECD" w14:textId="77777777" w:rsidR="00896814" w:rsidRDefault="00000000">
      <w:pPr>
        <w:spacing w:after="120"/>
        <w:ind w:left="420"/>
        <w:rPr>
          <w:rFonts w:hint="eastAsia"/>
        </w:rPr>
      </w:pPr>
      <w:r>
        <w:rPr>
          <w:rFonts w:ascii="楷体" w:eastAsia="楷体" w:hAnsi="楷体"/>
          <w:i/>
          <w:color w:val="555555"/>
        </w:rPr>
        <w:t>**复现命令：** 见 §5.2 与 `docs/毕设/02_</w:t>
      </w:r>
      <w:proofErr w:type="gramStart"/>
      <w:r>
        <w:rPr>
          <w:rFonts w:ascii="楷体" w:eastAsia="楷体" w:hAnsi="楷体"/>
          <w:i/>
          <w:color w:val="555555"/>
        </w:rPr>
        <w:t>回测引擎</w:t>
      </w:r>
      <w:proofErr w:type="gramEnd"/>
      <w:r>
        <w:rPr>
          <w:rFonts w:ascii="楷体" w:eastAsia="楷体" w:hAnsi="楷体"/>
          <w:i/>
          <w:color w:val="555555"/>
        </w:rPr>
        <w:t>说明.md`</w:t>
      </w:r>
    </w:p>
    <w:p w14:paraId="7448B830" w14:textId="77777777" w:rsidR="00896814" w:rsidRDefault="00000000">
      <w:pPr>
        <w:pStyle w:val="2"/>
        <w:rPr>
          <w:rFonts w:hint="eastAsia"/>
        </w:rPr>
      </w:pPr>
      <w:r>
        <w:t>5.1 实验目的</w:t>
      </w:r>
    </w:p>
    <w:p w14:paraId="24CF043F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1. 验证 </w:t>
      </w:r>
      <w:r>
        <w:rPr>
          <w:b/>
        </w:rPr>
        <w:t>新闻冲击网格适配策略</w:t>
      </w:r>
      <w:r>
        <w:t xml:space="preserve"> 相对 </w:t>
      </w:r>
      <w:r>
        <w:rPr>
          <w:b/>
        </w:rPr>
        <w:t>无适</w:t>
      </w:r>
      <w:proofErr w:type="gramStart"/>
      <w:r>
        <w:rPr>
          <w:b/>
        </w:rPr>
        <w:t>配对称</w:t>
      </w:r>
      <w:proofErr w:type="gramEnd"/>
      <w:r>
        <w:rPr>
          <w:b/>
        </w:rPr>
        <w:t>网格（Baseline）</w:t>
      </w:r>
      <w:r>
        <w:t xml:space="preserve"> 能否降低小账户在高杠杆下的极端亏损与强平概率。</w:t>
      </w:r>
    </w:p>
    <w:p w14:paraId="34E2B3A3" w14:textId="77777777" w:rsidR="00896814" w:rsidRDefault="00000000">
      <w:pPr>
        <w:spacing w:after="120"/>
        <w:ind w:left="480" w:firstLine="0"/>
        <w:rPr>
          <w:rFonts w:hint="eastAsia"/>
        </w:rPr>
      </w:pPr>
      <w:r>
        <w:t>2. 比较不同网格间距与层数下 news 组的稳健性。</w:t>
      </w:r>
    </w:p>
    <w:p w14:paraId="78124A61" w14:textId="77777777" w:rsidR="00896814" w:rsidRDefault="00000000">
      <w:pPr>
        <w:spacing w:after="120"/>
        <w:ind w:left="480" w:firstLine="0"/>
        <w:rPr>
          <w:rFonts w:hint="eastAsia"/>
        </w:rPr>
      </w:pPr>
      <w:r>
        <w:t>3. 评估 surprise 方向规则对事件后金价短期走势的解释力。</w:t>
      </w:r>
    </w:p>
    <w:p w14:paraId="70BC6718" w14:textId="77777777" w:rsidR="00896814" w:rsidRDefault="00000000">
      <w:pPr>
        <w:spacing w:after="120"/>
        <w:ind w:left="480" w:firstLine="0"/>
        <w:rPr>
          <w:rFonts w:hint="eastAsia"/>
        </w:rPr>
      </w:pPr>
      <w:r>
        <w:t>4. 检验自</w:t>
      </w:r>
      <w:proofErr w:type="gramStart"/>
      <w:r>
        <w:t>研</w:t>
      </w:r>
      <w:proofErr w:type="gramEnd"/>
      <w:r>
        <w:t xml:space="preserve">引擎在 </w:t>
      </w:r>
      <w:r>
        <w:rPr>
          <w:b/>
        </w:rPr>
        <w:t>点差</w:t>
      </w:r>
      <w:r>
        <w:t xml:space="preserve"> 与 </w:t>
      </w:r>
      <w:r>
        <w:rPr>
          <w:b/>
        </w:rPr>
        <w:t>M1 分辨率</w:t>
      </w:r>
      <w:r>
        <w:t xml:space="preserve"> 下的可运行性（工程 realism，非替代 H1 长窗主结论）。</w:t>
      </w:r>
    </w:p>
    <w:p w14:paraId="06CBE74D" w14:textId="77777777" w:rsidR="00896814" w:rsidRDefault="00000000">
      <w:pPr>
        <w:pStyle w:val="2"/>
        <w:rPr>
          <w:rFonts w:hint="eastAsia"/>
        </w:rPr>
      </w:pPr>
      <w:r>
        <w:t>5.2 实验环境与数据</w:t>
      </w:r>
    </w:p>
    <w:p w14:paraId="577537E2" w14:textId="77777777" w:rsidR="00896814" w:rsidRDefault="00000000">
      <w:pPr>
        <w:pStyle w:val="3"/>
        <w:rPr>
          <w:rFonts w:hint="eastAsia"/>
        </w:rPr>
      </w:pPr>
      <w:r>
        <w:t>5.2.1 账户与网格参数（主实验）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  <w:gridCol w:w="2993"/>
        <w:gridCol w:w="3020"/>
      </w:tblGrid>
      <w:tr w:rsidR="00896814" w14:paraId="0F8DE79A" w14:textId="77777777">
        <w:tc>
          <w:tcPr>
            <w:tcW w:w="3024" w:type="dxa"/>
          </w:tcPr>
          <w:p w14:paraId="46EDBACF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参数</w:t>
            </w:r>
          </w:p>
        </w:tc>
        <w:tc>
          <w:tcPr>
            <w:tcW w:w="3024" w:type="dxa"/>
          </w:tcPr>
          <w:p w14:paraId="29246BA5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取值</w:t>
            </w:r>
          </w:p>
        </w:tc>
        <w:tc>
          <w:tcPr>
            <w:tcW w:w="3024" w:type="dxa"/>
          </w:tcPr>
          <w:p w14:paraId="7542679D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说明</w:t>
            </w:r>
          </w:p>
        </w:tc>
      </w:tr>
      <w:tr w:rsidR="00896814" w14:paraId="63E2774D" w14:textId="77777777">
        <w:tc>
          <w:tcPr>
            <w:tcW w:w="3024" w:type="dxa"/>
          </w:tcPr>
          <w:p w14:paraId="51FAB24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初始资金</w:t>
            </w:r>
          </w:p>
        </w:tc>
        <w:tc>
          <w:tcPr>
            <w:tcW w:w="3024" w:type="dxa"/>
          </w:tcPr>
          <w:p w14:paraId="1995EB2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500 USD</w:t>
            </w:r>
          </w:p>
        </w:tc>
        <w:tc>
          <w:tcPr>
            <w:tcW w:w="3024" w:type="dxa"/>
          </w:tcPr>
          <w:p w14:paraId="276B8BE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与 </w:t>
            </w:r>
            <w:proofErr w:type="spellStart"/>
            <w:r>
              <w:rPr>
                <w:sz w:val="22"/>
              </w:rPr>
              <w:t>FxPro</w:t>
            </w:r>
            <w:proofErr w:type="spellEnd"/>
            <w:r>
              <w:rPr>
                <w:sz w:val="22"/>
              </w:rPr>
              <w:t xml:space="preserve"> 模拟</w:t>
            </w:r>
            <w:proofErr w:type="gramStart"/>
            <w:r>
              <w:rPr>
                <w:sz w:val="22"/>
              </w:rPr>
              <w:t>盘一致</w:t>
            </w:r>
            <w:proofErr w:type="gramEnd"/>
          </w:p>
        </w:tc>
      </w:tr>
      <w:tr w:rsidR="00896814" w14:paraId="5C70E16C" w14:textId="77777777">
        <w:tc>
          <w:tcPr>
            <w:tcW w:w="3024" w:type="dxa"/>
          </w:tcPr>
          <w:p w14:paraId="0207BE23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杠杆</w:t>
            </w:r>
          </w:p>
        </w:tc>
        <w:tc>
          <w:tcPr>
            <w:tcW w:w="3024" w:type="dxa"/>
          </w:tcPr>
          <w:p w14:paraId="7E15ED2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100×</w:t>
            </w:r>
          </w:p>
        </w:tc>
        <w:tc>
          <w:tcPr>
            <w:tcW w:w="3024" w:type="dxa"/>
          </w:tcPr>
          <w:p w14:paraId="2A38B47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config `</w:t>
            </w:r>
            <w:proofErr w:type="spellStart"/>
            <w:proofErr w:type="gramStart"/>
            <w:r>
              <w:rPr>
                <w:sz w:val="22"/>
              </w:rPr>
              <w:t>backtest.leverage</w:t>
            </w:r>
            <w:proofErr w:type="spellEnd"/>
            <w:proofErr w:type="gramEnd"/>
            <w:r>
              <w:rPr>
                <w:sz w:val="22"/>
              </w:rPr>
              <w:t>`</w:t>
            </w:r>
          </w:p>
        </w:tc>
      </w:tr>
      <w:tr w:rsidR="00896814" w14:paraId="190FE47B" w14:textId="77777777">
        <w:tc>
          <w:tcPr>
            <w:tcW w:w="3024" w:type="dxa"/>
          </w:tcPr>
          <w:p w14:paraId="7184C70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强平线</w:t>
            </w:r>
          </w:p>
        </w:tc>
        <w:tc>
          <w:tcPr>
            <w:tcW w:w="3024" w:type="dxa"/>
          </w:tcPr>
          <w:p w14:paraId="0DD4F6E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保证金比例 ≤ 50%</w:t>
            </w:r>
          </w:p>
        </w:tc>
        <w:tc>
          <w:tcPr>
            <w:tcW w:w="3024" w:type="dxa"/>
          </w:tcPr>
          <w:p w14:paraId="3E10797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</w:t>
            </w:r>
            <w:proofErr w:type="spellStart"/>
            <w:r>
              <w:rPr>
                <w:sz w:val="22"/>
              </w:rPr>
              <w:t>stop_out_margin_level</w:t>
            </w:r>
            <w:proofErr w:type="spellEnd"/>
            <w:r>
              <w:rPr>
                <w:sz w:val="22"/>
              </w:rPr>
              <w:t>`</w:t>
            </w:r>
          </w:p>
        </w:tc>
      </w:tr>
      <w:tr w:rsidR="00896814" w14:paraId="4FA654DF" w14:textId="77777777">
        <w:tc>
          <w:tcPr>
            <w:tcW w:w="3024" w:type="dxa"/>
          </w:tcPr>
          <w:p w14:paraId="11BD02E6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默认手数</w:t>
            </w:r>
          </w:p>
        </w:tc>
        <w:tc>
          <w:tcPr>
            <w:tcW w:w="3024" w:type="dxa"/>
          </w:tcPr>
          <w:p w14:paraId="1B24FE9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0.01 lot/层</w:t>
            </w:r>
          </w:p>
        </w:tc>
        <w:tc>
          <w:tcPr>
            <w:tcW w:w="3024" w:type="dxa"/>
          </w:tcPr>
          <w:p w14:paraId="7547697A" w14:textId="77777777" w:rsidR="00896814" w:rsidRDefault="00896814">
            <w:pPr>
              <w:rPr>
                <w:rFonts w:hint="eastAsia"/>
              </w:rPr>
            </w:pPr>
          </w:p>
        </w:tc>
      </w:tr>
      <w:tr w:rsidR="00896814" w14:paraId="22E87B1B" w14:textId="77777777">
        <w:tc>
          <w:tcPr>
            <w:tcW w:w="3024" w:type="dxa"/>
          </w:tcPr>
          <w:p w14:paraId="3B12CA0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**网格间距**</w:t>
            </w:r>
          </w:p>
        </w:tc>
        <w:tc>
          <w:tcPr>
            <w:tcW w:w="3024" w:type="dxa"/>
          </w:tcPr>
          <w:p w14:paraId="5ADE22C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**5.0 USD**</w:t>
            </w:r>
          </w:p>
        </w:tc>
        <w:tc>
          <w:tcPr>
            <w:tcW w:w="3024" w:type="dxa"/>
          </w:tcPr>
          <w:p w14:paraId="16E9D04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参数扫描最优</w:t>
            </w:r>
          </w:p>
        </w:tc>
      </w:tr>
      <w:tr w:rsidR="00896814" w14:paraId="0670BC10" w14:textId="77777777">
        <w:tc>
          <w:tcPr>
            <w:tcW w:w="3024" w:type="dxa"/>
          </w:tcPr>
          <w:p w14:paraId="4BC7749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**最大层数**</w:t>
            </w:r>
          </w:p>
        </w:tc>
        <w:tc>
          <w:tcPr>
            <w:tcW w:w="3024" w:type="dxa"/>
          </w:tcPr>
          <w:p w14:paraId="3DD02D5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**2**</w:t>
            </w:r>
          </w:p>
        </w:tc>
        <w:tc>
          <w:tcPr>
            <w:tcW w:w="3024" w:type="dxa"/>
          </w:tcPr>
          <w:p w14:paraId="7667C80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每侧 pending+持仓合计上限</w:t>
            </w:r>
          </w:p>
        </w:tc>
      </w:tr>
      <w:tr w:rsidR="00896814" w14:paraId="12F97DF0" w14:textId="77777777">
        <w:tc>
          <w:tcPr>
            <w:tcW w:w="3024" w:type="dxa"/>
          </w:tcPr>
          <w:p w14:paraId="2DEB624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点差（H1 主实验）</w:t>
            </w:r>
          </w:p>
        </w:tc>
        <w:tc>
          <w:tcPr>
            <w:tcW w:w="3024" w:type="dxa"/>
          </w:tcPr>
          <w:p w14:paraId="3A269EB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0（基线对比） / 0.20（引擎能力）</w:t>
            </w:r>
          </w:p>
        </w:tc>
        <w:tc>
          <w:tcPr>
            <w:tcW w:w="3024" w:type="dxa"/>
          </w:tcPr>
          <w:p w14:paraId="76A42A59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§5.6</w:t>
            </w:r>
          </w:p>
        </w:tc>
      </w:tr>
      <w:tr w:rsidR="00896814" w14:paraId="070E4D8E" w14:textId="77777777">
        <w:tc>
          <w:tcPr>
            <w:tcW w:w="3024" w:type="dxa"/>
          </w:tcPr>
          <w:p w14:paraId="08611F5B" w14:textId="77777777" w:rsidR="00896814" w:rsidRDefault="00000000">
            <w:pPr>
              <w:rPr>
                <w:rFonts w:hint="eastAsia"/>
              </w:rPr>
            </w:pPr>
            <w:proofErr w:type="gramStart"/>
            <w:r>
              <w:rPr>
                <w:sz w:val="22"/>
              </w:rPr>
              <w:lastRenderedPageBreak/>
              <w:t>回测周期</w:t>
            </w:r>
            <w:proofErr w:type="gramEnd"/>
          </w:p>
        </w:tc>
        <w:tc>
          <w:tcPr>
            <w:tcW w:w="3024" w:type="dxa"/>
          </w:tcPr>
          <w:p w14:paraId="10FC9E4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3 年</w:t>
            </w:r>
          </w:p>
        </w:tc>
        <w:tc>
          <w:tcPr>
            <w:tcW w:w="3024" w:type="dxa"/>
          </w:tcPr>
          <w:p w14:paraId="4650064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约 2023-07 ~ 2026-07</w:t>
            </w:r>
          </w:p>
        </w:tc>
      </w:tr>
      <w:tr w:rsidR="00896814" w14:paraId="4B85A05B" w14:textId="77777777">
        <w:tc>
          <w:tcPr>
            <w:tcW w:w="3024" w:type="dxa"/>
          </w:tcPr>
          <w:p w14:paraId="4AC2000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K 线（主实验）</w:t>
            </w:r>
          </w:p>
        </w:tc>
        <w:tc>
          <w:tcPr>
            <w:tcW w:w="3024" w:type="dxa"/>
          </w:tcPr>
          <w:p w14:paraId="0F88C6C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H1</w:t>
            </w:r>
          </w:p>
        </w:tc>
        <w:tc>
          <w:tcPr>
            <w:tcW w:w="3024" w:type="dxa"/>
          </w:tcPr>
          <w:p w14:paraId="0D3F2BF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`XAUUSD_H1.csv`</w:t>
            </w:r>
          </w:p>
        </w:tc>
      </w:tr>
    </w:tbl>
    <w:p w14:paraId="60659ACC" w14:textId="77777777" w:rsidR="00896814" w:rsidRDefault="00896814">
      <w:pPr>
        <w:rPr>
          <w:rFonts w:hint="eastAsia"/>
        </w:rPr>
      </w:pPr>
    </w:p>
    <w:p w14:paraId="34F078D9" w14:textId="77777777" w:rsidR="00896814" w:rsidRDefault="00000000">
      <w:pPr>
        <w:pStyle w:val="3"/>
        <w:rPr>
          <w:rFonts w:hint="eastAsia"/>
        </w:rPr>
      </w:pPr>
      <w:r>
        <w:t>5.2.2 信号数据</w:t>
      </w:r>
    </w:p>
    <w:p w14:paraId="0858F686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来源：`</w:t>
      </w:r>
      <w:proofErr w:type="spellStart"/>
      <w:r>
        <w:t>historical_signals.parquet</w:t>
      </w:r>
      <w:proofErr w:type="spellEnd"/>
      <w:r>
        <w:t>`（280 条，剔除 weekly claims）</w:t>
      </w:r>
    </w:p>
    <w:p w14:paraId="57F6366A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构建：`scripts/build_historical_signals.py --years 3`</w:t>
      </w:r>
    </w:p>
    <w:p w14:paraId="1B926224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方向来源（当前配置）：surprise 127 / momentum 100 / </w:t>
      </w:r>
      <w:proofErr w:type="spellStart"/>
      <w:r>
        <w:t>surprise_neutral</w:t>
      </w:r>
      <w:proofErr w:type="spellEnd"/>
      <w:r>
        <w:t xml:space="preserve"> 33 / none 20</w:t>
      </w:r>
    </w:p>
    <w:p w14:paraId="59CBCC8D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宏观 actual/forecast：FRED 缓存 + 内置日程 + 日历 parquet 合并</w:t>
      </w:r>
    </w:p>
    <w:p w14:paraId="7A733661" w14:textId="77777777" w:rsidR="00896814" w:rsidRDefault="00000000">
      <w:pPr>
        <w:pStyle w:val="3"/>
        <w:rPr>
          <w:rFonts w:hint="eastAsia"/>
        </w:rPr>
      </w:pPr>
      <w:r>
        <w:t>5.2.3 对比组设计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2"/>
        <w:gridCol w:w="4513"/>
      </w:tblGrid>
      <w:tr w:rsidR="00896814" w14:paraId="493C23AB" w14:textId="77777777">
        <w:tc>
          <w:tcPr>
            <w:tcW w:w="4536" w:type="dxa"/>
          </w:tcPr>
          <w:p w14:paraId="30FA1C6D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组别</w:t>
            </w:r>
          </w:p>
        </w:tc>
        <w:tc>
          <w:tcPr>
            <w:tcW w:w="4536" w:type="dxa"/>
          </w:tcPr>
          <w:p w14:paraId="06215EBD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说明</w:t>
            </w:r>
          </w:p>
        </w:tc>
      </w:tr>
      <w:tr w:rsidR="00896814" w14:paraId="56FF095F" w14:textId="77777777">
        <w:tc>
          <w:tcPr>
            <w:tcW w:w="4536" w:type="dxa"/>
          </w:tcPr>
          <w:p w14:paraId="23313B0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**Baseline**</w:t>
            </w:r>
          </w:p>
        </w:tc>
        <w:tc>
          <w:tcPr>
            <w:tcW w:w="4536" w:type="dxa"/>
          </w:tcPr>
          <w:p w14:paraId="32B14DB6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无 `</w:t>
            </w:r>
            <w:proofErr w:type="spellStart"/>
            <w:r>
              <w:rPr>
                <w:sz w:val="22"/>
              </w:rPr>
              <w:t>ShockTimeline</w:t>
            </w:r>
            <w:proofErr w:type="spellEnd"/>
            <w:r>
              <w:rPr>
                <w:sz w:val="22"/>
              </w:rPr>
              <w:t>`，对称双侧网格，相同 spacing/layers/资金/杠杆</w:t>
            </w:r>
          </w:p>
        </w:tc>
      </w:tr>
      <w:tr w:rsidR="00896814" w14:paraId="3495F636" w14:textId="77777777">
        <w:tc>
          <w:tcPr>
            <w:tcW w:w="4536" w:type="dxa"/>
          </w:tcPr>
          <w:p w14:paraId="11175B9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**News Adapter**</w:t>
            </w:r>
          </w:p>
        </w:tc>
        <w:tc>
          <w:tcPr>
            <w:tcW w:w="4536" w:type="dxa"/>
          </w:tcPr>
          <w:p w14:paraId="4820FCF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注入 timeline，`</w:t>
            </w:r>
            <w:proofErr w:type="spellStart"/>
            <w:r>
              <w:rPr>
                <w:sz w:val="22"/>
              </w:rPr>
              <w:t>directional_grid</w:t>
            </w:r>
            <w:proofErr w:type="spellEnd"/>
            <w:r>
              <w:rPr>
                <w:sz w:val="22"/>
              </w:rPr>
              <w:t>=true`，risk overlay 开启</w:t>
            </w:r>
          </w:p>
        </w:tc>
      </w:tr>
    </w:tbl>
    <w:p w14:paraId="781344F7" w14:textId="77777777" w:rsidR="00896814" w:rsidRDefault="00896814">
      <w:pPr>
        <w:rPr>
          <w:rFonts w:hint="eastAsia"/>
        </w:rPr>
      </w:pPr>
    </w:p>
    <w:p w14:paraId="16499F49" w14:textId="77777777" w:rsidR="00896814" w:rsidRDefault="00000000">
      <w:pPr>
        <w:spacing w:after="120"/>
        <w:ind w:firstLine="480"/>
        <w:rPr>
          <w:rFonts w:hint="eastAsia"/>
        </w:rPr>
      </w:pPr>
      <w:r>
        <w:t>评价指标：</w:t>
      </w:r>
      <w:r>
        <w:rPr>
          <w:b/>
        </w:rPr>
        <w:t xml:space="preserve">终值权益、总 </w:t>
      </w:r>
      <w:proofErr w:type="spellStart"/>
      <w:r>
        <w:rPr>
          <w:b/>
        </w:rPr>
        <w:t>PnL</w:t>
      </w:r>
      <w:proofErr w:type="spellEnd"/>
      <w:r>
        <w:rPr>
          <w:b/>
        </w:rPr>
        <w:t xml:space="preserve">、最大回撤%、是否 </w:t>
      </w:r>
      <w:proofErr w:type="spellStart"/>
      <w:r>
        <w:rPr>
          <w:b/>
        </w:rPr>
        <w:t>stop_out</w:t>
      </w:r>
      <w:proofErr w:type="spellEnd"/>
      <w:r>
        <w:rPr>
          <w:b/>
        </w:rPr>
        <w:t>、冲击动作次数、成交笔数</w:t>
      </w:r>
      <w:r>
        <w:t>。</w:t>
      </w:r>
    </w:p>
    <w:p w14:paraId="21706832" w14:textId="77777777" w:rsidR="00896814" w:rsidRDefault="00000000">
      <w:pPr>
        <w:pStyle w:val="3"/>
        <w:rPr>
          <w:rFonts w:hint="eastAsia"/>
        </w:rPr>
      </w:pPr>
      <w:r>
        <w:t xml:space="preserve">5.2.4 </w:t>
      </w:r>
      <w:proofErr w:type="gramStart"/>
      <w:r>
        <w:t>回测引擎</w:t>
      </w:r>
      <w:proofErr w:type="gramEnd"/>
    </w:p>
    <w:p w14:paraId="705A143D" w14:textId="77777777" w:rsidR="00896814" w:rsidRDefault="00000000">
      <w:pPr>
        <w:spacing w:after="120"/>
        <w:ind w:firstLine="480"/>
        <w:rPr>
          <w:rFonts w:hint="eastAsia"/>
        </w:rPr>
      </w:pPr>
      <w:r>
        <w:t>自</w:t>
      </w:r>
      <w:proofErr w:type="gramStart"/>
      <w:r>
        <w:t>研</w:t>
      </w:r>
      <w:proofErr w:type="gramEnd"/>
      <w:r>
        <w:t xml:space="preserve"> </w:t>
      </w:r>
      <w:proofErr w:type="spellStart"/>
      <w:r>
        <w:rPr>
          <w:b/>
        </w:rPr>
        <w:t>GridShockSimulator</w:t>
      </w:r>
      <w:proofErr w:type="spellEnd"/>
      <w:r>
        <w:t>（`</w:t>
      </w:r>
      <w:proofErr w:type="spellStart"/>
      <w:r>
        <w:t>src</w:t>
      </w:r>
      <w:proofErr w:type="spellEnd"/>
      <w:r>
        <w:t>/</w:t>
      </w:r>
      <w:proofErr w:type="spellStart"/>
      <w:r>
        <w:t>backtest_adapter</w:t>
      </w:r>
      <w:proofErr w:type="spellEnd"/>
      <w:r>
        <w:t>/simulator.py`）：</w:t>
      </w:r>
    </w:p>
    <w:p w14:paraId="4AC74C57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限价触及 bar 内 high/low 成交；间距 TP 平仓；</w:t>
      </w:r>
    </w:p>
    <w:p w14:paraId="5AC879E6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保证金模型：`margin = price × oz × volume / leverage`；</w:t>
      </w:r>
    </w:p>
    <w:p w14:paraId="57F953A8" w14:textId="77777777" w:rsidR="00896814" w:rsidRDefault="00000000">
      <w:pPr>
        <w:spacing w:after="120"/>
        <w:ind w:left="480" w:firstLine="0"/>
        <w:rPr>
          <w:rFonts w:hint="eastAsia"/>
        </w:rPr>
      </w:pPr>
      <w:r>
        <w:t>• 可选全点差 `</w:t>
      </w:r>
      <w:proofErr w:type="spellStart"/>
      <w:r>
        <w:t>spread_price</w:t>
      </w:r>
      <w:proofErr w:type="spellEnd"/>
      <w:r>
        <w:t>`：开多 +half spread，平多按 bid；</w:t>
      </w:r>
    </w:p>
    <w:p w14:paraId="130B2B7A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与 MT5 执行逻辑在 L2 </w:t>
      </w:r>
      <w:proofErr w:type="gramStart"/>
      <w:r>
        <w:t>删</w:t>
      </w:r>
      <w:proofErr w:type="gramEnd"/>
      <w:r>
        <w:t>单、L3 停新开等语义上对齐。</w:t>
      </w:r>
    </w:p>
    <w:p w14:paraId="2E8F99D3" w14:textId="77777777" w:rsidR="00896814" w:rsidRDefault="00000000">
      <w:pPr>
        <w:pStyle w:val="2"/>
        <w:rPr>
          <w:rFonts w:hint="eastAsia"/>
        </w:rPr>
      </w:pPr>
      <w:r>
        <w:lastRenderedPageBreak/>
        <w:t>5.3 主实验：三年 H1 A/B 对比</w:t>
      </w:r>
    </w:p>
    <w:p w14:paraId="560CF776" w14:textId="77777777" w:rsidR="00896814" w:rsidRDefault="00000000">
      <w:pPr>
        <w:pStyle w:val="3"/>
        <w:rPr>
          <w:rFonts w:hint="eastAsia"/>
        </w:rPr>
      </w:pPr>
      <w:r>
        <w:t>5.3.1 最优参数 Run `202607121249`</w:t>
      </w:r>
    </w:p>
    <w:p w14:paraId="4A7E5277" w14:textId="77777777" w:rsidR="00896814" w:rsidRDefault="00000000">
      <w:pPr>
        <w:spacing w:after="120"/>
        <w:ind w:firstLine="480"/>
        <w:rPr>
          <w:rFonts w:hint="eastAsia"/>
        </w:rPr>
      </w:pPr>
      <w:r>
        <w:t>在 PCE 降权、动量阈值 18、spacing 5.0×2 配置下：</w:t>
      </w:r>
    </w:p>
    <w:p w14:paraId="6B2E8EF2" w14:textId="77777777" w:rsidR="00896814" w:rsidRDefault="00000000">
      <w:pPr>
        <w:spacing w:before="120" w:after="120"/>
        <w:jc w:val="center"/>
        <w:rPr>
          <w:rFonts w:hint="eastAsia"/>
        </w:rPr>
      </w:pPr>
      <w:r>
        <w:rPr>
          <w:b/>
        </w:rPr>
        <w:t>表 5-1 三年 H1 主实验结果（Run 202607121249）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2"/>
        <w:gridCol w:w="2255"/>
        <w:gridCol w:w="2253"/>
        <w:gridCol w:w="2255"/>
      </w:tblGrid>
      <w:tr w:rsidR="00896814" w14:paraId="1E0A9DA6" w14:textId="77777777">
        <w:tc>
          <w:tcPr>
            <w:tcW w:w="2268" w:type="dxa"/>
          </w:tcPr>
          <w:p w14:paraId="742ED372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指标</w:t>
            </w:r>
          </w:p>
        </w:tc>
        <w:tc>
          <w:tcPr>
            <w:tcW w:w="2268" w:type="dxa"/>
          </w:tcPr>
          <w:p w14:paraId="4372AE3B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Baseline</w:t>
            </w:r>
          </w:p>
        </w:tc>
        <w:tc>
          <w:tcPr>
            <w:tcW w:w="2268" w:type="dxa"/>
          </w:tcPr>
          <w:p w14:paraId="2192E3FA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News Adapter</w:t>
            </w:r>
          </w:p>
        </w:tc>
        <w:tc>
          <w:tcPr>
            <w:tcW w:w="2268" w:type="dxa"/>
          </w:tcPr>
          <w:p w14:paraId="1B40BFCB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差值</w:t>
            </w:r>
          </w:p>
        </w:tc>
      </w:tr>
      <w:tr w:rsidR="00896814" w14:paraId="62AA0788" w14:textId="77777777">
        <w:tc>
          <w:tcPr>
            <w:tcW w:w="2268" w:type="dxa"/>
          </w:tcPr>
          <w:p w14:paraId="184EA70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初始资金</w:t>
            </w:r>
          </w:p>
        </w:tc>
        <w:tc>
          <w:tcPr>
            <w:tcW w:w="2268" w:type="dxa"/>
          </w:tcPr>
          <w:p w14:paraId="1C6B449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500.00</w:t>
            </w:r>
          </w:p>
        </w:tc>
        <w:tc>
          <w:tcPr>
            <w:tcW w:w="2268" w:type="dxa"/>
          </w:tcPr>
          <w:p w14:paraId="5A33F8E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500.00</w:t>
            </w:r>
          </w:p>
        </w:tc>
        <w:tc>
          <w:tcPr>
            <w:tcW w:w="2268" w:type="dxa"/>
          </w:tcPr>
          <w:p w14:paraId="16E1774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  <w:tr w:rsidR="00896814" w14:paraId="44D00F77" w14:textId="77777777">
        <w:tc>
          <w:tcPr>
            <w:tcW w:w="2268" w:type="dxa"/>
          </w:tcPr>
          <w:p w14:paraId="2FEFC85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终值权益</w:t>
            </w:r>
          </w:p>
        </w:tc>
        <w:tc>
          <w:tcPr>
            <w:tcW w:w="2268" w:type="dxa"/>
          </w:tcPr>
          <w:p w14:paraId="1CE5ACF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19.96</w:t>
            </w:r>
          </w:p>
        </w:tc>
        <w:tc>
          <w:tcPr>
            <w:tcW w:w="2268" w:type="dxa"/>
          </w:tcPr>
          <w:p w14:paraId="32284C4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**448.75**</w:t>
            </w:r>
          </w:p>
        </w:tc>
        <w:tc>
          <w:tcPr>
            <w:tcW w:w="2268" w:type="dxa"/>
          </w:tcPr>
          <w:p w14:paraId="4F03188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  <w:tr w:rsidR="00896814" w14:paraId="092D50A5" w14:textId="77777777">
        <w:tc>
          <w:tcPr>
            <w:tcW w:w="2268" w:type="dxa"/>
          </w:tcPr>
          <w:p w14:paraId="7CEE12B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总 </w:t>
            </w:r>
            <w:proofErr w:type="spellStart"/>
            <w:r>
              <w:rPr>
                <w:sz w:val="22"/>
              </w:rPr>
              <w:t>PnL</w:t>
            </w:r>
            <w:proofErr w:type="spellEnd"/>
          </w:p>
        </w:tc>
        <w:tc>
          <w:tcPr>
            <w:tcW w:w="2268" w:type="dxa"/>
          </w:tcPr>
          <w:p w14:paraId="545098B9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**-480.04**</w:t>
            </w:r>
          </w:p>
        </w:tc>
        <w:tc>
          <w:tcPr>
            <w:tcW w:w="2268" w:type="dxa"/>
          </w:tcPr>
          <w:p w14:paraId="32FFCB7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**-51.25**</w:t>
            </w:r>
          </w:p>
        </w:tc>
        <w:tc>
          <w:tcPr>
            <w:tcW w:w="2268" w:type="dxa"/>
          </w:tcPr>
          <w:p w14:paraId="1A2E9C4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**+428.79**</w:t>
            </w:r>
          </w:p>
        </w:tc>
      </w:tr>
      <w:tr w:rsidR="00896814" w14:paraId="2CF296EE" w14:textId="77777777">
        <w:tc>
          <w:tcPr>
            <w:tcW w:w="2268" w:type="dxa"/>
          </w:tcPr>
          <w:p w14:paraId="2A7B740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最大回撤</w:t>
            </w:r>
          </w:p>
        </w:tc>
        <w:tc>
          <w:tcPr>
            <w:tcW w:w="2268" w:type="dxa"/>
          </w:tcPr>
          <w:p w14:paraId="5D1FF3B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97.82%</w:t>
            </w:r>
          </w:p>
        </w:tc>
        <w:tc>
          <w:tcPr>
            <w:tcW w:w="2268" w:type="dxa"/>
          </w:tcPr>
          <w:p w14:paraId="2DD5508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**36.6%**（约）</w:t>
            </w:r>
          </w:p>
        </w:tc>
        <w:tc>
          <w:tcPr>
            <w:tcW w:w="2268" w:type="dxa"/>
          </w:tcPr>
          <w:p w14:paraId="6B801D5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显著降低</w:t>
            </w:r>
          </w:p>
        </w:tc>
      </w:tr>
      <w:tr w:rsidR="00896814" w14:paraId="6D39A4E2" w14:textId="77777777">
        <w:tc>
          <w:tcPr>
            <w:tcW w:w="2268" w:type="dxa"/>
          </w:tcPr>
          <w:p w14:paraId="7194F9E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是否强平</w:t>
            </w:r>
          </w:p>
        </w:tc>
        <w:tc>
          <w:tcPr>
            <w:tcW w:w="2268" w:type="dxa"/>
          </w:tcPr>
          <w:p w14:paraId="7B44242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**是**</w:t>
            </w:r>
          </w:p>
        </w:tc>
        <w:tc>
          <w:tcPr>
            <w:tcW w:w="2268" w:type="dxa"/>
          </w:tcPr>
          <w:p w14:paraId="002AE0B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</w:t>
            </w:r>
            <w:proofErr w:type="gramStart"/>
            <w:r>
              <w:rPr>
                <w:sz w:val="22"/>
              </w:rPr>
              <w:t>否</w:t>
            </w:r>
            <w:proofErr w:type="gramEnd"/>
            <w:r>
              <w:rPr>
                <w:sz w:val="22"/>
              </w:rPr>
              <w:t>**</w:t>
            </w:r>
          </w:p>
        </w:tc>
        <w:tc>
          <w:tcPr>
            <w:tcW w:w="2268" w:type="dxa"/>
          </w:tcPr>
          <w:p w14:paraId="07FC183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  <w:tr w:rsidR="00896814" w14:paraId="2034EF15" w14:textId="77777777">
        <w:tc>
          <w:tcPr>
            <w:tcW w:w="2268" w:type="dxa"/>
          </w:tcPr>
          <w:p w14:paraId="5777757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冲击动作</w:t>
            </w:r>
          </w:p>
        </w:tc>
        <w:tc>
          <w:tcPr>
            <w:tcW w:w="2268" w:type="dxa"/>
          </w:tcPr>
          <w:p w14:paraId="1CE14AA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2268" w:type="dxa"/>
          </w:tcPr>
          <w:p w14:paraId="09F94036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248</w:t>
            </w:r>
          </w:p>
        </w:tc>
        <w:tc>
          <w:tcPr>
            <w:tcW w:w="2268" w:type="dxa"/>
          </w:tcPr>
          <w:p w14:paraId="3A2107C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—</w:t>
            </w:r>
          </w:p>
        </w:tc>
      </w:tr>
    </w:tbl>
    <w:p w14:paraId="29C4C788" w14:textId="77777777" w:rsidR="00896814" w:rsidRDefault="00896814">
      <w:pPr>
        <w:rPr>
          <w:rFonts w:hint="eastAsia"/>
        </w:rPr>
      </w:pPr>
    </w:p>
    <w:p w14:paraId="7D276A25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分析：</w:t>
      </w:r>
    </w:p>
    <w:p w14:paraId="6C20010E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Baseline 对称网格在三年 H1 样本上触发 </w:t>
      </w:r>
      <w:proofErr w:type="spellStart"/>
      <w:r>
        <w:rPr>
          <w:b/>
        </w:rPr>
        <w:t>stop_out</w:t>
      </w:r>
      <w:proofErr w:type="spellEnd"/>
      <w:r>
        <w:t xml:space="preserve">，权益接近归零；说明 </w:t>
      </w:r>
      <w:r>
        <w:rPr>
          <w:b/>
        </w:rPr>
        <w:t>$500 + 100× + 双侧叠层</w:t>
      </w:r>
      <w:r>
        <w:t xml:space="preserve"> 在无新闻防护时风险极高。</w:t>
      </w:r>
    </w:p>
    <w:p w14:paraId="22D55A6B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News Adapter 虽仍为负收益（-51.25），但 </w:t>
      </w:r>
      <w:r>
        <w:rPr>
          <w:b/>
        </w:rPr>
        <w:t>避免强平</w:t>
      </w:r>
      <w:r>
        <w:t xml:space="preserve">，相对 Baseline </w:t>
      </w:r>
      <w:r>
        <w:rPr>
          <w:b/>
        </w:rPr>
        <w:t>减亏 428.79 USD</w:t>
      </w:r>
      <w:r>
        <w:t>。</w:t>
      </w:r>
    </w:p>
    <w:p w14:paraId="6DFA76BC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• 在本课题定义下，策略的首要价值是 </w:t>
      </w:r>
      <w:r>
        <w:rPr>
          <w:b/>
        </w:rPr>
        <w:t>宏观窗口内的风险缓释与防极端回撤</w:t>
      </w:r>
      <w:r>
        <w:t>，而</w:t>
      </w:r>
      <w:proofErr w:type="gramStart"/>
      <w:r>
        <w:t>非保证</w:t>
      </w:r>
      <w:proofErr w:type="gramEnd"/>
      <w:r>
        <w:t>三年正收益。</w:t>
      </w:r>
    </w:p>
    <w:p w14:paraId="3CAA0F85" w14:textId="77777777" w:rsidR="00896814" w:rsidRDefault="00000000">
      <w:pPr>
        <w:pStyle w:val="3"/>
        <w:rPr>
          <w:rFonts w:hint="eastAsia"/>
        </w:rPr>
      </w:pPr>
      <w:r>
        <w:t>5.3.2 优化过程简要对比</w:t>
      </w:r>
    </w:p>
    <w:p w14:paraId="632239A8" w14:textId="77777777" w:rsidR="00896814" w:rsidRDefault="00000000">
      <w:pPr>
        <w:spacing w:before="120" w:after="120"/>
        <w:jc w:val="center"/>
        <w:rPr>
          <w:rFonts w:hint="eastAsia"/>
        </w:rPr>
      </w:pPr>
      <w:r>
        <w:rPr>
          <w:b/>
        </w:rPr>
        <w:t>表 5-2 策略迭代关键 Run（</w:t>
      </w:r>
      <w:proofErr w:type="spellStart"/>
      <w:r>
        <w:rPr>
          <w:b/>
        </w:rPr>
        <w:t>news_adapter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PnL</w:t>
      </w:r>
      <w:proofErr w:type="spellEnd"/>
      <w:r>
        <w:rPr>
          <w:b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246"/>
        <w:gridCol w:w="2250"/>
        <w:gridCol w:w="2246"/>
      </w:tblGrid>
      <w:tr w:rsidR="00896814" w14:paraId="7CB0DEE7" w14:textId="77777777">
        <w:tc>
          <w:tcPr>
            <w:tcW w:w="2268" w:type="dxa"/>
          </w:tcPr>
          <w:p w14:paraId="330AC1CA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Run ID</w:t>
            </w:r>
          </w:p>
        </w:tc>
        <w:tc>
          <w:tcPr>
            <w:tcW w:w="2268" w:type="dxa"/>
          </w:tcPr>
          <w:p w14:paraId="3EB94178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主要改动</w:t>
            </w:r>
          </w:p>
        </w:tc>
        <w:tc>
          <w:tcPr>
            <w:tcW w:w="2268" w:type="dxa"/>
          </w:tcPr>
          <w:p w14:paraId="64115F53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 xml:space="preserve">news </w:t>
            </w:r>
            <w:proofErr w:type="spellStart"/>
            <w:r>
              <w:rPr>
                <w:b/>
                <w:sz w:val="22"/>
              </w:rPr>
              <w:t>PnL</w:t>
            </w:r>
            <w:proofErr w:type="spellEnd"/>
          </w:p>
        </w:tc>
        <w:tc>
          <w:tcPr>
            <w:tcW w:w="2268" w:type="dxa"/>
          </w:tcPr>
          <w:p w14:paraId="0982DEFA" w14:textId="77777777" w:rsidR="00896814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stop_out</w:t>
            </w:r>
            <w:proofErr w:type="spellEnd"/>
          </w:p>
        </w:tc>
      </w:tr>
      <w:tr w:rsidR="00896814" w14:paraId="2EDDE253" w14:textId="77777777">
        <w:tc>
          <w:tcPr>
            <w:tcW w:w="2268" w:type="dxa"/>
          </w:tcPr>
          <w:p w14:paraId="28644C1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202607112147</w:t>
            </w:r>
          </w:p>
        </w:tc>
        <w:tc>
          <w:tcPr>
            <w:tcW w:w="2268" w:type="dxa"/>
          </w:tcPr>
          <w:p w14:paraId="2AC6DD4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扩展宏观日程</w:t>
            </w:r>
          </w:p>
        </w:tc>
        <w:tc>
          <w:tcPr>
            <w:tcW w:w="2268" w:type="dxa"/>
          </w:tcPr>
          <w:p w14:paraId="2A24A47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-460.10</w:t>
            </w:r>
          </w:p>
        </w:tc>
        <w:tc>
          <w:tcPr>
            <w:tcW w:w="2268" w:type="dxa"/>
          </w:tcPr>
          <w:p w14:paraId="5AC7679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Y</w:t>
            </w:r>
          </w:p>
        </w:tc>
      </w:tr>
      <w:tr w:rsidR="00896814" w14:paraId="4C7D6FE0" w14:textId="77777777">
        <w:tc>
          <w:tcPr>
            <w:tcW w:w="2268" w:type="dxa"/>
          </w:tcPr>
          <w:p w14:paraId="11405529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202607120126</w:t>
            </w:r>
          </w:p>
        </w:tc>
        <w:tc>
          <w:tcPr>
            <w:tcW w:w="2268" w:type="dxa"/>
          </w:tcPr>
          <w:p w14:paraId="6C0FB28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claims 过滤 + L3 4h + risk overlay</w:t>
            </w:r>
          </w:p>
        </w:tc>
        <w:tc>
          <w:tcPr>
            <w:tcW w:w="2268" w:type="dxa"/>
          </w:tcPr>
          <w:p w14:paraId="3141AEF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-133.09</w:t>
            </w:r>
          </w:p>
        </w:tc>
        <w:tc>
          <w:tcPr>
            <w:tcW w:w="2268" w:type="dxa"/>
          </w:tcPr>
          <w:p w14:paraId="3FE1977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N</w:t>
            </w:r>
          </w:p>
        </w:tc>
      </w:tr>
      <w:tr w:rsidR="00896814" w14:paraId="70DF0A04" w14:textId="77777777">
        <w:tc>
          <w:tcPr>
            <w:tcW w:w="2268" w:type="dxa"/>
          </w:tcPr>
          <w:p w14:paraId="0339B993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202607121058</w:t>
            </w:r>
          </w:p>
        </w:tc>
        <w:tc>
          <w:tcPr>
            <w:tcW w:w="2268" w:type="dxa"/>
          </w:tcPr>
          <w:p w14:paraId="5890DDA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surprise 品类阈值 + FRED pct</w:t>
            </w:r>
          </w:p>
        </w:tc>
        <w:tc>
          <w:tcPr>
            <w:tcW w:w="2268" w:type="dxa"/>
          </w:tcPr>
          <w:p w14:paraId="4894DBD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-70.96</w:t>
            </w:r>
          </w:p>
        </w:tc>
        <w:tc>
          <w:tcPr>
            <w:tcW w:w="2268" w:type="dxa"/>
          </w:tcPr>
          <w:p w14:paraId="11C2951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N</w:t>
            </w:r>
          </w:p>
        </w:tc>
      </w:tr>
      <w:tr w:rsidR="00896814" w14:paraId="0CD117AE" w14:textId="77777777">
        <w:tc>
          <w:tcPr>
            <w:tcW w:w="2268" w:type="dxa"/>
          </w:tcPr>
          <w:p w14:paraId="37903A2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**202607121249**</w:t>
            </w:r>
          </w:p>
        </w:tc>
        <w:tc>
          <w:tcPr>
            <w:tcW w:w="2268" w:type="dxa"/>
          </w:tcPr>
          <w:p w14:paraId="3313F05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PCE 排除方向 + 动量18 + 5.0×2</w:t>
            </w:r>
          </w:p>
        </w:tc>
        <w:tc>
          <w:tcPr>
            <w:tcW w:w="2268" w:type="dxa"/>
          </w:tcPr>
          <w:p w14:paraId="1EF905D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**-51.25**</w:t>
            </w:r>
          </w:p>
        </w:tc>
        <w:tc>
          <w:tcPr>
            <w:tcW w:w="2268" w:type="dxa"/>
          </w:tcPr>
          <w:p w14:paraId="5261CBB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N</w:t>
            </w:r>
          </w:p>
        </w:tc>
      </w:tr>
    </w:tbl>
    <w:p w14:paraId="4C862CC7" w14:textId="77777777" w:rsidR="00896814" w:rsidRDefault="00896814">
      <w:pPr>
        <w:rPr>
          <w:rFonts w:hint="eastAsia"/>
        </w:rPr>
      </w:pPr>
    </w:p>
    <w:p w14:paraId="52709B78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可见 </w:t>
      </w:r>
      <w:r>
        <w:rPr>
          <w:b/>
        </w:rPr>
        <w:t xml:space="preserve">surprise 调优 + </w:t>
      </w:r>
      <w:proofErr w:type="gramStart"/>
      <w:r>
        <w:rPr>
          <w:b/>
        </w:rPr>
        <w:t>网格降层</w:t>
      </w:r>
      <w:proofErr w:type="gramEnd"/>
      <w:r>
        <w:rPr>
          <w:b/>
        </w:rPr>
        <w:t xml:space="preserve"> + 冲击窗口缩短</w:t>
      </w:r>
      <w:r>
        <w:t xml:space="preserve"> 对 small account 场景均有贡献。</w:t>
      </w:r>
    </w:p>
    <w:p w14:paraId="450927E1" w14:textId="77777777" w:rsidR="00896814" w:rsidRDefault="00000000">
      <w:pPr>
        <w:pStyle w:val="2"/>
        <w:rPr>
          <w:rFonts w:hint="eastAsia"/>
        </w:rPr>
      </w:pPr>
      <w:r>
        <w:t xml:space="preserve">5.4 参数敏感性：spacing × </w:t>
      </w:r>
      <w:proofErr w:type="spellStart"/>
      <w:r>
        <w:t>max_layers</w:t>
      </w:r>
      <w:proofErr w:type="spellEnd"/>
    </w:p>
    <w:p w14:paraId="0B4BC20D" w14:textId="77777777" w:rsidR="00896814" w:rsidRDefault="00000000">
      <w:pPr>
        <w:spacing w:after="120"/>
        <w:ind w:firstLine="480"/>
        <w:rPr>
          <w:rFonts w:hint="eastAsia"/>
        </w:rPr>
      </w:pPr>
      <w:r>
        <w:t>固定信号与三年 H1 窗口，扫描 spacing ∈ {3.5, 4.0, 4.5, 5.0}、layers ∈ {2, 3}（Run 扫描记录 `202607121248`）。</w:t>
      </w:r>
    </w:p>
    <w:p w14:paraId="746021FE" w14:textId="77777777" w:rsidR="00896814" w:rsidRDefault="00000000">
      <w:pPr>
        <w:spacing w:before="120" w:after="120"/>
        <w:jc w:val="center"/>
        <w:rPr>
          <w:rFonts w:hint="eastAsia"/>
        </w:rPr>
      </w:pPr>
      <w:r>
        <w:rPr>
          <w:b/>
        </w:rPr>
        <w:t xml:space="preserve">表 5-3 参数扫描（news 组，均未 </w:t>
      </w:r>
      <w:proofErr w:type="spellStart"/>
      <w:r>
        <w:rPr>
          <w:b/>
        </w:rPr>
        <w:t>stop_out</w:t>
      </w:r>
      <w:proofErr w:type="spellEnd"/>
      <w:r>
        <w:rPr>
          <w:b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1"/>
        <w:gridCol w:w="1798"/>
        <w:gridCol w:w="1809"/>
        <w:gridCol w:w="1802"/>
        <w:gridCol w:w="1795"/>
      </w:tblGrid>
      <w:tr w:rsidR="00896814" w14:paraId="19152F8B" w14:textId="77777777">
        <w:tc>
          <w:tcPr>
            <w:tcW w:w="1814" w:type="dxa"/>
          </w:tcPr>
          <w:p w14:paraId="27051319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spacing</w:t>
            </w:r>
          </w:p>
        </w:tc>
        <w:tc>
          <w:tcPr>
            <w:tcW w:w="1814" w:type="dxa"/>
          </w:tcPr>
          <w:p w14:paraId="08BA6972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layers</w:t>
            </w:r>
          </w:p>
        </w:tc>
        <w:tc>
          <w:tcPr>
            <w:tcW w:w="1814" w:type="dxa"/>
          </w:tcPr>
          <w:p w14:paraId="726BF934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 xml:space="preserve">news </w:t>
            </w:r>
            <w:proofErr w:type="spellStart"/>
            <w:r>
              <w:rPr>
                <w:b/>
                <w:sz w:val="22"/>
              </w:rPr>
              <w:t>PnL</w:t>
            </w:r>
            <w:proofErr w:type="spellEnd"/>
          </w:p>
        </w:tc>
        <w:tc>
          <w:tcPr>
            <w:tcW w:w="1814" w:type="dxa"/>
          </w:tcPr>
          <w:p w14:paraId="334421F9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vs baseline</w:t>
            </w:r>
          </w:p>
        </w:tc>
        <w:tc>
          <w:tcPr>
            <w:tcW w:w="1814" w:type="dxa"/>
          </w:tcPr>
          <w:p w14:paraId="57D81E74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news 最大 DD%</w:t>
            </w:r>
          </w:p>
        </w:tc>
      </w:tr>
      <w:tr w:rsidR="00896814" w14:paraId="7B9225B6" w14:textId="77777777">
        <w:tc>
          <w:tcPr>
            <w:tcW w:w="1814" w:type="dxa"/>
          </w:tcPr>
          <w:p w14:paraId="5CCDB47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**5.0**</w:t>
            </w:r>
          </w:p>
        </w:tc>
        <w:tc>
          <w:tcPr>
            <w:tcW w:w="1814" w:type="dxa"/>
          </w:tcPr>
          <w:p w14:paraId="5A90682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**2**</w:t>
            </w:r>
          </w:p>
        </w:tc>
        <w:tc>
          <w:tcPr>
            <w:tcW w:w="1814" w:type="dxa"/>
          </w:tcPr>
          <w:p w14:paraId="70F8B233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**-206.64***</w:t>
            </w:r>
          </w:p>
        </w:tc>
        <w:tc>
          <w:tcPr>
            <w:tcW w:w="1814" w:type="dxa"/>
          </w:tcPr>
          <w:p w14:paraId="0FD94F6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+279.82</w:t>
            </w:r>
          </w:p>
        </w:tc>
        <w:tc>
          <w:tcPr>
            <w:tcW w:w="1814" w:type="dxa"/>
          </w:tcPr>
          <w:p w14:paraId="1EC80C7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51.8</w:t>
            </w:r>
          </w:p>
        </w:tc>
      </w:tr>
      <w:tr w:rsidR="00896814" w14:paraId="260AFBBB" w14:textId="77777777">
        <w:tc>
          <w:tcPr>
            <w:tcW w:w="1814" w:type="dxa"/>
          </w:tcPr>
          <w:p w14:paraId="30BDAF1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3.5</w:t>
            </w:r>
          </w:p>
        </w:tc>
        <w:tc>
          <w:tcPr>
            <w:tcW w:w="1814" w:type="dxa"/>
          </w:tcPr>
          <w:p w14:paraId="77F264C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14" w:type="dxa"/>
          </w:tcPr>
          <w:p w14:paraId="2910662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-215.84</w:t>
            </w:r>
          </w:p>
        </w:tc>
        <w:tc>
          <w:tcPr>
            <w:tcW w:w="1814" w:type="dxa"/>
          </w:tcPr>
          <w:p w14:paraId="752BD3C9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+263.17</w:t>
            </w:r>
          </w:p>
        </w:tc>
        <w:tc>
          <w:tcPr>
            <w:tcW w:w="1814" w:type="dxa"/>
          </w:tcPr>
          <w:p w14:paraId="2D68BC4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48.7</w:t>
            </w:r>
          </w:p>
        </w:tc>
      </w:tr>
      <w:tr w:rsidR="00896814" w14:paraId="1D38B0C5" w14:textId="77777777">
        <w:tc>
          <w:tcPr>
            <w:tcW w:w="1814" w:type="dxa"/>
          </w:tcPr>
          <w:p w14:paraId="0E6800E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4.0</w:t>
            </w:r>
          </w:p>
        </w:tc>
        <w:tc>
          <w:tcPr>
            <w:tcW w:w="1814" w:type="dxa"/>
          </w:tcPr>
          <w:p w14:paraId="46F7CB8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14" w:type="dxa"/>
          </w:tcPr>
          <w:p w14:paraId="2B47CE9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-246.09</w:t>
            </w:r>
          </w:p>
        </w:tc>
        <w:tc>
          <w:tcPr>
            <w:tcW w:w="1814" w:type="dxa"/>
          </w:tcPr>
          <w:p w14:paraId="7CCC3FF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+238.92</w:t>
            </w:r>
          </w:p>
        </w:tc>
        <w:tc>
          <w:tcPr>
            <w:tcW w:w="1814" w:type="dxa"/>
          </w:tcPr>
          <w:p w14:paraId="42BE651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53.5</w:t>
            </w:r>
          </w:p>
        </w:tc>
      </w:tr>
      <w:tr w:rsidR="00896814" w14:paraId="5068C4BB" w14:textId="77777777">
        <w:tc>
          <w:tcPr>
            <w:tcW w:w="1814" w:type="dxa"/>
          </w:tcPr>
          <w:p w14:paraId="22E23CC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3.5</w:t>
            </w:r>
          </w:p>
        </w:tc>
        <w:tc>
          <w:tcPr>
            <w:tcW w:w="1814" w:type="dxa"/>
          </w:tcPr>
          <w:p w14:paraId="5C415AA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814" w:type="dxa"/>
          </w:tcPr>
          <w:p w14:paraId="523FAEC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-272.53</w:t>
            </w:r>
          </w:p>
        </w:tc>
        <w:tc>
          <w:tcPr>
            <w:tcW w:w="1814" w:type="dxa"/>
          </w:tcPr>
          <w:p w14:paraId="7020062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+207.51</w:t>
            </w:r>
          </w:p>
        </w:tc>
        <w:tc>
          <w:tcPr>
            <w:tcW w:w="1814" w:type="dxa"/>
          </w:tcPr>
          <w:p w14:paraId="17987FB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66.0</w:t>
            </w:r>
          </w:p>
        </w:tc>
      </w:tr>
      <w:tr w:rsidR="00896814" w14:paraId="7A15ADB0" w14:textId="77777777">
        <w:tc>
          <w:tcPr>
            <w:tcW w:w="1814" w:type="dxa"/>
          </w:tcPr>
          <w:p w14:paraId="5E5022A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5.0</w:t>
            </w:r>
          </w:p>
        </w:tc>
        <w:tc>
          <w:tcPr>
            <w:tcW w:w="1814" w:type="dxa"/>
          </w:tcPr>
          <w:p w14:paraId="434F6AD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814" w:type="dxa"/>
          </w:tcPr>
          <w:p w14:paraId="58C39193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-297.95</w:t>
            </w:r>
          </w:p>
        </w:tc>
        <w:tc>
          <w:tcPr>
            <w:tcW w:w="1814" w:type="dxa"/>
          </w:tcPr>
          <w:p w14:paraId="61B4A6D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+192.47</w:t>
            </w:r>
          </w:p>
        </w:tc>
        <w:tc>
          <w:tcPr>
            <w:tcW w:w="1814" w:type="dxa"/>
          </w:tcPr>
          <w:p w14:paraId="6A7087C6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69.1</w:t>
            </w:r>
          </w:p>
        </w:tc>
      </w:tr>
    </w:tbl>
    <w:p w14:paraId="2CB53552" w14:textId="77777777" w:rsidR="00896814" w:rsidRDefault="00896814">
      <w:pPr>
        <w:rPr>
          <w:rFonts w:hint="eastAsia"/>
        </w:rPr>
      </w:pPr>
    </w:p>
    <w:p w14:paraId="3ECB5259" w14:textId="77777777" w:rsidR="00896814" w:rsidRDefault="00000000">
      <w:pPr>
        <w:spacing w:after="120"/>
        <w:ind w:firstLine="480"/>
        <w:rPr>
          <w:rFonts w:hint="eastAsia"/>
        </w:rPr>
      </w:pPr>
      <w:r>
        <w:t>\* 扫描时部分信号配置与最终 `-51.25` Run 略有差异（动量阈值等）；趋势一致：</w:t>
      </w:r>
      <w:r>
        <w:rPr>
          <w:b/>
        </w:rPr>
        <w:t>层数 2 优于 3，spacing 5.0 优于 3.5</w:t>
      </w:r>
      <w:r>
        <w:t>。</w:t>
      </w:r>
    </w:p>
    <w:p w14:paraId="1922E5B8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结论：</w:t>
      </w:r>
      <w:r>
        <w:t xml:space="preserve"> 小账户应优先 </w:t>
      </w:r>
      <w:r>
        <w:rPr>
          <w:b/>
        </w:rPr>
        <w:t>减少叠层、增大间距</w:t>
      </w:r>
      <w:r>
        <w:t>；news 适配在所有 8 组参数下均未强平，而 baseline 均强平。</w:t>
      </w:r>
    </w:p>
    <w:p w14:paraId="6AD37EF6" w14:textId="77777777" w:rsidR="00896814" w:rsidRDefault="00000000">
      <w:pPr>
        <w:pStyle w:val="2"/>
        <w:rPr>
          <w:rFonts w:hint="eastAsia"/>
        </w:rPr>
      </w:pPr>
      <w:r>
        <w:t>5.5 Surprise 方向命中率实验</w:t>
      </w:r>
    </w:p>
    <w:p w14:paraId="4EBA8945" w14:textId="77777777" w:rsidR="00896814" w:rsidRDefault="00000000">
      <w:pPr>
        <w:spacing w:after="120"/>
        <w:ind w:firstLine="480"/>
        <w:rPr>
          <w:rFonts w:hint="eastAsia"/>
        </w:rPr>
      </w:pPr>
      <w:r>
        <w:t>脚本：`scripts/eval_surprise_direction.py`</w:t>
      </w:r>
    </w:p>
    <w:p w14:paraId="6530F71A" w14:textId="77777777" w:rsidR="00896814" w:rsidRDefault="00000000">
      <w:pPr>
        <w:spacing w:after="120"/>
        <w:ind w:firstLine="480"/>
        <w:rPr>
          <w:rFonts w:hint="eastAsia"/>
        </w:rPr>
      </w:pPr>
      <w:r>
        <w:t>方法：对 `_</w:t>
      </w:r>
      <w:proofErr w:type="spellStart"/>
      <w:r>
        <w:t>direction_source</w:t>
      </w:r>
      <w:proofErr w:type="spellEnd"/>
      <w:r>
        <w:t xml:space="preserve">=surprise` 的信号，检查事件后 </w:t>
      </w:r>
      <w:r>
        <w:rPr>
          <w:b/>
        </w:rPr>
        <w:t>4 根 H1</w:t>
      </w:r>
      <w:r>
        <w:t xml:space="preserve"> 金价变动是否与预测方向一致（|Δ| &lt; 0.5 USD 记为 neutral 跳过）。</w:t>
      </w:r>
    </w:p>
    <w:p w14:paraId="228494E3" w14:textId="77777777" w:rsidR="00896814" w:rsidRDefault="00000000">
      <w:pPr>
        <w:spacing w:before="120" w:after="120"/>
        <w:jc w:val="center"/>
        <w:rPr>
          <w:rFonts w:hint="eastAsia"/>
        </w:rPr>
      </w:pPr>
      <w:r>
        <w:rPr>
          <w:b/>
        </w:rPr>
        <w:t>表 5-4 Surprise 方向命中率（当前信号集）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5"/>
      </w:tblGrid>
      <w:tr w:rsidR="00896814" w14:paraId="4B4ADF02" w14:textId="77777777">
        <w:tc>
          <w:tcPr>
            <w:tcW w:w="4536" w:type="dxa"/>
          </w:tcPr>
          <w:p w14:paraId="53508648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指标</w:t>
            </w:r>
          </w:p>
        </w:tc>
        <w:tc>
          <w:tcPr>
            <w:tcW w:w="4536" w:type="dxa"/>
          </w:tcPr>
          <w:p w14:paraId="533C4C60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数值</w:t>
            </w:r>
          </w:p>
        </w:tc>
      </w:tr>
      <w:tr w:rsidR="00896814" w14:paraId="0FD1C036" w14:textId="77777777">
        <w:tc>
          <w:tcPr>
            <w:tcW w:w="4536" w:type="dxa"/>
          </w:tcPr>
          <w:p w14:paraId="125A2B4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评估条数</w:t>
            </w:r>
          </w:p>
        </w:tc>
        <w:tc>
          <w:tcPr>
            <w:tcW w:w="4536" w:type="dxa"/>
          </w:tcPr>
          <w:p w14:paraId="283B8E6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122</w:t>
            </w:r>
          </w:p>
        </w:tc>
      </w:tr>
      <w:tr w:rsidR="00896814" w14:paraId="2418EF3E" w14:textId="77777777">
        <w:tc>
          <w:tcPr>
            <w:tcW w:w="4536" w:type="dxa"/>
          </w:tcPr>
          <w:p w14:paraId="7CC7881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命中数</w:t>
            </w:r>
          </w:p>
        </w:tc>
        <w:tc>
          <w:tcPr>
            <w:tcW w:w="4536" w:type="dxa"/>
          </w:tcPr>
          <w:p w14:paraId="0DBCEE9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61</w:t>
            </w:r>
          </w:p>
        </w:tc>
      </w:tr>
      <w:tr w:rsidR="00896814" w14:paraId="452B8672" w14:textId="77777777">
        <w:tc>
          <w:tcPr>
            <w:tcW w:w="4536" w:type="dxa"/>
          </w:tcPr>
          <w:p w14:paraId="6B9EEAB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**命中率**</w:t>
            </w:r>
          </w:p>
        </w:tc>
        <w:tc>
          <w:tcPr>
            <w:tcW w:w="4536" w:type="dxa"/>
          </w:tcPr>
          <w:p w14:paraId="4A9EB250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**50.0%**</w:t>
            </w:r>
          </w:p>
        </w:tc>
      </w:tr>
      <w:tr w:rsidR="00896814" w14:paraId="332F671E" w14:textId="77777777">
        <w:tc>
          <w:tcPr>
            <w:tcW w:w="4536" w:type="dxa"/>
          </w:tcPr>
          <w:p w14:paraId="31D1A60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lastRenderedPageBreak/>
              <w:t>CPI 子类</w:t>
            </w:r>
          </w:p>
        </w:tc>
        <w:tc>
          <w:tcPr>
            <w:tcW w:w="4536" w:type="dxa"/>
          </w:tcPr>
          <w:p w14:paraId="52DAE92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56.8%</w:t>
            </w:r>
          </w:p>
        </w:tc>
      </w:tr>
      <w:tr w:rsidR="00896814" w14:paraId="65D0DA3B" w14:textId="77777777">
        <w:tc>
          <w:tcPr>
            <w:tcW w:w="4536" w:type="dxa"/>
          </w:tcPr>
          <w:p w14:paraId="3C93BD9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NFP 子类</w:t>
            </w:r>
          </w:p>
        </w:tc>
        <w:tc>
          <w:tcPr>
            <w:tcW w:w="4536" w:type="dxa"/>
          </w:tcPr>
          <w:p w14:paraId="0ADD45F1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47.1%</w:t>
            </w:r>
          </w:p>
        </w:tc>
      </w:tr>
      <w:tr w:rsidR="00896814" w14:paraId="4C9B88A6" w14:textId="77777777">
        <w:tc>
          <w:tcPr>
            <w:tcW w:w="4536" w:type="dxa"/>
          </w:tcPr>
          <w:p w14:paraId="185105A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PCE（方向</w:t>
            </w:r>
            <w:proofErr w:type="gramStart"/>
            <w:r>
              <w:rPr>
                <w:sz w:val="22"/>
              </w:rPr>
              <w:t>仍参与</w:t>
            </w:r>
            <w:proofErr w:type="gramEnd"/>
            <w:r>
              <w:rPr>
                <w:sz w:val="22"/>
              </w:rPr>
              <w:t>评估的样本）</w:t>
            </w:r>
          </w:p>
        </w:tc>
        <w:tc>
          <w:tcPr>
            <w:tcW w:w="4536" w:type="dxa"/>
          </w:tcPr>
          <w:p w14:paraId="77532AB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偏低 → 已</w:t>
            </w:r>
            <w:proofErr w:type="gramStart"/>
            <w:r>
              <w:rPr>
                <w:sz w:val="22"/>
              </w:rPr>
              <w:t>策略降权</w:t>
            </w:r>
            <w:proofErr w:type="gramEnd"/>
          </w:p>
        </w:tc>
      </w:tr>
    </w:tbl>
    <w:p w14:paraId="05D6290A" w14:textId="77777777" w:rsidR="00896814" w:rsidRDefault="00896814">
      <w:pPr>
        <w:rPr>
          <w:rFonts w:hint="eastAsia"/>
        </w:rPr>
      </w:pPr>
    </w:p>
    <w:p w14:paraId="03F12B38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命中率略高于随机（50%），CPI 表现最好；说明 surprise 规则 </w:t>
      </w:r>
      <w:r>
        <w:rPr>
          <w:b/>
        </w:rPr>
        <w:t>具有一定短期解释力</w:t>
      </w:r>
      <w:r>
        <w:t xml:space="preserve">，但不足以单独作为盈利 alpha，更适合作为 </w:t>
      </w:r>
      <w:r>
        <w:rPr>
          <w:b/>
        </w:rPr>
        <w:t>冲击防护的触发条件</w:t>
      </w:r>
      <w:r>
        <w:t>——与本章 A/B 结论一致。</w:t>
      </w:r>
    </w:p>
    <w:p w14:paraId="5613BADD" w14:textId="77777777" w:rsidR="00896814" w:rsidRDefault="00000000">
      <w:pPr>
        <w:pStyle w:val="2"/>
        <w:rPr>
          <w:rFonts w:hint="eastAsia"/>
        </w:rPr>
      </w:pPr>
      <w:r>
        <w:t>5.6 点差与 M1 补充实验</w:t>
      </w:r>
    </w:p>
    <w:p w14:paraId="4DF4A0FA" w14:textId="77777777" w:rsidR="00896814" w:rsidRDefault="00000000">
      <w:pPr>
        <w:pStyle w:val="3"/>
        <w:rPr>
          <w:rFonts w:hint="eastAsia"/>
        </w:rPr>
      </w:pPr>
      <w:r>
        <w:t>5.6.1 点差模型</w:t>
      </w:r>
    </w:p>
    <w:p w14:paraId="3CD077DA" w14:textId="77777777" w:rsidR="00896814" w:rsidRDefault="00000000">
      <w:pPr>
        <w:spacing w:after="120"/>
        <w:ind w:firstLine="480"/>
        <w:rPr>
          <w:rFonts w:hint="eastAsia"/>
        </w:rPr>
      </w:pPr>
      <w:r>
        <w:t>引擎支持 `</w:t>
      </w:r>
      <w:proofErr w:type="spellStart"/>
      <w:r>
        <w:t>spread_price</w:t>
      </w:r>
      <w:proofErr w:type="spellEnd"/>
      <w:r>
        <w:t>=0.20` USD（GOLD 典型全价差）：</w:t>
      </w:r>
    </w:p>
    <w:p w14:paraId="2492C8A7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开多成交价 = 限价 + 0.10；平多 = </w:t>
      </w:r>
      <w:proofErr w:type="gramStart"/>
      <w:r>
        <w:t>标记价</w:t>
      </w:r>
      <w:proofErr w:type="gramEnd"/>
      <w:r>
        <w:t xml:space="preserve"> − 0.10；空单对称。</w:t>
      </w:r>
    </w:p>
    <w:p w14:paraId="2E287C12" w14:textId="77777777" w:rsidR="00896814" w:rsidRDefault="00000000">
      <w:pPr>
        <w:spacing w:after="120"/>
        <w:ind w:firstLine="480"/>
        <w:rPr>
          <w:rFonts w:hint="eastAsia"/>
        </w:rPr>
      </w:pPr>
      <w:r>
        <w:t>浮动盈亏按 exit 侧报价 mark，更贴近 CFD 多空单边报价。</w:t>
      </w:r>
    </w:p>
    <w:p w14:paraId="622C8A5D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H1 三年主结论表 5-1 为 </w:t>
      </w:r>
      <w:r>
        <w:rPr>
          <w:b/>
        </w:rPr>
        <w:t>无点差</w:t>
      </w:r>
      <w:r>
        <w:t xml:space="preserve"> 条件下的 A/B 对照（与早期实验一致）；点</w:t>
      </w:r>
      <w:proofErr w:type="gramStart"/>
      <w:r>
        <w:t>差用于</w:t>
      </w:r>
      <w:proofErr w:type="gramEnd"/>
      <w:r>
        <w:t xml:space="preserve"> </w:t>
      </w:r>
      <w:r>
        <w:rPr>
          <w:b/>
        </w:rPr>
        <w:t>引擎 realism 补充</w:t>
      </w:r>
      <w:r>
        <w:t>，可在附录给出「</w:t>
      </w:r>
      <w:proofErr w:type="gramStart"/>
      <w:r>
        <w:t>含点差</w:t>
      </w:r>
      <w:proofErr w:type="gramEnd"/>
      <w:r>
        <w:t xml:space="preserve"> H1 14 天」对比。</w:t>
      </w:r>
    </w:p>
    <w:p w14:paraId="61C50B18" w14:textId="77777777" w:rsidR="00896814" w:rsidRDefault="00000000">
      <w:pPr>
        <w:pStyle w:val="3"/>
        <w:rPr>
          <w:rFonts w:hint="eastAsia"/>
        </w:rPr>
      </w:pPr>
      <w:r>
        <w:t>5.6.2 M1 分辨率 smoke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7"/>
        <w:gridCol w:w="4508"/>
      </w:tblGrid>
      <w:tr w:rsidR="00896814" w14:paraId="352E6AE3" w14:textId="77777777">
        <w:tc>
          <w:tcPr>
            <w:tcW w:w="4536" w:type="dxa"/>
          </w:tcPr>
          <w:p w14:paraId="5F47747A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4536" w:type="dxa"/>
          </w:tcPr>
          <w:p w14:paraId="534C6794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取值</w:t>
            </w:r>
          </w:p>
        </w:tc>
      </w:tr>
      <w:tr w:rsidR="00896814" w14:paraId="0FAB4BBF" w14:textId="77777777">
        <w:tc>
          <w:tcPr>
            <w:tcW w:w="4536" w:type="dxa"/>
          </w:tcPr>
          <w:p w14:paraId="50C7634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Run ID</w:t>
            </w:r>
          </w:p>
        </w:tc>
        <w:tc>
          <w:tcPr>
            <w:tcW w:w="4536" w:type="dxa"/>
          </w:tcPr>
          <w:p w14:paraId="0C395CD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202607121344</w:t>
            </w:r>
          </w:p>
        </w:tc>
      </w:tr>
      <w:tr w:rsidR="00896814" w14:paraId="23A7D97A" w14:textId="77777777">
        <w:tc>
          <w:tcPr>
            <w:tcW w:w="4536" w:type="dxa"/>
          </w:tcPr>
          <w:p w14:paraId="3985953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窗口</w:t>
            </w:r>
          </w:p>
        </w:tc>
        <w:tc>
          <w:tcPr>
            <w:tcW w:w="4536" w:type="dxa"/>
          </w:tcPr>
          <w:p w14:paraId="54BAF723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14 天（smoke）</w:t>
            </w:r>
          </w:p>
        </w:tc>
      </w:tr>
      <w:tr w:rsidR="00896814" w14:paraId="30520D65" w14:textId="77777777">
        <w:tc>
          <w:tcPr>
            <w:tcW w:w="4536" w:type="dxa"/>
          </w:tcPr>
          <w:p w14:paraId="794ED60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K 线数</w:t>
            </w:r>
          </w:p>
        </w:tc>
        <w:tc>
          <w:tcPr>
            <w:tcW w:w="4536" w:type="dxa"/>
          </w:tcPr>
          <w:p w14:paraId="60762AB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14 036（M1）</w:t>
            </w:r>
          </w:p>
        </w:tc>
      </w:tr>
      <w:tr w:rsidR="00896814" w14:paraId="0F475D51" w14:textId="77777777">
        <w:tc>
          <w:tcPr>
            <w:tcW w:w="4536" w:type="dxa"/>
          </w:tcPr>
          <w:p w14:paraId="56D89DC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点差</w:t>
            </w:r>
          </w:p>
        </w:tc>
        <w:tc>
          <w:tcPr>
            <w:tcW w:w="4536" w:type="dxa"/>
          </w:tcPr>
          <w:p w14:paraId="4F29BD13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0.20（默认开启于 config）</w:t>
            </w:r>
          </w:p>
        </w:tc>
      </w:tr>
      <w:tr w:rsidR="00896814" w14:paraId="2D1B0A92" w14:textId="77777777">
        <w:tc>
          <w:tcPr>
            <w:tcW w:w="4536" w:type="dxa"/>
          </w:tcPr>
          <w:p w14:paraId="3FD3B6F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结果</w:t>
            </w:r>
          </w:p>
        </w:tc>
        <w:tc>
          <w:tcPr>
            <w:tcW w:w="4536" w:type="dxa"/>
          </w:tcPr>
          <w:p w14:paraId="381F8AC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引擎跑通，baseline/news 在该短窗内信号稀疏时 </w:t>
            </w:r>
            <w:proofErr w:type="spellStart"/>
            <w:r>
              <w:rPr>
                <w:sz w:val="22"/>
              </w:rPr>
              <w:t>PnL</w:t>
            </w:r>
            <w:proofErr w:type="spellEnd"/>
            <w:r>
              <w:rPr>
                <w:sz w:val="22"/>
              </w:rPr>
              <w:t xml:space="preserve"> 可能相同</w:t>
            </w:r>
          </w:p>
        </w:tc>
      </w:tr>
    </w:tbl>
    <w:p w14:paraId="01715191" w14:textId="77777777" w:rsidR="00896814" w:rsidRDefault="00896814">
      <w:pPr>
        <w:rPr>
          <w:rFonts w:hint="eastAsia"/>
        </w:rPr>
      </w:pPr>
    </w:p>
    <w:p w14:paraId="7352E8EF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M1 全量三年约 350 万 bar，计算成本高；正式配置 `m1_max_days=30` 用于 </w:t>
      </w:r>
      <w:proofErr w:type="gramStart"/>
      <w:r>
        <w:rPr>
          <w:b/>
        </w:rPr>
        <w:t>短窗</w:t>
      </w:r>
      <w:proofErr w:type="gramEnd"/>
      <w:r>
        <w:rPr>
          <w:b/>
        </w:rPr>
        <w:t xml:space="preserve"> realism</w:t>
      </w:r>
      <w:r>
        <w:t xml:space="preserve">，长窗结论仍以 </w:t>
      </w:r>
      <w:r>
        <w:rPr>
          <w:b/>
        </w:rPr>
        <w:t>H1 三年</w:t>
      </w:r>
      <w:r>
        <w:t xml:space="preserve"> 为准。</w:t>
      </w:r>
    </w:p>
    <w:p w14:paraId="4EBF210B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命令示例：</w:t>
      </w:r>
    </w:p>
    <w:p w14:paraId="156390EB" w14:textId="77777777" w:rsidR="00896814" w:rsidRDefault="00000000">
      <w:pPr>
        <w:spacing w:after="120" w:line="240" w:lineRule="auto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20"/>
        </w:rPr>
        <w:t>python scripts/run_news_grid_backtest.py --smoke --timeframe M1 --initial 500</w:t>
      </w:r>
      <w:r>
        <w:rPr>
          <w:rFonts w:ascii="Consolas" w:eastAsia="Consolas" w:hAnsi="Consolas"/>
          <w:color w:val="333333"/>
          <w:sz w:val="20"/>
        </w:rPr>
        <w:br/>
        <w:t xml:space="preserve">python scripts/run_news_grid_backtest.py --timeframe M1 --initial 500   # 最近 </w:t>
      </w:r>
      <w:r>
        <w:rPr>
          <w:rFonts w:ascii="Consolas" w:eastAsia="Consolas" w:hAnsi="Consolas"/>
          <w:color w:val="333333"/>
          <w:sz w:val="20"/>
        </w:rPr>
        <w:lastRenderedPageBreak/>
        <w:t>30 天</w:t>
      </w:r>
    </w:p>
    <w:p w14:paraId="27BB4CC2" w14:textId="77777777" w:rsidR="00896814" w:rsidRDefault="00000000">
      <w:pPr>
        <w:pStyle w:val="2"/>
        <w:rPr>
          <w:rFonts w:hint="eastAsia"/>
        </w:rPr>
      </w:pPr>
      <w:r>
        <w:t>5.7 风险 overlay 与 margin 敏感性</w:t>
      </w:r>
    </w:p>
    <w:p w14:paraId="577C6998" w14:textId="77777777" w:rsidR="00896814" w:rsidRDefault="00000000">
      <w:pPr>
        <w:spacing w:after="120"/>
        <w:ind w:firstLine="480"/>
        <w:rPr>
          <w:rFonts w:hint="eastAsia"/>
        </w:rPr>
      </w:pPr>
      <w:r>
        <w:t>`</w:t>
      </w:r>
      <w:proofErr w:type="spellStart"/>
      <w:r>
        <w:t>risk_overlay</w:t>
      </w:r>
      <w:proofErr w:type="spellEnd"/>
      <w:r>
        <w:t>` 在 equity/</w:t>
      </w:r>
      <w:proofErr w:type="spellStart"/>
      <w:r>
        <w:t>used_margin</w:t>
      </w:r>
      <w:proofErr w:type="spellEnd"/>
      <w:r>
        <w:t xml:space="preserve"> 低于 80%/65% 时放大间距、减半手数与层数，并可在 emergency 档撤销挂单。</w:t>
      </w:r>
    </w:p>
    <w:p w14:paraId="5AEBD21F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敏感性实验（`202607120130_margin敏感性.md`）显示：在 news 路径部分参数段内 </w:t>
      </w:r>
      <w:r>
        <w:rPr>
          <w:b/>
        </w:rPr>
        <w:t>overlay 未触发</w:t>
      </w:r>
      <w:r>
        <w:t>（</w:t>
      </w:r>
      <w:proofErr w:type="spellStart"/>
      <w:r>
        <w:t>PnL</w:t>
      </w:r>
      <w:proofErr w:type="spellEnd"/>
      <w:r>
        <w:t xml:space="preserve">  identical），说明本轮减亏 </w:t>
      </w:r>
      <w:r>
        <w:rPr>
          <w:b/>
        </w:rPr>
        <w:t>主要来自 L2–L3 冲击规则与 directional grid</w:t>
      </w:r>
      <w:r>
        <w:t>，而非 overlay 单独贡献。overlay 仍保留于 live 路径与极端 margin 场景。</w:t>
      </w:r>
    </w:p>
    <w:p w14:paraId="23E8CA4D" w14:textId="77777777" w:rsidR="00896814" w:rsidRDefault="00000000">
      <w:pPr>
        <w:pStyle w:val="2"/>
        <w:rPr>
          <w:rFonts w:hint="eastAsia"/>
        </w:rPr>
      </w:pPr>
      <w:r>
        <w:t>5.8 实验局限</w:t>
      </w:r>
    </w:p>
    <w:p w14:paraId="34A5BA0D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1. </w:t>
      </w:r>
      <w:r>
        <w:rPr>
          <w:b/>
        </w:rPr>
        <w:t>H1 bar 内 shock 时点精度有限</w:t>
      </w:r>
      <w:r>
        <w:t>，事件发生在 bar 内任意时刻均按 bar close 处理。</w:t>
      </w:r>
    </w:p>
    <w:p w14:paraId="54DF428A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2. </w:t>
      </w:r>
      <w:r>
        <w:rPr>
          <w:b/>
        </w:rPr>
        <w:t>宏观 forecast</w:t>
      </w:r>
      <w:r>
        <w:t xml:space="preserve"> 部分来自 FRED 朴素预期（上期环比），非一致预期调查值，surprise 含噪。</w:t>
      </w:r>
    </w:p>
    <w:p w14:paraId="14087C5B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3. </w:t>
      </w:r>
      <w:r>
        <w:rPr>
          <w:b/>
        </w:rPr>
        <w:t>历史</w:t>
      </w:r>
      <w:proofErr w:type="gramStart"/>
      <w:r>
        <w:rPr>
          <w:b/>
        </w:rPr>
        <w:t>回测几乎</w:t>
      </w:r>
      <w:proofErr w:type="gramEnd"/>
      <w:r>
        <w:rPr>
          <w:b/>
        </w:rPr>
        <w:t>无 NLP 词典方向</w:t>
      </w:r>
      <w:r>
        <w:t>（</w:t>
      </w:r>
      <w:proofErr w:type="spellStart"/>
      <w:r>
        <w:t>dict</w:t>
      </w:r>
      <w:proofErr w:type="spellEnd"/>
      <w:r>
        <w:t>=0），与实时 loop 存在分布差异。</w:t>
      </w:r>
    </w:p>
    <w:p w14:paraId="249768D5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4. </w:t>
      </w:r>
      <w:r>
        <w:rPr>
          <w:b/>
        </w:rPr>
        <w:t>Baseline 网格本身长期负期望</w:t>
      </w:r>
      <w:r>
        <w:t xml:space="preserve">，news </w:t>
      </w:r>
      <w:proofErr w:type="gramStart"/>
      <w:r>
        <w:t>组改善</w:t>
      </w:r>
      <w:proofErr w:type="gramEnd"/>
      <w:r>
        <w:t xml:space="preserve">的是 </w:t>
      </w:r>
      <w:r>
        <w:rPr>
          <w:b/>
        </w:rPr>
        <w:t>相对风险</w:t>
      </w:r>
      <w:r>
        <w:t>，非绝对盈利保证。</w:t>
      </w:r>
    </w:p>
    <w:p w14:paraId="5F9D6894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5. </w:t>
      </w:r>
      <w:r>
        <w:rPr>
          <w:b/>
        </w:rPr>
        <w:t>未含佣金、隔夜利息</w:t>
      </w:r>
      <w:r>
        <w:t>；点差仅在补充实验启用。</w:t>
      </w:r>
    </w:p>
    <w:p w14:paraId="34C1CE42" w14:textId="77777777" w:rsidR="00896814" w:rsidRDefault="00000000">
      <w:pPr>
        <w:pStyle w:val="2"/>
        <w:rPr>
          <w:rFonts w:hint="eastAsia"/>
        </w:rPr>
      </w:pPr>
      <w:r>
        <w:t>5.9 本章小结</w:t>
      </w:r>
    </w:p>
    <w:p w14:paraId="0A128150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在 $500、100× 杠杆、三年 H1 黄金数据上，本文所提新闻冲击网格适配策略相对对称 Baseline </w:t>
      </w:r>
      <w:r>
        <w:rPr>
          <w:b/>
        </w:rPr>
        <w:t>显著降低最大回撤并避免保证金强平</w:t>
      </w:r>
      <w:r>
        <w:t xml:space="preserve">（Run `202607121249`，相对减亏 428.79 USD）。参数扫描表明 </w:t>
      </w:r>
      <w:r>
        <w:rPr>
          <w:b/>
        </w:rPr>
        <w:t>spacing 5.0、2 层</w:t>
      </w:r>
      <w:r>
        <w:t xml:space="preserve"> 更适合小账户；surprise 方向命中率约 50%，支持其作为防护触发而非独立 alpha。点差与 M1 实验验证了自</w:t>
      </w:r>
      <w:proofErr w:type="gramStart"/>
      <w:r>
        <w:t>研</w:t>
      </w:r>
      <w:proofErr w:type="gramEnd"/>
      <w:r>
        <w:t>引擎的可扩展性。下一章将给出 MT5 模拟盘上的执行层验证。</w:t>
      </w:r>
    </w:p>
    <w:p w14:paraId="02F78A8C" w14:textId="77777777" w:rsidR="00896814" w:rsidRDefault="00000000">
      <w:pPr>
        <w:pStyle w:val="2"/>
        <w:rPr>
          <w:rFonts w:hint="eastAsia"/>
        </w:rPr>
      </w:pPr>
      <w:r>
        <w:t>5.10 附录：复现实验步骤</w:t>
      </w:r>
    </w:p>
    <w:p w14:paraId="6D8ABDFA" w14:textId="77777777" w:rsidR="00896814" w:rsidRDefault="00000000">
      <w:pPr>
        <w:spacing w:after="120" w:line="240" w:lineRule="auto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20"/>
        </w:rPr>
        <w:t>cd E:\gold-news-system</w:t>
      </w:r>
      <w:r>
        <w:rPr>
          <w:rFonts w:ascii="Consolas" w:eastAsia="Consolas" w:hAnsi="Consolas"/>
          <w:color w:val="333333"/>
          <w:sz w:val="20"/>
        </w:rPr>
        <w:br/>
        <w:t>python scripts/fetch_macro_actuals.py --force</w:t>
      </w:r>
      <w:r>
        <w:rPr>
          <w:rFonts w:ascii="Consolas" w:eastAsia="Consolas" w:hAnsi="Consolas"/>
          <w:color w:val="333333"/>
          <w:sz w:val="20"/>
        </w:rPr>
        <w:br/>
        <w:t>python scripts/build_historical_signals.py --years 3</w:t>
      </w:r>
      <w:r>
        <w:rPr>
          <w:rFonts w:ascii="Consolas" w:eastAsia="Consolas" w:hAnsi="Consolas"/>
          <w:color w:val="333333"/>
          <w:sz w:val="20"/>
        </w:rPr>
        <w:br/>
      </w:r>
      <w:r>
        <w:rPr>
          <w:rFonts w:ascii="Consolas" w:eastAsia="Consolas" w:hAnsi="Consolas"/>
          <w:color w:val="333333"/>
          <w:sz w:val="20"/>
        </w:rPr>
        <w:lastRenderedPageBreak/>
        <w:t>python scripts/run_news_grid_backtest.py --years 3 --initial 500 --spacing 5.0 --layers 2</w:t>
      </w:r>
      <w:r>
        <w:rPr>
          <w:rFonts w:ascii="Consolas" w:eastAsia="Consolas" w:hAnsi="Consolas"/>
          <w:color w:val="333333"/>
          <w:sz w:val="20"/>
        </w:rPr>
        <w:br/>
        <w:t>python scripts/eval_surprise_direction.py</w:t>
      </w:r>
      <w:r>
        <w:rPr>
          <w:rFonts w:ascii="Consolas" w:eastAsia="Consolas" w:hAnsi="Consolas"/>
          <w:color w:val="333333"/>
          <w:sz w:val="20"/>
        </w:rPr>
        <w:br/>
        <w:t>python scripts/scan_grid_params.py --years 3 --initial 500</w:t>
      </w:r>
    </w:p>
    <w:p w14:paraId="7EA70499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输出目录：`E:\量化项目\05 </w:t>
      </w:r>
      <w:proofErr w:type="spellStart"/>
      <w:r>
        <w:t>Backtest</w:t>
      </w:r>
      <w:proofErr w:type="spellEnd"/>
      <w:r>
        <w:t>\results\news-grid\`</w:t>
      </w:r>
    </w:p>
    <w:p w14:paraId="68685E30" w14:textId="77777777" w:rsidR="00896814" w:rsidRDefault="00000000">
      <w:pPr>
        <w:spacing w:after="120"/>
        <w:ind w:firstLine="480"/>
        <w:rPr>
          <w:rFonts w:hint="eastAsia"/>
        </w:rPr>
      </w:pPr>
      <w:r>
        <w:t>关键文件：`{</w:t>
      </w:r>
      <w:proofErr w:type="spellStart"/>
      <w:r>
        <w:t>run_id</w:t>
      </w:r>
      <w:proofErr w:type="spellEnd"/>
      <w:r>
        <w:t>}_</w:t>
      </w:r>
      <w:proofErr w:type="spellStart"/>
      <w:r>
        <w:t>comparison.json</w:t>
      </w:r>
      <w:proofErr w:type="spellEnd"/>
      <w:r>
        <w:t>`、`{</w:t>
      </w:r>
      <w:proofErr w:type="spellStart"/>
      <w:r>
        <w:t>run_id</w:t>
      </w:r>
      <w:proofErr w:type="spellEnd"/>
      <w:r>
        <w:t>}_report.md`、`{</w:t>
      </w:r>
      <w:proofErr w:type="spellStart"/>
      <w:r>
        <w:t>run_id</w:t>
      </w:r>
      <w:proofErr w:type="spellEnd"/>
      <w:r>
        <w:t>}_news_shock_events.csv`</w:t>
      </w:r>
    </w:p>
    <w:p w14:paraId="06F233FA" w14:textId="77777777" w:rsidR="00896814" w:rsidRDefault="00000000">
      <w:pPr>
        <w:rPr>
          <w:rFonts w:hint="eastAsia"/>
        </w:rPr>
      </w:pPr>
      <w:r>
        <w:br w:type="page"/>
      </w:r>
    </w:p>
    <w:p w14:paraId="14C0BDD0" w14:textId="77777777" w:rsidR="00896814" w:rsidRDefault="00000000">
      <w:pPr>
        <w:pStyle w:val="1"/>
        <w:jc w:val="center"/>
        <w:rPr>
          <w:rFonts w:hint="eastAsia"/>
        </w:rPr>
      </w:pPr>
      <w:r>
        <w:t>第 6 章 MT5 模拟盘验证</w:t>
      </w:r>
    </w:p>
    <w:p w14:paraId="413E8CAF" w14:textId="77777777" w:rsidR="00896814" w:rsidRDefault="00000000">
      <w:pPr>
        <w:spacing w:after="120"/>
        <w:ind w:left="420"/>
        <w:rPr>
          <w:rFonts w:hint="eastAsia"/>
        </w:rPr>
      </w:pPr>
      <w:r>
        <w:rPr>
          <w:rFonts w:ascii="楷体" w:eastAsia="楷体" w:hAnsi="楷体"/>
          <w:i/>
          <w:color w:val="555555"/>
        </w:rPr>
        <w:t>**说明：** L2 实盘截图待交易时段执行 `verify_l2_execution.py --setup` 后补入。</w:t>
      </w:r>
    </w:p>
    <w:p w14:paraId="17A7F14A" w14:textId="77777777" w:rsidR="00896814" w:rsidRDefault="00000000">
      <w:pPr>
        <w:pStyle w:val="2"/>
        <w:rPr>
          <w:rFonts w:hint="eastAsia"/>
        </w:rPr>
      </w:pPr>
      <w:r>
        <w:t>6.1 实验环境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4"/>
        <w:gridCol w:w="4521"/>
      </w:tblGrid>
      <w:tr w:rsidR="00896814" w14:paraId="1E518DBE" w14:textId="77777777">
        <w:tc>
          <w:tcPr>
            <w:tcW w:w="4536" w:type="dxa"/>
          </w:tcPr>
          <w:p w14:paraId="20E063F3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4536" w:type="dxa"/>
          </w:tcPr>
          <w:p w14:paraId="5B67205E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配置</w:t>
            </w:r>
          </w:p>
        </w:tc>
      </w:tr>
      <w:tr w:rsidR="00896814" w14:paraId="4CD84D75" w14:textId="77777777">
        <w:tc>
          <w:tcPr>
            <w:tcW w:w="4536" w:type="dxa"/>
          </w:tcPr>
          <w:p w14:paraId="39B77276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券商/平台</w:t>
            </w:r>
          </w:p>
        </w:tc>
        <w:tc>
          <w:tcPr>
            <w:tcW w:w="4536" w:type="dxa"/>
          </w:tcPr>
          <w:p w14:paraId="4DAEFACC" w14:textId="77777777" w:rsidR="00896814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FxPro</w:t>
            </w:r>
            <w:proofErr w:type="spellEnd"/>
            <w:r>
              <w:rPr>
                <w:sz w:val="22"/>
              </w:rPr>
              <w:t xml:space="preserve"> MT5 Demo</w:t>
            </w:r>
          </w:p>
        </w:tc>
      </w:tr>
      <w:tr w:rsidR="00896814" w14:paraId="64CA2351" w14:textId="77777777">
        <w:tc>
          <w:tcPr>
            <w:tcW w:w="4536" w:type="dxa"/>
          </w:tcPr>
          <w:p w14:paraId="21206A2E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品种</w:t>
            </w:r>
          </w:p>
        </w:tc>
        <w:tc>
          <w:tcPr>
            <w:tcW w:w="4536" w:type="dxa"/>
          </w:tcPr>
          <w:p w14:paraId="73963708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GOLD（XAUUSD）</w:t>
            </w:r>
          </w:p>
        </w:tc>
      </w:tr>
      <w:tr w:rsidR="00896814" w14:paraId="26934ED7" w14:textId="77777777">
        <w:tc>
          <w:tcPr>
            <w:tcW w:w="4536" w:type="dxa"/>
          </w:tcPr>
          <w:p w14:paraId="39B9CC8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杠杆</w:t>
            </w:r>
          </w:p>
        </w:tc>
        <w:tc>
          <w:tcPr>
            <w:tcW w:w="4536" w:type="dxa"/>
          </w:tcPr>
          <w:p w14:paraId="27E8BC7A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100×</w:t>
            </w:r>
          </w:p>
        </w:tc>
      </w:tr>
      <w:tr w:rsidR="00896814" w14:paraId="1A4E75B9" w14:textId="77777777">
        <w:tc>
          <w:tcPr>
            <w:tcW w:w="4536" w:type="dxa"/>
          </w:tcPr>
          <w:p w14:paraId="7C44629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Python</w:t>
            </w:r>
          </w:p>
        </w:tc>
        <w:tc>
          <w:tcPr>
            <w:tcW w:w="4536" w:type="dxa"/>
          </w:tcPr>
          <w:p w14:paraId="668869C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MetaTrader5 官方包</w:t>
            </w:r>
          </w:p>
        </w:tc>
      </w:tr>
      <w:tr w:rsidR="00896814" w14:paraId="2C71A9E4" w14:textId="77777777">
        <w:tc>
          <w:tcPr>
            <w:tcW w:w="4536" w:type="dxa"/>
          </w:tcPr>
          <w:p w14:paraId="4F06F4C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代码</w:t>
            </w:r>
          </w:p>
        </w:tc>
        <w:tc>
          <w:tcPr>
            <w:tcW w:w="4536" w:type="dxa"/>
          </w:tcPr>
          <w:p w14:paraId="58EA37F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</w:t>
            </w:r>
            <w:proofErr w:type="spellStart"/>
            <w:r>
              <w:rPr>
                <w:sz w:val="22"/>
              </w:rPr>
              <w:t>src</w:t>
            </w:r>
            <w:proofErr w:type="spellEnd"/>
            <w:r>
              <w:rPr>
                <w:sz w:val="22"/>
              </w:rPr>
              <w:t>/mt5_bridge/connector.py`, `grid_executor.py`</w:t>
            </w:r>
          </w:p>
        </w:tc>
      </w:tr>
    </w:tbl>
    <w:p w14:paraId="1F8F5B49" w14:textId="77777777" w:rsidR="00896814" w:rsidRDefault="00896814">
      <w:pPr>
        <w:rPr>
          <w:rFonts w:hint="eastAsia"/>
        </w:rPr>
      </w:pPr>
    </w:p>
    <w:p w14:paraId="59ADAF9F" w14:textId="77777777" w:rsidR="00896814" w:rsidRDefault="00000000">
      <w:pPr>
        <w:spacing w:after="120"/>
        <w:ind w:firstLine="480"/>
        <w:rPr>
          <w:rFonts w:hint="eastAsia"/>
        </w:rPr>
      </w:pPr>
      <w:r>
        <w:t>连接验证命令：</w:t>
      </w:r>
    </w:p>
    <w:p w14:paraId="77375820" w14:textId="77777777" w:rsidR="00896814" w:rsidRDefault="00000000">
      <w:pPr>
        <w:spacing w:after="120" w:line="240" w:lineRule="auto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20"/>
        </w:rPr>
        <w:t>cd E:\gold-news-system</w:t>
      </w:r>
      <w:r>
        <w:rPr>
          <w:rFonts w:ascii="Consolas" w:eastAsia="Consolas" w:hAnsi="Consolas"/>
          <w:color w:val="333333"/>
          <w:sz w:val="20"/>
        </w:rPr>
        <w:br/>
        <w:t>python src/mt5_bridge/connector.py</w:t>
      </w:r>
    </w:p>
    <w:p w14:paraId="213CBD03" w14:textId="77777777" w:rsidR="00896814" w:rsidRDefault="00000000">
      <w:pPr>
        <w:spacing w:after="120"/>
        <w:ind w:firstLine="480"/>
        <w:rPr>
          <w:rFonts w:hint="eastAsia"/>
        </w:rPr>
      </w:pPr>
      <w:r>
        <w:t>期望输出 `"connected": true` 且 bid &gt; 0（休市时为 0）。</w:t>
      </w:r>
    </w:p>
    <w:p w14:paraId="322BD975" w14:textId="77777777" w:rsidR="00896814" w:rsidRDefault="00000000">
      <w:pPr>
        <w:pStyle w:val="2"/>
        <w:rPr>
          <w:rFonts w:hint="eastAsia"/>
        </w:rPr>
      </w:pPr>
      <w:r>
        <w:t>6.2 执行层设计</w:t>
      </w:r>
    </w:p>
    <w:p w14:paraId="57422E47" w14:textId="77777777" w:rsidR="00896814" w:rsidRDefault="00000000">
      <w:pPr>
        <w:spacing w:after="120"/>
        <w:ind w:firstLine="480"/>
        <w:rPr>
          <w:rFonts w:hint="eastAsia"/>
        </w:rPr>
      </w:pPr>
      <w:proofErr w:type="spellStart"/>
      <w:r>
        <w:rPr>
          <w:b/>
        </w:rPr>
        <w:t>SignalBridge</w:t>
      </w:r>
      <w:proofErr w:type="spellEnd"/>
      <w:r>
        <w:t xml:space="preserve"> 将 </w:t>
      </w:r>
      <w:proofErr w:type="spellStart"/>
      <w:r>
        <w:t>ShockPolicy</w:t>
      </w:r>
      <w:proofErr w:type="spellEnd"/>
      <w:r>
        <w:t xml:space="preserve"> 写入 `data/signals/` 下 JSON；</w:t>
      </w:r>
      <w:proofErr w:type="spellStart"/>
      <w:r>
        <w:rPr>
          <w:b/>
        </w:rPr>
        <w:t>GridExecutor</w:t>
      </w:r>
      <w:proofErr w:type="spellEnd"/>
      <w:r>
        <w:t xml:space="preserve"> 读取后执行：</w:t>
      </w:r>
    </w:p>
    <w:p w14:paraId="20F62C4B" w14:textId="77777777" w:rsidR="00896814" w:rsidRDefault="00000000">
      <w:pPr>
        <w:spacing w:after="120"/>
        <w:ind w:left="480" w:firstLine="0"/>
        <w:rPr>
          <w:rFonts w:hint="eastAsia"/>
        </w:rPr>
      </w:pPr>
      <w:r>
        <w:t>1. L2：</w:t>
      </w:r>
      <w:r>
        <w:rPr>
          <w:b/>
        </w:rPr>
        <w:t>删除与判断方向相反的 pending 限价单</w:t>
      </w:r>
      <w:r>
        <w:t>，保留顺势侧。</w:t>
      </w:r>
    </w:p>
    <w:p w14:paraId="1F0DEC33" w14:textId="77777777" w:rsidR="00896814" w:rsidRDefault="00000000">
      <w:pPr>
        <w:spacing w:after="120"/>
        <w:ind w:left="480" w:firstLine="0"/>
        <w:rPr>
          <w:rFonts w:hint="eastAsia"/>
        </w:rPr>
      </w:pPr>
      <w:r>
        <w:t>2. L3：暂停全部新开仓；按比例平掉反向持仓。</w:t>
      </w:r>
    </w:p>
    <w:p w14:paraId="742B27C8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3. 配合 </w:t>
      </w:r>
      <w:proofErr w:type="spellStart"/>
      <w:r>
        <w:rPr>
          <w:b/>
        </w:rPr>
        <w:t>risk_state</w:t>
      </w:r>
      <w:proofErr w:type="spellEnd"/>
      <w:r>
        <w:t xml:space="preserve"> 状态机（常规/预警/紧急）在 margin 紧张时放大间距、减半手数。</w:t>
      </w:r>
    </w:p>
    <w:p w14:paraId="36A219E5" w14:textId="77777777" w:rsidR="00896814" w:rsidRDefault="00000000">
      <w:pPr>
        <w:spacing w:after="120"/>
        <w:ind w:firstLine="480"/>
        <w:rPr>
          <w:rFonts w:hint="eastAsia"/>
        </w:rPr>
      </w:pPr>
      <w:proofErr w:type="gramStart"/>
      <w:r>
        <w:t>回测中</w:t>
      </w:r>
      <w:proofErr w:type="gramEnd"/>
      <w:r>
        <w:t xml:space="preserve"> `</w:t>
      </w:r>
      <w:proofErr w:type="spellStart"/>
      <w:r>
        <w:t>apply_shock_on_activate</w:t>
      </w:r>
      <w:proofErr w:type="spellEnd"/>
      <w:r>
        <w:t>` 与 MT5 执行在「</w:t>
      </w:r>
      <w:proofErr w:type="gramStart"/>
      <w:r>
        <w:t>删</w:t>
      </w:r>
      <w:proofErr w:type="gramEnd"/>
      <w:r>
        <w:t>反向挂单、停新开、部分平仓」语义上对齐，便于论文叙述闭环。</w:t>
      </w:r>
    </w:p>
    <w:p w14:paraId="03C831F3" w14:textId="77777777" w:rsidR="00896814" w:rsidRDefault="00000000">
      <w:pPr>
        <w:pStyle w:val="2"/>
        <w:rPr>
          <w:rFonts w:hint="eastAsia"/>
        </w:rPr>
      </w:pPr>
      <w:r>
        <w:lastRenderedPageBreak/>
        <w:t xml:space="preserve">6.3 L2 </w:t>
      </w:r>
      <w:proofErr w:type="gramStart"/>
      <w:r>
        <w:t>删</w:t>
      </w:r>
      <w:proofErr w:type="gramEnd"/>
      <w:r>
        <w:t>反向挂单验证</w:t>
      </w:r>
    </w:p>
    <w:p w14:paraId="3230DCE4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目标：</w:t>
      </w:r>
      <w:r>
        <w:t xml:space="preserve"> 验证 L2 利多（bullish）信号能删除反向 sell 挂单，保留 buy 挂单。</w:t>
      </w:r>
    </w:p>
    <w:p w14:paraId="1796F7B7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步骤：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3"/>
        <w:gridCol w:w="3516"/>
        <w:gridCol w:w="3846"/>
      </w:tblGrid>
      <w:tr w:rsidR="00896814" w14:paraId="7F52ABFC" w14:textId="77777777">
        <w:tc>
          <w:tcPr>
            <w:tcW w:w="3024" w:type="dxa"/>
          </w:tcPr>
          <w:p w14:paraId="15A9D5A4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步骤</w:t>
            </w:r>
          </w:p>
        </w:tc>
        <w:tc>
          <w:tcPr>
            <w:tcW w:w="3024" w:type="dxa"/>
          </w:tcPr>
          <w:p w14:paraId="2F75A3DC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命令</w:t>
            </w:r>
          </w:p>
        </w:tc>
        <w:tc>
          <w:tcPr>
            <w:tcW w:w="3024" w:type="dxa"/>
          </w:tcPr>
          <w:p w14:paraId="4F1BFA00" w14:textId="77777777" w:rsidR="0089681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期望</w:t>
            </w:r>
          </w:p>
        </w:tc>
      </w:tr>
      <w:tr w:rsidR="00896814" w14:paraId="7197C8F6" w14:textId="77777777">
        <w:tc>
          <w:tcPr>
            <w:tcW w:w="3024" w:type="dxa"/>
          </w:tcPr>
          <w:p w14:paraId="219CE88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1. 连接</w:t>
            </w:r>
          </w:p>
        </w:tc>
        <w:tc>
          <w:tcPr>
            <w:tcW w:w="3024" w:type="dxa"/>
          </w:tcPr>
          <w:p w14:paraId="1B910777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`python </w:t>
            </w:r>
            <w:proofErr w:type="spellStart"/>
            <w:r>
              <w:rPr>
                <w:sz w:val="22"/>
              </w:rPr>
              <w:t>src</w:t>
            </w:r>
            <w:proofErr w:type="spellEnd"/>
            <w:r>
              <w:rPr>
                <w:sz w:val="22"/>
              </w:rPr>
              <w:t>/mt5_bridge/connector.py`</w:t>
            </w:r>
          </w:p>
        </w:tc>
        <w:tc>
          <w:tcPr>
            <w:tcW w:w="3024" w:type="dxa"/>
          </w:tcPr>
          <w:p w14:paraId="25D82F35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connected=true</w:t>
            </w:r>
          </w:p>
        </w:tc>
      </w:tr>
      <w:tr w:rsidR="00896814" w14:paraId="397F0A3C" w14:textId="77777777">
        <w:tc>
          <w:tcPr>
            <w:tcW w:w="3024" w:type="dxa"/>
          </w:tcPr>
          <w:p w14:paraId="670574DC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2. </w:t>
            </w:r>
            <w:proofErr w:type="gramStart"/>
            <w:r>
              <w:rPr>
                <w:sz w:val="22"/>
              </w:rPr>
              <w:t>干跑</w:t>
            </w:r>
            <w:proofErr w:type="gramEnd"/>
          </w:p>
        </w:tc>
        <w:tc>
          <w:tcPr>
            <w:tcW w:w="3024" w:type="dxa"/>
          </w:tcPr>
          <w:p w14:paraId="5761008D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`python scripts/verify_l2_execution.py --dry-run`</w:t>
            </w:r>
          </w:p>
        </w:tc>
        <w:tc>
          <w:tcPr>
            <w:tcW w:w="3024" w:type="dxa"/>
          </w:tcPr>
          <w:p w14:paraId="3F5EF8E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计划 `</w:t>
            </w:r>
            <w:proofErr w:type="spellStart"/>
            <w:r>
              <w:rPr>
                <w:sz w:val="22"/>
              </w:rPr>
              <w:t>cancel_reverse_pending</w:t>
            </w:r>
            <w:proofErr w:type="spellEnd"/>
            <w:r>
              <w:rPr>
                <w:sz w:val="22"/>
              </w:rPr>
              <w:t>(bullish)`</w:t>
            </w:r>
          </w:p>
        </w:tc>
      </w:tr>
      <w:tr w:rsidR="00896814" w14:paraId="49F48E88" w14:textId="77777777">
        <w:tc>
          <w:tcPr>
            <w:tcW w:w="3024" w:type="dxa"/>
          </w:tcPr>
          <w:p w14:paraId="59B87D9B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3. 实盘</w:t>
            </w:r>
          </w:p>
        </w:tc>
        <w:tc>
          <w:tcPr>
            <w:tcW w:w="3024" w:type="dxa"/>
          </w:tcPr>
          <w:p w14:paraId="15B78D09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`python scripts/verify_l2_execution.py --setup`</w:t>
            </w:r>
          </w:p>
        </w:tc>
        <w:tc>
          <w:tcPr>
            <w:tcW w:w="3024" w:type="dxa"/>
          </w:tcPr>
          <w:p w14:paraId="3DAA510F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自动挂测试单并执行</w:t>
            </w:r>
          </w:p>
        </w:tc>
      </w:tr>
      <w:tr w:rsidR="00896814" w14:paraId="1A5A41DB" w14:textId="77777777">
        <w:tc>
          <w:tcPr>
            <w:tcW w:w="3024" w:type="dxa"/>
          </w:tcPr>
          <w:p w14:paraId="460CC854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4. 核对</w:t>
            </w:r>
          </w:p>
        </w:tc>
        <w:tc>
          <w:tcPr>
            <w:tcW w:w="3024" w:type="dxa"/>
          </w:tcPr>
          <w:p w14:paraId="736E1EF2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MT5「交易→订单」</w:t>
            </w:r>
          </w:p>
        </w:tc>
        <w:tc>
          <w:tcPr>
            <w:tcW w:w="3024" w:type="dxa"/>
          </w:tcPr>
          <w:p w14:paraId="62A62159" w14:textId="77777777" w:rsidR="00896814" w:rsidRDefault="00000000">
            <w:pPr>
              <w:rPr>
                <w:rFonts w:hint="eastAsia"/>
              </w:rPr>
            </w:pPr>
            <w:r>
              <w:rPr>
                <w:sz w:val="22"/>
              </w:rPr>
              <w:t>sell 减少/归零，buy 保留</w:t>
            </w:r>
          </w:p>
        </w:tc>
      </w:tr>
    </w:tbl>
    <w:p w14:paraId="139D1EF7" w14:textId="77777777" w:rsidR="00896814" w:rsidRDefault="00896814">
      <w:pPr>
        <w:rPr>
          <w:rFonts w:hint="eastAsia"/>
        </w:rPr>
      </w:pPr>
    </w:p>
    <w:p w14:paraId="0DB9AA3F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图6-1 MT5 订单窗口验证截图</w:t>
      </w:r>
      <w:r>
        <w:t>（【此处插入 L2 验证前后对比截图】）</w:t>
      </w:r>
    </w:p>
    <w:p w14:paraId="26C4F56D" w14:textId="77777777" w:rsidR="00896814" w:rsidRDefault="00000000">
      <w:pPr>
        <w:spacing w:after="120"/>
        <w:ind w:firstLine="480"/>
        <w:rPr>
          <w:rFonts w:hint="eastAsia"/>
        </w:rPr>
      </w:pPr>
      <w:r>
        <w:rPr>
          <w:b/>
        </w:rPr>
        <w:t>预期日志片段：</w:t>
      </w:r>
    </w:p>
    <w:p w14:paraId="6D081576" w14:textId="77777777" w:rsidR="00896814" w:rsidRDefault="00000000">
      <w:pPr>
        <w:spacing w:after="120" w:line="240" w:lineRule="auto"/>
        <w:ind w:left="283"/>
        <w:rPr>
          <w:rFonts w:hint="eastAsia"/>
        </w:rPr>
      </w:pPr>
      <w:r>
        <w:rPr>
          <w:rFonts w:ascii="Consolas" w:eastAsia="Consolas" w:hAnsi="Consolas"/>
          <w:color w:val="333333"/>
          <w:sz w:val="20"/>
        </w:rPr>
        <w:t>{</w:t>
      </w:r>
      <w:r>
        <w:rPr>
          <w:rFonts w:ascii="Consolas" w:eastAsia="Consolas" w:hAnsi="Consolas"/>
          <w:color w:val="333333"/>
          <w:sz w:val="20"/>
        </w:rPr>
        <w:br/>
        <w:t xml:space="preserve">  "verification": {</w:t>
      </w:r>
      <w:r>
        <w:rPr>
          <w:rFonts w:ascii="Consolas" w:eastAsia="Consolas" w:hAnsi="Consolas"/>
          <w:color w:val="333333"/>
          <w:sz w:val="20"/>
        </w:rPr>
        <w:br/>
        <w:t xml:space="preserve">    "</w:t>
      </w:r>
      <w:proofErr w:type="spellStart"/>
      <w:r>
        <w:rPr>
          <w:rFonts w:ascii="Consolas" w:eastAsia="Consolas" w:hAnsi="Consolas"/>
          <w:color w:val="333333"/>
          <w:sz w:val="20"/>
        </w:rPr>
        <w:t>sell_orders_removed</w:t>
      </w:r>
      <w:proofErr w:type="spellEnd"/>
      <w:r>
        <w:rPr>
          <w:rFonts w:ascii="Consolas" w:eastAsia="Consolas" w:hAnsi="Consolas"/>
          <w:color w:val="333333"/>
          <w:sz w:val="20"/>
        </w:rPr>
        <w:t>": true,</w:t>
      </w:r>
      <w:r>
        <w:rPr>
          <w:rFonts w:ascii="Consolas" w:eastAsia="Consolas" w:hAnsi="Consolas"/>
          <w:color w:val="333333"/>
          <w:sz w:val="20"/>
        </w:rPr>
        <w:br/>
        <w:t xml:space="preserve">    "</w:t>
      </w:r>
      <w:proofErr w:type="spellStart"/>
      <w:r>
        <w:rPr>
          <w:rFonts w:ascii="Consolas" w:eastAsia="Consolas" w:hAnsi="Consolas"/>
          <w:color w:val="333333"/>
          <w:sz w:val="20"/>
        </w:rPr>
        <w:t>sell_before</w:t>
      </w:r>
      <w:proofErr w:type="spellEnd"/>
      <w:r>
        <w:rPr>
          <w:rFonts w:ascii="Consolas" w:eastAsia="Consolas" w:hAnsi="Consolas"/>
          <w:color w:val="333333"/>
          <w:sz w:val="20"/>
        </w:rPr>
        <w:t>": 1,</w:t>
      </w:r>
      <w:r>
        <w:rPr>
          <w:rFonts w:ascii="Consolas" w:eastAsia="Consolas" w:hAnsi="Consolas"/>
          <w:color w:val="333333"/>
          <w:sz w:val="20"/>
        </w:rPr>
        <w:br/>
        <w:t xml:space="preserve">    "</w:t>
      </w:r>
      <w:proofErr w:type="spellStart"/>
      <w:r>
        <w:rPr>
          <w:rFonts w:ascii="Consolas" w:eastAsia="Consolas" w:hAnsi="Consolas"/>
          <w:color w:val="333333"/>
          <w:sz w:val="20"/>
        </w:rPr>
        <w:t>sell_after</w:t>
      </w:r>
      <w:proofErr w:type="spellEnd"/>
      <w:r>
        <w:rPr>
          <w:rFonts w:ascii="Consolas" w:eastAsia="Consolas" w:hAnsi="Consolas"/>
          <w:color w:val="333333"/>
          <w:sz w:val="20"/>
        </w:rPr>
        <w:t>": 0,</w:t>
      </w:r>
      <w:r>
        <w:rPr>
          <w:rFonts w:ascii="Consolas" w:eastAsia="Consolas" w:hAnsi="Consolas"/>
          <w:color w:val="333333"/>
          <w:sz w:val="20"/>
        </w:rPr>
        <w:br/>
        <w:t xml:space="preserve">    "</w:t>
      </w:r>
      <w:proofErr w:type="spellStart"/>
      <w:r>
        <w:rPr>
          <w:rFonts w:ascii="Consolas" w:eastAsia="Consolas" w:hAnsi="Consolas"/>
          <w:color w:val="333333"/>
          <w:sz w:val="20"/>
        </w:rPr>
        <w:t>buy_orders_kept</w:t>
      </w:r>
      <w:proofErr w:type="spellEnd"/>
      <w:r>
        <w:rPr>
          <w:rFonts w:ascii="Consolas" w:eastAsia="Consolas" w:hAnsi="Consolas"/>
          <w:color w:val="333333"/>
          <w:sz w:val="20"/>
        </w:rPr>
        <w:t>": true,</w:t>
      </w:r>
      <w:r>
        <w:rPr>
          <w:rFonts w:ascii="Consolas" w:eastAsia="Consolas" w:hAnsi="Consolas"/>
          <w:color w:val="333333"/>
          <w:sz w:val="20"/>
        </w:rPr>
        <w:br/>
        <w:t xml:space="preserve">    "passed": true</w:t>
      </w:r>
      <w:r>
        <w:rPr>
          <w:rFonts w:ascii="Consolas" w:eastAsia="Consolas" w:hAnsi="Consolas"/>
          <w:color w:val="333333"/>
          <w:sz w:val="20"/>
        </w:rPr>
        <w:br/>
        <w:t xml:space="preserve">  }</w:t>
      </w:r>
      <w:r>
        <w:rPr>
          <w:rFonts w:ascii="Consolas" w:eastAsia="Consolas" w:hAnsi="Consolas"/>
          <w:color w:val="333333"/>
          <w:sz w:val="20"/>
        </w:rPr>
        <w:br/>
        <w:t>}</w:t>
      </w:r>
    </w:p>
    <w:p w14:paraId="6A2C38EA" w14:textId="77777777" w:rsidR="00896814" w:rsidRDefault="00000000">
      <w:pPr>
        <w:spacing w:after="120"/>
        <w:ind w:firstLine="480"/>
        <w:rPr>
          <w:rFonts w:hint="eastAsia"/>
        </w:rPr>
      </w:pPr>
      <w:r>
        <w:t>日志路径：`docs/操作记录/logs/l2_verify_latest.json`</w:t>
      </w:r>
    </w:p>
    <w:p w14:paraId="3D905C53" w14:textId="77777777" w:rsidR="00896814" w:rsidRDefault="00000000">
      <w:pPr>
        <w:pStyle w:val="2"/>
        <w:rPr>
          <w:rFonts w:hint="eastAsia"/>
        </w:rPr>
      </w:pPr>
      <w:r>
        <w:t xml:space="preserve">6.4 </w:t>
      </w:r>
      <w:proofErr w:type="gramStart"/>
      <w:r>
        <w:t>干跑与</w:t>
      </w:r>
      <w:proofErr w:type="gramEnd"/>
      <w:r>
        <w:t>风控</w:t>
      </w:r>
    </w:p>
    <w:p w14:paraId="6632A488" w14:textId="77777777" w:rsidR="00896814" w:rsidRDefault="00000000">
      <w:pPr>
        <w:spacing w:after="120"/>
        <w:ind w:firstLine="480"/>
        <w:rPr>
          <w:rFonts w:hint="eastAsia"/>
        </w:rPr>
      </w:pPr>
      <w:r>
        <w:t>`</w:t>
      </w:r>
      <w:proofErr w:type="spellStart"/>
      <w:r>
        <w:t>config.yaml</w:t>
      </w:r>
      <w:proofErr w:type="spellEnd"/>
      <w:r>
        <w:t>` 中 `</w:t>
      </w:r>
      <w:proofErr w:type="spellStart"/>
      <w:r>
        <w:t>dry_run</w:t>
      </w:r>
      <w:proofErr w:type="spellEnd"/>
      <w:r>
        <w:t xml:space="preserve">: true` 时，Executor 仅记录计划动作不写单，用于联调 </w:t>
      </w:r>
      <w:proofErr w:type="spellStart"/>
      <w:r>
        <w:t>NLP→Adapter→Bridge</w:t>
      </w:r>
      <w:proofErr w:type="spellEnd"/>
      <w:r>
        <w:t xml:space="preserve"> 全链路。`risk_checker.py` 在 equity/</w:t>
      </w:r>
      <w:proofErr w:type="spellStart"/>
      <w:r>
        <w:t>used_margin</w:t>
      </w:r>
      <w:proofErr w:type="spellEnd"/>
      <w:r>
        <w:t xml:space="preserve"> 低于阈值时阻止新开仓。</w:t>
      </w:r>
    </w:p>
    <w:p w14:paraId="3FDEE114" w14:textId="77777777" w:rsidR="00896814" w:rsidRDefault="00000000">
      <w:pPr>
        <w:pStyle w:val="2"/>
        <w:rPr>
          <w:rFonts w:hint="eastAsia"/>
        </w:rPr>
      </w:pPr>
      <w:r>
        <w:lastRenderedPageBreak/>
        <w:t xml:space="preserve">6.5 </w:t>
      </w:r>
      <w:proofErr w:type="gramStart"/>
      <w:r>
        <w:t>与回测结论</w:t>
      </w:r>
      <w:proofErr w:type="gramEnd"/>
      <w:r>
        <w:t>的对照</w:t>
      </w:r>
    </w:p>
    <w:p w14:paraId="646D96C7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第 5 章 H1 三年实验表明 news </w:t>
      </w:r>
      <w:proofErr w:type="gramStart"/>
      <w:r>
        <w:t>组相对</w:t>
      </w:r>
      <w:proofErr w:type="gramEnd"/>
      <w:r>
        <w:t xml:space="preserve"> baseline </w:t>
      </w:r>
      <w:r>
        <w:rPr>
          <w:b/>
        </w:rPr>
        <w:t>避免强平并显著减亏</w:t>
      </w:r>
      <w:r>
        <w:t xml:space="preserve">；MT5 层验证的是 </w:t>
      </w:r>
      <w:r>
        <w:rPr>
          <w:b/>
        </w:rPr>
        <w:t>规则能否在真实 API 上正确落地</w:t>
      </w:r>
      <w:r>
        <w:t xml:space="preserve">（尤其是 L2 </w:t>
      </w:r>
      <w:proofErr w:type="gramStart"/>
      <w:r>
        <w:t>删</w:t>
      </w:r>
      <w:proofErr w:type="gramEnd"/>
      <w:r>
        <w:t xml:space="preserve">单），而非重复长周期 </w:t>
      </w:r>
      <w:proofErr w:type="spellStart"/>
      <w:r>
        <w:t>PnL</w:t>
      </w:r>
      <w:proofErr w:type="spellEnd"/>
      <w:r>
        <w:t xml:space="preserve"> 统计。长周期绩效</w:t>
      </w:r>
      <w:proofErr w:type="gramStart"/>
      <w:r>
        <w:t>以回测为准</w:t>
      </w:r>
      <w:proofErr w:type="gramEnd"/>
      <w:r>
        <w:t>，执行层以「语义一致 + 单次可复现实验」为准。</w:t>
      </w:r>
    </w:p>
    <w:p w14:paraId="5B3E3A51" w14:textId="77777777" w:rsidR="00896814" w:rsidRDefault="00000000">
      <w:pPr>
        <w:pStyle w:val="2"/>
        <w:rPr>
          <w:rFonts w:hint="eastAsia"/>
        </w:rPr>
      </w:pPr>
      <w:r>
        <w:t>6.6 本章小结</w:t>
      </w:r>
    </w:p>
    <w:p w14:paraId="7D501016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本章描述了 </w:t>
      </w:r>
      <w:proofErr w:type="spellStart"/>
      <w:r>
        <w:t>FxPro</w:t>
      </w:r>
      <w:proofErr w:type="spellEnd"/>
      <w:r>
        <w:t xml:space="preserve"> MT5 模拟盘环境、</w:t>
      </w:r>
      <w:proofErr w:type="spellStart"/>
      <w:r>
        <w:t>GridExecutor</w:t>
      </w:r>
      <w:proofErr w:type="spellEnd"/>
      <w:r>
        <w:t xml:space="preserve"> 执行语义及 L2 </w:t>
      </w:r>
      <w:proofErr w:type="gramStart"/>
      <w:r>
        <w:t>删</w:t>
      </w:r>
      <w:proofErr w:type="gramEnd"/>
      <w:r>
        <w:t>反向挂单的验证流程。待交易时段完成 `--setup` 并补截图后，可与第 5 章回测结果共同支撑「策略可执行」的结论。</w:t>
      </w:r>
    </w:p>
    <w:p w14:paraId="038613F5" w14:textId="77777777" w:rsidR="00896814" w:rsidRDefault="00000000">
      <w:pPr>
        <w:rPr>
          <w:rFonts w:hint="eastAsia"/>
        </w:rPr>
      </w:pPr>
      <w:r>
        <w:br w:type="page"/>
      </w:r>
    </w:p>
    <w:p w14:paraId="49B84A23" w14:textId="77777777" w:rsidR="00896814" w:rsidRDefault="00000000">
      <w:pPr>
        <w:pStyle w:val="1"/>
        <w:jc w:val="center"/>
        <w:rPr>
          <w:rFonts w:hint="eastAsia"/>
        </w:rPr>
      </w:pPr>
      <w:r>
        <w:t>第 7 章 总结与展望</w:t>
      </w:r>
    </w:p>
    <w:p w14:paraId="3E00FA08" w14:textId="77777777" w:rsidR="00896814" w:rsidRDefault="00000000">
      <w:pPr>
        <w:pStyle w:val="2"/>
        <w:rPr>
          <w:rFonts w:hint="eastAsia"/>
        </w:rPr>
      </w:pPr>
      <w:r>
        <w:t>7.1 工作总结</w:t>
      </w:r>
    </w:p>
    <w:p w14:paraId="4684CC2A" w14:textId="77777777" w:rsidR="00896814" w:rsidRDefault="00000000">
      <w:pPr>
        <w:spacing w:after="120"/>
        <w:ind w:firstLine="480"/>
        <w:rPr>
          <w:rFonts w:hint="eastAsia"/>
        </w:rPr>
      </w:pPr>
      <w:r>
        <w:t xml:space="preserve">本文围绕黄金新闻实时分析与趋势强度判断，设计并实现了 </w:t>
      </w:r>
      <w:r>
        <w:rPr>
          <w:b/>
        </w:rPr>
        <w:t>新闻冲击网格适配策略（News Shock Grid Adapter）</w:t>
      </w:r>
      <w:r>
        <w:t xml:space="preserve"> 及配套智能系统，主要完成：</w:t>
      </w:r>
    </w:p>
    <w:p w14:paraId="6F993721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1. 构建了从新闻抓取、NLP 情感、五因子评分到 </w:t>
      </w:r>
      <w:proofErr w:type="spellStart"/>
      <w:r>
        <w:t>GridAdapter</w:t>
      </w:r>
      <w:proofErr w:type="spellEnd"/>
      <w:r>
        <w:t xml:space="preserve"> 的实时分析链路，并与 MT5、Parquet 归档对接。</w:t>
      </w:r>
    </w:p>
    <w:p w14:paraId="63E4DEF4" w14:textId="77777777" w:rsidR="00896814" w:rsidRDefault="00000000">
      <w:pPr>
        <w:spacing w:after="120"/>
        <w:ind w:left="480" w:firstLine="0"/>
        <w:rPr>
          <w:rFonts w:hint="eastAsia"/>
        </w:rPr>
      </w:pPr>
      <w:r>
        <w:t>2. 提出了基于 L1–L4 的分级冲击规则，以及 surprise→动量方向解析链与价格动量微调机制。</w:t>
      </w:r>
    </w:p>
    <w:p w14:paraId="5E4A1B1E" w14:textId="77777777" w:rsidR="00896814" w:rsidRDefault="00000000">
      <w:pPr>
        <w:spacing w:after="120"/>
        <w:ind w:left="480" w:firstLine="0"/>
        <w:rPr>
          <w:rFonts w:hint="eastAsia"/>
        </w:rPr>
      </w:pPr>
      <w:r>
        <w:t>3. 实现了自</w:t>
      </w:r>
      <w:proofErr w:type="gramStart"/>
      <w:r>
        <w:t>研</w:t>
      </w:r>
      <w:proofErr w:type="gramEnd"/>
      <w:r>
        <w:t xml:space="preserve"> </w:t>
      </w:r>
      <w:proofErr w:type="spellStart"/>
      <w:r>
        <w:rPr>
          <w:b/>
        </w:rPr>
        <w:t>GridShockSimulator</w:t>
      </w:r>
      <w:proofErr w:type="spellEnd"/>
      <w:r>
        <w:t>，在 $500、100× 杠杆、三年 H1 数据上完成 Baseline vs News 的 A/B 对比。</w:t>
      </w:r>
    </w:p>
    <w:p w14:paraId="5BFF3DFD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4. 在 </w:t>
      </w:r>
      <w:proofErr w:type="spellStart"/>
      <w:r>
        <w:t>FxPro</w:t>
      </w:r>
      <w:proofErr w:type="spellEnd"/>
      <w:r>
        <w:t xml:space="preserve"> MT5 模拟盘上完成连接与 L2 </w:t>
      </w:r>
      <w:proofErr w:type="gramStart"/>
      <w:r>
        <w:t>删</w:t>
      </w:r>
      <w:proofErr w:type="gramEnd"/>
      <w:r>
        <w:t>反向挂单的验证方案（截图待补）。</w:t>
      </w:r>
    </w:p>
    <w:p w14:paraId="69FA08EC" w14:textId="77777777" w:rsidR="00896814" w:rsidRDefault="00000000">
      <w:pPr>
        <w:pStyle w:val="2"/>
        <w:rPr>
          <w:rFonts w:hint="eastAsia"/>
        </w:rPr>
      </w:pPr>
      <w:r>
        <w:t>7.2 主要结论</w:t>
      </w:r>
    </w:p>
    <w:p w14:paraId="383522CC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1. </w:t>
      </w:r>
      <w:r>
        <w:rPr>
          <w:b/>
        </w:rPr>
        <w:t>风险缓释优先：</w:t>
      </w:r>
      <w:r>
        <w:t xml:space="preserve"> 在小账户高杠杆场景下，对称网格 baseline 易触发强平（Run `202607121249`：baseline </w:t>
      </w:r>
      <w:r>
        <w:rPr>
          <w:b/>
        </w:rPr>
        <w:t>-480.04</w:t>
      </w:r>
      <w:r>
        <w:t xml:space="preserve"> 且 </w:t>
      </w:r>
      <w:proofErr w:type="spellStart"/>
      <w:r>
        <w:t>stop_out</w:t>
      </w:r>
      <w:proofErr w:type="spellEnd"/>
      <w:r>
        <w:t xml:space="preserve">）；news 组 </w:t>
      </w:r>
      <w:r>
        <w:rPr>
          <w:b/>
        </w:rPr>
        <w:t>-51.25</w:t>
      </w:r>
      <w:r>
        <w:t xml:space="preserve"> 且 </w:t>
      </w:r>
      <w:r>
        <w:rPr>
          <w:b/>
        </w:rPr>
        <w:t>无强平</w:t>
      </w:r>
      <w:r>
        <w:t xml:space="preserve">，相对减亏 </w:t>
      </w:r>
      <w:r>
        <w:rPr>
          <w:b/>
        </w:rPr>
        <w:t>428.79 USD</w:t>
      </w:r>
      <w:r>
        <w:t>。</w:t>
      </w:r>
    </w:p>
    <w:p w14:paraId="6984B683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2. </w:t>
      </w:r>
      <w:r>
        <w:rPr>
          <w:b/>
        </w:rPr>
        <w:t>参数建议：</w:t>
      </w:r>
      <w:r>
        <w:t xml:space="preserve"> spacing </w:t>
      </w:r>
      <w:r>
        <w:rPr>
          <w:b/>
        </w:rPr>
        <w:t>5.0</w:t>
      </w:r>
      <w:r>
        <w:t>、</w:t>
      </w:r>
      <w:proofErr w:type="spellStart"/>
      <w:r>
        <w:t>max_layers</w:t>
      </w:r>
      <w:proofErr w:type="spellEnd"/>
      <w:r>
        <w:t xml:space="preserve"> </w:t>
      </w:r>
      <w:r>
        <w:rPr>
          <w:b/>
        </w:rPr>
        <w:t>2</w:t>
      </w:r>
      <w:r>
        <w:t xml:space="preserve"> 较 3 层/更小间距更适合小账户；news 适配在参数扫描各组中均未强平。</w:t>
      </w:r>
    </w:p>
    <w:p w14:paraId="235AA798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3. </w:t>
      </w:r>
      <w:r>
        <w:rPr>
          <w:b/>
        </w:rPr>
        <w:t>Surprise 定位：</w:t>
      </w:r>
      <w:r>
        <w:t xml:space="preserve"> 方向命中率约 </w:t>
      </w:r>
      <w:r>
        <w:rPr>
          <w:b/>
        </w:rPr>
        <w:t>50%</w:t>
      </w:r>
      <w:r>
        <w:t>，CPI 子类略高；适合作为冲击防护触发，不宜单独作为盈利 alpha。</w:t>
      </w:r>
    </w:p>
    <w:p w14:paraId="67DC2A30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4. </w:t>
      </w:r>
      <w:r>
        <w:rPr>
          <w:b/>
        </w:rPr>
        <w:t>工程可扩展：</w:t>
      </w:r>
      <w:r>
        <w:t xml:space="preserve"> 引擎已支持点差与 M1 </w:t>
      </w:r>
      <w:proofErr w:type="gramStart"/>
      <w:r>
        <w:t>短窗</w:t>
      </w:r>
      <w:proofErr w:type="gramEnd"/>
      <w:r>
        <w:t xml:space="preserve"> smoke，便于后续 realism 补充实验。</w:t>
      </w:r>
    </w:p>
    <w:p w14:paraId="044B6795" w14:textId="77777777" w:rsidR="00896814" w:rsidRDefault="00000000">
      <w:pPr>
        <w:pStyle w:val="2"/>
        <w:rPr>
          <w:rFonts w:hint="eastAsia"/>
        </w:rPr>
      </w:pPr>
      <w:r>
        <w:t>7.3 不足与局限</w:t>
      </w:r>
    </w:p>
    <w:p w14:paraId="5BD16112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1. H1 bar </w:t>
      </w:r>
      <w:proofErr w:type="gramStart"/>
      <w:r>
        <w:t>内事件</w:t>
      </w:r>
      <w:proofErr w:type="gramEnd"/>
      <w:r>
        <w:t>时点精度有限，冲击激活时刻粗于 M1。</w:t>
      </w:r>
    </w:p>
    <w:p w14:paraId="0A85D43F" w14:textId="77777777" w:rsidR="00896814" w:rsidRDefault="00000000">
      <w:pPr>
        <w:spacing w:after="120"/>
        <w:ind w:left="480" w:firstLine="0"/>
        <w:rPr>
          <w:rFonts w:hint="eastAsia"/>
        </w:rPr>
      </w:pPr>
      <w:r>
        <w:t>2. 部分 macro forecast 来自 FRED 朴素预期，surprise 含噪。</w:t>
      </w:r>
    </w:p>
    <w:p w14:paraId="4B2C2D28" w14:textId="77777777" w:rsidR="00896814" w:rsidRDefault="00000000">
      <w:pPr>
        <w:spacing w:after="120"/>
        <w:ind w:left="480" w:firstLine="0"/>
        <w:rPr>
          <w:rFonts w:hint="eastAsia"/>
        </w:rPr>
      </w:pPr>
      <w:r>
        <w:lastRenderedPageBreak/>
        <w:t>3. 历史</w:t>
      </w:r>
      <w:proofErr w:type="gramStart"/>
      <w:r>
        <w:t>回测以</w:t>
      </w:r>
      <w:proofErr w:type="gramEnd"/>
      <w:r>
        <w:t>宏观日程为主，快讯词典方向样本少，与实时 loop 存在分布差异。</w:t>
      </w:r>
    </w:p>
    <w:p w14:paraId="78CD412D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4. 未完整建模佣金、隔夜利息；baseline 网格长期负期望，news </w:t>
      </w:r>
      <w:proofErr w:type="gramStart"/>
      <w:r>
        <w:t>组改善</w:t>
      </w:r>
      <w:proofErr w:type="gramEnd"/>
      <w:r>
        <w:t xml:space="preserve">的是 </w:t>
      </w:r>
      <w:r>
        <w:rPr>
          <w:b/>
        </w:rPr>
        <w:t>相对风险</w:t>
      </w:r>
      <w:r>
        <w:t xml:space="preserve"> 而</w:t>
      </w:r>
      <w:proofErr w:type="gramStart"/>
      <w:r>
        <w:t>非保证</w:t>
      </w:r>
      <w:proofErr w:type="gramEnd"/>
      <w:r>
        <w:t>绝对盈利。</w:t>
      </w:r>
    </w:p>
    <w:p w14:paraId="754A5FE5" w14:textId="77777777" w:rsidR="00896814" w:rsidRDefault="00000000">
      <w:pPr>
        <w:spacing w:after="120"/>
        <w:ind w:left="480" w:firstLine="0"/>
        <w:rPr>
          <w:rFonts w:hint="eastAsia"/>
        </w:rPr>
      </w:pPr>
      <w:r>
        <w:t>5. 未对接</w:t>
      </w:r>
      <w:proofErr w:type="gramStart"/>
      <w:r>
        <w:t>闭源全</w:t>
      </w:r>
      <w:proofErr w:type="gramEnd"/>
      <w:r>
        <w:t>量第三</w:t>
      </w:r>
      <w:proofErr w:type="gramStart"/>
      <w:r>
        <w:t>方回测引擎</w:t>
      </w:r>
      <w:proofErr w:type="gramEnd"/>
      <w:r>
        <w:t>，长周期 M1 全样本计算成本较高。</w:t>
      </w:r>
    </w:p>
    <w:p w14:paraId="414DBA78" w14:textId="77777777" w:rsidR="00896814" w:rsidRDefault="00000000">
      <w:pPr>
        <w:pStyle w:val="2"/>
        <w:rPr>
          <w:rFonts w:hint="eastAsia"/>
        </w:rPr>
      </w:pPr>
      <w:r>
        <w:t>7.4 未来工作</w:t>
      </w:r>
    </w:p>
    <w:p w14:paraId="5DF7652F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1. </w:t>
      </w:r>
      <w:r>
        <w:rPr>
          <w:b/>
        </w:rPr>
        <w:t>M1 长窗口正式回测：</w:t>
      </w:r>
      <w:r>
        <w:t xml:space="preserve"> 在 `m1_max_days` 约束下扩展至 30–90 </w:t>
      </w:r>
      <w:proofErr w:type="gramStart"/>
      <w:r>
        <w:t>天含点差</w:t>
      </w:r>
      <w:proofErr w:type="gramEnd"/>
      <w:r>
        <w:t>实验。</w:t>
      </w:r>
    </w:p>
    <w:p w14:paraId="76F1A2DF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2. </w:t>
      </w:r>
      <w:r>
        <w:rPr>
          <w:b/>
        </w:rPr>
        <w:t>L2/L3 实盘证据补全：</w:t>
      </w:r>
      <w:r>
        <w:t xml:space="preserve"> 交易时段完成 MT5 截图与日志归档，</w:t>
      </w:r>
      <w:proofErr w:type="gramStart"/>
      <w:r>
        <w:t>写入第</w:t>
      </w:r>
      <w:proofErr w:type="gramEnd"/>
      <w:r>
        <w:t xml:space="preserve"> 6 章。</w:t>
      </w:r>
    </w:p>
    <w:p w14:paraId="2F024D4F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3. </w:t>
      </w:r>
      <w:r>
        <w:rPr>
          <w:b/>
        </w:rPr>
        <w:t>Forecast 质量提升：</w:t>
      </w:r>
      <w:r>
        <w:t xml:space="preserve"> 接入一致预期或调查数据，提高 surprise 信噪比。</w:t>
      </w:r>
    </w:p>
    <w:p w14:paraId="065C92C4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4. </w:t>
      </w:r>
      <w:r>
        <w:rPr>
          <w:b/>
        </w:rPr>
        <w:t>非宏观新闻历史回灌：</w:t>
      </w:r>
      <w:r>
        <w:t xml:space="preserve"> </w:t>
      </w:r>
      <w:proofErr w:type="gramStart"/>
      <w:r>
        <w:t>扩充金十/东财历史</w:t>
      </w:r>
      <w:proofErr w:type="gramEnd"/>
      <w:r>
        <w:t>标题，统一词典与 LLM 方向分布。</w:t>
      </w:r>
    </w:p>
    <w:p w14:paraId="28770C1F" w14:textId="77777777" w:rsidR="00896814" w:rsidRDefault="00000000">
      <w:pPr>
        <w:spacing w:after="120"/>
        <w:ind w:left="480" w:firstLine="0"/>
        <w:rPr>
          <w:rFonts w:hint="eastAsia"/>
        </w:rPr>
      </w:pPr>
      <w:r>
        <w:t xml:space="preserve">5. </w:t>
      </w:r>
      <w:r>
        <w:rPr>
          <w:b/>
        </w:rPr>
        <w:t>实盘小资金试运行：</w:t>
      </w:r>
      <w:r>
        <w:t xml:space="preserve"> 在模拟</w:t>
      </w:r>
      <w:proofErr w:type="gramStart"/>
      <w:r>
        <w:t>盘稳定</w:t>
      </w:r>
      <w:proofErr w:type="gramEnd"/>
      <w:r>
        <w:t>后，评估更小资金与更严格 risk overlay 参数。</w:t>
      </w:r>
    </w:p>
    <w:p w14:paraId="7A18CD76" w14:textId="77777777" w:rsidR="00896814" w:rsidRDefault="00000000">
      <w:pPr>
        <w:pStyle w:val="2"/>
        <w:rPr>
          <w:rFonts w:hint="eastAsia"/>
        </w:rPr>
      </w:pPr>
      <w:r>
        <w:t>7.5 本章小结</w:t>
      </w:r>
    </w:p>
    <w:p w14:paraId="248F1DA8" w14:textId="77777777" w:rsidR="00896814" w:rsidRDefault="00000000">
      <w:pPr>
        <w:spacing w:after="120"/>
        <w:ind w:firstLine="480"/>
        <w:rPr>
          <w:rFonts w:hint="eastAsia"/>
        </w:rPr>
      </w:pPr>
      <w:r>
        <w:t>本文实现了黄金新闻驱动的网格冲击</w:t>
      </w:r>
      <w:proofErr w:type="gramStart"/>
      <w:r>
        <w:t>适</w:t>
      </w:r>
      <w:proofErr w:type="gramEnd"/>
      <w:r>
        <w:t xml:space="preserve">配系统，并通过三年 H1 </w:t>
      </w:r>
      <w:proofErr w:type="gramStart"/>
      <w:r>
        <w:t>回测表明</w:t>
      </w:r>
      <w:proofErr w:type="gramEnd"/>
      <w:r>
        <w:t>其在防强平与减亏方面的有效性。后续将在 M1 realism、MT5 实证截图与 forecast 数据质量等方向继续完善。</w:t>
      </w:r>
    </w:p>
    <w:p w14:paraId="21717E30" w14:textId="77777777" w:rsidR="00896814" w:rsidRDefault="00000000">
      <w:pPr>
        <w:pStyle w:val="2"/>
        <w:rPr>
          <w:rFonts w:hint="eastAsia"/>
        </w:rPr>
      </w:pPr>
      <w:r>
        <w:rPr>
          <w:rFonts w:ascii="黑体" w:hAnsi="黑体" w:eastAsia="黑体"/>
          <w:sz w:val="28"/>
        </w:rPr>
        <w:t>参考文献</w:t>
      </w:r>
    </w:p>
    <w:p>
      <w:pPr>
        <w:spacing w:line="300" w:lineRule="auto" w:after="60"/>
      </w:pPr>
      <w:r>
        <w:rPr>
          <w:rFonts w:ascii="宋体" w:hAnsi="宋体" w:eastAsia="宋体"/>
          <w:sz w:val="21"/>
        </w:rPr>
        <w:t>[1] Tetlock P C. Giving content to investor sentiment: The role of media in the stock market[J]. The Journal of Finance, 2007, 62(3): 1139-1168.</w:t>
      </w:r>
    </w:p>
    <w:p>
      <w:pPr>
        <w:spacing w:line="300" w:lineRule="auto" w:after="60"/>
      </w:pPr>
      <w:r>
        <w:rPr>
          <w:rFonts w:ascii="宋体" w:hAnsi="宋体" w:eastAsia="宋体"/>
          <w:sz w:val="21"/>
        </w:rPr>
        <w:t>[2] Loughran T, McDonald B. Textual analysis in accounting and finance: A survey[J]. Journal of Accounting Research, 2016, 54(4): 1187-1230.</w:t>
      </w:r>
    </w:p>
    <w:p>
      <w:pPr>
        <w:spacing w:line="300" w:lineRule="auto" w:after="60"/>
      </w:pPr>
      <w:r>
        <w:rPr>
          <w:rFonts w:ascii="宋体" w:hAnsi="宋体" w:eastAsia="宋体"/>
          <w:sz w:val="21"/>
        </w:rPr>
        <w:t>[3] Kearns J, Miskolczi L. Macro news and commodity returns[R/OL]. Federal Reserve Board, 2021.</w:t>
      </w:r>
    </w:p>
    <w:p>
      <w:pPr>
        <w:spacing w:line="300" w:lineRule="auto" w:after="60"/>
      </w:pPr>
      <w:r>
        <w:rPr>
          <w:rFonts w:ascii="宋体" w:hAnsi="宋体" w:eastAsia="宋体"/>
          <w:sz w:val="21"/>
        </w:rPr>
        <w:t>[4] MetaQuotes Ltd. MetaTrader 5 Python API Documentation[EB/OL]. https://www.mql5.com/en/docs/python_metatrader5, 2024.</w:t>
      </w:r>
    </w:p>
    <w:p>
      <w:pPr>
        <w:spacing w:line="300" w:lineRule="auto" w:after="60"/>
      </w:pPr>
      <w:r>
        <w:rPr>
          <w:rFonts w:ascii="宋体" w:hAnsi="宋体" w:eastAsia="宋体"/>
          <w:sz w:val="21"/>
        </w:rPr>
        <w:t>[5] Federal Reserve Bank of St. Louis. FRED Economic Data[EB/OL]. https://fred.stlouisfed.org/, 2024.</w:t>
      </w:r>
    </w:p>
    <w:p>
      <w:pPr>
        <w:spacing w:line="300" w:lineRule="auto" w:after="60"/>
      </w:pPr>
      <w:r>
        <w:rPr>
          <w:rFonts w:ascii="宋体" w:hAnsi="宋体" w:eastAsia="宋体"/>
          <w:sz w:val="21"/>
        </w:rPr>
        <w:t>[6] 姚加权, 冯绪, 王赞, 等. 语调、情绪及市场影响：基于金融情绪词典[J]. 管理科学学报, 2020, 23(5): 26-46.</w:t>
      </w:r>
    </w:p>
    <w:p>
      <w:pPr>
        <w:spacing w:line="300" w:lineRule="auto" w:after="60"/>
      </w:pPr>
      <w:r>
        <w:rPr>
          <w:rFonts w:ascii="宋体" w:hAnsi="宋体" w:eastAsia="宋体"/>
          <w:sz w:val="21"/>
        </w:rPr>
        <w:t>[7] 张维, 张永杰, 周洪荣. 计算实验金融研究进展[J]. 管理科学学报, 2010, 13(6): 1-11.</w:t>
      </w:r>
    </w:p>
    <w:p>
      <w:pPr>
        <w:spacing w:line="300" w:lineRule="auto" w:after="60"/>
      </w:pPr>
      <w:r>
        <w:rPr>
          <w:rFonts w:ascii="宋体" w:hAnsi="宋体" w:eastAsia="宋体"/>
          <w:sz w:val="21"/>
        </w:rPr>
        <w:t>[8] 珠海科技学院. 2026届（2022级）毕业论文模板（智能系统方向）[Z]. 2025.</w:t>
      </w:r>
    </w:p>
    <w:sectPr w:rsidR="00896814">
      <w:footnotePr>
        <w:numFmt w:val="decimalEnclosedCircleChinese"/>
        <w:numRestart w:val="eachPage"/>
      </w:footnotePr>
      <w:pgSz w:w="11906" w:h="16838"/>
      <w:pgMar w:top="1417" w:right="1417" w:bottom="1417" w:left="1417" w:header="851" w:footer="992" w:gutter="283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41ACF" w14:textId="77777777" w:rsidR="00B62DE6" w:rsidRDefault="00B62DE6">
      <w:pPr>
        <w:rPr>
          <w:rFonts w:hint="eastAsia"/>
        </w:rPr>
      </w:pPr>
      <w:r>
        <w:separator/>
      </w:r>
    </w:p>
  </w:endnote>
  <w:endnote w:type="continuationSeparator" w:id="0">
    <w:p w14:paraId="25B7BB34" w14:textId="77777777" w:rsidR="00B62DE6" w:rsidRDefault="00B62D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B499A" w14:textId="77777777" w:rsidR="00B62DE6" w:rsidRDefault="00B62DE6">
      <w:pPr>
        <w:rPr>
          <w:rFonts w:hint="eastAsia"/>
        </w:rPr>
      </w:pPr>
      <w:r>
        <w:separator/>
      </w:r>
    </w:p>
  </w:footnote>
  <w:footnote w:type="continuationSeparator" w:id="0">
    <w:p w14:paraId="2D2453A3" w14:textId="77777777" w:rsidR="00B62DE6" w:rsidRDefault="00B62DE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7A4CFE"/>
    <w:multiLevelType w:val="singleLevel"/>
    <w:tmpl w:val="8A7A4CF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01B1167F"/>
    <w:multiLevelType w:val="multilevel"/>
    <w:tmpl w:val="01B1167F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47C51C2"/>
    <w:multiLevelType w:val="singleLevel"/>
    <w:tmpl w:val="047C51C2"/>
    <w:lvl w:ilvl="0">
      <w:start w:val="4"/>
      <w:numFmt w:val="decimal"/>
      <w:suff w:val="nothing"/>
      <w:lvlText w:val="%1．"/>
      <w:lvlJc w:val="left"/>
    </w:lvl>
  </w:abstractNum>
  <w:abstractNum w:abstractNumId="3" w15:restartNumberingAfterBreak="0">
    <w:nsid w:val="204419F5"/>
    <w:multiLevelType w:val="multilevel"/>
    <w:tmpl w:val="204419F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黑体" w:eastAsia="黑体"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黑体" w:eastAsia="黑体" w:hint="eastAsia"/>
        <w:b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36517419"/>
    <w:multiLevelType w:val="multilevel"/>
    <w:tmpl w:val="36517419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9AD696F"/>
    <w:multiLevelType w:val="multilevel"/>
    <w:tmpl w:val="39AD696F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04277237">
    <w:abstractNumId w:val="3"/>
  </w:num>
  <w:num w:numId="2" w16cid:durableId="1904100704">
    <w:abstractNumId w:val="5"/>
  </w:num>
  <w:num w:numId="3" w16cid:durableId="937642335">
    <w:abstractNumId w:val="4"/>
  </w:num>
  <w:num w:numId="4" w16cid:durableId="350038298">
    <w:abstractNumId w:val="0"/>
  </w:num>
  <w:num w:numId="5" w16cid:durableId="1943025046">
    <w:abstractNumId w:val="1"/>
  </w:num>
  <w:num w:numId="6" w16cid:durableId="135681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WY3YmU0YjRmMzVkOTAwODA1YjdlZGZiNGZkNmUzY2YifQ=="/>
    <w:docVar w:name="KSO_WPS_MARK_KEY" w:val="c3b935de-df8e-4314-8c9a-1f53d9b6a720"/>
  </w:docVars>
  <w:rsids>
    <w:rsidRoot w:val="00172A27"/>
    <w:rsid w:val="00001BFC"/>
    <w:rsid w:val="00003810"/>
    <w:rsid w:val="0000425A"/>
    <w:rsid w:val="00005ED0"/>
    <w:rsid w:val="000075DE"/>
    <w:rsid w:val="00010ED0"/>
    <w:rsid w:val="000112C9"/>
    <w:rsid w:val="00011A18"/>
    <w:rsid w:val="00015A8F"/>
    <w:rsid w:val="00022145"/>
    <w:rsid w:val="00022969"/>
    <w:rsid w:val="00025FD9"/>
    <w:rsid w:val="00027626"/>
    <w:rsid w:val="00034997"/>
    <w:rsid w:val="00046A22"/>
    <w:rsid w:val="000552ED"/>
    <w:rsid w:val="000554A7"/>
    <w:rsid w:val="000568B6"/>
    <w:rsid w:val="00056C71"/>
    <w:rsid w:val="00057594"/>
    <w:rsid w:val="00057D35"/>
    <w:rsid w:val="00057E4D"/>
    <w:rsid w:val="00061CA2"/>
    <w:rsid w:val="0006229E"/>
    <w:rsid w:val="00066371"/>
    <w:rsid w:val="0007380A"/>
    <w:rsid w:val="00081878"/>
    <w:rsid w:val="00082FDF"/>
    <w:rsid w:val="00083A7D"/>
    <w:rsid w:val="00084ACE"/>
    <w:rsid w:val="00086CFE"/>
    <w:rsid w:val="00090B8C"/>
    <w:rsid w:val="00092DF2"/>
    <w:rsid w:val="000966BF"/>
    <w:rsid w:val="00096EDC"/>
    <w:rsid w:val="000B16ED"/>
    <w:rsid w:val="000B7BD5"/>
    <w:rsid w:val="000C5617"/>
    <w:rsid w:val="000C5876"/>
    <w:rsid w:val="000C6249"/>
    <w:rsid w:val="000C76D9"/>
    <w:rsid w:val="000D60D3"/>
    <w:rsid w:val="000F0287"/>
    <w:rsid w:val="0010194F"/>
    <w:rsid w:val="00104124"/>
    <w:rsid w:val="00106439"/>
    <w:rsid w:val="00110DFE"/>
    <w:rsid w:val="00113192"/>
    <w:rsid w:val="001138F3"/>
    <w:rsid w:val="00121CA8"/>
    <w:rsid w:val="0012335C"/>
    <w:rsid w:val="00135DE7"/>
    <w:rsid w:val="00135E0E"/>
    <w:rsid w:val="00136BD0"/>
    <w:rsid w:val="00153273"/>
    <w:rsid w:val="00153785"/>
    <w:rsid w:val="0015706A"/>
    <w:rsid w:val="001578EA"/>
    <w:rsid w:val="0016047A"/>
    <w:rsid w:val="001651FD"/>
    <w:rsid w:val="0016627D"/>
    <w:rsid w:val="00171C1D"/>
    <w:rsid w:val="00172A27"/>
    <w:rsid w:val="00180B7C"/>
    <w:rsid w:val="00182E5C"/>
    <w:rsid w:val="0019690E"/>
    <w:rsid w:val="001A143E"/>
    <w:rsid w:val="001A5651"/>
    <w:rsid w:val="001C00BD"/>
    <w:rsid w:val="001C08C4"/>
    <w:rsid w:val="001D4B05"/>
    <w:rsid w:val="001D68A0"/>
    <w:rsid w:val="001E38E4"/>
    <w:rsid w:val="001E5DF7"/>
    <w:rsid w:val="001F25AA"/>
    <w:rsid w:val="001F7137"/>
    <w:rsid w:val="001F74FB"/>
    <w:rsid w:val="001F79AC"/>
    <w:rsid w:val="0020183F"/>
    <w:rsid w:val="002132F9"/>
    <w:rsid w:val="00213F36"/>
    <w:rsid w:val="0021520A"/>
    <w:rsid w:val="0022180C"/>
    <w:rsid w:val="00223E98"/>
    <w:rsid w:val="0023062D"/>
    <w:rsid w:val="0023230E"/>
    <w:rsid w:val="002332E4"/>
    <w:rsid w:val="0024186C"/>
    <w:rsid w:val="0025174E"/>
    <w:rsid w:val="00253AE7"/>
    <w:rsid w:val="00254F51"/>
    <w:rsid w:val="00262852"/>
    <w:rsid w:val="002712AA"/>
    <w:rsid w:val="002733A6"/>
    <w:rsid w:val="00273425"/>
    <w:rsid w:val="002747F8"/>
    <w:rsid w:val="00276F9A"/>
    <w:rsid w:val="00282551"/>
    <w:rsid w:val="00283302"/>
    <w:rsid w:val="00292E4D"/>
    <w:rsid w:val="00294733"/>
    <w:rsid w:val="0029484D"/>
    <w:rsid w:val="00296272"/>
    <w:rsid w:val="00297257"/>
    <w:rsid w:val="002A2126"/>
    <w:rsid w:val="002A799B"/>
    <w:rsid w:val="002B3595"/>
    <w:rsid w:val="002B52A6"/>
    <w:rsid w:val="002C4F0D"/>
    <w:rsid w:val="002C559B"/>
    <w:rsid w:val="002D0CFE"/>
    <w:rsid w:val="002D3052"/>
    <w:rsid w:val="002D3EA0"/>
    <w:rsid w:val="002D4543"/>
    <w:rsid w:val="002D4C9B"/>
    <w:rsid w:val="002D5AE3"/>
    <w:rsid w:val="002E0F03"/>
    <w:rsid w:val="002E5375"/>
    <w:rsid w:val="002E5CBF"/>
    <w:rsid w:val="002E672E"/>
    <w:rsid w:val="002F284F"/>
    <w:rsid w:val="002F387B"/>
    <w:rsid w:val="002F465D"/>
    <w:rsid w:val="00314021"/>
    <w:rsid w:val="00314891"/>
    <w:rsid w:val="00316D70"/>
    <w:rsid w:val="003223B5"/>
    <w:rsid w:val="003224BF"/>
    <w:rsid w:val="0032270A"/>
    <w:rsid w:val="0032627A"/>
    <w:rsid w:val="003262E9"/>
    <w:rsid w:val="00337FEF"/>
    <w:rsid w:val="003400D6"/>
    <w:rsid w:val="0034219A"/>
    <w:rsid w:val="003461A1"/>
    <w:rsid w:val="00350971"/>
    <w:rsid w:val="003518DD"/>
    <w:rsid w:val="00353D60"/>
    <w:rsid w:val="00355C13"/>
    <w:rsid w:val="00355E0A"/>
    <w:rsid w:val="003610C0"/>
    <w:rsid w:val="00366605"/>
    <w:rsid w:val="00366CE5"/>
    <w:rsid w:val="003701D8"/>
    <w:rsid w:val="0038080E"/>
    <w:rsid w:val="00382A70"/>
    <w:rsid w:val="00387788"/>
    <w:rsid w:val="00394D96"/>
    <w:rsid w:val="00395B76"/>
    <w:rsid w:val="003964A1"/>
    <w:rsid w:val="003977E0"/>
    <w:rsid w:val="003A080B"/>
    <w:rsid w:val="003A4390"/>
    <w:rsid w:val="003B142C"/>
    <w:rsid w:val="003B1ACD"/>
    <w:rsid w:val="003B1FA9"/>
    <w:rsid w:val="003B3BC0"/>
    <w:rsid w:val="003B6DC9"/>
    <w:rsid w:val="003C1C3D"/>
    <w:rsid w:val="003C6F71"/>
    <w:rsid w:val="003D4982"/>
    <w:rsid w:val="003D4B2C"/>
    <w:rsid w:val="003D4FF4"/>
    <w:rsid w:val="003E03AC"/>
    <w:rsid w:val="003E0D85"/>
    <w:rsid w:val="003E1CBE"/>
    <w:rsid w:val="003E6AE1"/>
    <w:rsid w:val="003F6ABC"/>
    <w:rsid w:val="004052F6"/>
    <w:rsid w:val="004142A9"/>
    <w:rsid w:val="00415A57"/>
    <w:rsid w:val="00420FC9"/>
    <w:rsid w:val="00423083"/>
    <w:rsid w:val="00423175"/>
    <w:rsid w:val="004268E0"/>
    <w:rsid w:val="00430DA9"/>
    <w:rsid w:val="00441D56"/>
    <w:rsid w:val="00444033"/>
    <w:rsid w:val="00447D7C"/>
    <w:rsid w:val="00452B5E"/>
    <w:rsid w:val="00457777"/>
    <w:rsid w:val="004605C1"/>
    <w:rsid w:val="00465E2A"/>
    <w:rsid w:val="00466FA4"/>
    <w:rsid w:val="004751C4"/>
    <w:rsid w:val="00477AA5"/>
    <w:rsid w:val="00483FE7"/>
    <w:rsid w:val="00486F74"/>
    <w:rsid w:val="0049007B"/>
    <w:rsid w:val="00492A85"/>
    <w:rsid w:val="00493938"/>
    <w:rsid w:val="004951C6"/>
    <w:rsid w:val="0049546B"/>
    <w:rsid w:val="00497EFD"/>
    <w:rsid w:val="004A0016"/>
    <w:rsid w:val="004A1580"/>
    <w:rsid w:val="004A1C19"/>
    <w:rsid w:val="004A47D0"/>
    <w:rsid w:val="004A5464"/>
    <w:rsid w:val="004A5856"/>
    <w:rsid w:val="004A68D2"/>
    <w:rsid w:val="004B01DA"/>
    <w:rsid w:val="004B0F56"/>
    <w:rsid w:val="004B531D"/>
    <w:rsid w:val="004B6A64"/>
    <w:rsid w:val="004B7AF0"/>
    <w:rsid w:val="004C091E"/>
    <w:rsid w:val="004C5ACA"/>
    <w:rsid w:val="004C6E24"/>
    <w:rsid w:val="004D4A27"/>
    <w:rsid w:val="004E346F"/>
    <w:rsid w:val="004E6F67"/>
    <w:rsid w:val="005013CF"/>
    <w:rsid w:val="00501ACD"/>
    <w:rsid w:val="00503848"/>
    <w:rsid w:val="005128FD"/>
    <w:rsid w:val="00513F53"/>
    <w:rsid w:val="0051441D"/>
    <w:rsid w:val="005146BD"/>
    <w:rsid w:val="00520ED0"/>
    <w:rsid w:val="00521E3F"/>
    <w:rsid w:val="005237AD"/>
    <w:rsid w:val="0052657A"/>
    <w:rsid w:val="00533364"/>
    <w:rsid w:val="005378E4"/>
    <w:rsid w:val="0054177B"/>
    <w:rsid w:val="005528F5"/>
    <w:rsid w:val="0055512C"/>
    <w:rsid w:val="00562007"/>
    <w:rsid w:val="00563C34"/>
    <w:rsid w:val="0057046D"/>
    <w:rsid w:val="0058055F"/>
    <w:rsid w:val="00582AF6"/>
    <w:rsid w:val="0058523E"/>
    <w:rsid w:val="00586373"/>
    <w:rsid w:val="005873C9"/>
    <w:rsid w:val="005908C4"/>
    <w:rsid w:val="00593055"/>
    <w:rsid w:val="005A22B5"/>
    <w:rsid w:val="005A2381"/>
    <w:rsid w:val="005A3D5C"/>
    <w:rsid w:val="005A7768"/>
    <w:rsid w:val="005B0B53"/>
    <w:rsid w:val="005B1DC1"/>
    <w:rsid w:val="005B264E"/>
    <w:rsid w:val="005B74D4"/>
    <w:rsid w:val="005C2677"/>
    <w:rsid w:val="005C5EA8"/>
    <w:rsid w:val="005D4876"/>
    <w:rsid w:val="005F06BB"/>
    <w:rsid w:val="005F4E29"/>
    <w:rsid w:val="005F67D4"/>
    <w:rsid w:val="005F74D1"/>
    <w:rsid w:val="0060591B"/>
    <w:rsid w:val="00605D71"/>
    <w:rsid w:val="00614548"/>
    <w:rsid w:val="00616F38"/>
    <w:rsid w:val="00617567"/>
    <w:rsid w:val="00625604"/>
    <w:rsid w:val="0063072B"/>
    <w:rsid w:val="00632770"/>
    <w:rsid w:val="00632AE0"/>
    <w:rsid w:val="0063522C"/>
    <w:rsid w:val="00635DEA"/>
    <w:rsid w:val="00636270"/>
    <w:rsid w:val="006563C1"/>
    <w:rsid w:val="00662EC0"/>
    <w:rsid w:val="00663AA4"/>
    <w:rsid w:val="00665D04"/>
    <w:rsid w:val="00667AB0"/>
    <w:rsid w:val="00672879"/>
    <w:rsid w:val="00674774"/>
    <w:rsid w:val="00676892"/>
    <w:rsid w:val="006810DB"/>
    <w:rsid w:val="00683D26"/>
    <w:rsid w:val="006849B5"/>
    <w:rsid w:val="006861B6"/>
    <w:rsid w:val="00686BFF"/>
    <w:rsid w:val="006976C4"/>
    <w:rsid w:val="006A172E"/>
    <w:rsid w:val="006A297A"/>
    <w:rsid w:val="006A3032"/>
    <w:rsid w:val="006A31B5"/>
    <w:rsid w:val="006A467E"/>
    <w:rsid w:val="006A4E5F"/>
    <w:rsid w:val="006A51F5"/>
    <w:rsid w:val="006A5D54"/>
    <w:rsid w:val="006B3F39"/>
    <w:rsid w:val="006B6B92"/>
    <w:rsid w:val="006C0F7D"/>
    <w:rsid w:val="006C101A"/>
    <w:rsid w:val="006C5426"/>
    <w:rsid w:val="006C7627"/>
    <w:rsid w:val="006E0717"/>
    <w:rsid w:val="006E123C"/>
    <w:rsid w:val="006E39DC"/>
    <w:rsid w:val="006E5B68"/>
    <w:rsid w:val="006F043A"/>
    <w:rsid w:val="00700BA2"/>
    <w:rsid w:val="00707B13"/>
    <w:rsid w:val="00713284"/>
    <w:rsid w:val="00714063"/>
    <w:rsid w:val="007159F1"/>
    <w:rsid w:val="00716058"/>
    <w:rsid w:val="00717ADF"/>
    <w:rsid w:val="00720129"/>
    <w:rsid w:val="007255CE"/>
    <w:rsid w:val="007255F8"/>
    <w:rsid w:val="00732F76"/>
    <w:rsid w:val="00733864"/>
    <w:rsid w:val="0074131B"/>
    <w:rsid w:val="00741C36"/>
    <w:rsid w:val="007449B9"/>
    <w:rsid w:val="00747E59"/>
    <w:rsid w:val="00750B5B"/>
    <w:rsid w:val="00753663"/>
    <w:rsid w:val="00754380"/>
    <w:rsid w:val="00755C99"/>
    <w:rsid w:val="00757F13"/>
    <w:rsid w:val="00760984"/>
    <w:rsid w:val="00770495"/>
    <w:rsid w:val="00780044"/>
    <w:rsid w:val="00783BF3"/>
    <w:rsid w:val="00783CBF"/>
    <w:rsid w:val="007900D6"/>
    <w:rsid w:val="00790EAC"/>
    <w:rsid w:val="00791ECB"/>
    <w:rsid w:val="00793A2D"/>
    <w:rsid w:val="00795987"/>
    <w:rsid w:val="007A1962"/>
    <w:rsid w:val="007A5941"/>
    <w:rsid w:val="007B1466"/>
    <w:rsid w:val="007B2CE9"/>
    <w:rsid w:val="007B619C"/>
    <w:rsid w:val="007B61ED"/>
    <w:rsid w:val="007C11A3"/>
    <w:rsid w:val="007C1320"/>
    <w:rsid w:val="007C5C90"/>
    <w:rsid w:val="007D1108"/>
    <w:rsid w:val="007D2D45"/>
    <w:rsid w:val="007D4602"/>
    <w:rsid w:val="007D5B8B"/>
    <w:rsid w:val="007D62B5"/>
    <w:rsid w:val="007E5830"/>
    <w:rsid w:val="007E7D4D"/>
    <w:rsid w:val="007F2847"/>
    <w:rsid w:val="00802DAE"/>
    <w:rsid w:val="008110F2"/>
    <w:rsid w:val="00813435"/>
    <w:rsid w:val="00813814"/>
    <w:rsid w:val="00813A4B"/>
    <w:rsid w:val="00813D00"/>
    <w:rsid w:val="00820DDE"/>
    <w:rsid w:val="008231EE"/>
    <w:rsid w:val="00830B67"/>
    <w:rsid w:val="00832789"/>
    <w:rsid w:val="008328C4"/>
    <w:rsid w:val="00832C72"/>
    <w:rsid w:val="008346C7"/>
    <w:rsid w:val="00834D77"/>
    <w:rsid w:val="00836A21"/>
    <w:rsid w:val="0084251B"/>
    <w:rsid w:val="0084349D"/>
    <w:rsid w:val="00843FE7"/>
    <w:rsid w:val="008530CC"/>
    <w:rsid w:val="008536DA"/>
    <w:rsid w:val="00856A5E"/>
    <w:rsid w:val="00862472"/>
    <w:rsid w:val="0086300A"/>
    <w:rsid w:val="0086544C"/>
    <w:rsid w:val="008662CC"/>
    <w:rsid w:val="0087299B"/>
    <w:rsid w:val="008740DB"/>
    <w:rsid w:val="00874619"/>
    <w:rsid w:val="008747A6"/>
    <w:rsid w:val="008809FB"/>
    <w:rsid w:val="0088624C"/>
    <w:rsid w:val="008901C7"/>
    <w:rsid w:val="0089059B"/>
    <w:rsid w:val="0089451A"/>
    <w:rsid w:val="00896814"/>
    <w:rsid w:val="008A4748"/>
    <w:rsid w:val="008B08D0"/>
    <w:rsid w:val="008B2867"/>
    <w:rsid w:val="008B6315"/>
    <w:rsid w:val="008B78F3"/>
    <w:rsid w:val="008C632D"/>
    <w:rsid w:val="008C76AA"/>
    <w:rsid w:val="008D26A8"/>
    <w:rsid w:val="008D7FE2"/>
    <w:rsid w:val="008E1A11"/>
    <w:rsid w:val="008E4270"/>
    <w:rsid w:val="008E5A7F"/>
    <w:rsid w:val="008E5B57"/>
    <w:rsid w:val="008F0CB7"/>
    <w:rsid w:val="008F4206"/>
    <w:rsid w:val="0091122B"/>
    <w:rsid w:val="00911790"/>
    <w:rsid w:val="00914923"/>
    <w:rsid w:val="00921A3F"/>
    <w:rsid w:val="00933162"/>
    <w:rsid w:val="00933CC7"/>
    <w:rsid w:val="00944FDA"/>
    <w:rsid w:val="0094633C"/>
    <w:rsid w:val="00950FBA"/>
    <w:rsid w:val="00951351"/>
    <w:rsid w:val="00951EC5"/>
    <w:rsid w:val="00955D63"/>
    <w:rsid w:val="00957176"/>
    <w:rsid w:val="00961941"/>
    <w:rsid w:val="00962992"/>
    <w:rsid w:val="00962A05"/>
    <w:rsid w:val="00963EE7"/>
    <w:rsid w:val="00966C18"/>
    <w:rsid w:val="009701A8"/>
    <w:rsid w:val="00991F36"/>
    <w:rsid w:val="00992C99"/>
    <w:rsid w:val="00993646"/>
    <w:rsid w:val="009963B4"/>
    <w:rsid w:val="009A0289"/>
    <w:rsid w:val="009A07E0"/>
    <w:rsid w:val="009A4E12"/>
    <w:rsid w:val="009C07E2"/>
    <w:rsid w:val="009C22F4"/>
    <w:rsid w:val="009C32F2"/>
    <w:rsid w:val="009D2713"/>
    <w:rsid w:val="009D4F2C"/>
    <w:rsid w:val="009D54CC"/>
    <w:rsid w:val="009E015A"/>
    <w:rsid w:val="009E4F90"/>
    <w:rsid w:val="009E79F8"/>
    <w:rsid w:val="009F455E"/>
    <w:rsid w:val="00A00E58"/>
    <w:rsid w:val="00A04ACC"/>
    <w:rsid w:val="00A06406"/>
    <w:rsid w:val="00A113FF"/>
    <w:rsid w:val="00A17840"/>
    <w:rsid w:val="00A20BE4"/>
    <w:rsid w:val="00A24035"/>
    <w:rsid w:val="00A3787B"/>
    <w:rsid w:val="00A418C1"/>
    <w:rsid w:val="00A45BD4"/>
    <w:rsid w:val="00A47569"/>
    <w:rsid w:val="00A53774"/>
    <w:rsid w:val="00A57B19"/>
    <w:rsid w:val="00A616CC"/>
    <w:rsid w:val="00A67081"/>
    <w:rsid w:val="00A70469"/>
    <w:rsid w:val="00A72773"/>
    <w:rsid w:val="00A72DB5"/>
    <w:rsid w:val="00A75C7B"/>
    <w:rsid w:val="00A7621B"/>
    <w:rsid w:val="00A805BA"/>
    <w:rsid w:val="00A8481C"/>
    <w:rsid w:val="00A84939"/>
    <w:rsid w:val="00A84D5B"/>
    <w:rsid w:val="00A875FA"/>
    <w:rsid w:val="00A90884"/>
    <w:rsid w:val="00AA33A0"/>
    <w:rsid w:val="00AA5A14"/>
    <w:rsid w:val="00AB140E"/>
    <w:rsid w:val="00AB550A"/>
    <w:rsid w:val="00AB6B6F"/>
    <w:rsid w:val="00AC0315"/>
    <w:rsid w:val="00AC10C6"/>
    <w:rsid w:val="00AD0E3C"/>
    <w:rsid w:val="00AD66B1"/>
    <w:rsid w:val="00AD6D5C"/>
    <w:rsid w:val="00AD7186"/>
    <w:rsid w:val="00AE0E86"/>
    <w:rsid w:val="00AE11A6"/>
    <w:rsid w:val="00AE54EB"/>
    <w:rsid w:val="00AF041D"/>
    <w:rsid w:val="00AF3286"/>
    <w:rsid w:val="00AF458B"/>
    <w:rsid w:val="00B0038B"/>
    <w:rsid w:val="00B0560B"/>
    <w:rsid w:val="00B13148"/>
    <w:rsid w:val="00B1344A"/>
    <w:rsid w:val="00B17B90"/>
    <w:rsid w:val="00B20518"/>
    <w:rsid w:val="00B2537A"/>
    <w:rsid w:val="00B257F9"/>
    <w:rsid w:val="00B2668B"/>
    <w:rsid w:val="00B27C6E"/>
    <w:rsid w:val="00B32836"/>
    <w:rsid w:val="00B365D3"/>
    <w:rsid w:val="00B36CE3"/>
    <w:rsid w:val="00B50DBF"/>
    <w:rsid w:val="00B62DE6"/>
    <w:rsid w:val="00B63E1B"/>
    <w:rsid w:val="00B6407F"/>
    <w:rsid w:val="00B65889"/>
    <w:rsid w:val="00B66995"/>
    <w:rsid w:val="00B67A0E"/>
    <w:rsid w:val="00B83569"/>
    <w:rsid w:val="00B8385A"/>
    <w:rsid w:val="00B914D4"/>
    <w:rsid w:val="00B91585"/>
    <w:rsid w:val="00B963BF"/>
    <w:rsid w:val="00BA08A0"/>
    <w:rsid w:val="00BA1FF3"/>
    <w:rsid w:val="00BB16DC"/>
    <w:rsid w:val="00BB31F3"/>
    <w:rsid w:val="00BB454C"/>
    <w:rsid w:val="00BB5CE9"/>
    <w:rsid w:val="00BB7476"/>
    <w:rsid w:val="00BC15CD"/>
    <w:rsid w:val="00BC5609"/>
    <w:rsid w:val="00BD2275"/>
    <w:rsid w:val="00BD3BB6"/>
    <w:rsid w:val="00BD509A"/>
    <w:rsid w:val="00BD52CF"/>
    <w:rsid w:val="00BD5575"/>
    <w:rsid w:val="00BD61C1"/>
    <w:rsid w:val="00BD67A7"/>
    <w:rsid w:val="00BD71ED"/>
    <w:rsid w:val="00BE12E2"/>
    <w:rsid w:val="00BE36C0"/>
    <w:rsid w:val="00BE484F"/>
    <w:rsid w:val="00BE6235"/>
    <w:rsid w:val="00BE77FA"/>
    <w:rsid w:val="00BF0185"/>
    <w:rsid w:val="00C0136F"/>
    <w:rsid w:val="00C0226A"/>
    <w:rsid w:val="00C10C33"/>
    <w:rsid w:val="00C10D1C"/>
    <w:rsid w:val="00C16556"/>
    <w:rsid w:val="00C17FE6"/>
    <w:rsid w:val="00C24261"/>
    <w:rsid w:val="00C25A87"/>
    <w:rsid w:val="00C276EC"/>
    <w:rsid w:val="00C31DF0"/>
    <w:rsid w:val="00C33D6D"/>
    <w:rsid w:val="00C34DF8"/>
    <w:rsid w:val="00C415D7"/>
    <w:rsid w:val="00C41B9A"/>
    <w:rsid w:val="00C44DA4"/>
    <w:rsid w:val="00C5422C"/>
    <w:rsid w:val="00C5596C"/>
    <w:rsid w:val="00C56EB2"/>
    <w:rsid w:val="00C67E04"/>
    <w:rsid w:val="00C713D5"/>
    <w:rsid w:val="00C7454D"/>
    <w:rsid w:val="00C751F5"/>
    <w:rsid w:val="00C94423"/>
    <w:rsid w:val="00CA3B5A"/>
    <w:rsid w:val="00CA50DC"/>
    <w:rsid w:val="00CA55A2"/>
    <w:rsid w:val="00CA6D6C"/>
    <w:rsid w:val="00CA7ADC"/>
    <w:rsid w:val="00CB06CE"/>
    <w:rsid w:val="00CB1522"/>
    <w:rsid w:val="00CB7826"/>
    <w:rsid w:val="00CC1AB1"/>
    <w:rsid w:val="00CC2D97"/>
    <w:rsid w:val="00CD732F"/>
    <w:rsid w:val="00CD7673"/>
    <w:rsid w:val="00CE5528"/>
    <w:rsid w:val="00CE736D"/>
    <w:rsid w:val="00CF0ACF"/>
    <w:rsid w:val="00CF5CC2"/>
    <w:rsid w:val="00D14A69"/>
    <w:rsid w:val="00D21813"/>
    <w:rsid w:val="00D258A3"/>
    <w:rsid w:val="00D26D51"/>
    <w:rsid w:val="00D27D88"/>
    <w:rsid w:val="00D32842"/>
    <w:rsid w:val="00D40F50"/>
    <w:rsid w:val="00D47D80"/>
    <w:rsid w:val="00D55846"/>
    <w:rsid w:val="00D5612F"/>
    <w:rsid w:val="00D63EAC"/>
    <w:rsid w:val="00D65F95"/>
    <w:rsid w:val="00D665CF"/>
    <w:rsid w:val="00D66D61"/>
    <w:rsid w:val="00D701D6"/>
    <w:rsid w:val="00D73761"/>
    <w:rsid w:val="00D7656A"/>
    <w:rsid w:val="00D8072A"/>
    <w:rsid w:val="00D85EE1"/>
    <w:rsid w:val="00D92E95"/>
    <w:rsid w:val="00D9594C"/>
    <w:rsid w:val="00DA1DC3"/>
    <w:rsid w:val="00DA2409"/>
    <w:rsid w:val="00DA2491"/>
    <w:rsid w:val="00DA2BA9"/>
    <w:rsid w:val="00DA307F"/>
    <w:rsid w:val="00DA5027"/>
    <w:rsid w:val="00DB0163"/>
    <w:rsid w:val="00DB76A0"/>
    <w:rsid w:val="00DC7C03"/>
    <w:rsid w:val="00DD0C8D"/>
    <w:rsid w:val="00DD4341"/>
    <w:rsid w:val="00DD6A74"/>
    <w:rsid w:val="00DD729C"/>
    <w:rsid w:val="00DD79DF"/>
    <w:rsid w:val="00DE104C"/>
    <w:rsid w:val="00DE16A8"/>
    <w:rsid w:val="00DE3B09"/>
    <w:rsid w:val="00DE4CC7"/>
    <w:rsid w:val="00DE5C31"/>
    <w:rsid w:val="00DF2DCC"/>
    <w:rsid w:val="00E04E5B"/>
    <w:rsid w:val="00E128CF"/>
    <w:rsid w:val="00E218D7"/>
    <w:rsid w:val="00E23C34"/>
    <w:rsid w:val="00E24038"/>
    <w:rsid w:val="00E31A69"/>
    <w:rsid w:val="00E325D9"/>
    <w:rsid w:val="00E373F7"/>
    <w:rsid w:val="00E4368C"/>
    <w:rsid w:val="00E44FFA"/>
    <w:rsid w:val="00E4748F"/>
    <w:rsid w:val="00E50734"/>
    <w:rsid w:val="00E533CC"/>
    <w:rsid w:val="00E5365C"/>
    <w:rsid w:val="00E53CC7"/>
    <w:rsid w:val="00E562A5"/>
    <w:rsid w:val="00E64733"/>
    <w:rsid w:val="00E65A58"/>
    <w:rsid w:val="00E725BB"/>
    <w:rsid w:val="00E72775"/>
    <w:rsid w:val="00E75CE5"/>
    <w:rsid w:val="00E76E1C"/>
    <w:rsid w:val="00E91823"/>
    <w:rsid w:val="00E92181"/>
    <w:rsid w:val="00E93FA1"/>
    <w:rsid w:val="00E94994"/>
    <w:rsid w:val="00EA39DF"/>
    <w:rsid w:val="00EA5BBA"/>
    <w:rsid w:val="00EA61AA"/>
    <w:rsid w:val="00EB6A6D"/>
    <w:rsid w:val="00EC2164"/>
    <w:rsid w:val="00EC22EB"/>
    <w:rsid w:val="00ED23AE"/>
    <w:rsid w:val="00ED25F3"/>
    <w:rsid w:val="00ED4A0D"/>
    <w:rsid w:val="00EE1C36"/>
    <w:rsid w:val="00EE5DA7"/>
    <w:rsid w:val="00EF080D"/>
    <w:rsid w:val="00EF3118"/>
    <w:rsid w:val="00F01234"/>
    <w:rsid w:val="00F07AA3"/>
    <w:rsid w:val="00F121DB"/>
    <w:rsid w:val="00F15ADE"/>
    <w:rsid w:val="00F23C82"/>
    <w:rsid w:val="00F26696"/>
    <w:rsid w:val="00F3424F"/>
    <w:rsid w:val="00F3569B"/>
    <w:rsid w:val="00F35871"/>
    <w:rsid w:val="00F36FC9"/>
    <w:rsid w:val="00F37BDB"/>
    <w:rsid w:val="00F42008"/>
    <w:rsid w:val="00F44AEA"/>
    <w:rsid w:val="00F463CF"/>
    <w:rsid w:val="00F47719"/>
    <w:rsid w:val="00F60E93"/>
    <w:rsid w:val="00F61ED8"/>
    <w:rsid w:val="00F63591"/>
    <w:rsid w:val="00F6370E"/>
    <w:rsid w:val="00F63DCB"/>
    <w:rsid w:val="00F6415A"/>
    <w:rsid w:val="00F704A7"/>
    <w:rsid w:val="00F708C1"/>
    <w:rsid w:val="00F71ECE"/>
    <w:rsid w:val="00F8071F"/>
    <w:rsid w:val="00F846E6"/>
    <w:rsid w:val="00F953CA"/>
    <w:rsid w:val="00F96836"/>
    <w:rsid w:val="00FA310E"/>
    <w:rsid w:val="00FB10B8"/>
    <w:rsid w:val="00FC3702"/>
    <w:rsid w:val="00FC3D69"/>
    <w:rsid w:val="00FC630D"/>
    <w:rsid w:val="00FD2557"/>
    <w:rsid w:val="00FD52FE"/>
    <w:rsid w:val="00FD7E27"/>
    <w:rsid w:val="00FE08D3"/>
    <w:rsid w:val="00FE22DB"/>
    <w:rsid w:val="00FF03DB"/>
    <w:rsid w:val="00FF3FA0"/>
    <w:rsid w:val="00FF5DEB"/>
    <w:rsid w:val="015C24EA"/>
    <w:rsid w:val="02345B98"/>
    <w:rsid w:val="034F6204"/>
    <w:rsid w:val="03935764"/>
    <w:rsid w:val="03E13735"/>
    <w:rsid w:val="04522482"/>
    <w:rsid w:val="04E11BD4"/>
    <w:rsid w:val="05484F0C"/>
    <w:rsid w:val="055C06EA"/>
    <w:rsid w:val="056F4631"/>
    <w:rsid w:val="05FE23E4"/>
    <w:rsid w:val="07C61C1A"/>
    <w:rsid w:val="092A0A20"/>
    <w:rsid w:val="09732501"/>
    <w:rsid w:val="09806698"/>
    <w:rsid w:val="0B3A3DC8"/>
    <w:rsid w:val="0BD7170D"/>
    <w:rsid w:val="0BDF44A6"/>
    <w:rsid w:val="0C2F779B"/>
    <w:rsid w:val="0D16590C"/>
    <w:rsid w:val="0D455E46"/>
    <w:rsid w:val="0D7F29A5"/>
    <w:rsid w:val="0DFD0975"/>
    <w:rsid w:val="0EEB05D3"/>
    <w:rsid w:val="0F1F1456"/>
    <w:rsid w:val="1009319A"/>
    <w:rsid w:val="10B0124E"/>
    <w:rsid w:val="11B87A34"/>
    <w:rsid w:val="12695D38"/>
    <w:rsid w:val="133E4E0D"/>
    <w:rsid w:val="137D60A7"/>
    <w:rsid w:val="13B54BEE"/>
    <w:rsid w:val="141F6347"/>
    <w:rsid w:val="14987EE4"/>
    <w:rsid w:val="159C171E"/>
    <w:rsid w:val="15E950CD"/>
    <w:rsid w:val="16137AD1"/>
    <w:rsid w:val="16677B31"/>
    <w:rsid w:val="16C57158"/>
    <w:rsid w:val="171C091C"/>
    <w:rsid w:val="179761F4"/>
    <w:rsid w:val="192B12EA"/>
    <w:rsid w:val="199F6FD0"/>
    <w:rsid w:val="1A652856"/>
    <w:rsid w:val="1A694BBF"/>
    <w:rsid w:val="1AAE658A"/>
    <w:rsid w:val="1BFB4FA4"/>
    <w:rsid w:val="1C60574F"/>
    <w:rsid w:val="1D3B39C7"/>
    <w:rsid w:val="1F017046"/>
    <w:rsid w:val="1F0E1492"/>
    <w:rsid w:val="1F8A13BC"/>
    <w:rsid w:val="1FD72831"/>
    <w:rsid w:val="20221BF5"/>
    <w:rsid w:val="206546EA"/>
    <w:rsid w:val="215C25EF"/>
    <w:rsid w:val="21A812C1"/>
    <w:rsid w:val="228F6E7B"/>
    <w:rsid w:val="22AD72A7"/>
    <w:rsid w:val="23940692"/>
    <w:rsid w:val="23C40371"/>
    <w:rsid w:val="241A37E6"/>
    <w:rsid w:val="24562F42"/>
    <w:rsid w:val="249D611B"/>
    <w:rsid w:val="2538684B"/>
    <w:rsid w:val="254D1785"/>
    <w:rsid w:val="2676016E"/>
    <w:rsid w:val="26916657"/>
    <w:rsid w:val="2903193C"/>
    <w:rsid w:val="29D55AEA"/>
    <w:rsid w:val="2C8850B8"/>
    <w:rsid w:val="2D0A5E6F"/>
    <w:rsid w:val="2D9C2F7E"/>
    <w:rsid w:val="2DC4525B"/>
    <w:rsid w:val="2DC74B3B"/>
    <w:rsid w:val="2DE85FC4"/>
    <w:rsid w:val="2E017DB6"/>
    <w:rsid w:val="2F7A17CD"/>
    <w:rsid w:val="2FA63021"/>
    <w:rsid w:val="30290626"/>
    <w:rsid w:val="30332B06"/>
    <w:rsid w:val="316B52D9"/>
    <w:rsid w:val="32024E86"/>
    <w:rsid w:val="32F7552F"/>
    <w:rsid w:val="335348E9"/>
    <w:rsid w:val="34707F25"/>
    <w:rsid w:val="356630E6"/>
    <w:rsid w:val="357076C3"/>
    <w:rsid w:val="358E3BA1"/>
    <w:rsid w:val="363B2F3B"/>
    <w:rsid w:val="378E508B"/>
    <w:rsid w:val="382F02CA"/>
    <w:rsid w:val="392B4C09"/>
    <w:rsid w:val="39622573"/>
    <w:rsid w:val="3AA61EFB"/>
    <w:rsid w:val="3B9D0101"/>
    <w:rsid w:val="3BB52F69"/>
    <w:rsid w:val="3BC34005"/>
    <w:rsid w:val="3C1969A3"/>
    <w:rsid w:val="3C5D2FC3"/>
    <w:rsid w:val="3CC06F9C"/>
    <w:rsid w:val="3DDC4768"/>
    <w:rsid w:val="3DF02037"/>
    <w:rsid w:val="3E126274"/>
    <w:rsid w:val="405971DF"/>
    <w:rsid w:val="40D6214A"/>
    <w:rsid w:val="41456B3D"/>
    <w:rsid w:val="41D81760"/>
    <w:rsid w:val="41E1387C"/>
    <w:rsid w:val="41F405C0"/>
    <w:rsid w:val="41F83D8B"/>
    <w:rsid w:val="42405182"/>
    <w:rsid w:val="429D1E53"/>
    <w:rsid w:val="4332556C"/>
    <w:rsid w:val="43CA50D8"/>
    <w:rsid w:val="44472BCC"/>
    <w:rsid w:val="44894F93"/>
    <w:rsid w:val="450552CE"/>
    <w:rsid w:val="45DD5517"/>
    <w:rsid w:val="45EA2441"/>
    <w:rsid w:val="45FE1D21"/>
    <w:rsid w:val="4622744D"/>
    <w:rsid w:val="46A80DAD"/>
    <w:rsid w:val="46E55DD8"/>
    <w:rsid w:val="47285F55"/>
    <w:rsid w:val="474B7B1C"/>
    <w:rsid w:val="47A619B8"/>
    <w:rsid w:val="47AA594C"/>
    <w:rsid w:val="49C820BA"/>
    <w:rsid w:val="4A5871C2"/>
    <w:rsid w:val="4AF81373"/>
    <w:rsid w:val="4B9B615C"/>
    <w:rsid w:val="4C433C79"/>
    <w:rsid w:val="4C6A0ABA"/>
    <w:rsid w:val="4C9D578E"/>
    <w:rsid w:val="4CB46725"/>
    <w:rsid w:val="4CC92E8B"/>
    <w:rsid w:val="4CF5766A"/>
    <w:rsid w:val="4D36558C"/>
    <w:rsid w:val="4D466806"/>
    <w:rsid w:val="4D7A4388"/>
    <w:rsid w:val="4E8E3ABD"/>
    <w:rsid w:val="4ECF393D"/>
    <w:rsid w:val="50463D38"/>
    <w:rsid w:val="50C82FB9"/>
    <w:rsid w:val="51230B4C"/>
    <w:rsid w:val="52132340"/>
    <w:rsid w:val="529E40ED"/>
    <w:rsid w:val="52CB32A1"/>
    <w:rsid w:val="52D547CD"/>
    <w:rsid w:val="535F6095"/>
    <w:rsid w:val="53A24EC2"/>
    <w:rsid w:val="54667D76"/>
    <w:rsid w:val="54837309"/>
    <w:rsid w:val="54FF3469"/>
    <w:rsid w:val="550C07BD"/>
    <w:rsid w:val="55DD6EED"/>
    <w:rsid w:val="560C332E"/>
    <w:rsid w:val="56C777FC"/>
    <w:rsid w:val="57776ECD"/>
    <w:rsid w:val="57A34EE0"/>
    <w:rsid w:val="58A44E88"/>
    <w:rsid w:val="58BA2017"/>
    <w:rsid w:val="58D97C03"/>
    <w:rsid w:val="59114C37"/>
    <w:rsid w:val="598B5629"/>
    <w:rsid w:val="59EE791A"/>
    <w:rsid w:val="5A731BCE"/>
    <w:rsid w:val="5AC658C2"/>
    <w:rsid w:val="5AE75BF1"/>
    <w:rsid w:val="5B2B06FA"/>
    <w:rsid w:val="5B2D6220"/>
    <w:rsid w:val="5B9647C5"/>
    <w:rsid w:val="5DAE75AB"/>
    <w:rsid w:val="5E1216FE"/>
    <w:rsid w:val="5E340A9B"/>
    <w:rsid w:val="5E345B18"/>
    <w:rsid w:val="5FF92F9D"/>
    <w:rsid w:val="61930DA7"/>
    <w:rsid w:val="61CE2F3A"/>
    <w:rsid w:val="61D0239D"/>
    <w:rsid w:val="61D36977"/>
    <w:rsid w:val="61DE2285"/>
    <w:rsid w:val="63B230D7"/>
    <w:rsid w:val="640376BE"/>
    <w:rsid w:val="64721E7E"/>
    <w:rsid w:val="64C8192D"/>
    <w:rsid w:val="64CC6AF2"/>
    <w:rsid w:val="64D8544F"/>
    <w:rsid w:val="65474383"/>
    <w:rsid w:val="65B7147E"/>
    <w:rsid w:val="67341D79"/>
    <w:rsid w:val="676C61BF"/>
    <w:rsid w:val="68745FF4"/>
    <w:rsid w:val="69E76A6C"/>
    <w:rsid w:val="6A1A4980"/>
    <w:rsid w:val="6A835E87"/>
    <w:rsid w:val="6ACD06DA"/>
    <w:rsid w:val="6AF50E61"/>
    <w:rsid w:val="6AF70560"/>
    <w:rsid w:val="6C2C5FF8"/>
    <w:rsid w:val="6D7101EF"/>
    <w:rsid w:val="6DE003FA"/>
    <w:rsid w:val="6DFE4AD5"/>
    <w:rsid w:val="6E1D5558"/>
    <w:rsid w:val="6F080540"/>
    <w:rsid w:val="6FB15480"/>
    <w:rsid w:val="702A4FBF"/>
    <w:rsid w:val="70437072"/>
    <w:rsid w:val="706C7393"/>
    <w:rsid w:val="7185070D"/>
    <w:rsid w:val="724833A1"/>
    <w:rsid w:val="72485A4D"/>
    <w:rsid w:val="731C3742"/>
    <w:rsid w:val="73CD3073"/>
    <w:rsid w:val="744E2FC5"/>
    <w:rsid w:val="759F755D"/>
    <w:rsid w:val="75D44E7A"/>
    <w:rsid w:val="76CB2CAC"/>
    <w:rsid w:val="774726D3"/>
    <w:rsid w:val="7758241F"/>
    <w:rsid w:val="7808101A"/>
    <w:rsid w:val="796B6D0B"/>
    <w:rsid w:val="79C1605A"/>
    <w:rsid w:val="7A4205AD"/>
    <w:rsid w:val="7ACA7190"/>
    <w:rsid w:val="7AD73BDD"/>
    <w:rsid w:val="7B821819"/>
    <w:rsid w:val="7C776EA4"/>
    <w:rsid w:val="7CA04E80"/>
    <w:rsid w:val="7D1A76E1"/>
    <w:rsid w:val="7D9B6CCF"/>
    <w:rsid w:val="7DFF7207"/>
    <w:rsid w:val="7E01736D"/>
    <w:rsid w:val="7E516A6D"/>
    <w:rsid w:val="7ECF42C3"/>
    <w:rsid w:val="7F3B17A8"/>
    <w:rsid w:val="7F5548B2"/>
    <w:rsid w:val="7F660214"/>
    <w:rsid w:val="7FF0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64C27DD"/>
  <w15:chartTrackingRefBased/>
  <w15:docId w15:val="{CB790D7D-7CA1-4E4E-80B1-1BF70D2B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ind w:firstLine="420"/>
      <w:jc w:val="both"/>
    </w:pPr>
    <w:rPr>
      <w:rFonts w:ascii="宋体" w:hAnsi="宋体"/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ind w:firstLine="0"/>
      <w:outlineLvl w:val="0"/>
    </w:pPr>
    <w:rPr>
      <w:rFonts w:ascii="黑体" w:eastAsia="黑体" w:hAnsi="黑体"/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tabs>
        <w:tab w:val="left" w:pos="576"/>
      </w:tabs>
      <w:spacing w:before="260" w:after="260" w:line="415" w:lineRule="auto"/>
      <w:ind w:firstLine="0"/>
      <w:outlineLvl w:val="1"/>
    </w:pPr>
    <w:rPr>
      <w:rFonts w:ascii="黑体" w:eastAsia="黑体" w:hAnsi="黑体"/>
      <w:b/>
      <w:bCs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numPr>
        <w:ilvl w:val="2"/>
        <w:numId w:val="1"/>
      </w:numPr>
      <w:tabs>
        <w:tab w:val="left" w:pos="720"/>
      </w:tabs>
      <w:spacing w:before="260" w:after="260"/>
      <w:ind w:firstLine="0"/>
      <w:outlineLvl w:val="2"/>
    </w:pPr>
    <w:rPr>
      <w:rFonts w:ascii="黑体" w:eastAsia="黑体" w:hAnsi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kern w:val="44"/>
      <w:sz w:val="44"/>
    </w:rPr>
  </w:style>
  <w:style w:type="character" w:customStyle="1" w:styleId="20">
    <w:name w:val="标题 2 字符"/>
    <w:link w:val="2"/>
    <w:qFormat/>
    <w:rPr>
      <w:rFonts w:ascii="Arial" w:eastAsia="黑体" w:hAnsi="Arial"/>
      <w:b/>
      <w:bCs/>
      <w:sz w:val="32"/>
      <w:szCs w:val="32"/>
    </w:rPr>
  </w:style>
  <w:style w:type="paragraph" w:styleId="a3">
    <w:name w:val="caption"/>
    <w:basedOn w:val="a"/>
    <w:next w:val="a"/>
    <w:uiPriority w:val="35"/>
    <w:qFormat/>
    <w:pPr>
      <w:ind w:firstLine="0"/>
      <w:jc w:val="center"/>
    </w:pPr>
    <w:rPr>
      <w:sz w:val="21"/>
    </w:rPr>
  </w:style>
  <w:style w:type="paragraph" w:styleId="a4">
    <w:name w:val="annotation text"/>
    <w:basedOn w:val="a"/>
    <w:link w:val="a5"/>
    <w:uiPriority w:val="99"/>
    <w:unhideWhenUsed/>
    <w:pPr>
      <w:jc w:val="left"/>
    </w:pPr>
  </w:style>
  <w:style w:type="character" w:customStyle="1" w:styleId="a5">
    <w:name w:val="批注文字 字符"/>
    <w:link w:val="a4"/>
    <w:uiPriority w:val="99"/>
    <w:rPr>
      <w:kern w:val="2"/>
      <w:sz w:val="21"/>
    </w:rPr>
  </w:style>
  <w:style w:type="paragraph" w:styleId="a6">
    <w:name w:val="Body Text"/>
    <w:basedOn w:val="a"/>
    <w:link w:val="a7"/>
    <w:qFormat/>
    <w:pPr>
      <w:spacing w:after="120"/>
    </w:pPr>
  </w:style>
  <w:style w:type="character" w:customStyle="1" w:styleId="a7">
    <w:name w:val="正文文本 字符"/>
    <w:link w:val="a6"/>
    <w:qFormat/>
  </w:style>
  <w:style w:type="paragraph" w:styleId="TOC3">
    <w:name w:val="toc 3"/>
    <w:next w:val="a"/>
    <w:uiPriority w:val="39"/>
    <w:unhideWhenUsed/>
    <w:pPr>
      <w:ind w:left="420"/>
    </w:pPr>
    <w:rPr>
      <w:i/>
    </w:rPr>
  </w:style>
  <w:style w:type="paragraph" w:styleId="a8">
    <w:name w:val="Plain Text"/>
    <w:basedOn w:val="a"/>
    <w:uiPriority w:val="99"/>
    <w:unhideWhenUsed/>
    <w:rPr>
      <w:rFonts w:hAnsi="Courier New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b">
    <w:name w:val="header"/>
    <w:basedOn w:val="a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/>
      <w:kern w:val="0"/>
      <w:szCs w:val="24"/>
    </w:rPr>
  </w:style>
  <w:style w:type="paragraph" w:styleId="ac">
    <w:name w:val="Normal (Web)"/>
    <w:basedOn w:val="a"/>
    <w:uiPriority w:val="99"/>
    <w:unhideWhenUsed/>
    <w:pPr>
      <w:jc w:val="left"/>
    </w:pPr>
    <w:rPr>
      <w:kern w:val="0"/>
    </w:rPr>
  </w:style>
  <w:style w:type="paragraph" w:styleId="ad">
    <w:name w:val="annotation subject"/>
    <w:basedOn w:val="a4"/>
    <w:next w:val="a4"/>
    <w:semiHidden/>
    <w:rPr>
      <w:b/>
      <w:bCs/>
    </w:rPr>
  </w:style>
  <w:style w:type="table" w:styleId="ae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</w:rPr>
  </w:style>
  <w:style w:type="character" w:styleId="af0">
    <w:name w:val="page number"/>
    <w:uiPriority w:val="99"/>
    <w:unhideWhenUsed/>
  </w:style>
  <w:style w:type="character" w:styleId="af1">
    <w:name w:val="FollowedHyperlink"/>
    <w:uiPriority w:val="99"/>
    <w:unhideWhenUsed/>
    <w:rPr>
      <w:color w:val="333333"/>
      <w:u w:val="none"/>
    </w:rPr>
  </w:style>
  <w:style w:type="character" w:styleId="af2">
    <w:name w:val="Emphasis"/>
    <w:uiPriority w:val="20"/>
    <w:qFormat/>
    <w:rPr>
      <w:i w:val="0"/>
    </w:rPr>
  </w:style>
  <w:style w:type="character" w:styleId="af3">
    <w:name w:val="Hyperlink"/>
    <w:uiPriority w:val="99"/>
    <w:unhideWhenUsed/>
    <w:rPr>
      <w:strike w:val="0"/>
      <w:dstrike w:val="0"/>
      <w:color w:val="000000"/>
      <w:u w:val="none"/>
    </w:rPr>
  </w:style>
  <w:style w:type="character" w:styleId="HTML0">
    <w:name w:val="HTML Code"/>
    <w:uiPriority w:val="99"/>
    <w:unhideWhenUsed/>
    <w:rPr>
      <w:rFonts w:ascii="Courier New" w:hAnsi="Courier New"/>
      <w:sz w:val="20"/>
    </w:rPr>
  </w:style>
  <w:style w:type="character" w:styleId="af4">
    <w:name w:val="annotation reference"/>
    <w:uiPriority w:val="99"/>
    <w:unhideWhenUsed/>
    <w:rPr>
      <w:sz w:val="21"/>
    </w:rPr>
  </w:style>
  <w:style w:type="paragraph" w:styleId="af5">
    <w:name w:val="List Paragraph"/>
    <w:basedOn w:val="a"/>
    <w:uiPriority w:val="34"/>
    <w:qFormat/>
    <w:pPr>
      <w:ind w:firstLineChars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sz w:val="24"/>
      <w:szCs w:val="24"/>
    </w:rPr>
  </w:style>
  <w:style w:type="paragraph" w:customStyle="1" w:styleId="21">
    <w:name w:val="目录 21"/>
    <w:basedOn w:val="a"/>
    <w:next w:val="a"/>
    <w:uiPriority w:val="39"/>
    <w:pPr>
      <w:tabs>
        <w:tab w:val="right" w:leader="dot" w:pos="9360"/>
      </w:tabs>
      <w:spacing w:line="360" w:lineRule="auto"/>
      <w:ind w:leftChars="100" w:left="210"/>
    </w:pPr>
  </w:style>
  <w:style w:type="paragraph" w:customStyle="1" w:styleId="Bodytext1">
    <w:name w:val="Body text|1"/>
    <w:basedOn w:val="a"/>
    <w:link w:val="Bodytext10"/>
    <w:qFormat/>
    <w:pPr>
      <w:spacing w:after="400" w:line="382" w:lineRule="auto"/>
      <w:ind w:firstLine="400"/>
    </w:pPr>
    <w:rPr>
      <w:rFonts w:cs="宋体"/>
      <w:sz w:val="22"/>
      <w:szCs w:val="22"/>
      <w:lang w:val="zh-TW" w:eastAsia="zh-TW" w:bidi="zh-TW"/>
    </w:rPr>
  </w:style>
  <w:style w:type="character" w:customStyle="1" w:styleId="Bodytext10">
    <w:name w:val="Body text|1_"/>
    <w:link w:val="Bodytext1"/>
    <w:qFormat/>
    <w:rPr>
      <w:rFonts w:ascii="宋体" w:hAnsi="宋体" w:cs="宋体"/>
      <w:kern w:val="2"/>
      <w:sz w:val="22"/>
      <w:szCs w:val="22"/>
      <w:lang w:val="zh-TW" w:eastAsia="zh-TW" w:bidi="zh-TW"/>
    </w:rPr>
  </w:style>
  <w:style w:type="paragraph" w:customStyle="1" w:styleId="Heading31">
    <w:name w:val="Heading #3|1"/>
    <w:basedOn w:val="a"/>
    <w:qFormat/>
    <w:pPr>
      <w:jc w:val="center"/>
      <w:outlineLvl w:val="2"/>
    </w:pPr>
    <w:rPr>
      <w:b/>
      <w:bCs/>
      <w:sz w:val="54"/>
      <w:szCs w:val="54"/>
      <w:lang w:val="zh-TW" w:eastAsia="zh-TW" w:bidi="zh-TW"/>
    </w:rPr>
  </w:style>
  <w:style w:type="paragraph" w:styleId="af6">
    <w:name w:val="Revision"/>
    <w:uiPriority w:val="99"/>
    <w:unhideWhenUsed/>
    <w:rPr>
      <w:kern w:val="2"/>
      <w:sz w:val="21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28</Pages>
  <Words>6562</Words>
  <Characters>11486</Characters>
  <Application>Microsoft Office Word</Application>
  <DocSecurity>0</DocSecurity>
  <PresentationFormat/>
  <Lines>765</Lines>
  <Paragraphs>1002</Paragraphs>
  <Slides>0</Slides>
  <Notes>0</Notes>
  <HiddenSlides>0</HiddenSlides>
  <MMClips>0</MMClips>
  <ScaleCrop>false</ScaleCrop>
  <Company/>
  <LinksUpToDate>false</LinksUpToDate>
  <CharactersWithSpaces>17046</CharactersWithSpaces>
  <SharedDoc>false</SharedDoc>
  <HLinks>
    <vt:vector size="324" baseType="variant">
      <vt:variant>
        <vt:i4>2555912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_Toc802</vt:lpwstr>
      </vt:variant>
      <vt:variant>
        <vt:i4>1441841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_Toc28398</vt:lpwstr>
      </vt:variant>
      <vt:variant>
        <vt:i4>1048639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_Toc9463</vt:lpwstr>
      </vt:variant>
      <vt:variant>
        <vt:i4>1310768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_Toc14172</vt:lpwstr>
      </vt:variant>
      <vt:variant>
        <vt:i4>1441844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_Toc16573</vt:lpwstr>
      </vt:variant>
      <vt:variant>
        <vt:i4>1572916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_Toc6629</vt:lpwstr>
      </vt:variant>
      <vt:variant>
        <vt:i4>2424836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_Toc428</vt:lpwstr>
      </vt:variant>
      <vt:variant>
        <vt:i4>1966132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_Toc6821</vt:lpwstr>
      </vt:variant>
      <vt:variant>
        <vt:i4>1835057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_Toc18034</vt:lpwstr>
      </vt:variant>
      <vt:variant>
        <vt:i4>1507377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_Toc27372</vt:lpwstr>
      </vt:variant>
      <vt:variant>
        <vt:i4>1507377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_Toc6171</vt:lpwstr>
      </vt:variant>
      <vt:variant>
        <vt:i4>1310770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_Toc12314</vt:lpwstr>
      </vt:variant>
      <vt:variant>
        <vt:i4>1179703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_Toc6217</vt:lpwstr>
      </vt:variant>
      <vt:variant>
        <vt:i4>1769522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_Toc28047</vt:lpwstr>
      </vt:variant>
      <vt:variant>
        <vt:i4>1966133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_Toc11486</vt:lpwstr>
      </vt:variant>
      <vt:variant>
        <vt:i4>1114165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_Toc17415</vt:lpwstr>
      </vt:variant>
      <vt:variant>
        <vt:i4>1900603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_Toc22984</vt:lpwstr>
      </vt:variant>
      <vt:variant>
        <vt:i4>1048635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_Toc23941</vt:lpwstr>
      </vt:variant>
      <vt:variant>
        <vt:i4>1507382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_Toc4525</vt:lpwstr>
      </vt:variant>
      <vt:variant>
        <vt:i4>1179698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_Toc14314</vt:lpwstr>
      </vt:variant>
      <vt:variant>
        <vt:i4>1179699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_Toc15209</vt:lpwstr>
      </vt:variant>
      <vt:variant>
        <vt:i4>1048634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_Toc20872</vt:lpwstr>
      </vt:variant>
      <vt:variant>
        <vt:i4>1310768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_Toc21223</vt:lpwstr>
      </vt:variant>
      <vt:variant>
        <vt:i4>1900595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_Toc23199</vt:lpwstr>
      </vt:variant>
      <vt:variant>
        <vt:i4>1441849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_Toc17862</vt:lpwstr>
      </vt:variant>
      <vt:variant>
        <vt:i4>2228231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_Toc75</vt:lpwstr>
      </vt:variant>
      <vt:variant>
        <vt:i4>1114165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_Toc10466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_Toc16518</vt:lpwstr>
      </vt:variant>
      <vt:variant>
        <vt:i4>1572916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_Toc27686</vt:lpwstr>
      </vt:variant>
      <vt:variant>
        <vt:i4>1835059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_Toc12295</vt:lpwstr>
      </vt:variant>
      <vt:variant>
        <vt:i4>1441845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_Toc13423</vt:lpwstr>
      </vt:variant>
      <vt:variant>
        <vt:i4>1507391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_Toc6696</vt:lpwstr>
      </vt:variant>
      <vt:variant>
        <vt:i4>2097160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_Toc874</vt:lpwstr>
      </vt:variant>
      <vt:variant>
        <vt:i4>1441842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_Toc14358</vt:lpwstr>
      </vt:variant>
      <vt:variant>
        <vt:i4>1245239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_Toc25516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_Toc14326</vt:lpwstr>
      </vt:variant>
      <vt:variant>
        <vt:i4>1507381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_Toc31613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_Toc15823</vt:lpwstr>
      </vt:variant>
      <vt:variant>
        <vt:i4>1441840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_Toc17163</vt:lpwstr>
      </vt:variant>
      <vt:variant>
        <vt:i4>1572912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_Toc16198</vt:lpwstr>
      </vt:variant>
      <vt:variant>
        <vt:i4>1114161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_Toc13053</vt:lpwstr>
      </vt:variant>
      <vt:variant>
        <vt:i4>1638453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_Toc26786</vt:lpwstr>
      </vt:variant>
      <vt:variant>
        <vt:i4>2031664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_Toc9890</vt:lpwstr>
      </vt:variant>
      <vt:variant>
        <vt:i4>1572923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_Toc28970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_Toc2422</vt:lpwstr>
      </vt:variant>
      <vt:variant>
        <vt:i4>1048630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_Toc22451</vt:lpwstr>
      </vt:variant>
      <vt:variant>
        <vt:i4>1245239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_Toc32466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_Toc21006</vt:lpwstr>
      </vt:variant>
      <vt:variant>
        <vt:i4>1441851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_Toc28992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_Toc12925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_Toc10371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_Toc12524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_Toc29415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_Toc24644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论文分类号：（注1）                           学校代码：13684</dc:title>
  <dc:subject/>
  <dc:creator>Administrator</dc:creator>
  <cp:keywords/>
  <cp:lastModifiedBy>启亮 朱</cp:lastModifiedBy>
  <cp:revision>3</cp:revision>
  <cp:lastPrinted>2018-05-29T06:14:00Z</cp:lastPrinted>
  <dcterms:created xsi:type="dcterms:W3CDTF">2026-07-12T07:18:00Z</dcterms:created>
  <dcterms:modified xsi:type="dcterms:W3CDTF">2026-07-12T08:34:00Z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RubyTemplateID">
    <vt:lpwstr>6</vt:lpwstr>
  </property>
  <property fmtid="{D5CDD505-2E9C-101B-9397-08002B2CF9AE}" pid="4" name="ICV">
    <vt:lpwstr>F7934EB7308F453F8B1FCD0F181ED9F5_13</vt:lpwstr>
  </property>
  <property fmtid="{D5CDD505-2E9C-101B-9397-08002B2CF9AE}" pid="5" name="KSOTemplateDocerSaveRecord">
    <vt:lpwstr>eyJoZGlkIjoiMDY5NmFjMmM4ZTljMGJiZDAxN2JmYTc0NGI0NmFiNDgiLCJ1c2VySWQiOiI0MTA2NjU4MTIifQ==</vt:lpwstr>
  </property>
</Properties>
</file>