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240"/>
        <w:jc w:val="center"/>
      </w:pPr>
      <w:r>
        <w:rPr>
          <w:rFonts w:ascii="宋体" w:hAnsi="宋体" w:eastAsia="宋体"/>
          <w:sz w:val="52"/>
        </w:rPr>
        <w:t>珠海科技学院</w:t>
      </w:r>
    </w:p>
    <w:p>
      <w:pPr>
        <w:spacing w:after="480"/>
        <w:jc w:val="center"/>
      </w:pPr>
      <w:r>
        <w:rPr>
          <w:rFonts w:ascii="黑体" w:hAnsi="黑体" w:eastAsia="黑体"/>
          <w:b/>
          <w:sz w:val="52"/>
        </w:rPr>
        <w:t>毕 业 论 文</w:t>
      </w:r>
    </w:p>
    <w:p>
      <w:pPr>
        <w:spacing w:before="720" w:after="240"/>
        <w:jc w:val="center"/>
      </w:pPr>
      <w:r>
        <w:rPr>
          <w:rFonts w:ascii="黑体" w:hAnsi="黑体" w:eastAsia="黑体"/>
          <w:b/>
          <w:sz w:val="36"/>
        </w:rPr>
        <w:t>黄金新闻实时利多利空分析与趋势强度判断系统</w:t>
      </w:r>
    </w:p>
    <w:p>
      <w:pPr>
        <w:jc w:val="center"/>
      </w:pPr>
      <w:r>
        <w:rPr>
          <w:rFonts w:ascii="宋体" w:hAnsi="宋体" w:eastAsia="宋体"/>
          <w:sz w:val="28"/>
        </w:rPr>
        <w:t>（智能系统方向 · 毕设正文）</w:t>
      </w:r>
    </w:p>
    <w:p>
      <w:pPr>
        <w:spacing w:before="1440"/>
        <w:jc w:val="center"/>
      </w:pPr>
      <w:r>
        <w:rPr>
          <w:rFonts w:ascii="宋体" w:hAnsi="宋体" w:eastAsia="宋体"/>
          <w:sz w:val="24"/>
        </w:rPr>
        <w:t>作者：朱启亮</w:t>
        <w:br/>
      </w:r>
      <w:r>
        <w:rPr>
          <w:rFonts w:ascii="宋体" w:hAnsi="宋体" w:eastAsia="宋体"/>
          <w:sz w:val="24"/>
        </w:rPr>
        <w:t>日期：2026年7月12日</w:t>
        <w:br/>
      </w:r>
      <w:r>
        <w:rPr>
          <w:rFonts w:ascii="宋体" w:hAnsi="宋体" w:eastAsia="宋体"/>
          <w:sz w:val="24"/>
        </w:rPr>
        <w:t>项目：E:\gold-news-system</w:t>
        <w:br/>
      </w:r>
    </w:p>
    <w:p>
      <w:r>
        <w:br w:type="page"/>
      </w:r>
    </w:p>
    <w:p>
      <w:pPr>
        <w:pStyle w:val="1"/>
        <w:jc w:val="center"/>
      </w:pPr>
      <w:r>
        <w:rPr>
          <w:rFonts w:ascii="黑体" w:hAnsi="黑体" w:eastAsia="黑体"/>
          <w:b/>
          <w:sz w:val="44"/>
        </w:rPr>
        <w:t>第 4 章 新闻冲击网格适配策略</w:t>
      </w:r>
    </w:p>
    <w:p>
      <w:pPr>
        <w:spacing w:lineRule="auto" w:line="300" w:after="120"/>
        <w:ind w:left="420"/>
      </w:pPr>
      <w:r>
        <w:rPr>
          <w:rFonts w:ascii="楷体" w:hAnsi="楷体" w:eastAsia="楷体"/>
          <w:i/>
          <w:color w:val="555555"/>
          <w:sz w:val="24"/>
        </w:rPr>
        <w:t>**说明：** 本章为毕设正文初稿，可直接粘贴进 Word 后按学校格式调整标题层级与图表编号。</w:t>
      </w:r>
    </w:p>
    <w:p>
      <w:pPr>
        <w:spacing w:lineRule="auto" w:line="300" w:after="120"/>
        <w:ind w:left="420"/>
      </w:pPr>
      <w:r>
        <w:rPr>
          <w:rFonts w:ascii="楷体" w:hAnsi="楷体" w:eastAsia="楷体"/>
          <w:i/>
          <w:color w:val="555555"/>
          <w:sz w:val="24"/>
        </w:rPr>
        <w:t>**对应代码：** `src/strategy_adapter/grid_adapter.py`、`src/backtest_adapter/historical_signals.py`、`src/backtest_adapter/policy.py`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4.1 策略设计目标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黄金（XAUUSD/GOLD）在宏观数据与地缘事件发布前后，往往在较短时间内出现方向性波动。固定参数的对称网格策略在此类窗口内容易在错误方向持续叠层，小资金高杠杆账户还面临保证金强平风险。本章提出 </w:t>
      </w:r>
      <w:r>
        <w:rPr>
          <w:rFonts w:ascii="宋体" w:hAnsi="宋体" w:eastAsia="宋体"/>
          <w:b/>
          <w:sz w:val="24"/>
        </w:rPr>
        <w:t>新闻冲击网格适配策略（News Shock Grid Adapter）</w:t>
      </w:r>
      <w:r>
        <w:rPr>
          <w:rFonts w:ascii="宋体" w:hAnsi="宋体" w:eastAsia="宋体"/>
          <w:sz w:val="24"/>
        </w:rPr>
        <w:t>：在既有对称网格底仓之上，增加一层由新闻事件驱动、按趋势强度分级（L1–L4）的动态防护规则，输出对间距、挂单方向、仓位与持续时间的调整参数，而非替代完整网格选股或趋势模型。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策略设计遵循三条原则：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分级响应</w:t>
      </w:r>
      <w:r>
        <w:rPr>
          <w:rFonts w:ascii="宋体" w:hAnsi="宋体" w:eastAsia="宋体"/>
          <w:sz w:val="24"/>
        </w:rPr>
        <w:t>：新闻冲击强度越高，防护动作越强（由 L1 维持至 L4 全面暂停）。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方向可解释</w:t>
      </w:r>
      <w:r>
        <w:rPr>
          <w:rFonts w:ascii="宋体" w:hAnsi="宋体" w:eastAsia="宋体"/>
          <w:sz w:val="24"/>
        </w:rPr>
        <w:t>：优先使用宏观 actual/forecast 意外（surprise），辅以 H1 价格动量；避免黑盒方向。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与底仓解耦</w:t>
      </w:r>
      <w:r>
        <w:rPr>
          <w:rFonts w:ascii="宋体" w:hAnsi="宋体" w:eastAsia="宋体"/>
          <w:sz w:val="24"/>
        </w:rPr>
        <w:t>：底仓为对称限价网格；适配层仅通过 timeline 在事件窗口内修改行为，便于 A/B 对比。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4.2 趋势强度等级 L1–L4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系统沿用全链路统一的四级分类，与 NLP 评分、GridAdapter 及回测 `ShockPolicy` 一致。各级默认动作由 `LEVEL_ACTIONS` 定义，如表 4-1 所示。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sz w:val="24"/>
        </w:rPr>
        <w:t>表 4-1 趋势强度等级与网格适配动作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宋体" w:hAnsi="宋体" w:eastAsia="宋体"/>
                <w:b/>
                <w:sz w:val="22"/>
              </w:rPr>
              <w:t>等级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/>
                <w:sz w:val="22"/>
              </w:rPr>
              <w:t>含义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/>
                <w:sz w:val="22"/>
              </w:rPr>
              <w:t>暂停反向挂单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/>
                <w:sz w:val="22"/>
              </w:rPr>
              <w:t>暂停全部新开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/>
                <w:sz w:val="22"/>
              </w:rPr>
              <w:t>间距因子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/>
                <w:sz w:val="22"/>
              </w:rPr>
              <w:t>反向仓保留比例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/>
                <w:sz w:val="22"/>
              </w:rPr>
              <w:t>最大仓位因子</w:t>
            </w:r>
          </w:p>
        </w:tc>
      </w:tr>
      <w:tr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L1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弱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否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否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1.0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100%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1.0</w:t>
            </w:r>
          </w:p>
        </w:tc>
      </w:tr>
      <w:tr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L2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中等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**是**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否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0.8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0%（仅顺势侧）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0.8</w:t>
            </w:r>
          </w:p>
        </w:tc>
      </w:tr>
      <w:tr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L3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强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**是**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**是**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0.6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50%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0.5</w:t>
            </w:r>
          </w:p>
        </w:tc>
      </w:tr>
      <w:tr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L4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极强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**是**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**是**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0%</w:t>
            </w:r>
          </w:p>
        </w:tc>
        <w:tc>
          <w:tcPr>
            <w:tcW w:type="dxa" w:w="1296"/>
          </w:tcPr>
          <w:p>
            <w:r>
              <w:rPr>
                <w:rFonts w:ascii="宋体" w:hAnsi="宋体" w:eastAsia="宋体"/>
                <w:b w:val="0"/>
                <w:sz w:val="22"/>
              </w:rPr>
              <w:t>0.3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b/>
          <w:sz w:val="24"/>
        </w:rPr>
        <w:t>语义说明：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L1</w:t>
      </w:r>
      <w:r>
        <w:rPr>
          <w:rFonts w:ascii="宋体" w:hAnsi="宋体" w:eastAsia="宋体"/>
          <w:sz w:val="24"/>
        </w:rPr>
        <w:t>：低影响事件（如部分就业周边数据），维持现有网格，仅记录信号。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L2</w:t>
      </w:r>
      <w:r>
        <w:rPr>
          <w:rFonts w:ascii="宋体" w:hAnsi="宋体" w:eastAsia="宋体"/>
          <w:sz w:val="24"/>
        </w:rPr>
        <w:t>：中等冲击（GDP、零售、部分通胀周边）；停止与判断方向相反的限价挂单，保留顺势侧网格。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L3</w:t>
      </w:r>
      <w:r>
        <w:rPr>
          <w:rFonts w:ascii="宋体" w:hAnsi="宋体" w:eastAsia="宋体"/>
          <w:sz w:val="24"/>
        </w:rPr>
        <w:t>：高冲击（NFP、CPI、FOMC 等）；窗口内暂停一切新开仓，并按比例平掉反向持仓。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L4</w:t>
      </w:r>
      <w:r>
        <w:rPr>
          <w:rFonts w:ascii="宋体" w:hAnsi="宋体" w:eastAsia="宋体"/>
          <w:sz w:val="24"/>
        </w:rPr>
        <w:t>：极端事件（重大地缘等）；全面暂停挂单，大幅收缩敞口，建议人工或趋势模块接管。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宏观日程默认映射示例：NFP/CPI/FOMC → L3；GDP/零售 → L2；初请失业金 → L1（回测中可配置剔除 weekly claims 以降低噪声）。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/>
          <w:sz w:val="24"/>
        </w:rPr>
        <w:t>L3 冲击窗口时长：</w:t>
      </w:r>
      <w:r>
        <w:rPr>
          <w:rFonts w:ascii="宋体" w:hAnsi="宋体" w:eastAsia="宋体"/>
          <w:sz w:val="24"/>
        </w:rPr>
        <w:t xml:space="preserve"> 回测将 L3 有效防护窗口设为 </w:t>
      </w:r>
      <w:r>
        <w:rPr>
          <w:rFonts w:ascii="宋体" w:hAnsi="宋体" w:eastAsia="宋体"/>
          <w:b/>
          <w:sz w:val="24"/>
        </w:rPr>
        <w:t>4 小时</w:t>
      </w:r>
      <w:r>
        <w:rPr>
          <w:rFonts w:ascii="宋体" w:hAnsi="宋体" w:eastAsia="宋体"/>
          <w:sz w:val="24"/>
        </w:rPr>
        <w:t>（`l3_shock_hours=4`），短于日程表上的 24–48 小时日历长度，以避免冲击规则在整个 H1 bar 上过度延长、导致网格长期无法 replenishment。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4.3 事件方向解析链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历史回测与实时 pipeline 共用同一方向优先级（`historical_signals._resolve_event_direction`），如图 4-1 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  <w:tcW w:type="pct" w:w="8000"/>
          </w:tcPr>
          <w:p>
            <w:pPr>
              <w:spacing w:before="480" w:after="480"/>
              <w:jc w:val="center"/>
            </w:pPr>
            <w:r/>
            <w:r>
              <w:rPr>
                <w:rFonts w:ascii="宋体" w:hAnsi="宋体" w:eastAsia="宋体"/>
                <w:color w:val="888888"/>
                <w:sz w:val="24"/>
              </w:rPr>
              <w:t>【此处插入方向解析流程图】</w:t>
            </w:r>
          </w:p>
        </w:tc>
      </w:tr>
    </w:tbl>
    <w:p>
      <w:pPr>
        <w:spacing w:before="120" w:after="240"/>
        <w:jc w:val="center"/>
      </w:pPr>
      <w:r>
        <w:rPr>
          <w:rFonts w:ascii="宋体" w:hAnsi="宋体" w:eastAsia="宋体"/>
          <w:sz w:val="21"/>
        </w:rPr>
        <w:t>图4-1 方向解析流程图</w:t>
      </w:r>
    </w:p>
    <w:p/>
    <w:p>
      <w:pPr>
        <w:pStyle w:val="3"/>
      </w:pPr>
      <w:r>
        <w:rPr>
          <w:rFonts w:ascii="黑体" w:hAnsi="黑体" w:eastAsia="黑体"/>
          <w:b/>
          <w:sz w:val="28"/>
        </w:rPr>
        <w:t>4.3.1 词典方向（实时路径）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对金十、东财等快讯标题，使用 `gold_sentiment.yaml` 词典或 DeepSeek API 得到 `bullish` / `bearish` / `neutral`。历史宏观回测中词典命中较少（280 条信号中 dict=0），实时 loop 仍保留该层。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4.3.2 Surprise 方向（回测主路径）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对含 `actual`、`forecast` 的宏观事件：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>计算 `diff = actual - reference`（reference 优先 forecast，否则 previous）。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显著性检验</w:t>
      </w:r>
      <w:r>
        <w:rPr>
          <w:rFonts w:ascii="宋体" w:hAnsi="宋体" w:eastAsia="宋体"/>
          <w:sz w:val="24"/>
        </w:rPr>
        <w:t>（品类阈值）：如 CPI/PCE 环比绝对值 ≥ 0.05%；NFP ≥ 20k；初请 ≥ 5000 等。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方向映射</w:t>
      </w:r>
      <w:r>
        <w:rPr>
          <w:rFonts w:ascii="宋体" w:hAnsi="宋体" w:eastAsia="宋体"/>
          <w:sz w:val="24"/>
        </w:rPr>
        <w:t>（hawkish 数据：高于预期 → 利空黄金）：NFP/CPI/GDP 等「高数值偏 hawkish」；初请「高数值偏 dovish」。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FRED 数据模式</w:t>
      </w:r>
      <w:r>
        <w:rPr>
          <w:rFonts w:ascii="宋体" w:hAnsi="宋体" w:eastAsia="宋体"/>
          <w:sz w:val="24"/>
        </w:rPr>
        <w:t>：CPI/PCE/零售/GDP 使用环比百分比；NFP/初请使用差分。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/>
          <w:sz w:val="24"/>
        </w:rPr>
        <w:t>PCE 特殊处理：</w:t>
      </w:r>
      <w:r>
        <w:rPr>
          <w:rFonts w:ascii="宋体" w:hAnsi="宋体" w:eastAsia="宋体"/>
          <w:sz w:val="24"/>
        </w:rPr>
        <w:t xml:space="preserve"> 评估显示 PCE surprise 方向命中率偏低，策略中将 PCE 降为 </w:t>
      </w:r>
      <w:r>
        <w:rPr>
          <w:rFonts w:ascii="宋体" w:hAnsi="宋体" w:eastAsia="宋体"/>
          <w:b/>
          <w:sz w:val="24"/>
        </w:rPr>
        <w:t>L2</w:t>
      </w:r>
      <w:r>
        <w:rPr>
          <w:rFonts w:ascii="宋体" w:hAnsi="宋体" w:eastAsia="宋体"/>
          <w:sz w:val="24"/>
        </w:rPr>
        <w:t>，并列入 `surprise_direction_exclude`：仍参与强度与调分，</w:t>
      </w:r>
      <w:r>
        <w:rPr>
          <w:rFonts w:ascii="宋体" w:hAnsi="宋体" w:eastAsia="宋体"/>
          <w:b/>
          <w:sz w:val="24"/>
        </w:rPr>
        <w:t>不单独决定多空方向</w:t>
      </w:r>
      <w:r>
        <w:rPr>
          <w:rFonts w:ascii="宋体" w:hAnsi="宋体" w:eastAsia="宋体"/>
          <w:sz w:val="24"/>
        </w:rPr>
        <w:t>（标记为 `surprise_neutral`）。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4.3.3 H1 动量方向（兜底）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在 surprise 不可用时，取事件时点前 H1 动量 `m`；当 `|m| ≥ 18` 时给出 bullish/bearish（`momentum_direction_threshold=18`）。动量与 surprise 冲突时：</w:t>
      </w:r>
      <w:r>
        <w:rPr>
          <w:rFonts w:ascii="宋体" w:hAnsi="宋体" w:eastAsia="宋体"/>
          <w:b/>
          <w:sz w:val="24"/>
        </w:rPr>
        <w:t>surprise 方向不被抹平</w:t>
      </w:r>
      <w:r>
        <w:rPr>
          <w:rFonts w:ascii="宋体" w:hAnsi="宋体" w:eastAsia="宋体"/>
          <w:sz w:val="24"/>
        </w:rPr>
        <w:t>，仅下调 composite 分数；非 surprise 来源的方向仍可在强冲突时降为 neutral。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4.3.4 价格上下文融合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composite 分数融合新闻强度与动量幅度：`composite = news_mag × (1 - α) + |m| × α`，其中 `α = price_blend = 0.20`。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4.4 价格动量对冲击参数的微调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在等级动作 `LEVEL_ACTIONS` 确定后，调用 `apply_price_shock_adjustment()`，根据事件时点 H1 动量与新闻方向关系二次微调，如表 4-2。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sz w:val="24"/>
        </w:rPr>
        <w:t>表 4-2 价格动量微调规则（|m| 冲突/一致阈值 35）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宋体" w:hAnsi="宋体" w:eastAsia="宋体"/>
                <w:b/>
                <w:sz w:val="22"/>
              </w:rPr>
              <w:t>条件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/>
                <w:sz w:val="22"/>
              </w:rPr>
              <w:t>间距因子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/>
                <w:sz w:val="22"/>
              </w:rPr>
              <w:t>停单/减仓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/>
                <w:sz w:val="22"/>
              </w:rPr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/>
                <w:sz w:val="22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方向 neutral 且 \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m\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&gt;35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×1.12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保留 L3 停单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`neutral_widen_only=true`</w:t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方向与 m 冲突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×1.2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取消 pause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降级冲击，避免错误停单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方向与 m 一致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×0.9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略增仓位因子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  <w:t>略收紧间距</w:t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51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该设计来自回测对比：若在 neutral+L3 场景下因强动量取消 `pause_all_new`，小账户回撤恶化；故采用「只放宽间距、保留停单保护」。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4.5 方向性网格（Directional Grid）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当 `directional_grid=true` 且在冲击窗口内存在明确 bullish/bearish（L2 及以上）时，回测模拟器 </w:t>
      </w:r>
      <w:r>
        <w:rPr>
          <w:rFonts w:ascii="宋体" w:hAnsi="宋体" w:eastAsia="宋体"/>
          <w:b/>
          <w:sz w:val="24"/>
        </w:rPr>
        <w:t>仅 replenishment 顺势侧限价单</w:t>
      </w:r>
      <w:r>
        <w:rPr>
          <w:rFonts w:ascii="宋体" w:hAnsi="宋体" w:eastAsia="宋体"/>
          <w:sz w:val="24"/>
        </w:rPr>
        <w:t>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bullish → 只挂 buy 网格；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bearish → 只挂 sell 网格。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Baseline 始终为双侧对称网格。该开关使 news 组在宏观窗口内减少「逆势叠层」，与 L2「暂停反向挂单」形成互补。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4.6 从信号到 ShockPolicy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实时与回测统一通过 `ShockPolicy.from_signal()` 将单条信号转为可执行策略包，字段包括：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`grid_spacing`、`spacing_factor`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`pause_reverse`、`pause_all_new`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`reverse_ratio`、`max_positions`、`default_lot`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`trend_level`、`direction`、`title`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多条信号窗口重叠时，`ShockTimeline` 按等级取高（`merge_policies`），同等级保留后激活事件。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4.7 冲击激活时的执行语义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在回测引擎 `GridShockSimulator` 与 MT5 `GridExecutor` 中，每个 `news_id` </w:t>
      </w:r>
      <w:r>
        <w:rPr>
          <w:rFonts w:ascii="宋体" w:hAnsi="宋体" w:eastAsia="宋体"/>
          <w:b/>
          <w:sz w:val="24"/>
        </w:rPr>
        <w:t>首次进入窗口</w:t>
      </w:r>
      <w:r>
        <w:rPr>
          <w:rFonts w:ascii="宋体" w:hAnsi="宋体" w:eastAsia="宋体"/>
          <w:sz w:val="24"/>
        </w:rPr>
        <w:t xml:space="preserve"> 时触发一次冲击动作（`apply_shock_on_activate` 语义）：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>若 `pause_all_new`：清空全部 pending 限价单。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sz w:val="24"/>
        </w:rPr>
        <w:t>若 `pause_reverse`：删除与 direction 相反的 pending。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sz w:val="24"/>
        </w:rPr>
        <w:t>若 `reverse_ratio &lt; 1`：按 `(1 - reverse_ratio)` 比例市价平掉反向持仓。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窗口内每根 K 线另应用 spacing_factor、directional_grid 与 risk overlay，直至窗口结束。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4.8 策略流程伪代码</w:t>
      </w:r>
    </w:p>
    <w:p>
      <w:pPr>
        <w:spacing w:line="240" w:lineRule="auto" w:after="120"/>
        <w:ind w:left="283"/>
      </w:pPr>
      <w:r>
        <w:rPr>
          <w:rFonts w:ascii="Consolas" w:hAnsi="Consolas" w:eastAsia="Consolas"/>
          <w:color w:val="333333"/>
          <w:sz w:val="20"/>
        </w:rPr>
        <w:t>输入: 事件 e, H1 序列, 配置 cfg</w:t>
        <w:br/>
        <w:t>输出: ShockPolicy P</w:t>
        <w:br/>
        <w:br/>
        <w:t>1. (level, duration) ← ClassifyEvent(e.title)</w:t>
        <w:br/>
        <w:t>2. category ← EventCategory(e)</w:t>
        <w:br/>
        <w:t>3. 若 category ∈ cfg.exclude → 跳过</w:t>
        <w:br/>
        <w:t>4. (direction, score, source) ← ResolveDirection(e, H1)</w:t>
        <w:br/>
        <w:t>5. base ← LEVEL_ACTIONS[level]</w:t>
        <w:br/>
        <w:t>6. base ← ApplyPriceShockAdjustment(base, direction, Momentum(H1, e.time))</w:t>
        <w:br/>
        <w:t>7. spacing ← cfg.base_spacing × base.spacing_factor</w:t>
        <w:br/>
        <w:t>8. 构造 P(level, direction, spacing, base.pause_*, base.reverse_ratio, ...)</w:t>
        <w:br/>
        <w:t>9. 若 level=L3 → duration_shock ← min(duration, cfg.l3_shock_hours)</w:t>
        <w:br/>
        <w:t>10. 写入 timeline 窗口 [e.time, e.time + duration_shock)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4.9 本章小结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本章给出了自有策略的核心：</w:t>
      </w:r>
      <w:r>
        <w:rPr>
          <w:rFonts w:ascii="宋体" w:hAnsi="宋体" w:eastAsia="宋体"/>
          <w:b/>
          <w:sz w:val="24"/>
        </w:rPr>
        <w:t>以 L1–L4 分级动作表为骨架，以 surprise→动量方向链为输入，以价格动量微调与方向性网格为增强</w:t>
      </w:r>
      <w:r>
        <w:rPr>
          <w:rFonts w:ascii="宋体" w:hAnsi="宋体" w:eastAsia="宋体"/>
          <w:sz w:val="24"/>
        </w:rPr>
        <w:t>，在事件时间窗口内动态改变对称网格的行为。该策略与 NLP、MT5 执行层通过统一 JSON / Parquet 信号格式衔接，下一章在自研回测引擎上对其防护效果进行量化验证。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/>
          <w:sz w:val="24"/>
        </w:rPr>
        <w:t>图号占位（正式排版时插入）：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图 4-1 方向解析流程图（上文 mermaid 可导出）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图 4-2 L1–L4 动作强度示意（表格可视化）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图 4-3 单次 CPI 发布前后 timeline 与 shock 动作时序（可从 `news_shock_events.csv` 选取案例）</w:t>
      </w:r>
    </w:p>
    <w:p>
      <w:r>
        <w:br w:type="page"/>
      </w:r>
    </w:p>
    <w:p>
      <w:pPr>
        <w:pStyle w:val="1"/>
        <w:jc w:val="center"/>
      </w:pPr>
      <w:r>
        <w:rPr>
          <w:rFonts w:ascii="黑体" w:hAnsi="黑体" w:eastAsia="黑体"/>
          <w:b/>
          <w:sz w:val="44"/>
        </w:rPr>
        <w:t>第 5 章 回测与实验</w:t>
      </w:r>
    </w:p>
    <w:p>
      <w:pPr>
        <w:spacing w:lineRule="auto" w:line="300" w:after="120"/>
        <w:ind w:left="420"/>
      </w:pPr>
      <w:r>
        <w:rPr>
          <w:rFonts w:ascii="楷体" w:hAnsi="楷体" w:eastAsia="楷体"/>
          <w:i/>
          <w:color w:val="555555"/>
          <w:sz w:val="24"/>
        </w:rPr>
        <w:t>**说明：** 本章为毕设正文初稿；实验数据来自 `E:\量化项目\05 Backtest\results\news-grid\`，Run ID 格式 `YYYYMMDDHHmm`。</w:t>
      </w:r>
    </w:p>
    <w:p>
      <w:pPr>
        <w:spacing w:lineRule="auto" w:line="300" w:after="120"/>
        <w:ind w:left="420"/>
      </w:pPr>
      <w:r>
        <w:rPr>
          <w:rFonts w:ascii="楷体" w:hAnsi="楷体" w:eastAsia="楷体"/>
          <w:i/>
          <w:color w:val="555555"/>
          <w:sz w:val="24"/>
        </w:rPr>
        <w:t>**复现命令：** 见 §5.2 与 `docs/毕设/02_回测引擎说明.md`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5.1 实验目的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 xml:space="preserve">验证 </w:t>
      </w:r>
      <w:r>
        <w:rPr>
          <w:rFonts w:ascii="宋体" w:hAnsi="宋体" w:eastAsia="宋体"/>
          <w:b/>
          <w:sz w:val="24"/>
        </w:rPr>
        <w:t>新闻冲击网格适配策略</w:t>
      </w:r>
      <w:r>
        <w:rPr>
          <w:rFonts w:ascii="宋体" w:hAnsi="宋体" w:eastAsia="宋体"/>
          <w:sz w:val="24"/>
        </w:rPr>
        <w:t xml:space="preserve"> 相对 </w:t>
      </w:r>
      <w:r>
        <w:rPr>
          <w:rFonts w:ascii="宋体" w:hAnsi="宋体" w:eastAsia="宋体"/>
          <w:b/>
          <w:sz w:val="24"/>
        </w:rPr>
        <w:t>无适配对称网格（Baseline）</w:t>
      </w:r>
      <w:r>
        <w:rPr>
          <w:rFonts w:ascii="宋体" w:hAnsi="宋体" w:eastAsia="宋体"/>
          <w:sz w:val="24"/>
        </w:rPr>
        <w:t xml:space="preserve"> 能否降低小账户在高杠杆下的极端亏损与强平概率。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sz w:val="24"/>
        </w:rPr>
        <w:t>比较不同网格间距与层数下 news 组的稳健性。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sz w:val="24"/>
        </w:rPr>
        <w:t>评估 surprise 方向规则对事件后金价短期走势的解释力。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sz w:val="24"/>
        </w:rPr>
        <w:t xml:space="preserve">检验自研引擎在 </w:t>
      </w:r>
      <w:r>
        <w:rPr>
          <w:rFonts w:ascii="宋体" w:hAnsi="宋体" w:eastAsia="宋体"/>
          <w:b/>
          <w:sz w:val="24"/>
        </w:rPr>
        <w:t>点差</w:t>
      </w:r>
      <w:r>
        <w:rPr>
          <w:rFonts w:ascii="宋体" w:hAnsi="宋体" w:eastAsia="宋体"/>
          <w:sz w:val="24"/>
        </w:rPr>
        <w:t xml:space="preserve"> 与 </w:t>
      </w:r>
      <w:r>
        <w:rPr>
          <w:rFonts w:ascii="宋体" w:hAnsi="宋体" w:eastAsia="宋体"/>
          <w:b/>
          <w:sz w:val="24"/>
        </w:rPr>
        <w:t>M1 分辨率</w:t>
      </w:r>
      <w:r>
        <w:rPr>
          <w:rFonts w:ascii="宋体" w:hAnsi="宋体" w:eastAsia="宋体"/>
          <w:sz w:val="24"/>
        </w:rPr>
        <w:t xml:space="preserve"> 下的可运行性（工程 realism，非替代 H1 长窗主结论）。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5.2 实验环境与数据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5.2.1 账户与网格参数（主实验）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2"/>
              </w:rPr>
              <w:t>参数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2"/>
              </w:rPr>
              <w:t>取值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初始资金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500 USD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与 FxPro 模拟盘一致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杠杆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100×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config `backtest.leverage`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强平线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保证金比例 ≤ 50%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`stop_out_margin_level`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默认手数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0.01 lot/层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**网格间距**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**5.0 USD**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参数扫描最优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**最大层数**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**2**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每侧 pending+持仓合计上限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点差（H1 主实验）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0（基线对比） / 0.20（引擎能力）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§5.6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回测周期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3 年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约 2023-07 ~ 2026-07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K 线（主实验）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H1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2"/>
              </w:rPr>
              <w:t>`XAUUSD_H1.csv`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b/>
          <w:sz w:val="28"/>
        </w:rPr>
        <w:t>5.2.2 信号数据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来源：`historical_signals.parquet`（280 条，剔除 weekly claims）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构建：`scripts/build_historical_signals.py --years 3`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方向来源（当前配置）：surprise 127 / momentum 100 / surprise_neutral 33 / none 20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宏观 actual/forecast：FRED 缓存 + 内置日程 + 日历 parquet 合并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5.2.3 对比组设计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2"/>
              </w:rPr>
              <w:t>组别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**Baseline**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无 `ShockTimeline`，对称双侧网格，相同 spacing/layers/资金/杠杆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**News Adapter**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注入 timeline，`directional_grid=true`，risk overlay 开启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评价指标：</w:t>
      </w:r>
      <w:r>
        <w:rPr>
          <w:rFonts w:ascii="宋体" w:hAnsi="宋体" w:eastAsia="宋体"/>
          <w:b/>
          <w:sz w:val="24"/>
        </w:rPr>
        <w:t>终值权益、总 PnL、最大回撤%、是否 stop_out、冲击动作次数、成交笔数</w:t>
      </w:r>
      <w:r>
        <w:rPr>
          <w:rFonts w:ascii="宋体" w:hAnsi="宋体" w:eastAsia="宋体"/>
          <w:sz w:val="24"/>
        </w:rPr>
        <w:t>。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5.2.4 回测引擎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自研 </w:t>
      </w:r>
      <w:r>
        <w:rPr>
          <w:rFonts w:ascii="宋体" w:hAnsi="宋体" w:eastAsia="宋体"/>
          <w:b/>
          <w:sz w:val="24"/>
        </w:rPr>
        <w:t>GridShockSimulator</w:t>
      </w:r>
      <w:r>
        <w:rPr>
          <w:rFonts w:ascii="宋体" w:hAnsi="宋体" w:eastAsia="宋体"/>
          <w:sz w:val="24"/>
        </w:rPr>
        <w:t>（`src/backtest_adapter/simulator.py`）：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限价触及 bar 内 high/low 成交；间距 TP 平仓；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保证金模型：`margin = price × oz × volume / leverage`；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可选全点差 `spread_price`：开多 +half spread，平多按 bid；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与 MT5 执行逻辑在 L2 删单、L3 停新开等语义上对齐。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5.3 主实验：三年 H1 A/B 对比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5.3.1 最优参数 Run `202607121249`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在 PCE 降权、动量阈值 18、spacing 5.0×2 配置下：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sz w:val="24"/>
        </w:rPr>
        <w:t>表 5-1 三年 H1 主实验结果（Run 202607121249）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Baseline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News Adapter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差值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初始资金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500.00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500.00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终值权益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19.96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**448.75**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总 PnL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**-480.04**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**-51.25**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**+428.79**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最大回撤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97.82%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**36.6%**（约）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显著降低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是否强平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**是**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**否**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冲击动作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248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—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b/>
          <w:sz w:val="24"/>
        </w:rPr>
        <w:t>分析：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 xml:space="preserve">Baseline 对称网格在三年 H1 样本上触发 </w:t>
      </w:r>
      <w:r>
        <w:rPr>
          <w:rFonts w:ascii="宋体" w:hAnsi="宋体" w:eastAsia="宋体"/>
          <w:b/>
          <w:sz w:val="24"/>
        </w:rPr>
        <w:t>stop_out</w:t>
      </w:r>
      <w:r>
        <w:rPr>
          <w:rFonts w:ascii="宋体" w:hAnsi="宋体" w:eastAsia="宋体"/>
          <w:sz w:val="24"/>
        </w:rPr>
        <w:t xml:space="preserve">，权益接近归零；说明 </w:t>
      </w:r>
      <w:r>
        <w:rPr>
          <w:rFonts w:ascii="宋体" w:hAnsi="宋体" w:eastAsia="宋体"/>
          <w:b/>
          <w:sz w:val="24"/>
        </w:rPr>
        <w:t>$500 + 100× + 双侧叠层</w:t>
      </w:r>
      <w:r>
        <w:rPr>
          <w:rFonts w:ascii="宋体" w:hAnsi="宋体" w:eastAsia="宋体"/>
          <w:sz w:val="24"/>
        </w:rPr>
        <w:t xml:space="preserve"> 在无新闻防护时风险极高。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 xml:space="preserve">News Adapter 虽仍为负收益（-51.25），但 </w:t>
      </w:r>
      <w:r>
        <w:rPr>
          <w:rFonts w:ascii="宋体" w:hAnsi="宋体" w:eastAsia="宋体"/>
          <w:b/>
          <w:sz w:val="24"/>
        </w:rPr>
        <w:t>避免强平</w:t>
      </w:r>
      <w:r>
        <w:rPr>
          <w:rFonts w:ascii="宋体" w:hAnsi="宋体" w:eastAsia="宋体"/>
          <w:sz w:val="24"/>
        </w:rPr>
        <w:t xml:space="preserve">，相对 Baseline </w:t>
      </w:r>
      <w:r>
        <w:rPr>
          <w:rFonts w:ascii="宋体" w:hAnsi="宋体" w:eastAsia="宋体"/>
          <w:b/>
          <w:sz w:val="24"/>
        </w:rPr>
        <w:t>减亏 428.79 USD</w:t>
      </w:r>
      <w:r>
        <w:rPr>
          <w:rFonts w:ascii="宋体" w:hAnsi="宋体" w:eastAsia="宋体"/>
          <w:sz w:val="24"/>
        </w:rPr>
        <w:t>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sz w:val="24"/>
        </w:rPr>
        <w:t xml:space="preserve">在本课题定义下，策略的首要价值是 </w:t>
      </w:r>
      <w:r>
        <w:rPr>
          <w:rFonts w:ascii="宋体" w:hAnsi="宋体" w:eastAsia="宋体"/>
          <w:b/>
          <w:sz w:val="24"/>
        </w:rPr>
        <w:t>宏观窗口内的风险缓释与防极端回撤</w:t>
      </w:r>
      <w:r>
        <w:rPr>
          <w:rFonts w:ascii="宋体" w:hAnsi="宋体" w:eastAsia="宋体"/>
          <w:sz w:val="24"/>
        </w:rPr>
        <w:t>，而非保证三年正收益。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5.3.2 优化过程简要对比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sz w:val="24"/>
        </w:rPr>
        <w:t>表 5-2 策略迭代关键 Run（news_adapter PnL）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Run ID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主要改动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news PnL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2"/>
              </w:rPr>
              <w:t>stop_out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202607112147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扩展宏观日程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-460.10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Y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202607120126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claims 过滤 + L3 4h + risk overlay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-133.09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202607121058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surprise 品类阈值 + FRED pct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-70.96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N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**202607121249**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PCE 排除方向 + 动量18 + 5.0×2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**-51.25**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N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可见 </w:t>
      </w:r>
      <w:r>
        <w:rPr>
          <w:rFonts w:ascii="宋体" w:hAnsi="宋体" w:eastAsia="宋体"/>
          <w:b/>
          <w:sz w:val="24"/>
        </w:rPr>
        <w:t>surprise 调优 + 网格降层 + 冲击窗口缩短</w:t>
      </w:r>
      <w:r>
        <w:rPr>
          <w:rFonts w:ascii="宋体" w:hAnsi="宋体" w:eastAsia="宋体"/>
          <w:sz w:val="24"/>
        </w:rPr>
        <w:t xml:space="preserve"> 对 small account 场景均有贡献。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5.4 参数敏感性：spacing × max_layers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固定信号与三年 H1 窗口，扫描 spacing ∈ {3.5, 4.0, 4.5, 5.0}、layers ∈ {2, 3}（Run 扫描记录 `202607121248`）。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sz w:val="24"/>
        </w:rPr>
        <w:t>表 5-3 参数扫描（news 组，均未 stop_out）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2"/>
              </w:rPr>
              <w:t>spacing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2"/>
              </w:rPr>
              <w:t>layers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2"/>
              </w:rPr>
              <w:t>news PnL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2"/>
              </w:rPr>
              <w:t>vs baseline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/>
                <w:sz w:val="22"/>
              </w:rPr>
              <w:t>news 最大 DD%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**5.0**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**2**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**-206.64***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+279.82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51.8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3.5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-215.84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+263.17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48.7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4.0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-246.09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+238.92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53.5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3.5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-272.53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+207.51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66.0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5.0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-297.95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+192.47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2"/>
              </w:rPr>
              <w:t>69.1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\* 扫描时部分信号配置与最终 `-51.25` Run 略有差异（动量阈值等）；趋势一致：</w:t>
      </w:r>
      <w:r>
        <w:rPr>
          <w:rFonts w:ascii="宋体" w:hAnsi="宋体" w:eastAsia="宋体"/>
          <w:b/>
          <w:sz w:val="24"/>
        </w:rPr>
        <w:t>层数 2 优于 3，spacing 5.0 优于 3.5</w:t>
      </w:r>
      <w:r>
        <w:rPr>
          <w:rFonts w:ascii="宋体" w:hAnsi="宋体" w:eastAsia="宋体"/>
          <w:sz w:val="24"/>
        </w:rPr>
        <w:t>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/>
          <w:sz w:val="24"/>
        </w:rPr>
        <w:t>结论：</w:t>
      </w:r>
      <w:r>
        <w:rPr>
          <w:rFonts w:ascii="宋体" w:hAnsi="宋体" w:eastAsia="宋体"/>
          <w:sz w:val="24"/>
        </w:rPr>
        <w:t xml:space="preserve"> 小账户应优先 </w:t>
      </w:r>
      <w:r>
        <w:rPr>
          <w:rFonts w:ascii="宋体" w:hAnsi="宋体" w:eastAsia="宋体"/>
          <w:b/>
          <w:sz w:val="24"/>
        </w:rPr>
        <w:t>减少叠层、增大间距</w:t>
      </w:r>
      <w:r>
        <w:rPr>
          <w:rFonts w:ascii="宋体" w:hAnsi="宋体" w:eastAsia="宋体"/>
          <w:sz w:val="24"/>
        </w:rPr>
        <w:t>；news 适配在所有 8 组参数下均未强平，而 baseline 均强平。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5.5 Surprise 方向命中率实验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脚本：`scripts/eval_surprise_direction.py`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方法：对 `_direction_source=surprise` 的信号，检查事件后 </w:t>
      </w:r>
      <w:r>
        <w:rPr>
          <w:rFonts w:ascii="宋体" w:hAnsi="宋体" w:eastAsia="宋体"/>
          <w:b/>
          <w:sz w:val="24"/>
        </w:rPr>
        <w:t>4 根 H1</w:t>
      </w:r>
      <w:r>
        <w:rPr>
          <w:rFonts w:ascii="宋体" w:hAnsi="宋体" w:eastAsia="宋体"/>
          <w:sz w:val="24"/>
        </w:rPr>
        <w:t xml:space="preserve"> 金价变动是否与预测方向一致（|Δ| &lt; 0.5 USD 记为 neutral 跳过）。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sz w:val="24"/>
        </w:rPr>
        <w:t>表 5-4 Surprise 方向命中率（当前信号集）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2"/>
              </w:rPr>
              <w:t>数值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评估条数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122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命中数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61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**命中率**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**50.0%**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CPI 子类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56.8%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NFP 子类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47.1%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PCE（方向仍参与评估的样本）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偏低 → 已策略降权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命中率略高于随机（50%），CPI 表现最好；说明 surprise 规则 </w:t>
      </w:r>
      <w:r>
        <w:rPr>
          <w:rFonts w:ascii="宋体" w:hAnsi="宋体" w:eastAsia="宋体"/>
          <w:b/>
          <w:sz w:val="24"/>
        </w:rPr>
        <w:t>具有一定短期解释力</w:t>
      </w:r>
      <w:r>
        <w:rPr>
          <w:rFonts w:ascii="宋体" w:hAnsi="宋体" w:eastAsia="宋体"/>
          <w:sz w:val="24"/>
        </w:rPr>
        <w:t xml:space="preserve">，但不足以单独作为盈利 alpha，更适合作为 </w:t>
      </w:r>
      <w:r>
        <w:rPr>
          <w:rFonts w:ascii="宋体" w:hAnsi="宋体" w:eastAsia="宋体"/>
          <w:b/>
          <w:sz w:val="24"/>
        </w:rPr>
        <w:t>冲击防护的触发条件</w:t>
      </w:r>
      <w:r>
        <w:rPr>
          <w:rFonts w:ascii="宋体" w:hAnsi="宋体" w:eastAsia="宋体"/>
          <w:sz w:val="24"/>
        </w:rPr>
        <w:t>——与本章 A/B 结论一致。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5.6 点差与 M1 补充实验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5.6.1 点差模型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引擎支持 `spread_price=0.20` USD（GOLD 典型全价差）：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开多成交价 = 限价 + 0.10；平多 = 标记价 − 0.10；空单对称。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浮动盈亏按 exit 侧报价 mark，更贴近 CFD 多空单边报价。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H1 三年主结论表 5-1 为 </w:t>
      </w:r>
      <w:r>
        <w:rPr>
          <w:rFonts w:ascii="宋体" w:hAnsi="宋体" w:eastAsia="宋体"/>
          <w:b/>
          <w:sz w:val="24"/>
        </w:rPr>
        <w:t>无点差</w:t>
      </w:r>
      <w:r>
        <w:rPr>
          <w:rFonts w:ascii="宋体" w:hAnsi="宋体" w:eastAsia="宋体"/>
          <w:sz w:val="24"/>
        </w:rPr>
        <w:t xml:space="preserve"> 条件下的 A/B 对照（与早期实验一致）；点差用于 </w:t>
      </w:r>
      <w:r>
        <w:rPr>
          <w:rFonts w:ascii="宋体" w:hAnsi="宋体" w:eastAsia="宋体"/>
          <w:b/>
          <w:sz w:val="24"/>
        </w:rPr>
        <w:t>引擎 realism 补充</w:t>
      </w:r>
      <w:r>
        <w:rPr>
          <w:rFonts w:ascii="宋体" w:hAnsi="宋体" w:eastAsia="宋体"/>
          <w:sz w:val="24"/>
        </w:rPr>
        <w:t>，可在附录给出「含点差 H1 14 天」对比。</w:t>
      </w:r>
    </w:p>
    <w:p>
      <w:pPr>
        <w:pStyle w:val="3"/>
      </w:pPr>
      <w:r>
        <w:rPr>
          <w:rFonts w:ascii="黑体" w:hAnsi="黑体" w:eastAsia="黑体"/>
          <w:b/>
          <w:sz w:val="28"/>
        </w:rPr>
        <w:t>5.6.2 M1 分辨率 smoke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2"/>
              </w:rPr>
              <w:t>取值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Run ID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202607121344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窗口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14 天（smoke）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K 线数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14 036（M1）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点差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0.20（默认开启于 config）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结果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2"/>
              </w:rPr>
              <w:t>引擎跑通，baseline/news 在该短窗内信号稀疏时 PnL 可能相同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M1 全量三年约 350 万 bar，计算成本高；正式配置 `m1_max_days=30` 用于 </w:t>
      </w:r>
      <w:r>
        <w:rPr>
          <w:rFonts w:ascii="宋体" w:hAnsi="宋体" w:eastAsia="宋体"/>
          <w:b/>
          <w:sz w:val="24"/>
        </w:rPr>
        <w:t>短窗 realism</w:t>
      </w:r>
      <w:r>
        <w:rPr>
          <w:rFonts w:ascii="宋体" w:hAnsi="宋体" w:eastAsia="宋体"/>
          <w:sz w:val="24"/>
        </w:rPr>
        <w:t xml:space="preserve">，长窗结论仍以 </w:t>
      </w:r>
      <w:r>
        <w:rPr>
          <w:rFonts w:ascii="宋体" w:hAnsi="宋体" w:eastAsia="宋体"/>
          <w:b/>
          <w:sz w:val="24"/>
        </w:rPr>
        <w:t>H1 三年</w:t>
      </w:r>
      <w:r>
        <w:rPr>
          <w:rFonts w:ascii="宋体" w:hAnsi="宋体" w:eastAsia="宋体"/>
          <w:sz w:val="24"/>
        </w:rPr>
        <w:t xml:space="preserve"> 为准。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/>
          <w:sz w:val="24"/>
        </w:rPr>
        <w:t>命令示例：</w:t>
      </w:r>
    </w:p>
    <w:p>
      <w:pPr>
        <w:spacing w:line="240" w:lineRule="auto" w:after="120"/>
        <w:ind w:left="283"/>
      </w:pPr>
      <w:r>
        <w:rPr>
          <w:rFonts w:ascii="Consolas" w:hAnsi="Consolas" w:eastAsia="Consolas"/>
          <w:color w:val="333333"/>
          <w:sz w:val="20"/>
        </w:rPr>
        <w:t>python scripts/run_news_grid_backtest.py --smoke --timeframe M1 --initial 500</w:t>
        <w:br/>
        <w:t>python scripts/run_news_grid_backtest.py --timeframe M1 --initial 500   # 最近 30 天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5.7 风险 overlay 与 margin 敏感性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`risk_overlay` 在 equity/used_margin 低于 80%/65% 时放大间距、减半手数与层数，并可在 emergency 档撤销挂单。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敏感性实验（`202607120130_margin敏感性.md`）显示：在 news 路径部分参数段内 </w:t>
      </w:r>
      <w:r>
        <w:rPr>
          <w:rFonts w:ascii="宋体" w:hAnsi="宋体" w:eastAsia="宋体"/>
          <w:b/>
          <w:sz w:val="24"/>
        </w:rPr>
        <w:t>overlay 未触发</w:t>
      </w:r>
      <w:r>
        <w:rPr>
          <w:rFonts w:ascii="宋体" w:hAnsi="宋体" w:eastAsia="宋体"/>
          <w:sz w:val="24"/>
        </w:rPr>
        <w:t xml:space="preserve">（PnL  identical），说明本轮减亏 </w:t>
      </w:r>
      <w:r>
        <w:rPr>
          <w:rFonts w:ascii="宋体" w:hAnsi="宋体" w:eastAsia="宋体"/>
          <w:b/>
          <w:sz w:val="24"/>
        </w:rPr>
        <w:t>主要来自 L2–L3 冲击规则与 directional grid</w:t>
      </w:r>
      <w:r>
        <w:rPr>
          <w:rFonts w:ascii="宋体" w:hAnsi="宋体" w:eastAsia="宋体"/>
          <w:sz w:val="24"/>
        </w:rPr>
        <w:t>，而非 overlay 单独贡献。overlay 仍保留于 live 路径与极端 margin 场景。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5.8 实验局限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H1 bar 内 shock 时点精度有限</w:t>
      </w:r>
      <w:r>
        <w:rPr>
          <w:rFonts w:ascii="宋体" w:hAnsi="宋体" w:eastAsia="宋体"/>
          <w:sz w:val="24"/>
        </w:rPr>
        <w:t>，事件发生在 bar 内任意时刻均按 bar close 处理。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宏观 forecast</w:t>
      </w:r>
      <w:r>
        <w:rPr>
          <w:rFonts w:ascii="宋体" w:hAnsi="宋体" w:eastAsia="宋体"/>
          <w:sz w:val="24"/>
        </w:rPr>
        <w:t xml:space="preserve"> 部分来自 FRED 朴素预期（上期环比），非一致预期调查值，surprise 含噪。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历史回测几乎无 NLP 词典方向</w:t>
      </w:r>
      <w:r>
        <w:rPr>
          <w:rFonts w:ascii="宋体" w:hAnsi="宋体" w:eastAsia="宋体"/>
          <w:sz w:val="24"/>
        </w:rPr>
        <w:t>（dict=0），与实时 loop 存在分布差异。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Baseline 网格本身长期负期望</w:t>
      </w:r>
      <w:r>
        <w:rPr>
          <w:rFonts w:ascii="宋体" w:hAnsi="宋体" w:eastAsia="宋体"/>
          <w:sz w:val="24"/>
        </w:rPr>
        <w:t xml:space="preserve">，news 组改善的是 </w:t>
      </w:r>
      <w:r>
        <w:rPr>
          <w:rFonts w:ascii="宋体" w:hAnsi="宋体" w:eastAsia="宋体"/>
          <w:b/>
          <w:sz w:val="24"/>
        </w:rPr>
        <w:t>相对风险</w:t>
      </w:r>
      <w:r>
        <w:rPr>
          <w:rFonts w:ascii="宋体" w:hAnsi="宋体" w:eastAsia="宋体"/>
          <w:sz w:val="24"/>
        </w:rPr>
        <w:t>，非绝对盈利保证。</w:t>
      </w:r>
    </w:p>
    <w:p>
      <w:pPr>
        <w:spacing w:lineRule="auto" w:line="300" w:after="120"/>
        <w:ind w:firstLine="0" w:left="480"/>
      </w:pPr>
      <w:r>
        <w:rPr>
          <w:rFonts w:ascii="宋体" w:hAnsi="宋体" w:eastAsia="宋体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未含佣金、隔夜利息</w:t>
      </w:r>
      <w:r>
        <w:rPr>
          <w:rFonts w:ascii="宋体" w:hAnsi="宋体" w:eastAsia="宋体"/>
          <w:sz w:val="24"/>
        </w:rPr>
        <w:t>；点差仅在补充实验启用。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5.9 本章小结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 xml:space="preserve">在 $500、100× 杠杆、三年 H1 黄金数据上，本文所提新闻冲击网格适配策略相对对称 Baseline </w:t>
      </w:r>
      <w:r>
        <w:rPr>
          <w:rFonts w:ascii="宋体" w:hAnsi="宋体" w:eastAsia="宋体"/>
          <w:b/>
          <w:sz w:val="24"/>
        </w:rPr>
        <w:t>显著降低最大回撤并避免保证金强平</w:t>
      </w:r>
      <w:r>
        <w:rPr>
          <w:rFonts w:ascii="宋体" w:hAnsi="宋体" w:eastAsia="宋体"/>
          <w:sz w:val="24"/>
        </w:rPr>
        <w:t xml:space="preserve">（Run `202607121249`，相对减亏 428.79 USD）。参数扫描表明 </w:t>
      </w:r>
      <w:r>
        <w:rPr>
          <w:rFonts w:ascii="宋体" w:hAnsi="宋体" w:eastAsia="宋体"/>
          <w:b/>
          <w:sz w:val="24"/>
        </w:rPr>
        <w:t>spacing 5.0、2 层</w:t>
      </w:r>
      <w:r>
        <w:rPr>
          <w:rFonts w:ascii="宋体" w:hAnsi="宋体" w:eastAsia="宋体"/>
          <w:sz w:val="24"/>
        </w:rPr>
        <w:t xml:space="preserve"> 更适合小账户；surprise 方向命中率约 50%，支持其作为防护触发而非独立 alpha。点差与 M1 实验验证了自研引擎的可扩展性。下一章将给出 MT5 模拟盘上的执行层验证。</w:t>
      </w:r>
    </w:p>
    <w:p>
      <w:pPr>
        <w:pStyle w:val="2"/>
      </w:pPr>
      <w:r>
        <w:rPr>
          <w:rFonts w:ascii="黑体" w:hAnsi="黑体" w:eastAsia="黑体"/>
          <w:b/>
          <w:sz w:val="32"/>
        </w:rPr>
        <w:t>5.10 附录：复现实验步骤</w:t>
      </w:r>
    </w:p>
    <w:p>
      <w:pPr>
        <w:spacing w:line="240" w:lineRule="auto" w:after="120"/>
        <w:ind w:left="283"/>
      </w:pPr>
      <w:r>
        <w:rPr>
          <w:rFonts w:ascii="Consolas" w:hAnsi="Consolas" w:eastAsia="Consolas"/>
          <w:color w:val="333333"/>
          <w:sz w:val="20"/>
        </w:rPr>
        <w:t>cd E:\gold-news-system</w:t>
        <w:br/>
        <w:t>python scripts/fetch_macro_actuals.py --force</w:t>
        <w:br/>
        <w:t>python scripts/build_historical_signals.py --years 3</w:t>
        <w:br/>
        <w:t>python scripts/run_news_grid_backtest.py --years 3 --initial 500 --spacing 5.0 --layers 2</w:t>
        <w:br/>
        <w:t>python scripts/eval_surprise_direction.py</w:t>
        <w:br/>
        <w:t>python scripts/scan_grid_params.py --years 3 --initial 500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输出目录：`E:\量化项目\05 Backtest\results\news-grid\`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sz w:val="24"/>
        </w:rPr>
        <w:t>关键文件：`{run_id}_comparison.json`、`{run_id}_report.md`、`{run_id}_news_shock_events.csv`</w:t>
      </w:r>
    </w:p>
    <w:sectPr w:rsidR="00A20BE4">
      <w:footnotePr>
        <w:numFmt w:val="decimalEnclosedCircleChinese"/>
        <w:numRestart w:val="eachPage"/>
      </w:footnotePr>
      <w:pgSz w:w="11906" w:h="16838"/>
      <w:pgMar w:top="1417" w:right="1417" w:bottom="1417" w:left="1417" w:header="851" w:footer="992" w:gutter="283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3-09-19T15:26:00Z" w:initials="">
    <w:p w14:paraId="3D6A83E2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题目：宋体，初号，居中；</w:t>
      </w:r>
    </w:p>
    <w:p w14:paraId="3A523817" w14:textId="77777777" w:rsidR="00011A18" w:rsidRDefault="00011A18">
      <w:pPr>
        <w:pStyle w:val="a4"/>
        <w:rPr>
          <w:rFonts w:hint="eastAsia"/>
          <w:highlight w:val="yellow"/>
        </w:rPr>
      </w:pPr>
      <w:r>
        <w:rPr>
          <w:rFonts w:hint="eastAsia"/>
          <w:highlight w:val="yellow"/>
        </w:rPr>
        <w:t>2021</w:t>
      </w:r>
      <w:r>
        <w:rPr>
          <w:rFonts w:hint="eastAsia"/>
          <w:highlight w:val="yellow"/>
        </w:rPr>
        <w:t>年及之后入学的学生为“珠海科技学院”；</w:t>
      </w:r>
    </w:p>
    <w:p w14:paraId="7F3E8CAA" w14:textId="77777777" w:rsidR="00011A18" w:rsidRDefault="00011A18">
      <w:pPr>
        <w:pStyle w:val="a4"/>
        <w:rPr>
          <w:rFonts w:hint="eastAsia"/>
        </w:rPr>
      </w:pPr>
      <w:r>
        <w:rPr>
          <w:rFonts w:hint="eastAsia"/>
          <w:highlight w:val="yellow"/>
        </w:rPr>
        <w:t>2021</w:t>
      </w:r>
      <w:r>
        <w:rPr>
          <w:rFonts w:hint="eastAsia"/>
          <w:highlight w:val="yellow"/>
        </w:rPr>
        <w:t>年之前入学的学生为“吉林大学珠海学院”；</w:t>
      </w:r>
      <w:r>
        <w:rPr>
          <w:rFonts w:hint="eastAsia"/>
          <w:highlight w:val="yellow"/>
        </w:rPr>
        <w:br/>
      </w:r>
      <w:r>
        <w:rPr>
          <w:rFonts w:hint="eastAsia"/>
        </w:rPr>
        <w:t>段前：空一行，小四号；</w:t>
      </w:r>
    </w:p>
    <w:p w14:paraId="1DA74C72" w14:textId="77777777" w:rsidR="00011A18" w:rsidRDefault="00011A18">
      <w:pPr>
        <w:pStyle w:val="a4"/>
        <w:rPr>
          <w:rFonts w:hint="eastAsia"/>
        </w:rPr>
      </w:pPr>
      <w:r>
        <w:rPr>
          <w:rFonts w:hint="eastAsia"/>
        </w:rPr>
        <w:t>段后：空一行，初号。</w:t>
      </w:r>
    </w:p>
  </w:comment>
  <w:comment w:id="1" w:author="Administrator" w:date="2015-10-23T11:04:00Z" w:initials="A">
    <w:p w14:paraId="362C8077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宋体，初号，加粗，居中，字与字之间间隔一个空格。</w:t>
      </w:r>
    </w:p>
  </w:comment>
  <w:comment w:id="2" w:author="User" w:date="2023-09-20T23:55:00Z" w:initials="">
    <w:p w14:paraId="644920E8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楷体，小一，加粗，居中；</w:t>
      </w:r>
      <w:r w:rsidR="00011A18">
        <w:rPr>
          <w:rFonts w:hint="eastAsia"/>
        </w:rPr>
        <w:br/>
      </w:r>
      <w:r w:rsidR="00011A18">
        <w:rPr>
          <w:rFonts w:hint="eastAsia"/>
        </w:rPr>
        <w:t>段前：空一行，初号；</w:t>
      </w:r>
    </w:p>
    <w:p w14:paraId="64804FA7" w14:textId="77777777" w:rsidR="00011A18" w:rsidRDefault="00011A18">
      <w:pPr>
        <w:pStyle w:val="a4"/>
      </w:pPr>
      <w:r>
        <w:rPr>
          <w:rFonts w:hint="eastAsia"/>
        </w:rPr>
        <w:t>段后：空四行，小一。</w:t>
      </w:r>
    </w:p>
  </w:comment>
  <w:comment w:id="3" w:author="10396" w:date="2024-11-22T09:49:00Z" w:initials="1">
    <w:p w14:paraId="297C9EAC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楷体，小二</w:t>
      </w:r>
    </w:p>
  </w:comment>
  <w:comment w:id="4" w:author="Administrator" w:date="2015-10-23T11:09:00Z" w:initials="A">
    <w:p w14:paraId="2CE000A1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黑体，四号，居中。注意</w:t>
      </w:r>
      <w:r w:rsidR="00011A18">
        <w:rPr>
          <w:rFonts w:hint="eastAsia"/>
          <w:color w:val="FF0000"/>
        </w:rPr>
        <w:t>不要</w:t>
      </w:r>
      <w:r w:rsidR="00011A18">
        <w:rPr>
          <w:rFonts w:hint="eastAsia"/>
        </w:rPr>
        <w:t>在月份和日期前面加</w:t>
      </w:r>
      <w:r w:rsidR="00011A18">
        <w:rPr>
          <w:rFonts w:hint="eastAsia"/>
        </w:rPr>
        <w:t>0</w:t>
      </w:r>
      <w:r w:rsidR="00011A18">
        <w:rPr>
          <w:rFonts w:hint="eastAsia"/>
        </w:rPr>
        <w:t>，如不可写成</w:t>
      </w:r>
      <w:r w:rsidR="00011A18">
        <w:rPr>
          <w:rFonts w:hint="eastAsia"/>
        </w:rPr>
        <w:t>05</w:t>
      </w:r>
      <w:r w:rsidR="00011A18">
        <w:rPr>
          <w:rFonts w:hint="eastAsia"/>
        </w:rPr>
        <w:t>月</w:t>
      </w:r>
      <w:r w:rsidR="00011A18">
        <w:rPr>
          <w:rFonts w:hint="eastAsia"/>
        </w:rPr>
        <w:t>01</w:t>
      </w:r>
      <w:r w:rsidR="00011A18">
        <w:rPr>
          <w:rFonts w:hint="eastAsia"/>
        </w:rPr>
        <w:t>日。</w:t>
      </w:r>
      <w:r w:rsidR="00011A18">
        <w:rPr>
          <w:rFonts w:hint="eastAsia"/>
        </w:rPr>
        <w:br/>
      </w:r>
      <w:r w:rsidR="00011A18">
        <w:rPr>
          <w:rFonts w:hint="eastAsia"/>
          <w:highlight w:val="yellow"/>
        </w:rPr>
        <w:t>封面不能有页码</w:t>
      </w:r>
      <w:r w:rsidR="00011A18">
        <w:rPr>
          <w:rFonts w:hint="eastAsia"/>
        </w:rPr>
        <w:t>。</w:t>
      </w:r>
    </w:p>
    <w:p w14:paraId="2884F9A8" w14:textId="77777777" w:rsidR="00011A18" w:rsidRDefault="00011A18">
      <w:pPr>
        <w:pStyle w:val="a4"/>
        <w:rPr>
          <w:highlight w:val="yellow"/>
        </w:rPr>
      </w:pPr>
      <w:r>
        <w:rPr>
          <w:rFonts w:hint="eastAsia"/>
          <w:highlight w:val="yellow"/>
        </w:rPr>
        <w:t>注意：最终版论文封面完成时间在</w:t>
      </w:r>
      <w:r>
        <w:rPr>
          <w:rFonts w:hint="eastAsia"/>
          <w:highlight w:val="yellow"/>
        </w:rPr>
        <w:t>3</w:t>
      </w:r>
      <w:r>
        <w:rPr>
          <w:rFonts w:hint="eastAsia"/>
          <w:highlight w:val="yellow"/>
        </w:rPr>
        <w:t>月</w:t>
      </w:r>
      <w:r>
        <w:rPr>
          <w:rFonts w:hint="eastAsia"/>
          <w:highlight w:val="yellow"/>
        </w:rPr>
        <w:t>30</w:t>
      </w:r>
      <w:r>
        <w:rPr>
          <w:rFonts w:hint="eastAsia"/>
          <w:highlight w:val="yellow"/>
        </w:rPr>
        <w:t>日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正式答辩日之间。</w:t>
      </w:r>
    </w:p>
  </w:comment>
  <w:comment w:id="19" w:author="User" w:date="2023-09-19T15:16:00Z" w:initials="">
    <w:p w14:paraId="106A5B5B" w14:textId="77777777" w:rsidR="00011A18" w:rsidRDefault="00C10D1C">
      <w:pPr>
        <w:pStyle w:val="a4"/>
        <w:rPr>
          <w:bCs/>
        </w:rPr>
      </w:pPr>
      <w:r>
        <w:rPr>
          <w:rStyle w:val="af4"/>
        </w:rPr>
        <w:annotationRef/>
      </w:r>
      <w:r w:rsidR="00011A18">
        <w:rPr>
          <w:rFonts w:hint="eastAsia"/>
        </w:rPr>
        <w:t>黑体三号</w:t>
      </w:r>
      <w:r w:rsidR="00011A18">
        <w:rPr>
          <w:rStyle w:val="af4"/>
          <w:bCs/>
          <w:sz w:val="28"/>
          <w:szCs w:val="28"/>
        </w:rPr>
        <w:t>居中</w:t>
      </w:r>
      <w:r w:rsidR="00011A18">
        <w:rPr>
          <w:rStyle w:val="af4"/>
          <w:rFonts w:hint="eastAsia"/>
          <w:bCs/>
          <w:sz w:val="28"/>
          <w:szCs w:val="28"/>
        </w:rPr>
        <w:t>，字间两个空格，段前段后一行。</w:t>
      </w:r>
    </w:p>
  </w:comment>
  <w:comment w:id="20" w:author="User" w:date="2023-09-19T15:20:00Z" w:initials="">
    <w:p w14:paraId="5B3F63CF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宋体小四号，首行缩进</w:t>
      </w:r>
      <w:r w:rsidR="00011A18">
        <w:rPr>
          <w:rFonts w:hint="eastAsia"/>
        </w:rPr>
        <w:t>2</w:t>
      </w:r>
      <w:r w:rsidR="00011A18">
        <w:rPr>
          <w:rFonts w:hint="eastAsia"/>
        </w:rPr>
        <w:t>个字符，</w:t>
      </w:r>
      <w:r w:rsidR="00011A18">
        <w:rPr>
          <w:rFonts w:hint="eastAsia"/>
        </w:rPr>
        <w:t>1.25</w:t>
      </w:r>
      <w:r w:rsidR="00011A18">
        <w:rPr>
          <w:rFonts w:hint="eastAsia"/>
        </w:rPr>
        <w:t>倍行距。</w:t>
      </w:r>
    </w:p>
  </w:comment>
  <w:comment w:id="21" w:author="10396" w:date="2024-11-22T10:04:00Z" w:initials="1">
    <w:p w14:paraId="29E4ED6B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段前空一行</w:t>
      </w:r>
    </w:p>
  </w:comment>
  <w:comment w:id="29" w:author="Fez Lee" w:date="2024-09-24T01:07:00Z" w:initials="FL">
    <w:p w14:paraId="4E74E6F4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英文摘要中的论文单词是</w:t>
      </w:r>
      <w:r w:rsidR="00011A18">
        <w:rPr>
          <w:rFonts w:hint="eastAsia"/>
        </w:rPr>
        <w:t>thesis</w:t>
      </w:r>
      <w:r w:rsidR="00011A18">
        <w:rPr>
          <w:rFonts w:hint="eastAsia"/>
        </w:rPr>
        <w:t>不是</w:t>
      </w:r>
      <w:r w:rsidR="00011A18">
        <w:rPr>
          <w:rFonts w:hint="eastAsia"/>
        </w:rPr>
        <w:t>paper</w:t>
      </w:r>
      <w:r w:rsidR="00011A18">
        <w:rPr>
          <w:rFonts w:hint="eastAsia"/>
        </w:rPr>
        <w:t>等，翻译的时候要注意。</w:t>
      </w:r>
    </w:p>
  </w:comment>
  <w:comment w:id="31" w:author="User" w:date="2023-09-19T15:20:00Z" w:initials="">
    <w:p w14:paraId="75CD0A9C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宋体小四号，首行缩进</w:t>
      </w:r>
      <w:r w:rsidR="00011A18">
        <w:rPr>
          <w:rFonts w:hint="eastAsia"/>
        </w:rPr>
        <w:t>2</w:t>
      </w:r>
      <w:r w:rsidR="00011A18">
        <w:rPr>
          <w:rFonts w:hint="eastAsia"/>
        </w:rPr>
        <w:t>个字符，</w:t>
      </w:r>
      <w:r w:rsidR="00011A18">
        <w:rPr>
          <w:rFonts w:hint="eastAsia"/>
        </w:rPr>
        <w:t>1.25</w:t>
      </w:r>
      <w:r w:rsidR="00011A18">
        <w:rPr>
          <w:rFonts w:hint="eastAsia"/>
        </w:rPr>
        <w:t>倍行距。</w:t>
      </w:r>
    </w:p>
  </w:comment>
  <w:comment w:id="30" w:author="User" w:date="2023-09-20T14:59:00Z" w:initials="">
    <w:p w14:paraId="561CF90F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ascii="宋体" w:hAnsi="宋体" w:cs="宋体" w:hint="eastAsia"/>
          <w:bCs/>
          <w:sz w:val="24"/>
          <w:szCs w:val="24"/>
        </w:rPr>
        <w:t>小四号</w:t>
      </w:r>
      <w:r w:rsidR="00011A18">
        <w:rPr>
          <w:rFonts w:eastAsia="仿宋_GB2312"/>
          <w:b/>
          <w:sz w:val="24"/>
          <w:szCs w:val="24"/>
        </w:rPr>
        <w:t>Times New Roman</w:t>
      </w:r>
      <w:r w:rsidR="00011A18">
        <w:rPr>
          <w:rFonts w:eastAsia="仿宋_GB2312" w:hint="eastAsia"/>
          <w:b/>
          <w:sz w:val="24"/>
          <w:szCs w:val="24"/>
        </w:rPr>
        <w:t>，</w:t>
      </w:r>
      <w:r w:rsidR="00011A18">
        <w:rPr>
          <w:rFonts w:hint="eastAsia"/>
        </w:rPr>
        <w:t>首行缩进</w:t>
      </w:r>
      <w:r w:rsidR="00011A18">
        <w:rPr>
          <w:rFonts w:hint="eastAsia"/>
        </w:rPr>
        <w:t>2</w:t>
      </w:r>
      <w:r w:rsidR="00011A18">
        <w:rPr>
          <w:rFonts w:hint="eastAsia"/>
        </w:rPr>
        <w:t>个字符，</w:t>
      </w:r>
      <w:r w:rsidR="00011A18">
        <w:rPr>
          <w:rFonts w:hint="eastAsia"/>
        </w:rPr>
        <w:t>1.25</w:t>
      </w:r>
      <w:r w:rsidR="00011A18">
        <w:rPr>
          <w:rFonts w:hint="eastAsia"/>
        </w:rPr>
        <w:t>倍行距，两端对齐。</w:t>
      </w:r>
    </w:p>
  </w:comment>
  <w:comment w:id="32" w:author="Fez Lee" w:date="2024-09-24T01:04:00Z" w:initials="FL">
    <w:p w14:paraId="308B8DFD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  <w:color w:val="000000"/>
        </w:rPr>
        <w:t>论文中英文缩写要统一书写，特别是大、小写。</w:t>
      </w:r>
    </w:p>
  </w:comment>
  <w:comment w:id="33" w:author="dell" w:date="2009-04-15T15:24:00Z" w:initials="d">
    <w:p w14:paraId="74D2FF12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ascii="宋体" w:hAnsi="宋体" w:hint="eastAsia"/>
          <w:kern w:val="0"/>
          <w:sz w:val="32"/>
          <w:szCs w:val="32"/>
        </w:rPr>
        <w:t>关键词题头（</w:t>
      </w:r>
      <w:r w:rsidR="00011A18">
        <w:rPr>
          <w:b/>
          <w:color w:val="000000"/>
          <w:kern w:val="0"/>
          <w:sz w:val="24"/>
        </w:rPr>
        <w:t>Key words:</w:t>
      </w:r>
      <w:r w:rsidR="00011A18">
        <w:rPr>
          <w:rFonts w:hint="eastAsia"/>
          <w:b/>
          <w:color w:val="000000"/>
          <w:kern w:val="0"/>
          <w:sz w:val="24"/>
        </w:rPr>
        <w:t xml:space="preserve"> </w:t>
      </w:r>
      <w:r w:rsidR="00011A18">
        <w:rPr>
          <w:rFonts w:ascii="宋体" w:hAnsi="宋体" w:hint="eastAsia"/>
          <w:kern w:val="0"/>
          <w:sz w:val="32"/>
          <w:szCs w:val="32"/>
        </w:rPr>
        <w:t>）用小四号</w:t>
      </w:r>
      <w:r w:rsidR="00011A18">
        <w:t>Tim</w:t>
      </w:r>
      <w:r w:rsidR="00011A18">
        <w:t>es New Roman</w:t>
      </w:r>
      <w:r w:rsidR="00011A18">
        <w:rPr>
          <w:rFonts w:hint="eastAsia"/>
        </w:rPr>
        <w:t>加粗</w:t>
      </w:r>
      <w:r w:rsidR="00011A18">
        <w:rPr>
          <w:rFonts w:ascii="宋体" w:hAnsi="宋体" w:hint="eastAsia"/>
          <w:kern w:val="0"/>
          <w:sz w:val="32"/>
          <w:szCs w:val="32"/>
        </w:rPr>
        <w:t>，左侧</w:t>
      </w:r>
      <w:r w:rsidR="00011A18">
        <w:rPr>
          <w:rFonts w:hint="eastAsia"/>
        </w:rPr>
        <w:t>顶格</w:t>
      </w:r>
      <w:r w:rsidR="00011A18">
        <w:rPr>
          <w:rFonts w:ascii="宋体" w:hAnsi="宋体" w:hint="eastAsia"/>
          <w:kern w:val="0"/>
          <w:sz w:val="32"/>
          <w:szCs w:val="32"/>
        </w:rPr>
        <w:t>；然后在同一行用小四号</w:t>
      </w:r>
      <w:r w:rsidR="00011A18">
        <w:t>Times New Roman</w:t>
      </w:r>
      <w:r w:rsidR="00011A18">
        <w:rPr>
          <w:rFonts w:ascii="宋体" w:hAnsi="宋体" w:hint="eastAsia"/>
          <w:kern w:val="0"/>
          <w:sz w:val="32"/>
          <w:szCs w:val="32"/>
        </w:rPr>
        <w:t>书写关键词，各词之间用英文分号</w:t>
      </w:r>
      <w:r w:rsidR="00011A18">
        <w:rPr>
          <w:rFonts w:ascii="宋体" w:hAnsi="宋体" w:hint="eastAsia"/>
          <w:kern w:val="0"/>
          <w:sz w:val="32"/>
          <w:szCs w:val="32"/>
        </w:rPr>
        <w:t>+</w:t>
      </w:r>
      <w:r w:rsidR="00011A18">
        <w:rPr>
          <w:rFonts w:ascii="宋体" w:hAnsi="宋体" w:hint="eastAsia"/>
          <w:kern w:val="0"/>
          <w:sz w:val="32"/>
          <w:szCs w:val="32"/>
        </w:rPr>
        <w:t>空格隔开，段前空一行。</w:t>
      </w:r>
    </w:p>
  </w:comment>
  <w:comment w:id="34" w:author="Administrator" w:date="2015-11-06T15:44:00Z" w:initials="A">
    <w:p w14:paraId="5D903F69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1.</w:t>
      </w:r>
      <w:r w:rsidR="00011A18">
        <w:rPr>
          <w:rFonts w:hint="eastAsia"/>
        </w:rPr>
        <w:t>目录题头三号黑体，居中，字间空两格，段前段后各一行；</w:t>
      </w:r>
    </w:p>
    <w:p w14:paraId="01DD9250" w14:textId="77777777" w:rsidR="00011A18" w:rsidRDefault="00011A18">
      <w:pPr>
        <w:pStyle w:val="a4"/>
        <w:rPr>
          <w:rFonts w:ascii="宋体" w:hAnsi="宋体" w:hint="eastAsia"/>
          <w:sz w:val="24"/>
          <w:szCs w:val="24"/>
        </w:rPr>
      </w:pPr>
      <w:r>
        <w:rPr>
          <w:rFonts w:hint="eastAsia"/>
        </w:rPr>
        <w:t>2.</w:t>
      </w:r>
      <w:r>
        <w:rPr>
          <w:rFonts w:hint="eastAsia"/>
        </w:rPr>
        <w:t>目录的标题</w:t>
      </w:r>
      <w:r>
        <w:rPr>
          <w:rFonts w:hint="eastAsia"/>
          <w:highlight w:val="yellow"/>
        </w:rPr>
        <w:t>只用到三级标</w:t>
      </w:r>
      <w:r>
        <w:rPr>
          <w:rFonts w:hint="eastAsia"/>
          <w:sz w:val="24"/>
          <w:szCs w:val="24"/>
          <w:highlight w:val="yellow"/>
        </w:rPr>
        <w:t>题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1.1</w:t>
      </w:r>
      <w:r>
        <w:rPr>
          <w:rFonts w:ascii="宋体" w:hAnsi="宋体" w:hint="eastAsia"/>
          <w:sz w:val="24"/>
          <w:szCs w:val="24"/>
        </w:rPr>
        <w:t>，</w:t>
      </w:r>
      <w:r>
        <w:rPr>
          <w:sz w:val="24"/>
          <w:szCs w:val="24"/>
        </w:rPr>
        <w:t>1.1.1</w:t>
      </w:r>
      <w:r>
        <w:rPr>
          <w:rFonts w:ascii="宋体" w:hAnsi="宋体" w:hint="eastAsia"/>
          <w:sz w:val="24"/>
          <w:szCs w:val="24"/>
        </w:rPr>
        <w:t>；</w:t>
      </w:r>
    </w:p>
    <w:p w14:paraId="2C42C182" w14:textId="77777777" w:rsidR="00011A18" w:rsidRDefault="00011A18">
      <w:pPr>
        <w:pStyle w:val="a4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3.</w:t>
      </w:r>
      <w:r>
        <w:rPr>
          <w:rFonts w:ascii="宋体" w:hAnsi="宋体" w:hint="eastAsia"/>
          <w:sz w:val="24"/>
          <w:szCs w:val="24"/>
        </w:rPr>
        <w:t>目录内容小四号宋体，自动生成目录，不含摘要，目录内容要求可见目录后；</w:t>
      </w:r>
    </w:p>
    <w:p w14:paraId="180665C8" w14:textId="77777777" w:rsidR="00011A18" w:rsidRDefault="00011A18">
      <w:pPr>
        <w:pStyle w:val="a4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4.</w:t>
      </w:r>
      <w:r>
        <w:rPr>
          <w:rFonts w:ascii="宋体" w:hAnsi="宋体" w:hint="eastAsia"/>
          <w:sz w:val="24"/>
          <w:szCs w:val="24"/>
        </w:rPr>
        <w:t>宋体小四，行间距</w:t>
      </w:r>
      <w:r>
        <w:rPr>
          <w:rFonts w:ascii="宋体" w:hAnsi="宋体" w:hint="eastAsia"/>
          <w:sz w:val="24"/>
          <w:szCs w:val="24"/>
        </w:rPr>
        <w:t>1.25</w:t>
      </w:r>
      <w:r>
        <w:rPr>
          <w:rFonts w:ascii="宋体" w:hAnsi="宋体" w:hint="eastAsia"/>
          <w:sz w:val="24"/>
          <w:szCs w:val="24"/>
        </w:rPr>
        <w:t>倍行间距。</w:t>
      </w:r>
      <w:r>
        <w:rPr>
          <w:rFonts w:hint="eastAsia"/>
        </w:rPr>
        <w:t xml:space="preserve">  </w:t>
      </w:r>
    </w:p>
  </w:comment>
  <w:comment w:id="45" w:author="User" w:date="2023-09-20T23:11:00Z" w:initials="">
    <w:p w14:paraId="487B740F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一级标题格式</w:t>
      </w:r>
    </w:p>
    <w:p w14:paraId="43204B73" w14:textId="77777777" w:rsidR="00011A18" w:rsidRDefault="00011A18">
      <w:pPr>
        <w:pStyle w:val="a4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字体，三号黑体，居中；</w:t>
      </w:r>
    </w:p>
    <w:p w14:paraId="48FB591D" w14:textId="77777777" w:rsidR="00011A18" w:rsidRDefault="00011A18">
      <w:pPr>
        <w:pStyle w:val="a4"/>
        <w:rPr>
          <w:rFonts w:ascii="宋体" w:hAnsi="宋体" w:hint="eastAsia"/>
          <w:kern w:val="0"/>
          <w:sz w:val="32"/>
          <w:szCs w:val="32"/>
        </w:rPr>
      </w:pPr>
      <w:r>
        <w:rPr>
          <w:rFonts w:hint="eastAsia"/>
        </w:rPr>
        <w:t>2.</w:t>
      </w:r>
      <w:r>
        <w:rPr>
          <w:rFonts w:hint="eastAsia"/>
        </w:rPr>
        <w:t>第一级序数后</w:t>
      </w:r>
      <w:r>
        <w:rPr>
          <w:rFonts w:ascii="宋体" w:hAnsi="宋体" w:hint="eastAsia"/>
          <w:kern w:val="0"/>
          <w:sz w:val="32"/>
          <w:szCs w:val="32"/>
        </w:rPr>
        <w:t>半角空一格写标题，标题末尾不加标点；</w:t>
      </w:r>
    </w:p>
    <w:p w14:paraId="6D967B4F" w14:textId="77777777" w:rsidR="00011A18" w:rsidRDefault="00011A18">
      <w:pPr>
        <w:pStyle w:val="a4"/>
        <w:rPr>
          <w:rFonts w:ascii="宋体" w:hAnsi="宋体" w:hint="eastAsia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3.</w:t>
      </w:r>
      <w:r>
        <w:rPr>
          <w:rFonts w:ascii="宋体" w:hAnsi="宋体" w:hint="eastAsia"/>
          <w:kern w:val="0"/>
          <w:sz w:val="32"/>
          <w:szCs w:val="32"/>
        </w:rPr>
        <w:t>一级标题只有两个字时，需在两字中间空两格，如“绪</w:t>
      </w:r>
      <w:r>
        <w:rPr>
          <w:rFonts w:ascii="宋体" w:hAnsi="宋体" w:hint="eastAsia"/>
          <w:kern w:val="0"/>
          <w:sz w:val="32"/>
          <w:szCs w:val="32"/>
        </w:rPr>
        <w:t xml:space="preserve">  </w:t>
      </w:r>
      <w:r>
        <w:rPr>
          <w:rFonts w:ascii="宋体" w:hAnsi="宋体" w:hint="eastAsia"/>
          <w:kern w:val="0"/>
          <w:sz w:val="32"/>
          <w:szCs w:val="32"/>
        </w:rPr>
        <w:t>论”；</w:t>
      </w:r>
    </w:p>
    <w:p w14:paraId="4105745E" w14:textId="77777777" w:rsidR="00011A18" w:rsidRDefault="00011A18">
      <w:pPr>
        <w:pStyle w:val="a4"/>
        <w:rPr>
          <w:rFonts w:ascii="宋体" w:hAnsi="宋体" w:hint="eastAsia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4.</w:t>
      </w:r>
      <w:r>
        <w:rPr>
          <w:rFonts w:ascii="宋体" w:hAnsi="宋体" w:hint="eastAsia"/>
          <w:kern w:val="0"/>
          <w:sz w:val="32"/>
          <w:szCs w:val="32"/>
        </w:rPr>
        <w:t>段落设置：段前段后各一行；</w:t>
      </w:r>
    </w:p>
    <w:p w14:paraId="094E1EEE" w14:textId="77777777" w:rsidR="00011A18" w:rsidRDefault="00011A18">
      <w:pPr>
        <w:pStyle w:val="a4"/>
        <w:rPr>
          <w:highlight w:val="yellow"/>
        </w:rPr>
      </w:pPr>
      <w:r>
        <w:rPr>
          <w:rFonts w:ascii="宋体" w:hAnsi="宋体" w:hint="eastAsia"/>
          <w:kern w:val="0"/>
          <w:sz w:val="32"/>
          <w:szCs w:val="32"/>
          <w:highlight w:val="yellow"/>
        </w:rPr>
        <w:t>以下一级标题格式以此类推。</w:t>
      </w:r>
    </w:p>
  </w:comment>
  <w:comment w:id="46" w:author="User" w:date="2023-09-20T23:18:00Z" w:initials="">
    <w:p w14:paraId="15054FB4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正文格式</w:t>
      </w:r>
    </w:p>
    <w:p w14:paraId="07CF6B8F" w14:textId="77777777" w:rsidR="00011A18" w:rsidRDefault="00011A18">
      <w:pPr>
        <w:pStyle w:val="a4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字体，小四号宋体；</w:t>
      </w:r>
    </w:p>
    <w:p w14:paraId="3B5E0525" w14:textId="77777777" w:rsidR="00011A18" w:rsidRDefault="00011A18">
      <w:pPr>
        <w:pStyle w:val="a4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正文内容每段首行缩进</w:t>
      </w:r>
      <w:r>
        <w:rPr>
          <w:rFonts w:hint="eastAsia"/>
        </w:rPr>
        <w:t>2</w:t>
      </w:r>
      <w:r>
        <w:rPr>
          <w:rFonts w:hint="eastAsia"/>
        </w:rPr>
        <w:t>个字符；</w:t>
      </w:r>
    </w:p>
    <w:p w14:paraId="20F83F20" w14:textId="77777777" w:rsidR="00011A18" w:rsidRDefault="00011A18">
      <w:pPr>
        <w:pStyle w:val="a4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行距，</w:t>
      </w:r>
      <w:r>
        <w:rPr>
          <w:rFonts w:hint="eastAsia"/>
        </w:rPr>
        <w:t>1.25</w:t>
      </w:r>
      <w:r>
        <w:rPr>
          <w:rFonts w:hint="eastAsia"/>
        </w:rPr>
        <w:t>倍；</w:t>
      </w:r>
    </w:p>
    <w:p w14:paraId="6E9A6A91" w14:textId="77777777" w:rsidR="00011A18" w:rsidRDefault="00011A18">
      <w:pPr>
        <w:pStyle w:val="a4"/>
      </w:pPr>
      <w:r>
        <w:rPr>
          <w:rFonts w:hint="eastAsia"/>
        </w:rPr>
        <w:t>4.</w:t>
      </w:r>
      <w:r>
        <w:rPr>
          <w:rFonts w:hint="eastAsia"/>
        </w:rPr>
        <w:t>正文数字标题书写顺序依次为：</w:t>
      </w:r>
      <w:r>
        <w:rPr>
          <w:rFonts w:hint="eastAsia"/>
        </w:rPr>
        <w:t xml:space="preserve"> 1</w:t>
      </w:r>
      <w:r>
        <w:rPr>
          <w:rFonts w:hint="eastAsia"/>
        </w:rPr>
        <w:t>、</w:t>
      </w:r>
      <w:r>
        <w:rPr>
          <w:rFonts w:hint="eastAsia"/>
        </w:rPr>
        <w:t>1.1</w:t>
      </w:r>
      <w:r>
        <w:rPr>
          <w:rFonts w:hint="eastAsia"/>
        </w:rPr>
        <w:t>、</w:t>
      </w:r>
      <w:r>
        <w:rPr>
          <w:rFonts w:hint="eastAsia"/>
        </w:rPr>
        <w:t>1.1.1</w:t>
      </w:r>
      <w:r>
        <w:rPr>
          <w:rFonts w:hint="eastAsia"/>
        </w:rPr>
        <w:t>，正文最多到三级标题，如再需要增加小标题，可用（</w:t>
      </w:r>
      <w:r>
        <w:rPr>
          <w:rFonts w:hint="eastAsia"/>
        </w:rPr>
        <w:t>1</w:t>
      </w:r>
      <w:r>
        <w:rPr>
          <w:rFonts w:hint="eastAsia"/>
        </w:rPr>
        <w:t>）、（</w:t>
      </w:r>
      <w:r>
        <w:rPr>
          <w:rFonts w:hint="eastAsia"/>
        </w:rPr>
        <w:t>2</w:t>
      </w:r>
      <w:r>
        <w:rPr>
          <w:rFonts w:hint="eastAsia"/>
        </w:rPr>
        <w:t>）、（</w:t>
      </w:r>
      <w:r>
        <w:rPr>
          <w:rFonts w:hint="eastAsia"/>
        </w:rPr>
        <w:t>3</w:t>
      </w:r>
      <w:r>
        <w:rPr>
          <w:rFonts w:hint="eastAsia"/>
        </w:rPr>
        <w:t>）等表示。</w:t>
      </w:r>
    </w:p>
  </w:comment>
  <w:comment w:id="56" w:author="User" w:date="2023-09-20T23:27:00Z" w:initials="">
    <w:p w14:paraId="34F72281" w14:textId="77777777" w:rsidR="00011A18" w:rsidRDefault="00C10D1C">
      <w:pPr>
        <w:pStyle w:val="a4"/>
        <w:rPr>
          <w:rFonts w:ascii="宋体" w:hAnsi="宋体" w:hint="eastAsia"/>
          <w:kern w:val="0"/>
          <w:sz w:val="32"/>
          <w:szCs w:val="32"/>
        </w:rPr>
      </w:pPr>
      <w:r>
        <w:rPr>
          <w:rStyle w:val="af4"/>
        </w:rPr>
        <w:annotationRef/>
      </w:r>
      <w:r w:rsidR="00011A18">
        <w:rPr>
          <w:rFonts w:ascii="宋体" w:hAnsi="宋体" w:hint="eastAsia"/>
          <w:kern w:val="0"/>
          <w:sz w:val="32"/>
          <w:szCs w:val="32"/>
        </w:rPr>
        <w:t>二级标题格式</w:t>
      </w:r>
    </w:p>
    <w:p w14:paraId="07F38303" w14:textId="77777777" w:rsidR="00011A18" w:rsidRDefault="00011A18">
      <w:pPr>
        <w:pStyle w:val="a4"/>
        <w:rPr>
          <w:rFonts w:ascii="宋体" w:hAnsi="宋体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1.</w:t>
      </w:r>
      <w:r>
        <w:rPr>
          <w:rFonts w:ascii="宋体" w:hAnsi="宋体" w:hint="eastAsia"/>
          <w:kern w:val="0"/>
          <w:sz w:val="32"/>
          <w:szCs w:val="32"/>
        </w:rPr>
        <w:t>字体，小三号黑体，左对齐；</w:t>
      </w:r>
    </w:p>
    <w:p w14:paraId="23F5BCE5" w14:textId="77777777" w:rsidR="00011A18" w:rsidRDefault="00011A18">
      <w:pPr>
        <w:pStyle w:val="a4"/>
        <w:rPr>
          <w:rFonts w:ascii="宋体" w:hAnsi="宋体" w:hint="eastAsia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2.</w:t>
      </w:r>
      <w:r>
        <w:rPr>
          <w:rFonts w:ascii="宋体" w:hAnsi="宋体" w:hint="eastAsia"/>
          <w:kern w:val="0"/>
          <w:sz w:val="32"/>
          <w:szCs w:val="32"/>
        </w:rPr>
        <w:t>第二级序数后半角空一格写标题，标题末尾不加标点；</w:t>
      </w:r>
    </w:p>
    <w:p w14:paraId="255C5683" w14:textId="77777777" w:rsidR="00011A18" w:rsidRDefault="00011A18">
      <w:pPr>
        <w:pStyle w:val="a4"/>
        <w:rPr>
          <w:rFonts w:ascii="宋体" w:hAnsi="宋体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3.</w:t>
      </w:r>
      <w:r>
        <w:rPr>
          <w:rFonts w:ascii="宋体" w:hAnsi="宋体" w:hint="eastAsia"/>
          <w:kern w:val="0"/>
          <w:sz w:val="32"/>
          <w:szCs w:val="32"/>
        </w:rPr>
        <w:t>段落设置：段前段后各一行；</w:t>
      </w:r>
    </w:p>
    <w:p w14:paraId="626FB7B4" w14:textId="77777777" w:rsidR="00011A18" w:rsidRDefault="00011A18">
      <w:pPr>
        <w:pStyle w:val="a4"/>
        <w:rPr>
          <w:highlight w:val="yellow"/>
        </w:rPr>
      </w:pPr>
      <w:r>
        <w:rPr>
          <w:rFonts w:ascii="宋体" w:hAnsi="宋体" w:hint="eastAsia"/>
          <w:kern w:val="0"/>
          <w:sz w:val="32"/>
          <w:szCs w:val="32"/>
          <w:highlight w:val="yellow"/>
        </w:rPr>
        <w:t>以下二级标题格式以此类推。</w:t>
      </w:r>
    </w:p>
  </w:comment>
  <w:comment w:id="57" w:author="User" w:date="2023-09-20T23:29:00Z" w:initials="">
    <w:p w14:paraId="72E7659B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参考文献在正文中引用，</w:t>
      </w:r>
      <w:r w:rsidR="00011A18">
        <w:rPr>
          <w:rFonts w:hint="eastAsia"/>
          <w:b/>
          <w:color w:val="FF0000"/>
          <w:kern w:val="0"/>
          <w:sz w:val="28"/>
          <w:szCs w:val="28"/>
        </w:rPr>
        <w:t>应标注</w:t>
      </w:r>
      <w:r w:rsidR="00011A18">
        <w:rPr>
          <w:rFonts w:hint="eastAsia"/>
          <w:b/>
          <w:color w:val="FF0000"/>
          <w:kern w:val="0"/>
          <w:sz w:val="28"/>
          <w:szCs w:val="28"/>
        </w:rPr>
        <w:t>在句末右上角，且在“句号”前，</w:t>
      </w:r>
      <w:r w:rsidR="00011A18">
        <w:rPr>
          <w:rFonts w:hint="eastAsia"/>
          <w:bCs/>
          <w:kern w:val="0"/>
          <w:sz w:val="28"/>
          <w:szCs w:val="28"/>
        </w:rPr>
        <w:t>参考文献在正文中按顺序引用，不可在标题上引用。</w:t>
      </w:r>
    </w:p>
  </w:comment>
  <w:comment w:id="76" w:author="User" w:date="2023-09-20T23:56:00Z" w:initials="">
    <w:p w14:paraId="3231D6C2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三级标题格式</w:t>
      </w:r>
    </w:p>
    <w:p w14:paraId="3D08963C" w14:textId="77777777" w:rsidR="00011A18" w:rsidRDefault="00011A18">
      <w:pPr>
        <w:pStyle w:val="a4"/>
        <w:rPr>
          <w:rFonts w:ascii="宋体" w:hAnsi="宋体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1.</w:t>
      </w:r>
      <w:r>
        <w:rPr>
          <w:rFonts w:ascii="宋体" w:hAnsi="宋体" w:hint="eastAsia"/>
          <w:kern w:val="0"/>
          <w:sz w:val="32"/>
          <w:szCs w:val="32"/>
        </w:rPr>
        <w:t>字体，四号黑体，左对齐；</w:t>
      </w:r>
    </w:p>
    <w:p w14:paraId="0D7859C3" w14:textId="77777777" w:rsidR="00011A18" w:rsidRDefault="00011A18">
      <w:pPr>
        <w:pStyle w:val="a4"/>
        <w:rPr>
          <w:rFonts w:ascii="宋体" w:hAnsi="宋体" w:hint="eastAsia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2.</w:t>
      </w:r>
      <w:r>
        <w:rPr>
          <w:rFonts w:ascii="宋体" w:hAnsi="宋体" w:hint="eastAsia"/>
          <w:kern w:val="0"/>
          <w:sz w:val="32"/>
          <w:szCs w:val="32"/>
        </w:rPr>
        <w:t>第二级序数后半角空一格写标题，标题末尾不加标点；</w:t>
      </w:r>
    </w:p>
    <w:p w14:paraId="5D1838C6" w14:textId="77777777" w:rsidR="00011A18" w:rsidRDefault="00011A18">
      <w:pPr>
        <w:pStyle w:val="a4"/>
        <w:rPr>
          <w:rFonts w:ascii="宋体" w:hAnsi="宋体"/>
          <w:kern w:val="0"/>
          <w:sz w:val="32"/>
          <w:szCs w:val="32"/>
        </w:rPr>
      </w:pPr>
      <w:r>
        <w:rPr>
          <w:rFonts w:ascii="宋体" w:hAnsi="宋体" w:hint="eastAsia"/>
          <w:kern w:val="0"/>
          <w:sz w:val="32"/>
          <w:szCs w:val="32"/>
        </w:rPr>
        <w:t>3.</w:t>
      </w:r>
      <w:r>
        <w:rPr>
          <w:rFonts w:ascii="宋体" w:hAnsi="宋体" w:hint="eastAsia"/>
          <w:kern w:val="0"/>
          <w:sz w:val="32"/>
          <w:szCs w:val="32"/>
        </w:rPr>
        <w:t>段落设置：段前段后各一行；</w:t>
      </w:r>
    </w:p>
    <w:p w14:paraId="0546E0D8" w14:textId="77777777" w:rsidR="00011A18" w:rsidRDefault="00011A18">
      <w:pPr>
        <w:pStyle w:val="a4"/>
        <w:rPr>
          <w:highlight w:val="yellow"/>
        </w:rPr>
      </w:pPr>
      <w:r>
        <w:rPr>
          <w:rFonts w:ascii="宋体" w:hAnsi="宋体" w:hint="eastAsia"/>
          <w:kern w:val="0"/>
          <w:sz w:val="32"/>
          <w:szCs w:val="32"/>
          <w:highlight w:val="yellow"/>
        </w:rPr>
        <w:t>以下三级标题格式以此类推。</w:t>
      </w:r>
    </w:p>
  </w:comment>
  <w:comment w:id="77" w:author="Fez Lee" w:date="2024-09-23T23:53:00Z" w:initials="FL">
    <w:p w14:paraId="0B2C7AF0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  <w:highlight w:val="yellow"/>
        </w:rPr>
        <w:t>本文中所有文字都为示例，仅仅是行文逻辑的展示，并不可作为具体内容，</w:t>
      </w:r>
      <w:r w:rsidR="00011A18">
        <w:rPr>
          <w:rFonts w:hint="eastAsia"/>
          <w:color w:val="000000"/>
          <w:highlight w:val="yellow"/>
        </w:rPr>
        <w:t>实际内容需要比示例更加丰富，且按照自己论文进行调整。</w:t>
      </w:r>
    </w:p>
  </w:comment>
  <w:comment w:id="97" w:author="马胡双" w:date="2025-07-05T21:08:00Z" w:initials="">
    <w:p w14:paraId="44751311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标题不一定非要按照模板的结构进行行文，可以依据自己论文的行文逻辑进行增删。如“</w:t>
      </w:r>
      <w:r w:rsidR="00011A18">
        <w:rPr>
          <w:rFonts w:ascii="微软雅黑" w:eastAsia="微软雅黑" w:hAnsi="微软雅黑" w:cs="微软雅黑"/>
          <w:color w:val="666666"/>
          <w:sz w:val="9"/>
          <w:szCs w:val="9"/>
          <w:shd w:val="clear" w:color="auto" w:fill="FAFAFA"/>
        </w:rPr>
        <w:t>本文研究内容和创新</w:t>
      </w:r>
      <w:r w:rsidR="00011A18">
        <w:rPr>
          <w:rFonts w:hint="eastAsia"/>
        </w:rPr>
        <w:t>”等也可以。</w:t>
      </w:r>
    </w:p>
  </w:comment>
  <w:comment w:id="105" w:author="马胡双" w:date="2025-07-05T21:13:00Z" w:initials="">
    <w:p w14:paraId="5A6950C3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标题不一定严格按照这个来，可以根据自己的论文内容进行调整，如“本文组织结构”等都可以</w:t>
      </w:r>
    </w:p>
  </w:comment>
  <w:comment w:id="107" w:author="User" w:date="2023-09-20T23:41:00Z" w:initials="">
    <w:p w14:paraId="154C1DA9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每章节结束，插入“下一页分节符”。</w:t>
      </w:r>
    </w:p>
  </w:comment>
  <w:comment w:id="127" w:author="马胡双" w:date="2025-07-05T21:16:00Z" w:initials="">
    <w:p w14:paraId="241AA78D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此标题需要根据自己所研究的内容进行修改，用到什么关键技术就写什么。注意所列的关键技术一定是你所研究的内容实际用到且很重要的，切勿为了凑页数写流水账。此外，不要直接用这个标题样例。下同。</w:t>
      </w:r>
    </w:p>
  </w:comment>
  <w:comment w:id="126" w:author="xiaoqing song" w:date="2025-07-06T09:22:00Z" w:initials="xs">
    <w:p w14:paraId="2D9A86D1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不用细分，涉及到什么理论知识和关键技术，列相应标题进行描述就可以。以下相同。</w:t>
      </w:r>
    </w:p>
  </w:comment>
  <w:comment w:id="166" w:author="马胡双" w:date="2025-07-05T21:21:00Z" w:initials="">
    <w:p w14:paraId="1C32DB6A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不一定严格按照这个标准来，可以根据实际情况进行调整，比如“</w:t>
      </w:r>
      <w:r w:rsidR="00011A18">
        <w:rPr>
          <w:rFonts w:hint="eastAsia"/>
        </w:rPr>
        <w:t xml:space="preserve">3 </w:t>
      </w:r>
      <w:r w:rsidR="00011A18">
        <w:rPr>
          <w:rFonts w:hint="eastAsia"/>
        </w:rPr>
        <w:t>基于</w:t>
      </w:r>
      <w:r w:rsidR="00011A18">
        <w:rPr>
          <w:rFonts w:hint="eastAsia"/>
        </w:rPr>
        <w:t>YOLOv7</w:t>
      </w:r>
      <w:r w:rsidR="00011A18">
        <w:rPr>
          <w:rFonts w:hint="eastAsia"/>
        </w:rPr>
        <w:t>算法的轻量化改进研究”、“</w:t>
      </w:r>
      <w:r w:rsidR="00011A18">
        <w:rPr>
          <w:rFonts w:hint="eastAsia"/>
        </w:rPr>
        <w:t xml:space="preserve">3 </w:t>
      </w:r>
      <w:r w:rsidR="00011A18">
        <w:rPr>
          <w:rFonts w:hint="eastAsia"/>
        </w:rPr>
        <w:t>基于结构先验和双一致性注意力的图像修复模型”等等</w:t>
      </w:r>
      <w:r w:rsidR="00011A18">
        <w:rPr>
          <w:rFonts w:hint="eastAsia"/>
        </w:rPr>
        <w:t>。</w:t>
      </w:r>
    </w:p>
  </w:comment>
  <w:comment w:id="188" w:author="马胡双" w:date="2025-07-05T23:11:00Z" w:initials="">
    <w:p w14:paraId="66184307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标题名字需要自己总结，可以是改进或者优化等，重点体现你对所使用算法的活学活用，改进提升等。以体现论文的创新性。</w:t>
      </w:r>
    </w:p>
  </w:comment>
  <w:comment w:id="272" w:author="马胡双" w:date="2025-07-05T23:18:00Z" w:initials="">
    <w:p w14:paraId="4BD0555C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标题可以根据自己的研究内容进行调整，如：</w:t>
      </w:r>
      <w:r w:rsidR="00011A18">
        <w:rPr>
          <w:rFonts w:hint="eastAsia"/>
        </w:rPr>
        <w:t xml:space="preserve">4 </w:t>
      </w:r>
      <w:r w:rsidR="00011A18">
        <w:rPr>
          <w:rFonts w:eastAsia="黑体" w:cs="黑体" w:hint="eastAsia"/>
          <w:bCs/>
          <w:color w:val="000000"/>
          <w:sz w:val="32"/>
          <w:szCs w:val="32"/>
        </w:rPr>
        <w:t>基于改进的</w:t>
      </w:r>
      <w:r w:rsidR="00011A18">
        <w:rPr>
          <w:rFonts w:eastAsia="黑体" w:cs="黑体" w:hint="eastAsia"/>
          <w:bCs/>
          <w:color w:val="000000"/>
          <w:sz w:val="32"/>
          <w:szCs w:val="32"/>
        </w:rPr>
        <w:t xml:space="preserve">YOLOv7 </w:t>
      </w:r>
      <w:r w:rsidR="00011A18">
        <w:rPr>
          <w:rFonts w:eastAsia="黑体" w:cs="黑体" w:hint="eastAsia"/>
          <w:bCs/>
          <w:color w:val="000000"/>
          <w:sz w:val="32"/>
          <w:szCs w:val="32"/>
        </w:rPr>
        <w:t>算法的车辆目标检测系统</w:t>
      </w:r>
    </w:p>
  </w:comment>
  <w:comment w:id="292" w:author="User" w:date="2023-09-21T10:28:00Z" w:initials="">
    <w:p w14:paraId="126780E4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在论文中要有对图片的引用字样，如图</w:t>
      </w:r>
      <w:r w:rsidR="00011A18">
        <w:rPr>
          <w:rFonts w:hint="eastAsia"/>
        </w:rPr>
        <w:t>4-1</w:t>
      </w:r>
      <w:r w:rsidR="00011A18">
        <w:rPr>
          <w:rFonts w:hint="eastAsia"/>
        </w:rPr>
        <w:t>所示。</w:t>
      </w:r>
    </w:p>
  </w:comment>
  <w:comment w:id="293" w:author="User" w:date="2023-09-21T10:06:00Z" w:initials="">
    <w:p w14:paraId="27C875D5" w14:textId="77777777" w:rsidR="00011A18" w:rsidRDefault="00C10D1C">
      <w:pPr>
        <w:pStyle w:val="a4"/>
        <w:numPr>
          <w:ilvl w:val="0"/>
          <w:numId w:val="2"/>
        </w:numPr>
        <w:tabs>
          <w:tab w:val="left" w:pos="360"/>
        </w:tabs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图片要居中排版，图片清晰美观；</w:t>
      </w:r>
    </w:p>
    <w:p w14:paraId="505D3F66" w14:textId="77777777" w:rsidR="00011A18" w:rsidRDefault="00011A18">
      <w:pPr>
        <w:pStyle w:val="a4"/>
        <w:numPr>
          <w:ilvl w:val="0"/>
          <w:numId w:val="2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图片按章节顺序排列，图</w:t>
      </w:r>
      <w:r>
        <w:rPr>
          <w:rFonts w:hint="eastAsia"/>
        </w:rPr>
        <w:t>4-1</w:t>
      </w:r>
      <w:r>
        <w:rPr>
          <w:rFonts w:hint="eastAsia"/>
        </w:rPr>
        <w:t>、图</w:t>
      </w:r>
      <w:r>
        <w:rPr>
          <w:rFonts w:hint="eastAsia"/>
        </w:rPr>
        <w:t>4-2</w:t>
      </w:r>
      <w:r>
        <w:rPr>
          <w:rFonts w:hint="eastAsia"/>
        </w:rPr>
        <w:t>、图</w:t>
      </w:r>
      <w:r>
        <w:rPr>
          <w:rFonts w:hint="eastAsia"/>
        </w:rPr>
        <w:t>4-3</w:t>
      </w:r>
      <w:r>
        <w:rPr>
          <w:rFonts w:hint="eastAsia"/>
        </w:rPr>
        <w:t>；</w:t>
      </w:r>
    </w:p>
    <w:p w14:paraId="24560FC9" w14:textId="77777777" w:rsidR="00011A18" w:rsidRDefault="00011A18">
      <w:pPr>
        <w:pStyle w:val="a4"/>
        <w:numPr>
          <w:ilvl w:val="0"/>
          <w:numId w:val="2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图片说明的字体，置于图片下方居中对齐，宋体五号字；</w:t>
      </w:r>
    </w:p>
    <w:p w14:paraId="14A862CC" w14:textId="77777777" w:rsidR="00011A18" w:rsidRDefault="00011A18">
      <w:pPr>
        <w:pStyle w:val="a4"/>
        <w:numPr>
          <w:ilvl w:val="0"/>
          <w:numId w:val="2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图片的大小不能超出版面设定的边界；</w:t>
      </w:r>
    </w:p>
    <w:p w14:paraId="1AE2D83F" w14:textId="77777777" w:rsidR="00011A18" w:rsidRDefault="00011A18">
      <w:pPr>
        <w:pStyle w:val="a4"/>
        <w:numPr>
          <w:ilvl w:val="0"/>
          <w:numId w:val="2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图片内所使用的字体也为宋体，五号；</w:t>
      </w:r>
    </w:p>
    <w:p w14:paraId="0B8E9BD7" w14:textId="77777777" w:rsidR="00011A18" w:rsidRDefault="00011A18">
      <w:pPr>
        <w:pStyle w:val="a4"/>
        <w:numPr>
          <w:ilvl w:val="0"/>
          <w:numId w:val="2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图片与其图题应为一个整体，不得拆开排于两页，如空间有限，可将其后文字部分提前，将图移至次页最前面；</w:t>
      </w:r>
    </w:p>
    <w:p w14:paraId="78FD4E5C" w14:textId="77777777" w:rsidR="00011A18" w:rsidRDefault="00011A18">
      <w:pPr>
        <w:pStyle w:val="a4"/>
        <w:numPr>
          <w:ilvl w:val="0"/>
          <w:numId w:val="2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不能因为图片的排版，使得正文中出现大面积空白，可调整图片的大小和文字位置来弥补；</w:t>
      </w:r>
    </w:p>
    <w:p w14:paraId="28B415A9" w14:textId="77777777" w:rsidR="00011A18" w:rsidRDefault="00011A18">
      <w:pPr>
        <w:pStyle w:val="a4"/>
        <w:numPr>
          <w:ilvl w:val="0"/>
          <w:numId w:val="2"/>
        </w:numPr>
        <w:tabs>
          <w:tab w:val="left" w:pos="360"/>
        </w:tabs>
      </w:pPr>
      <w:r>
        <w:rPr>
          <w:rFonts w:hint="eastAsia"/>
        </w:rPr>
        <w:t>图片的格式最好是</w:t>
      </w:r>
      <w:r>
        <w:rPr>
          <w:rFonts w:hint="eastAsia"/>
        </w:rPr>
        <w:t>.jpg</w:t>
      </w:r>
      <w:r>
        <w:rPr>
          <w:rFonts w:hint="eastAsia"/>
        </w:rPr>
        <w:t>格式。插入图片的方式，应用嵌入式。</w:t>
      </w:r>
    </w:p>
  </w:comment>
  <w:comment w:id="294" w:author="林刚" w:date="2024-10-23T21:32:00Z" w:initials="">
    <w:p w14:paraId="1FAFC026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图的第一次引用和说明一般在图的上方，如果为了排版，将图的引用和说明放在图的下方，也务必就近。</w:t>
      </w:r>
    </w:p>
  </w:comment>
  <w:comment w:id="306" w:author="马胡双" w:date="2025-07-07T10:56:00Z" w:initials="">
    <w:p w14:paraId="346B3DC8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描述训练数据和测试数据的来源及其格式。</w:t>
      </w:r>
    </w:p>
  </w:comment>
  <w:comment w:id="316" w:author="马胡双" w:date="2025-07-07T10:56:00Z" w:initials="">
    <w:p w14:paraId="112E028B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包括标准化、归一化、去噪、特征提取等步骤的设计</w:t>
      </w:r>
    </w:p>
  </w:comment>
  <w:comment w:id="318" w:author="User" w:date="2023-09-21T14:20:00Z" w:initials="">
    <w:p w14:paraId="2D243CA7" w14:textId="77777777" w:rsidR="00011A18" w:rsidRDefault="00C10D1C">
      <w:pPr>
        <w:pStyle w:val="a4"/>
        <w:numPr>
          <w:ilvl w:val="0"/>
          <w:numId w:val="3"/>
        </w:numPr>
        <w:tabs>
          <w:tab w:val="left" w:pos="360"/>
        </w:tabs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公式编写使用公式编辑器；</w:t>
      </w:r>
    </w:p>
    <w:p w14:paraId="6237A84F" w14:textId="77777777" w:rsidR="00011A18" w:rsidRDefault="00011A18">
      <w:pPr>
        <w:pStyle w:val="a4"/>
        <w:numPr>
          <w:ilvl w:val="0"/>
          <w:numId w:val="3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公式单独成行，居中排；</w:t>
      </w:r>
    </w:p>
    <w:p w14:paraId="0C40D025" w14:textId="77777777" w:rsidR="00011A18" w:rsidRDefault="00011A18">
      <w:pPr>
        <w:pStyle w:val="a4"/>
        <w:numPr>
          <w:ilvl w:val="0"/>
          <w:numId w:val="3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公式的字体大小和正文字体大小相一致；</w:t>
      </w:r>
    </w:p>
    <w:p w14:paraId="2D7DCF12" w14:textId="77777777" w:rsidR="00011A18" w:rsidRDefault="00011A18">
      <w:pPr>
        <w:pStyle w:val="a4"/>
        <w:numPr>
          <w:ilvl w:val="0"/>
          <w:numId w:val="3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公式要有编号。编号规则，按章统一</w:t>
      </w:r>
      <w:r>
        <w:rPr>
          <w:rFonts w:hint="eastAsia"/>
        </w:rPr>
        <w:t>编号，如（</w:t>
      </w:r>
      <w:r>
        <w:rPr>
          <w:rFonts w:hint="eastAsia"/>
        </w:rPr>
        <w:t>4-1</w:t>
      </w:r>
      <w:r>
        <w:rPr>
          <w:rFonts w:hint="eastAsia"/>
        </w:rPr>
        <w:t>）、（</w:t>
      </w:r>
      <w:r>
        <w:rPr>
          <w:rFonts w:hint="eastAsia"/>
        </w:rPr>
        <w:t>4-2</w:t>
      </w:r>
      <w:r>
        <w:rPr>
          <w:rFonts w:hint="eastAsia"/>
        </w:rPr>
        <w:t>）。编号加括号，并与公式同行右对齐；</w:t>
      </w:r>
    </w:p>
    <w:p w14:paraId="4E7D9EC9" w14:textId="77777777" w:rsidR="00011A18" w:rsidRDefault="00011A18">
      <w:pPr>
        <w:pStyle w:val="a4"/>
        <w:numPr>
          <w:ilvl w:val="0"/>
          <w:numId w:val="3"/>
        </w:numPr>
        <w:tabs>
          <w:tab w:val="left" w:pos="360"/>
        </w:tabs>
      </w:pPr>
      <w:r>
        <w:rPr>
          <w:rFonts w:hint="eastAsia"/>
        </w:rPr>
        <w:t>正文中要有对公式的引用。</w:t>
      </w:r>
    </w:p>
  </w:comment>
  <w:comment w:id="336" w:author="马胡双" w:date="2025-07-07T11:04:00Z" w:initials="">
    <w:p w14:paraId="4441562B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模型部署图可根据学生论文实际情况进行绘制。</w:t>
      </w:r>
    </w:p>
  </w:comment>
  <w:comment w:id="344" w:author="马胡双" w:date="2025-07-07T11:06:00Z" w:initials="">
    <w:p w14:paraId="19937E99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ascii="Helvetica" w:eastAsia="Helvetica" w:hAnsi="Helvetica" w:cs="Helvetica"/>
          <w:color w:val="2C2C36"/>
          <w:sz w:val="12"/>
          <w:szCs w:val="12"/>
          <w:shd w:val="clear" w:color="auto" w:fill="FFFFFF"/>
        </w:rPr>
        <w:t>展示推理流程图及关键接口定义</w:t>
      </w:r>
    </w:p>
  </w:comment>
  <w:comment w:id="366" w:author="马胡双" w:date="2025-07-07T11:08:00Z" w:initials="">
    <w:p w14:paraId="4A6C784A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此标题需要根据自己的研究内容进行修改</w:t>
      </w:r>
    </w:p>
  </w:comment>
  <w:comment w:id="408" w:author="马胡双" w:date="2025-07-05T23:24:00Z" w:initials="">
    <w:p w14:paraId="3E4F9E60" w14:textId="77777777" w:rsidR="00011A18" w:rsidRDefault="00C10D1C">
      <w:pPr>
        <w:pStyle w:val="a4"/>
      </w:pPr>
      <w:r>
        <w:rPr>
          <w:rStyle w:val="af4"/>
        </w:rPr>
        <w:annotationRef/>
      </w:r>
      <w:r w:rsidR="00011A18">
        <w:rPr>
          <w:rFonts w:hint="eastAsia"/>
        </w:rPr>
        <w:t>与上文中的“系统测试”对应，如果上面不安排系统测试的小节，则以单独的章节描述。</w:t>
      </w:r>
    </w:p>
  </w:comment>
  <w:comment w:id="448" w:author="dell" w:date="2014-05-11T17:33:00Z" w:initials="d">
    <w:p w14:paraId="0F7BAD82" w14:textId="77777777" w:rsidR="00011A18" w:rsidRDefault="00C10D1C">
      <w:pPr>
        <w:pStyle w:val="a4"/>
        <w:numPr>
          <w:ilvl w:val="0"/>
          <w:numId w:val="4"/>
        </w:numPr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表要居中排，表格边界对齐上下文本；</w:t>
      </w:r>
    </w:p>
    <w:p w14:paraId="16BC0588" w14:textId="77777777" w:rsidR="00011A18" w:rsidRDefault="00011A18">
      <w:pPr>
        <w:pStyle w:val="a4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表头和表内字体中文为宋体，五号字，英文和数字用</w:t>
      </w:r>
      <w:r>
        <w:rPr>
          <w:rFonts w:hint="eastAsia"/>
        </w:rPr>
        <w:t>Times New Roman</w:t>
      </w:r>
      <w:r>
        <w:rPr>
          <w:rFonts w:hint="eastAsia"/>
        </w:rPr>
        <w:t>，五号字；</w:t>
      </w:r>
    </w:p>
    <w:p w14:paraId="462CF9D0" w14:textId="77777777" w:rsidR="00011A18" w:rsidRDefault="00011A18">
      <w:pPr>
        <w:pStyle w:val="a4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表内的文字要左右、上下居中排；</w:t>
      </w:r>
    </w:p>
    <w:p w14:paraId="46787E5F" w14:textId="77777777" w:rsidR="00011A18" w:rsidRDefault="00011A18">
      <w:pPr>
        <w:pStyle w:val="a4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在论文中，要有对表的引用，例如：“如表</w:t>
      </w:r>
      <w:r>
        <w:rPr>
          <w:rFonts w:hint="eastAsia"/>
        </w:rPr>
        <w:t>4-1</w:t>
      </w:r>
      <w:r>
        <w:rPr>
          <w:rFonts w:hint="eastAsia"/>
        </w:rPr>
        <w:t>所示”；</w:t>
      </w:r>
    </w:p>
    <w:p w14:paraId="1794EC3D" w14:textId="77777777" w:rsidR="00011A18" w:rsidRDefault="00011A18">
      <w:pPr>
        <w:pStyle w:val="a4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若表跨页，表要拆分，并在后页的表的右上端书写“续表</w:t>
      </w:r>
      <w:r>
        <w:rPr>
          <w:rFonts w:hint="eastAsia"/>
        </w:rPr>
        <w:t>5-1</w:t>
      </w:r>
      <w:r>
        <w:rPr>
          <w:rFonts w:hint="eastAsia"/>
        </w:rPr>
        <w:t>”字样。</w:t>
      </w:r>
    </w:p>
  </w:comment>
  <w:comment w:id="496" w:author="Administrator" w:date="2015-11-06T14:18:00Z" w:initials="A">
    <w:p w14:paraId="47379EF3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ascii="宋体" w:hAnsi="宋体" w:hint="eastAsia"/>
          <w:szCs w:val="21"/>
        </w:rPr>
        <w:t>1.</w:t>
      </w:r>
      <w:r w:rsidR="00011A18">
        <w:rPr>
          <w:rFonts w:ascii="宋体" w:hAnsi="宋体" w:hint="eastAsia"/>
          <w:szCs w:val="21"/>
        </w:rPr>
        <w:t>参考文献：</w:t>
      </w:r>
      <w:r w:rsidR="00011A18">
        <w:rPr>
          <w:rFonts w:ascii="宋体" w:hAnsi="宋体" w:hint="eastAsia"/>
          <w:kern w:val="0"/>
          <w:szCs w:val="21"/>
        </w:rPr>
        <w:t>作者在撰写毕业论文的过程中，引用过和参考过的重要文章和著作（含文学作品，其中包括研究对象</w:t>
      </w:r>
      <w:r w:rsidR="00011A18">
        <w:rPr>
          <w:rFonts w:ascii="宋体" w:hAnsi="宋体" w:cs="Arial" w:hint="eastAsia"/>
          <w:szCs w:val="21"/>
        </w:rPr>
        <w:t>）；</w:t>
      </w:r>
    </w:p>
    <w:p w14:paraId="3BD9B25C" w14:textId="77777777" w:rsidR="00011A18" w:rsidRDefault="00011A18">
      <w:pPr>
        <w:spacing w:line="360" w:lineRule="auto"/>
        <w:ind w:firstLineChars="200" w:firstLine="420"/>
        <w:rPr>
          <w:rFonts w:ascii="宋体" w:hAnsi="宋体" w:hint="eastAsia"/>
          <w:kern w:val="0"/>
          <w:sz w:val="24"/>
          <w:szCs w:val="24"/>
        </w:rPr>
      </w:pPr>
      <w:r>
        <w:rPr>
          <w:rFonts w:hint="eastAsia"/>
          <w:kern w:val="0"/>
        </w:rPr>
        <w:t>2.</w:t>
      </w:r>
      <w:r>
        <w:rPr>
          <w:rFonts w:hint="eastAsia"/>
          <w:kern w:val="0"/>
        </w:rPr>
        <w:t>参考文献的排序：在正文中以右上角标的形式按引用顺序排序</w:t>
      </w:r>
      <w:r>
        <w:rPr>
          <w:rFonts w:ascii="宋体" w:hAnsi="宋体" w:hint="eastAsia"/>
          <w:sz w:val="24"/>
          <w:szCs w:val="24"/>
        </w:rPr>
        <w:t>；</w:t>
      </w:r>
    </w:p>
    <w:p w14:paraId="299C4459" w14:textId="77777777" w:rsidR="00011A18" w:rsidRDefault="00011A18">
      <w:pPr>
        <w:pStyle w:val="a4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参考文献的页码范围为该作品自己参考过的部分。如果整部作品都给予自己启发，则不需写页码；</w:t>
      </w:r>
    </w:p>
    <w:p w14:paraId="6AF6C466" w14:textId="77777777" w:rsidR="00011A18" w:rsidRDefault="00011A18">
      <w:pPr>
        <w:pStyle w:val="a4"/>
        <w:rPr>
          <w:rFonts w:ascii="宋体" w:hAnsi="宋体" w:hint="eastAsia"/>
        </w:rPr>
      </w:pPr>
      <w:r>
        <w:rPr>
          <w:rFonts w:ascii="宋体" w:hAnsi="宋体" w:hint="eastAsia"/>
        </w:rPr>
        <w:t>4.</w:t>
      </w:r>
      <w:r>
        <w:rPr>
          <w:rFonts w:ascii="宋体" w:hAnsi="宋体" w:hint="eastAsia"/>
        </w:rPr>
        <w:t>原则上参考文献引用近</w:t>
      </w:r>
      <w:r>
        <w:rPr>
          <w:rFonts w:ascii="宋体" w:hAnsi="宋体" w:hint="eastAsia"/>
        </w:rPr>
        <w:t>3-5</w:t>
      </w:r>
      <w:r>
        <w:rPr>
          <w:rFonts w:ascii="宋体" w:hAnsi="宋体" w:hint="eastAsia"/>
        </w:rPr>
        <w:t>年内；</w:t>
      </w:r>
    </w:p>
    <w:p w14:paraId="17D9747E" w14:textId="77777777" w:rsidR="00011A18" w:rsidRDefault="00011A18">
      <w:pPr>
        <w:spacing w:line="300" w:lineRule="auto"/>
        <w:rPr>
          <w:rFonts w:ascii="宋体" w:hAnsi="宋体" w:hint="eastAsia"/>
          <w:kern w:val="0"/>
        </w:rPr>
      </w:pPr>
      <w:r>
        <w:rPr>
          <w:rFonts w:ascii="宋体" w:hAnsi="宋体" w:hint="eastAsia"/>
        </w:rPr>
        <w:t>5.</w:t>
      </w:r>
      <w:r>
        <w:rPr>
          <w:rFonts w:ascii="宋体" w:hAnsi="宋体" w:hint="eastAsia"/>
        </w:rPr>
        <w:t>参考文献不</w:t>
      </w:r>
      <w:r>
        <w:rPr>
          <w:rFonts w:ascii="宋体" w:hAnsi="宋体" w:hint="eastAsia"/>
          <w:kern w:val="0"/>
          <w:highlight w:val="cyan"/>
        </w:rPr>
        <w:t>少于</w:t>
      </w:r>
      <w:r>
        <w:rPr>
          <w:rFonts w:ascii="宋体" w:hAnsi="宋体" w:hint="eastAsia"/>
          <w:kern w:val="0"/>
          <w:highlight w:val="cyan"/>
        </w:rPr>
        <w:t>15</w:t>
      </w:r>
      <w:r>
        <w:rPr>
          <w:rFonts w:ascii="宋体" w:hAnsi="宋体" w:hint="eastAsia"/>
          <w:kern w:val="0"/>
          <w:highlight w:val="cyan"/>
        </w:rPr>
        <w:t>部（篇），其中外文文献原则上不少于</w:t>
      </w:r>
      <w:r>
        <w:rPr>
          <w:rFonts w:ascii="宋体" w:hAnsi="宋体" w:hint="eastAsia"/>
          <w:kern w:val="0"/>
          <w:highlight w:val="cyan"/>
        </w:rPr>
        <w:t>1</w:t>
      </w:r>
      <w:r>
        <w:rPr>
          <w:rFonts w:ascii="宋体" w:hAnsi="宋体" w:hint="eastAsia"/>
          <w:kern w:val="0"/>
          <w:highlight w:val="cyan"/>
        </w:rPr>
        <w:t>篇</w:t>
      </w:r>
      <w:r>
        <w:rPr>
          <w:rFonts w:ascii="宋体" w:hAnsi="宋体" w:hint="eastAsia"/>
          <w:kern w:val="0"/>
        </w:rPr>
        <w:t>；</w:t>
      </w:r>
    </w:p>
    <w:p w14:paraId="0C56CDEF" w14:textId="77777777" w:rsidR="00011A18" w:rsidRDefault="00011A18">
      <w:pPr>
        <w:spacing w:line="300" w:lineRule="auto"/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6.</w:t>
      </w:r>
      <w:r>
        <w:rPr>
          <w:rFonts w:ascii="宋体" w:hAnsi="宋体" w:hint="eastAsia"/>
          <w:kern w:val="0"/>
        </w:rPr>
        <w:t>小四号字，</w:t>
      </w:r>
      <w:r>
        <w:rPr>
          <w:rFonts w:ascii="宋体" w:hAnsi="宋体" w:hint="eastAsia"/>
          <w:kern w:val="0"/>
        </w:rPr>
        <w:t>1.25</w:t>
      </w:r>
      <w:r>
        <w:rPr>
          <w:rFonts w:ascii="宋体" w:hAnsi="宋体" w:hint="eastAsia"/>
          <w:kern w:val="0"/>
        </w:rPr>
        <w:t>倍行距；</w:t>
      </w:r>
    </w:p>
    <w:p w14:paraId="7926FA3A" w14:textId="77777777" w:rsidR="00011A18" w:rsidRDefault="00011A18">
      <w:pPr>
        <w:spacing w:line="300" w:lineRule="auto"/>
        <w:rPr>
          <w:rFonts w:ascii="宋体" w:hAnsi="宋体"/>
          <w:kern w:val="0"/>
          <w:highlight w:val="cyan"/>
        </w:rPr>
      </w:pPr>
      <w:r>
        <w:rPr>
          <w:rFonts w:ascii="宋体" w:hAnsi="宋体" w:hint="eastAsia"/>
          <w:kern w:val="0"/>
          <w:highlight w:val="cyan"/>
        </w:rPr>
        <w:t>7.</w:t>
      </w:r>
      <w:r>
        <w:rPr>
          <w:rFonts w:ascii="宋体" w:hAnsi="宋体" w:hint="eastAsia"/>
          <w:kern w:val="0"/>
          <w:highlight w:val="cyan"/>
        </w:rPr>
        <w:t>段落设置，悬挂缩进</w:t>
      </w:r>
      <w:r>
        <w:rPr>
          <w:rFonts w:ascii="宋体" w:hAnsi="宋体" w:hint="eastAsia"/>
          <w:kern w:val="0"/>
          <w:highlight w:val="cyan"/>
        </w:rPr>
        <w:t>2</w:t>
      </w:r>
      <w:r>
        <w:rPr>
          <w:rFonts w:ascii="宋体" w:hAnsi="宋体" w:hint="eastAsia"/>
          <w:kern w:val="0"/>
          <w:highlight w:val="cyan"/>
        </w:rPr>
        <w:t>个字符。</w:t>
      </w:r>
    </w:p>
  </w:comment>
  <w:comment w:id="506" w:author="Administrator" w:date="2014-09-28T10:06:00Z" w:initials="A">
    <w:p w14:paraId="675A69F2" w14:textId="77777777" w:rsidR="00011A18" w:rsidRDefault="00C10D1C">
      <w:pPr>
        <w:pStyle w:val="a4"/>
        <w:rPr>
          <w:rFonts w:hint="eastAsia"/>
        </w:rPr>
      </w:pPr>
      <w:r>
        <w:rPr>
          <w:rStyle w:val="af4"/>
        </w:rPr>
        <w:annotationRef/>
      </w:r>
      <w:r w:rsidR="00011A18">
        <w:rPr>
          <w:rFonts w:hint="eastAsia"/>
        </w:rPr>
        <w:t>致谢内容：</w:t>
      </w:r>
    </w:p>
    <w:p w14:paraId="129F51E4" w14:textId="77777777" w:rsidR="00011A18" w:rsidRDefault="00011A18">
      <w:pPr>
        <w:pStyle w:val="a4"/>
        <w:numPr>
          <w:ilvl w:val="0"/>
          <w:numId w:val="5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第一感谢</w:t>
      </w:r>
      <w:r>
        <w:rPr>
          <w:rFonts w:hint="eastAsia"/>
        </w:rPr>
        <w:t>父母的养育之恩；</w:t>
      </w:r>
    </w:p>
    <w:p w14:paraId="05155DAA" w14:textId="77777777" w:rsidR="00011A18" w:rsidRDefault="00011A18">
      <w:pPr>
        <w:pStyle w:val="a4"/>
        <w:numPr>
          <w:ilvl w:val="0"/>
          <w:numId w:val="5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感谢指导教师的辛勤指导（文中第一次出现要书写指导教师的全名，不能张老师、李老师，包括实习中的指导教师，以及提供实习的单位）；</w:t>
      </w:r>
    </w:p>
    <w:p w14:paraId="1FB70153" w14:textId="77777777" w:rsidR="00011A18" w:rsidRDefault="00011A18">
      <w:pPr>
        <w:pStyle w:val="a4"/>
        <w:numPr>
          <w:ilvl w:val="0"/>
          <w:numId w:val="5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感谢同学之间的帮助（要写明学院、系、专业，年级、姓名）；</w:t>
      </w:r>
    </w:p>
    <w:p w14:paraId="4ABA9A54" w14:textId="77777777" w:rsidR="00011A18" w:rsidRDefault="00011A18">
      <w:pPr>
        <w:pStyle w:val="a4"/>
        <w:numPr>
          <w:ilvl w:val="0"/>
          <w:numId w:val="5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感谢你所就读的学校；</w:t>
      </w:r>
    </w:p>
    <w:p w14:paraId="73BF65CC" w14:textId="77777777" w:rsidR="00011A18" w:rsidRDefault="00011A18">
      <w:pPr>
        <w:pStyle w:val="a4"/>
        <w:numPr>
          <w:ilvl w:val="0"/>
          <w:numId w:val="5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感谢各种引用资料的来源。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A74C72" w15:done="0"/>
  <w15:commentEx w15:paraId="362C8077" w15:done="0"/>
  <w15:commentEx w15:paraId="64804FA7" w15:done="0"/>
  <w15:commentEx w15:paraId="297C9EAC" w15:done="0"/>
  <w15:commentEx w15:paraId="2884F9A8" w15:done="0"/>
  <w15:commentEx w15:paraId="106A5B5B" w15:done="0"/>
  <w15:commentEx w15:paraId="5B3F63CF" w15:done="0"/>
  <w15:commentEx w15:paraId="29E4ED6B" w15:done="0"/>
  <w15:commentEx w15:paraId="4E74E6F4" w15:done="0"/>
  <w15:commentEx w15:paraId="75CD0A9C" w15:done="0"/>
  <w15:commentEx w15:paraId="561CF90F" w15:done="0"/>
  <w15:commentEx w15:paraId="308B8DFD" w15:done="0"/>
  <w15:commentEx w15:paraId="74D2FF12" w15:done="0"/>
  <w15:commentEx w15:paraId="180665C8" w15:done="0"/>
  <w15:commentEx w15:paraId="094E1EEE" w15:done="0"/>
  <w15:commentEx w15:paraId="6E9A6A91" w15:done="0"/>
  <w15:commentEx w15:paraId="626FB7B4" w15:done="0"/>
  <w15:commentEx w15:paraId="72E7659B" w15:done="0"/>
  <w15:commentEx w15:paraId="0546E0D8" w15:done="0"/>
  <w15:commentEx w15:paraId="0B2C7AF0" w15:done="0"/>
  <w15:commentEx w15:paraId="44751311" w15:done="0"/>
  <w15:commentEx w15:paraId="5A6950C3" w15:done="0"/>
  <w15:commentEx w15:paraId="154C1DA9" w15:done="0"/>
  <w15:commentEx w15:paraId="241AA78D" w15:done="0"/>
  <w15:commentEx w15:paraId="2D9A86D1" w15:done="0"/>
  <w15:commentEx w15:paraId="1C32DB6A" w15:done="0"/>
  <w15:commentEx w15:paraId="66184307" w15:done="0"/>
  <w15:commentEx w15:paraId="4BD0555C" w15:done="0"/>
  <w15:commentEx w15:paraId="126780E4" w15:done="0"/>
  <w15:commentEx w15:paraId="28B415A9" w15:done="0"/>
  <w15:commentEx w15:paraId="1FAFC026" w15:done="0"/>
  <w15:commentEx w15:paraId="346B3DC8" w15:done="0"/>
  <w15:commentEx w15:paraId="112E028B" w15:done="0"/>
  <w15:commentEx w15:paraId="4E7D9EC9" w15:done="0"/>
  <w15:commentEx w15:paraId="4441562B" w15:done="0"/>
  <w15:commentEx w15:paraId="19937E99" w15:done="0"/>
  <w15:commentEx w15:paraId="4A6C784A" w15:done="0"/>
  <w15:commentEx w15:paraId="3E4F9E60" w15:done="0"/>
  <w15:commentEx w15:paraId="1794EC3D" w15:done="0"/>
  <w15:commentEx w15:paraId="7926FA3A" w15:done="0"/>
  <w15:commentEx w15:paraId="73BF65C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A74C72" w16cid:durableId="00000001"/>
  <w16cid:commentId w16cid:paraId="362C8077" w16cid:durableId="00000002"/>
  <w16cid:commentId w16cid:paraId="64804FA7" w16cid:durableId="580E8DBB"/>
  <w16cid:commentId w16cid:paraId="297C9EAC" w16cid:durableId="00000004"/>
  <w16cid:commentId w16cid:paraId="2884F9A8" w16cid:durableId="00000005"/>
  <w16cid:commentId w16cid:paraId="106A5B5B" w16cid:durableId="53685CE1"/>
  <w16cid:commentId w16cid:paraId="5B3F63CF" w16cid:durableId="00000007"/>
  <w16cid:commentId w16cid:paraId="29E4ED6B" w16cid:durableId="00000008"/>
  <w16cid:commentId w16cid:paraId="4E74E6F4" w16cid:durableId="0D0EA2E3"/>
  <w16cid:commentId w16cid:paraId="75CD0A9C" w16cid:durableId="3ADC8AD3"/>
  <w16cid:commentId w16cid:paraId="561CF90F" w16cid:durableId="0000000A"/>
  <w16cid:commentId w16cid:paraId="308B8DFD" w16cid:durableId="1D1370F4"/>
  <w16cid:commentId w16cid:paraId="74D2FF12" w16cid:durableId="37ADE0E1"/>
  <w16cid:commentId w16cid:paraId="180665C8" w16cid:durableId="0000000E"/>
  <w16cid:commentId w16cid:paraId="094E1EEE" w16cid:durableId="0000000F"/>
  <w16cid:commentId w16cid:paraId="6E9A6A91" w16cid:durableId="00000010"/>
  <w16cid:commentId w16cid:paraId="626FB7B4" w16cid:durableId="00000011"/>
  <w16cid:commentId w16cid:paraId="72E7659B" w16cid:durableId="00000012"/>
  <w16cid:commentId w16cid:paraId="0546E0D8" w16cid:durableId="00000013"/>
  <w16cid:commentId w16cid:paraId="0B2C7AF0" w16cid:durableId="00000014"/>
  <w16cid:commentId w16cid:paraId="44751311" w16cid:durableId="00000015"/>
  <w16cid:commentId w16cid:paraId="5A6950C3" w16cid:durableId="00000016"/>
  <w16cid:commentId w16cid:paraId="154C1DA9" w16cid:durableId="03222301"/>
  <w16cid:commentId w16cid:paraId="241AA78D" w16cid:durableId="00000019"/>
  <w16cid:commentId w16cid:paraId="2D9A86D1" w16cid:durableId="00000018"/>
  <w16cid:commentId w16cid:paraId="1C32DB6A" w16cid:durableId="52CD61AF"/>
  <w16cid:commentId w16cid:paraId="66184307" w16cid:durableId="0000001B"/>
  <w16cid:commentId w16cid:paraId="4BD0555C" w16cid:durableId="0000001C"/>
  <w16cid:commentId w16cid:paraId="126780E4" w16cid:durableId="32959164"/>
  <w16cid:commentId w16cid:paraId="28B415A9" w16cid:durableId="1868AD1B"/>
  <w16cid:commentId w16cid:paraId="1FAFC026" w16cid:durableId="0000001F"/>
  <w16cid:commentId w16cid:paraId="346B3DC8" w16cid:durableId="00000020"/>
  <w16cid:commentId w16cid:paraId="112E028B" w16cid:durableId="00000021"/>
  <w16cid:commentId w16cid:paraId="4E7D9EC9" w16cid:durableId="543EC0C2"/>
  <w16cid:commentId w16cid:paraId="4441562B" w16cid:durableId="00000023"/>
  <w16cid:commentId w16cid:paraId="19937E99" w16cid:durableId="7440CE9F"/>
  <w16cid:commentId w16cid:paraId="4A6C784A" w16cid:durableId="00000025"/>
  <w16cid:commentId w16cid:paraId="3E4F9E60" w16cid:durableId="00000026"/>
  <w16cid:commentId w16cid:paraId="1794EC3D" w16cid:durableId="00000027"/>
  <w16cid:commentId w16cid:paraId="7926FA3A" w16cid:durableId="00000028"/>
  <w16cid:commentId w16cid:paraId="73BF65CC" w16cid:durableId="000000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60076" w14:textId="77777777" w:rsidR="00011A18" w:rsidRDefault="00011A18">
      <w:r>
        <w:separator/>
      </w:r>
    </w:p>
  </w:endnote>
  <w:endnote w:type="continuationSeparator" w:id="0">
    <w:p w14:paraId="1C9A96A4" w14:textId="77777777" w:rsidR="00011A18" w:rsidRDefault="00011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00"/>
    <w:family w:val="modern"/>
    <w:pitch w:val="default"/>
    <w:sig w:usb0="00000001" w:usb1="080E0000" w:usb2="0000000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A81C0" w14:textId="77777777" w:rsidR="00011A18" w:rsidRDefault="00011A18">
    <w:pPr>
      <w:pStyle w:val="aa"/>
      <w:tabs>
        <w:tab w:val="center" w:pos="4677"/>
      </w:tabs>
      <w:rPr>
        <w:rFonts w:hint="eastAsia"/>
      </w:rPr>
    </w:pPr>
    <w:r>
      <w:pict w14:anchorId="385E8FC8">
        <v:shapetype id="_x0000_t202" coordsize="21600,21600" o:spt="202" path="m,l,21600r21600,l21600,xe">
          <v:stroke joinstyle="miter"/>
          <v:path gradientshapeok="t" o:connecttype="rect"/>
        </v:shapetype>
        <v:shape id="文本框 7" o:spid="_x0000_s1025" type="#_x0000_t202" style="position:absolute;margin-left:0;margin-top:0;width:2in;height:2in;z-index:251653120;mso-wrap-style:none;mso-position-horizontal:center;mso-position-horizontal-relative:margin" filled="f" stroked="f">
          <v:textbox style="mso-fit-shape-to-text:t" inset="0,0,0,0">
            <w:txbxContent>
              <w:p w14:paraId="45449114" w14:textId="77777777" w:rsidR="00011A18" w:rsidRDefault="00011A18">
                <w:pPr>
                  <w:rPr>
                    <w:rFonts w:hint="eastAsia"/>
                    <w:sz w:val="18"/>
                    <w:szCs w:val="18"/>
                  </w:rPr>
                </w:pPr>
                <w:r>
                  <w:rPr>
                    <w:rFonts w:hint="eastAsia"/>
                    <w:sz w:val="18"/>
                    <w:szCs w:val="18"/>
                  </w:rPr>
                  <w:t>Ⅰ</w:t>
                </w:r>
              </w:p>
            </w:txbxContent>
          </v:textbox>
          <w10:wrap anchorx="margin"/>
        </v:shape>
      </w:pic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B9AB" w14:textId="77777777" w:rsidR="00011A18" w:rsidRDefault="00011A18">
    <w:pPr>
      <w:pStyle w:val="aa"/>
      <w:tabs>
        <w:tab w:val="center" w:pos="4677"/>
      </w:tabs>
      <w:rPr>
        <w:rFonts w:hint="eastAsia"/>
      </w:rPr>
    </w:pPr>
    <w:r>
      <w:pict w14:anchorId="1EBEAB16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0;margin-top:0;width:2in;height:2in;z-index:251658240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14:paraId="7C7559C2" w14:textId="77777777" w:rsidR="00011A18" w:rsidRDefault="00011A18">
                <w:pPr>
                  <w:pStyle w:val="aa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pict w14:anchorId="13B62870">
        <v:shape id="_x0000_s1031" type="#_x0000_t202" style="position:absolute;margin-left:0;margin-top:0;width:2in;height:2in;z-index:251657216;mso-wrap-style:none;mso-position-horizontal:center;mso-position-horizontal-relative:margin" filled="f" stroked="f">
          <v:textbox style="mso-fit-shape-to-text:t" inset="0,0,0,0">
            <w:txbxContent>
              <w:p w14:paraId="7B85BDD9" w14:textId="77777777" w:rsidR="00011A18" w:rsidRDefault="00011A18">
                <w:pPr>
                  <w:rPr>
                    <w:rFonts w:hint="eastAsia"/>
                    <w:sz w:val="18"/>
                    <w:szCs w:val="18"/>
                  </w:rPr>
                </w:pPr>
                <w:r>
                  <w:rPr>
                    <w:rFonts w:hint="eastAsia"/>
                    <w:sz w:val="18"/>
                    <w:szCs w:val="18"/>
                  </w:rPr>
                  <w:t>Ⅰ</w:t>
                </w:r>
              </w:p>
            </w:txbxContent>
          </v:textbox>
          <w10:wrap anchorx="margin"/>
        </v:shape>
      </w:pic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C57" w14:textId="77777777" w:rsidR="00011A18" w:rsidRDefault="00011A18">
    <w:pPr>
      <w:pStyle w:val="aa"/>
    </w:pPr>
    <w:r>
      <w:pict w14:anchorId="4E3A0211"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1033" type="#_x0000_t202" style="position:absolute;margin-left:0;margin-top:0;width:2in;height:2in;z-index:251659264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14:paraId="78A0786C" w14:textId="77777777" w:rsidR="00011A18" w:rsidRDefault="00011A18">
                <w:pPr>
                  <w:pStyle w:val="aa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8D00" w14:textId="77777777" w:rsidR="00011A18" w:rsidRDefault="00011A18">
    <w:pPr>
      <w:pStyle w:val="aa"/>
      <w:rPr>
        <w:rFonts w:hint="eastAsia"/>
      </w:rPr>
    </w:pPr>
    <w:r>
      <w:pict w14:anchorId="226E148E">
        <v:shapetype id="_x0000_t202" coordsize="21600,21600" o:spt="202" path="m,l,21600r21600,l21600,xe">
          <v:stroke joinstyle="miter"/>
          <v:path gradientshapeok="t" o:connecttype="rect"/>
        </v:shapetype>
        <v:shape id="文本框 10" o:spid="_x0000_s1034" type="#_x0000_t202" style="position:absolute;margin-left:0;margin-top:0;width:2in;height:2in;z-index:251660288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14:paraId="012AFB4C" w14:textId="77777777" w:rsidR="00011A18" w:rsidRDefault="00011A18">
                <w:pPr>
                  <w:pStyle w:val="aa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pict w14:anchorId="74173EE9">
        <v:shape id="文本框 8" o:spid="_x0000_s1026" type="#_x0000_t202" style="position:absolute;margin-left:0;margin-top:0;width:2in;height:2in;z-index:251654144;mso-wrap-style:none;mso-position-horizontal:center;mso-position-horizontal-relative:margin" filled="f" stroked="f">
          <v:textbox style="mso-fit-shape-to-text:t" inset="0,0,0,0">
            <w:txbxContent>
              <w:p w14:paraId="70823496" w14:textId="77777777" w:rsidR="00011A18" w:rsidRDefault="00011A18">
                <w:pPr>
                  <w:rPr>
                    <w:rFonts w:hint="eastAsia"/>
                  </w:rPr>
                </w:pPr>
                <w:r>
                  <w:rPr>
                    <w:rFonts w:hint="eastAsia"/>
                    <w:sz w:val="18"/>
                  </w:rPr>
                  <w:t>Ⅱ</w:t>
                </w:r>
              </w:p>
            </w:txbxContent>
          </v:textbox>
          <w10:wrap anchorx="margin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D228" w14:textId="77777777" w:rsidR="00011A18" w:rsidRDefault="00011A18">
    <w:pPr>
      <w:pStyle w:val="aa"/>
      <w:ind w:right="360" w:firstLineChars="2650" w:firstLine="4770"/>
      <w:rPr>
        <w:rFonts w:ascii="宋体" w:hAnsi="宋体" w:cs="宋体" w:hint="eastAsia"/>
      </w:rPr>
    </w:pPr>
    <w:r>
      <w:pict w14:anchorId="3AD55ABE">
        <v:shapetype id="_x0000_t202" coordsize="21600,21600" o:spt="202" path="m,l,21600r21600,l21600,xe">
          <v:stroke joinstyle="miter"/>
          <v:path gradientshapeok="t" o:connecttype="rect"/>
        </v:shapetype>
        <v:shape id="文本框 14" o:spid="_x0000_s1027" type="#_x0000_t202" style="position:absolute;left:0;text-align:left;margin-left:0;margin-top:0;width:2in;height:2in;z-index:251655168;mso-wrap-style:none;mso-position-horizontal:center;mso-position-horizontal-relative:margin" filled="f" stroked="f">
          <v:fill o:detectmouseclick="t"/>
          <v:textbox style="mso-fit-shape-to-text:t" inset="0,0,0,0">
            <w:txbxContent>
              <w:p w14:paraId="7C0AF853" w14:textId="77777777" w:rsidR="00011A18" w:rsidRDefault="00011A18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  <w:lang w:val="en-US" w:eastAsia="zh-CN"/>
                  </w:rPr>
                  <w:t>V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E5E3" w14:textId="77777777" w:rsidR="00011A18" w:rsidRDefault="00011A18">
    <w:pPr>
      <w:pStyle w:val="aa"/>
      <w:jc w:val="both"/>
      <w:rPr>
        <w:rFonts w:hint="eastAsia"/>
      </w:rPr>
    </w:pPr>
    <w:r>
      <w:pict w14:anchorId="26070CA8">
        <v:shapetype id="_x0000_t202" coordsize="21600,21600" o:spt="202" path="m,l,21600r21600,l21600,xe">
          <v:stroke joinstyle="miter"/>
          <v:path gradientshapeok="t" o:connecttype="rect"/>
        </v:shapetype>
        <v:shape id="文本框 15" o:spid="_x0000_s1028" type="#_x0000_t202" style="position:absolute;left:0;text-align:left;margin-left:0;margin-top:0;width:2in;height:2in;z-index:251656192;mso-wrap-style:none;mso-position-horizontal:center;mso-position-horizontal-relative:margin" filled="f" stroked="f">
          <v:textbox style="mso-fit-shape-to-text:t" inset="0,0,0,0">
            <w:txbxContent>
              <w:p w14:paraId="3E064FBE" w14:textId="77777777" w:rsidR="00011A18" w:rsidRDefault="00011A18">
                <w:r>
                  <w:rPr>
                    <w:sz w:val="18"/>
                  </w:rPr>
                  <w:t>Ⅲ</w:t>
                </w:r>
              </w:p>
            </w:txbxContent>
          </v:textbox>
          <w10:wrap anchorx="margin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D6F6" w14:textId="77777777" w:rsidR="00011A18" w:rsidRDefault="00011A18">
    <w:pPr>
      <w:pStyle w:val="aa"/>
      <w:ind w:rightChars="171" w:right="359" w:firstLineChars="2650" w:firstLine="4770"/>
      <w:rPr>
        <w:rFonts w:ascii="宋体" w:hAnsi="宋体" w:cs="宋体" w:hint="eastAsia"/>
      </w:rPr>
    </w:pPr>
    <w:r>
      <w:pict w14:anchorId="777D5681">
        <v:shapetype id="_x0000_t202" coordsize="21600,21600" o:spt="202" path="m,l,21600r21600,l21600,xe">
          <v:stroke joinstyle="miter"/>
          <v:path gradientshapeok="t" o:connecttype="rect"/>
        </v:shapetype>
        <v:shape id="文本框 12" o:spid="_x0000_s1036" type="#_x0000_t202" style="position:absolute;left:0;text-align:left;margin-left:0;margin-top:0;width:2in;height:2in;z-index:251661312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14:paraId="665EEF92" w14:textId="77777777" w:rsidR="00011A18" w:rsidRDefault="00011A18">
                <w:pPr>
                  <w:pStyle w:val="aa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VII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C79A" w14:textId="77777777" w:rsidR="00011A18" w:rsidRDefault="00011A18">
    <w:pPr>
      <w:pStyle w:val="aa"/>
      <w:jc w:val="both"/>
      <w:rPr>
        <w:rFonts w:hint="eastAsia"/>
      </w:rPr>
    </w:pPr>
    <w:r>
      <w:pict w14:anchorId="1E6C8C06">
        <v:shapetype id="_x0000_t202" coordsize="21600,21600" o:spt="202" path="m,l,21600r21600,l21600,xe">
          <v:stroke joinstyle="miter"/>
          <v:path gradientshapeok="t" o:connecttype="rect"/>
        </v:shapetype>
        <v:shape id="文本框 13" o:spid="_x0000_s1037" type="#_x0000_t202" style="position:absolute;left:0;text-align:left;margin-left:0;margin-top:0;width:2in;height:2in;z-index:251662336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14:paraId="671F9A00" w14:textId="77777777" w:rsidR="00011A18" w:rsidRDefault="00011A18">
                <w:pPr>
                  <w:pStyle w:val="aa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0AA52" w14:textId="77777777" w:rsidR="00011A18" w:rsidRDefault="00011A18">
      <w:r>
        <w:separator/>
      </w:r>
    </w:p>
  </w:footnote>
  <w:footnote w:type="continuationSeparator" w:id="0">
    <w:p w14:paraId="227C35BB" w14:textId="77777777" w:rsidR="00011A18" w:rsidRDefault="00011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22B3" w14:textId="77777777" w:rsidR="00011A18" w:rsidRDefault="00011A18">
    <w:pPr>
      <w:pStyle w:val="ab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2F721" w14:textId="77777777" w:rsidR="00011A18" w:rsidRDefault="00011A18">
    <w:pPr>
      <w:pStyle w:val="ab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7A4CFE"/>
    <w:multiLevelType w:val="singleLevel"/>
    <w:tmpl w:val="8A7A4CF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01B1167F"/>
    <w:multiLevelType w:val="multilevel"/>
    <w:tmpl w:val="01B1167F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47C51C2"/>
    <w:multiLevelType w:val="singleLevel"/>
    <w:tmpl w:val="047C51C2"/>
    <w:lvl w:ilvl="0">
      <w:start w:val="4"/>
      <w:numFmt w:val="decimal"/>
      <w:suff w:val="nothing"/>
      <w:lvlText w:val="%1．"/>
      <w:lvlJc w:val="left"/>
    </w:lvl>
  </w:abstractNum>
  <w:abstractNum w:abstractNumId="3" w15:restartNumberingAfterBreak="0">
    <w:nsid w:val="204419F5"/>
    <w:multiLevelType w:val="multilevel"/>
    <w:tmpl w:val="204419F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黑体" w:eastAsia="黑体"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黑体" w:eastAsia="黑体" w:hint="eastAsia"/>
        <w:b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6517419"/>
    <w:multiLevelType w:val="multilevel"/>
    <w:tmpl w:val="36517419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9AD696F"/>
    <w:multiLevelType w:val="multilevel"/>
    <w:tmpl w:val="39AD696F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04277237">
    <w:abstractNumId w:val="3"/>
  </w:num>
  <w:num w:numId="2" w16cid:durableId="1904100704">
    <w:abstractNumId w:val="5"/>
  </w:num>
  <w:num w:numId="3" w16cid:durableId="937642335">
    <w:abstractNumId w:val="4"/>
  </w:num>
  <w:num w:numId="4" w16cid:durableId="350038298">
    <w:abstractNumId w:val="0"/>
  </w:num>
  <w:num w:numId="5" w16cid:durableId="1943025046">
    <w:abstractNumId w:val="1"/>
  </w:num>
  <w:num w:numId="6" w16cid:durableId="13568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3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WY3YmU0YjRmMzVkOTAwODA1YjdlZGZiNGZkNmUzY2YifQ=="/>
    <w:docVar w:name="KSO_WPS_MARK_KEY" w:val="c3b935de-df8e-4314-8c9a-1f53d9b6a720"/>
  </w:docVars>
  <w:rsids>
    <w:rsidRoot w:val="00172A27"/>
    <w:rsid w:val="00001BFC"/>
    <w:rsid w:val="00003810"/>
    <w:rsid w:val="0000425A"/>
    <w:rsid w:val="00005ED0"/>
    <w:rsid w:val="000075DE"/>
    <w:rsid w:val="00010ED0"/>
    <w:rsid w:val="000112C9"/>
    <w:rsid w:val="00011A18"/>
    <w:rsid w:val="00015A8F"/>
    <w:rsid w:val="00022145"/>
    <w:rsid w:val="00022969"/>
    <w:rsid w:val="00025FD9"/>
    <w:rsid w:val="00027626"/>
    <w:rsid w:val="00034997"/>
    <w:rsid w:val="00046A22"/>
    <w:rsid w:val="000552ED"/>
    <w:rsid w:val="000554A7"/>
    <w:rsid w:val="000568B6"/>
    <w:rsid w:val="00056C71"/>
    <w:rsid w:val="00057594"/>
    <w:rsid w:val="00057D35"/>
    <w:rsid w:val="00057E4D"/>
    <w:rsid w:val="00061CA2"/>
    <w:rsid w:val="0006229E"/>
    <w:rsid w:val="0007380A"/>
    <w:rsid w:val="00081878"/>
    <w:rsid w:val="00082FDF"/>
    <w:rsid w:val="00083A7D"/>
    <w:rsid w:val="00084ACE"/>
    <w:rsid w:val="00086CFE"/>
    <w:rsid w:val="00090B8C"/>
    <w:rsid w:val="00092DF2"/>
    <w:rsid w:val="000966BF"/>
    <w:rsid w:val="00096EDC"/>
    <w:rsid w:val="000B16ED"/>
    <w:rsid w:val="000B7BD5"/>
    <w:rsid w:val="000C5617"/>
    <w:rsid w:val="000C5876"/>
    <w:rsid w:val="000C6249"/>
    <w:rsid w:val="000C76D9"/>
    <w:rsid w:val="000D60D3"/>
    <w:rsid w:val="000F0287"/>
    <w:rsid w:val="0010194F"/>
    <w:rsid w:val="00104124"/>
    <w:rsid w:val="00106439"/>
    <w:rsid w:val="00110DFE"/>
    <w:rsid w:val="00113192"/>
    <w:rsid w:val="001138F3"/>
    <w:rsid w:val="00121CA8"/>
    <w:rsid w:val="0012335C"/>
    <w:rsid w:val="00135DE7"/>
    <w:rsid w:val="00135E0E"/>
    <w:rsid w:val="00136BD0"/>
    <w:rsid w:val="00153273"/>
    <w:rsid w:val="00153785"/>
    <w:rsid w:val="0015706A"/>
    <w:rsid w:val="001578EA"/>
    <w:rsid w:val="0016047A"/>
    <w:rsid w:val="001651FD"/>
    <w:rsid w:val="0016627D"/>
    <w:rsid w:val="00171C1D"/>
    <w:rsid w:val="00180B7C"/>
    <w:rsid w:val="00182E5C"/>
    <w:rsid w:val="0019690E"/>
    <w:rsid w:val="001A143E"/>
    <w:rsid w:val="001A5651"/>
    <w:rsid w:val="001C00BD"/>
    <w:rsid w:val="001C08C4"/>
    <w:rsid w:val="001D4B05"/>
    <w:rsid w:val="001D68A0"/>
    <w:rsid w:val="001E38E4"/>
    <w:rsid w:val="001E5DF7"/>
    <w:rsid w:val="001F25AA"/>
    <w:rsid w:val="001F7137"/>
    <w:rsid w:val="001F74FB"/>
    <w:rsid w:val="001F79AC"/>
    <w:rsid w:val="0020183F"/>
    <w:rsid w:val="002132F9"/>
    <w:rsid w:val="00213F36"/>
    <w:rsid w:val="0021520A"/>
    <w:rsid w:val="0022180C"/>
    <w:rsid w:val="00223E98"/>
    <w:rsid w:val="0023062D"/>
    <w:rsid w:val="0023230E"/>
    <w:rsid w:val="002332E4"/>
    <w:rsid w:val="0024186C"/>
    <w:rsid w:val="0025174E"/>
    <w:rsid w:val="00253AE7"/>
    <w:rsid w:val="00254F51"/>
    <w:rsid w:val="00262852"/>
    <w:rsid w:val="002712AA"/>
    <w:rsid w:val="002733A6"/>
    <w:rsid w:val="00273425"/>
    <w:rsid w:val="002747F8"/>
    <w:rsid w:val="00276F9A"/>
    <w:rsid w:val="00282551"/>
    <w:rsid w:val="00283302"/>
    <w:rsid w:val="00292E4D"/>
    <w:rsid w:val="00294733"/>
    <w:rsid w:val="0029484D"/>
    <w:rsid w:val="00296272"/>
    <w:rsid w:val="00297257"/>
    <w:rsid w:val="002A2126"/>
    <w:rsid w:val="002A799B"/>
    <w:rsid w:val="002B3595"/>
    <w:rsid w:val="002B52A6"/>
    <w:rsid w:val="002C4F0D"/>
    <w:rsid w:val="002C559B"/>
    <w:rsid w:val="002D0CFE"/>
    <w:rsid w:val="002D3052"/>
    <w:rsid w:val="002D3EA0"/>
    <w:rsid w:val="002D4543"/>
    <w:rsid w:val="002D4C9B"/>
    <w:rsid w:val="002D5AE3"/>
    <w:rsid w:val="002E0F03"/>
    <w:rsid w:val="002E5375"/>
    <w:rsid w:val="002E5CBF"/>
    <w:rsid w:val="002E672E"/>
    <w:rsid w:val="002F284F"/>
    <w:rsid w:val="002F387B"/>
    <w:rsid w:val="002F465D"/>
    <w:rsid w:val="00314021"/>
    <w:rsid w:val="00314891"/>
    <w:rsid w:val="00316D70"/>
    <w:rsid w:val="003223B5"/>
    <w:rsid w:val="003224BF"/>
    <w:rsid w:val="0032270A"/>
    <w:rsid w:val="0032627A"/>
    <w:rsid w:val="003262E9"/>
    <w:rsid w:val="00337FEF"/>
    <w:rsid w:val="003400D6"/>
    <w:rsid w:val="0034219A"/>
    <w:rsid w:val="003461A1"/>
    <w:rsid w:val="00350971"/>
    <w:rsid w:val="003518DD"/>
    <w:rsid w:val="00353D60"/>
    <w:rsid w:val="00355C13"/>
    <w:rsid w:val="00355E0A"/>
    <w:rsid w:val="003610C0"/>
    <w:rsid w:val="00366605"/>
    <w:rsid w:val="00366CE5"/>
    <w:rsid w:val="003701D8"/>
    <w:rsid w:val="0038080E"/>
    <w:rsid w:val="00382A70"/>
    <w:rsid w:val="00387788"/>
    <w:rsid w:val="00394D96"/>
    <w:rsid w:val="00395B76"/>
    <w:rsid w:val="003964A1"/>
    <w:rsid w:val="003977E0"/>
    <w:rsid w:val="003A080B"/>
    <w:rsid w:val="003A4390"/>
    <w:rsid w:val="003B142C"/>
    <w:rsid w:val="003B1ACD"/>
    <w:rsid w:val="003B1FA9"/>
    <w:rsid w:val="003B3BC0"/>
    <w:rsid w:val="003B6DC9"/>
    <w:rsid w:val="003C1C3D"/>
    <w:rsid w:val="003C6F71"/>
    <w:rsid w:val="003D4982"/>
    <w:rsid w:val="003D4B2C"/>
    <w:rsid w:val="003D4FF4"/>
    <w:rsid w:val="003E03AC"/>
    <w:rsid w:val="003E0D85"/>
    <w:rsid w:val="003E1CBE"/>
    <w:rsid w:val="003E6AE1"/>
    <w:rsid w:val="003F6ABC"/>
    <w:rsid w:val="004052F6"/>
    <w:rsid w:val="004142A9"/>
    <w:rsid w:val="00415A57"/>
    <w:rsid w:val="00420FC9"/>
    <w:rsid w:val="00423083"/>
    <w:rsid w:val="00423175"/>
    <w:rsid w:val="004268E0"/>
    <w:rsid w:val="00430DA9"/>
    <w:rsid w:val="00441D56"/>
    <w:rsid w:val="00444033"/>
    <w:rsid w:val="00447D7C"/>
    <w:rsid w:val="00452B5E"/>
    <w:rsid w:val="00457777"/>
    <w:rsid w:val="004605C1"/>
    <w:rsid w:val="00465E2A"/>
    <w:rsid w:val="00466FA4"/>
    <w:rsid w:val="004751C4"/>
    <w:rsid w:val="00477AA5"/>
    <w:rsid w:val="00483FE7"/>
    <w:rsid w:val="00486F74"/>
    <w:rsid w:val="0049007B"/>
    <w:rsid w:val="00492A85"/>
    <w:rsid w:val="00493938"/>
    <w:rsid w:val="004951C6"/>
    <w:rsid w:val="0049546B"/>
    <w:rsid w:val="00497EFD"/>
    <w:rsid w:val="004A0016"/>
    <w:rsid w:val="004A1580"/>
    <w:rsid w:val="004A1C19"/>
    <w:rsid w:val="004A47D0"/>
    <w:rsid w:val="004A5464"/>
    <w:rsid w:val="004A5856"/>
    <w:rsid w:val="004A68D2"/>
    <w:rsid w:val="004B01DA"/>
    <w:rsid w:val="004B0F56"/>
    <w:rsid w:val="004B531D"/>
    <w:rsid w:val="004B6A64"/>
    <w:rsid w:val="004B7AF0"/>
    <w:rsid w:val="004C091E"/>
    <w:rsid w:val="004C5ACA"/>
    <w:rsid w:val="004C6E24"/>
    <w:rsid w:val="004D4A27"/>
    <w:rsid w:val="004E346F"/>
    <w:rsid w:val="004E6F67"/>
    <w:rsid w:val="005013CF"/>
    <w:rsid w:val="00501ACD"/>
    <w:rsid w:val="00503848"/>
    <w:rsid w:val="005128FD"/>
    <w:rsid w:val="00513F53"/>
    <w:rsid w:val="0051441D"/>
    <w:rsid w:val="005146BD"/>
    <w:rsid w:val="00520ED0"/>
    <w:rsid w:val="00521E3F"/>
    <w:rsid w:val="005237AD"/>
    <w:rsid w:val="0052657A"/>
    <w:rsid w:val="00533364"/>
    <w:rsid w:val="005378E4"/>
    <w:rsid w:val="0054177B"/>
    <w:rsid w:val="005528F5"/>
    <w:rsid w:val="0055512C"/>
    <w:rsid w:val="00562007"/>
    <w:rsid w:val="00563C34"/>
    <w:rsid w:val="0057046D"/>
    <w:rsid w:val="0058055F"/>
    <w:rsid w:val="00582AF6"/>
    <w:rsid w:val="0058523E"/>
    <w:rsid w:val="00586373"/>
    <w:rsid w:val="005873C9"/>
    <w:rsid w:val="005908C4"/>
    <w:rsid w:val="00593055"/>
    <w:rsid w:val="005A22B5"/>
    <w:rsid w:val="005A2381"/>
    <w:rsid w:val="005A3D5C"/>
    <w:rsid w:val="005A7768"/>
    <w:rsid w:val="005B0B53"/>
    <w:rsid w:val="005B1DC1"/>
    <w:rsid w:val="005B264E"/>
    <w:rsid w:val="005B74D4"/>
    <w:rsid w:val="005C2677"/>
    <w:rsid w:val="005C5EA8"/>
    <w:rsid w:val="005D4876"/>
    <w:rsid w:val="005F06BB"/>
    <w:rsid w:val="005F4E29"/>
    <w:rsid w:val="005F67D4"/>
    <w:rsid w:val="005F74D1"/>
    <w:rsid w:val="0060591B"/>
    <w:rsid w:val="00605D71"/>
    <w:rsid w:val="00614548"/>
    <w:rsid w:val="00616F38"/>
    <w:rsid w:val="00617567"/>
    <w:rsid w:val="00625604"/>
    <w:rsid w:val="0063072B"/>
    <w:rsid w:val="00632770"/>
    <w:rsid w:val="00632AE0"/>
    <w:rsid w:val="0063522C"/>
    <w:rsid w:val="00635DEA"/>
    <w:rsid w:val="00636270"/>
    <w:rsid w:val="006563C1"/>
    <w:rsid w:val="00662EC0"/>
    <w:rsid w:val="00663AA4"/>
    <w:rsid w:val="00665D04"/>
    <w:rsid w:val="00667AB0"/>
    <w:rsid w:val="00672879"/>
    <w:rsid w:val="00674774"/>
    <w:rsid w:val="00676892"/>
    <w:rsid w:val="006810DB"/>
    <w:rsid w:val="00683D26"/>
    <w:rsid w:val="006849B5"/>
    <w:rsid w:val="006861B6"/>
    <w:rsid w:val="00686BFF"/>
    <w:rsid w:val="006976C4"/>
    <w:rsid w:val="006A172E"/>
    <w:rsid w:val="006A297A"/>
    <w:rsid w:val="006A3032"/>
    <w:rsid w:val="006A31B5"/>
    <w:rsid w:val="006A467E"/>
    <w:rsid w:val="006A4E5F"/>
    <w:rsid w:val="006A51F5"/>
    <w:rsid w:val="006A5D54"/>
    <w:rsid w:val="006B3F39"/>
    <w:rsid w:val="006B6B92"/>
    <w:rsid w:val="006C0F7D"/>
    <w:rsid w:val="006C101A"/>
    <w:rsid w:val="006C5426"/>
    <w:rsid w:val="006C7627"/>
    <w:rsid w:val="006E0717"/>
    <w:rsid w:val="006E123C"/>
    <w:rsid w:val="006E39DC"/>
    <w:rsid w:val="006E5B68"/>
    <w:rsid w:val="006F043A"/>
    <w:rsid w:val="00700BA2"/>
    <w:rsid w:val="00707B13"/>
    <w:rsid w:val="00713284"/>
    <w:rsid w:val="00714063"/>
    <w:rsid w:val="007159F1"/>
    <w:rsid w:val="00716058"/>
    <w:rsid w:val="00717ADF"/>
    <w:rsid w:val="00720129"/>
    <w:rsid w:val="007255CE"/>
    <w:rsid w:val="007255F8"/>
    <w:rsid w:val="00732F76"/>
    <w:rsid w:val="00733864"/>
    <w:rsid w:val="0074131B"/>
    <w:rsid w:val="00741C36"/>
    <w:rsid w:val="007449B9"/>
    <w:rsid w:val="00747E59"/>
    <w:rsid w:val="00750B5B"/>
    <w:rsid w:val="00753663"/>
    <w:rsid w:val="00754380"/>
    <w:rsid w:val="00755C99"/>
    <w:rsid w:val="00757F13"/>
    <w:rsid w:val="00760984"/>
    <w:rsid w:val="00770495"/>
    <w:rsid w:val="00780044"/>
    <w:rsid w:val="00783BF3"/>
    <w:rsid w:val="00783CBF"/>
    <w:rsid w:val="007900D6"/>
    <w:rsid w:val="00790EAC"/>
    <w:rsid w:val="00791ECB"/>
    <w:rsid w:val="00793A2D"/>
    <w:rsid w:val="00795987"/>
    <w:rsid w:val="007A1962"/>
    <w:rsid w:val="007A5941"/>
    <w:rsid w:val="007B1466"/>
    <w:rsid w:val="007B2CE9"/>
    <w:rsid w:val="007B619C"/>
    <w:rsid w:val="007B61ED"/>
    <w:rsid w:val="007C11A3"/>
    <w:rsid w:val="007C1320"/>
    <w:rsid w:val="007C5C90"/>
    <w:rsid w:val="007D1108"/>
    <w:rsid w:val="007D2D45"/>
    <w:rsid w:val="007D4602"/>
    <w:rsid w:val="007D5B8B"/>
    <w:rsid w:val="007D62B5"/>
    <w:rsid w:val="007E5830"/>
    <w:rsid w:val="007E7D4D"/>
    <w:rsid w:val="007F2847"/>
    <w:rsid w:val="00802DAE"/>
    <w:rsid w:val="008110F2"/>
    <w:rsid w:val="00813435"/>
    <w:rsid w:val="00813814"/>
    <w:rsid w:val="00813A4B"/>
    <w:rsid w:val="00813D00"/>
    <w:rsid w:val="00820DDE"/>
    <w:rsid w:val="008231EE"/>
    <w:rsid w:val="00830B67"/>
    <w:rsid w:val="00832789"/>
    <w:rsid w:val="008328C4"/>
    <w:rsid w:val="00832C72"/>
    <w:rsid w:val="008346C7"/>
    <w:rsid w:val="00834D77"/>
    <w:rsid w:val="00836A21"/>
    <w:rsid w:val="0084251B"/>
    <w:rsid w:val="0084349D"/>
    <w:rsid w:val="00843FE7"/>
    <w:rsid w:val="008530CC"/>
    <w:rsid w:val="008536DA"/>
    <w:rsid w:val="00856A5E"/>
    <w:rsid w:val="00862472"/>
    <w:rsid w:val="0086300A"/>
    <w:rsid w:val="0086544C"/>
    <w:rsid w:val="008662CC"/>
    <w:rsid w:val="0087299B"/>
    <w:rsid w:val="008740DB"/>
    <w:rsid w:val="00874619"/>
    <w:rsid w:val="008747A6"/>
    <w:rsid w:val="008809FB"/>
    <w:rsid w:val="0088624C"/>
    <w:rsid w:val="008901C7"/>
    <w:rsid w:val="0089059B"/>
    <w:rsid w:val="0089451A"/>
    <w:rsid w:val="008A4748"/>
    <w:rsid w:val="008B08D0"/>
    <w:rsid w:val="008B2867"/>
    <w:rsid w:val="008B6315"/>
    <w:rsid w:val="008B78F3"/>
    <w:rsid w:val="008C632D"/>
    <w:rsid w:val="008C76AA"/>
    <w:rsid w:val="008D26A8"/>
    <w:rsid w:val="008D7FE2"/>
    <w:rsid w:val="008E1A11"/>
    <w:rsid w:val="008E4270"/>
    <w:rsid w:val="008E5A7F"/>
    <w:rsid w:val="008E5B57"/>
    <w:rsid w:val="008F0CB7"/>
    <w:rsid w:val="008F4206"/>
    <w:rsid w:val="0091122B"/>
    <w:rsid w:val="00911790"/>
    <w:rsid w:val="00921A3F"/>
    <w:rsid w:val="00933162"/>
    <w:rsid w:val="00933CC7"/>
    <w:rsid w:val="00944FDA"/>
    <w:rsid w:val="0094633C"/>
    <w:rsid w:val="00950FBA"/>
    <w:rsid w:val="00951351"/>
    <w:rsid w:val="00951EC5"/>
    <w:rsid w:val="00955D63"/>
    <w:rsid w:val="00957176"/>
    <w:rsid w:val="00961941"/>
    <w:rsid w:val="00962992"/>
    <w:rsid w:val="00962A05"/>
    <w:rsid w:val="00963EE7"/>
    <w:rsid w:val="00966C18"/>
    <w:rsid w:val="009701A8"/>
    <w:rsid w:val="00991F36"/>
    <w:rsid w:val="00992C99"/>
    <w:rsid w:val="00993646"/>
    <w:rsid w:val="009963B4"/>
    <w:rsid w:val="009A0289"/>
    <w:rsid w:val="009A07E0"/>
    <w:rsid w:val="009A4E12"/>
    <w:rsid w:val="009C07E2"/>
    <w:rsid w:val="009C22F4"/>
    <w:rsid w:val="009C32F2"/>
    <w:rsid w:val="009D2713"/>
    <w:rsid w:val="009D4F2C"/>
    <w:rsid w:val="009D54CC"/>
    <w:rsid w:val="009E015A"/>
    <w:rsid w:val="009E4F90"/>
    <w:rsid w:val="009E79F8"/>
    <w:rsid w:val="009F455E"/>
    <w:rsid w:val="00A00E58"/>
    <w:rsid w:val="00A04ACC"/>
    <w:rsid w:val="00A06406"/>
    <w:rsid w:val="00A113FF"/>
    <w:rsid w:val="00A17840"/>
    <w:rsid w:val="00A20BE4"/>
    <w:rsid w:val="00A24035"/>
    <w:rsid w:val="00A3787B"/>
    <w:rsid w:val="00A418C1"/>
    <w:rsid w:val="00A45BD4"/>
    <w:rsid w:val="00A47569"/>
    <w:rsid w:val="00A53774"/>
    <w:rsid w:val="00A57B19"/>
    <w:rsid w:val="00A616CC"/>
    <w:rsid w:val="00A67081"/>
    <w:rsid w:val="00A70469"/>
    <w:rsid w:val="00A72773"/>
    <w:rsid w:val="00A72DB5"/>
    <w:rsid w:val="00A75C7B"/>
    <w:rsid w:val="00A7621B"/>
    <w:rsid w:val="00A805BA"/>
    <w:rsid w:val="00A8481C"/>
    <w:rsid w:val="00A84939"/>
    <w:rsid w:val="00A84D5B"/>
    <w:rsid w:val="00A875FA"/>
    <w:rsid w:val="00A90884"/>
    <w:rsid w:val="00AA33A0"/>
    <w:rsid w:val="00AA5A14"/>
    <w:rsid w:val="00AB140E"/>
    <w:rsid w:val="00AB550A"/>
    <w:rsid w:val="00AB6B6F"/>
    <w:rsid w:val="00AC0315"/>
    <w:rsid w:val="00AC10C6"/>
    <w:rsid w:val="00AD0E3C"/>
    <w:rsid w:val="00AD66B1"/>
    <w:rsid w:val="00AD6D5C"/>
    <w:rsid w:val="00AD7186"/>
    <w:rsid w:val="00AE0E86"/>
    <w:rsid w:val="00AE11A6"/>
    <w:rsid w:val="00AE54EB"/>
    <w:rsid w:val="00AF041D"/>
    <w:rsid w:val="00AF3286"/>
    <w:rsid w:val="00AF458B"/>
    <w:rsid w:val="00B0038B"/>
    <w:rsid w:val="00B0560B"/>
    <w:rsid w:val="00B13148"/>
    <w:rsid w:val="00B1344A"/>
    <w:rsid w:val="00B17B90"/>
    <w:rsid w:val="00B20518"/>
    <w:rsid w:val="00B2537A"/>
    <w:rsid w:val="00B257F9"/>
    <w:rsid w:val="00B2668B"/>
    <w:rsid w:val="00B27C6E"/>
    <w:rsid w:val="00B32836"/>
    <w:rsid w:val="00B365D3"/>
    <w:rsid w:val="00B36CE3"/>
    <w:rsid w:val="00B50DBF"/>
    <w:rsid w:val="00B63E1B"/>
    <w:rsid w:val="00B6407F"/>
    <w:rsid w:val="00B65889"/>
    <w:rsid w:val="00B66995"/>
    <w:rsid w:val="00B67A0E"/>
    <w:rsid w:val="00B83569"/>
    <w:rsid w:val="00B8385A"/>
    <w:rsid w:val="00B914D4"/>
    <w:rsid w:val="00B91585"/>
    <w:rsid w:val="00B963BF"/>
    <w:rsid w:val="00BA08A0"/>
    <w:rsid w:val="00BA1FF3"/>
    <w:rsid w:val="00BB16DC"/>
    <w:rsid w:val="00BB31F3"/>
    <w:rsid w:val="00BB454C"/>
    <w:rsid w:val="00BB5CE9"/>
    <w:rsid w:val="00BB7476"/>
    <w:rsid w:val="00BC15CD"/>
    <w:rsid w:val="00BC5609"/>
    <w:rsid w:val="00BD2275"/>
    <w:rsid w:val="00BD3BB6"/>
    <w:rsid w:val="00BD509A"/>
    <w:rsid w:val="00BD52CF"/>
    <w:rsid w:val="00BD5575"/>
    <w:rsid w:val="00BD61C1"/>
    <w:rsid w:val="00BD67A7"/>
    <w:rsid w:val="00BD71ED"/>
    <w:rsid w:val="00BE12E2"/>
    <w:rsid w:val="00BE36C0"/>
    <w:rsid w:val="00BE484F"/>
    <w:rsid w:val="00BE6235"/>
    <w:rsid w:val="00BE77FA"/>
    <w:rsid w:val="00BF0185"/>
    <w:rsid w:val="00C0136F"/>
    <w:rsid w:val="00C0226A"/>
    <w:rsid w:val="00C10C33"/>
    <w:rsid w:val="00C10D1C"/>
    <w:rsid w:val="00C16556"/>
    <w:rsid w:val="00C17FE6"/>
    <w:rsid w:val="00C24261"/>
    <w:rsid w:val="00C25A87"/>
    <w:rsid w:val="00C276EC"/>
    <w:rsid w:val="00C31DF0"/>
    <w:rsid w:val="00C33D6D"/>
    <w:rsid w:val="00C34DF8"/>
    <w:rsid w:val="00C415D7"/>
    <w:rsid w:val="00C41B9A"/>
    <w:rsid w:val="00C44DA4"/>
    <w:rsid w:val="00C5422C"/>
    <w:rsid w:val="00C5596C"/>
    <w:rsid w:val="00C56EB2"/>
    <w:rsid w:val="00C67E04"/>
    <w:rsid w:val="00C713D5"/>
    <w:rsid w:val="00C7454D"/>
    <w:rsid w:val="00C751F5"/>
    <w:rsid w:val="00C94423"/>
    <w:rsid w:val="00CA3B5A"/>
    <w:rsid w:val="00CA50DC"/>
    <w:rsid w:val="00CA55A2"/>
    <w:rsid w:val="00CA6D6C"/>
    <w:rsid w:val="00CA7ADC"/>
    <w:rsid w:val="00CB06CE"/>
    <w:rsid w:val="00CB1522"/>
    <w:rsid w:val="00CB7826"/>
    <w:rsid w:val="00CC1AB1"/>
    <w:rsid w:val="00CC2D97"/>
    <w:rsid w:val="00CD732F"/>
    <w:rsid w:val="00CD7673"/>
    <w:rsid w:val="00CE5528"/>
    <w:rsid w:val="00CE736D"/>
    <w:rsid w:val="00CF0ACF"/>
    <w:rsid w:val="00CF5CC2"/>
    <w:rsid w:val="00D14A69"/>
    <w:rsid w:val="00D21813"/>
    <w:rsid w:val="00D258A3"/>
    <w:rsid w:val="00D26D51"/>
    <w:rsid w:val="00D27D88"/>
    <w:rsid w:val="00D32842"/>
    <w:rsid w:val="00D40F50"/>
    <w:rsid w:val="00D47D80"/>
    <w:rsid w:val="00D55846"/>
    <w:rsid w:val="00D5612F"/>
    <w:rsid w:val="00D63EAC"/>
    <w:rsid w:val="00D65F95"/>
    <w:rsid w:val="00D665CF"/>
    <w:rsid w:val="00D66D61"/>
    <w:rsid w:val="00D701D6"/>
    <w:rsid w:val="00D73761"/>
    <w:rsid w:val="00D7656A"/>
    <w:rsid w:val="00D8072A"/>
    <w:rsid w:val="00D85EE1"/>
    <w:rsid w:val="00D92E95"/>
    <w:rsid w:val="00D9594C"/>
    <w:rsid w:val="00DA1DC3"/>
    <w:rsid w:val="00DA2409"/>
    <w:rsid w:val="00DA2491"/>
    <w:rsid w:val="00DA2BA9"/>
    <w:rsid w:val="00DA307F"/>
    <w:rsid w:val="00DA5027"/>
    <w:rsid w:val="00DB0163"/>
    <w:rsid w:val="00DB76A0"/>
    <w:rsid w:val="00DC7C03"/>
    <w:rsid w:val="00DD0C8D"/>
    <w:rsid w:val="00DD4341"/>
    <w:rsid w:val="00DD6A74"/>
    <w:rsid w:val="00DD729C"/>
    <w:rsid w:val="00DD79DF"/>
    <w:rsid w:val="00DE104C"/>
    <w:rsid w:val="00DE16A8"/>
    <w:rsid w:val="00DE3B09"/>
    <w:rsid w:val="00DE4CC7"/>
    <w:rsid w:val="00DE5C31"/>
    <w:rsid w:val="00DF2DCC"/>
    <w:rsid w:val="00E04E5B"/>
    <w:rsid w:val="00E128CF"/>
    <w:rsid w:val="00E218D7"/>
    <w:rsid w:val="00E23C34"/>
    <w:rsid w:val="00E24038"/>
    <w:rsid w:val="00E31A69"/>
    <w:rsid w:val="00E325D9"/>
    <w:rsid w:val="00E373F7"/>
    <w:rsid w:val="00E4368C"/>
    <w:rsid w:val="00E44FFA"/>
    <w:rsid w:val="00E4748F"/>
    <w:rsid w:val="00E50734"/>
    <w:rsid w:val="00E533CC"/>
    <w:rsid w:val="00E5365C"/>
    <w:rsid w:val="00E53CC7"/>
    <w:rsid w:val="00E562A5"/>
    <w:rsid w:val="00E64733"/>
    <w:rsid w:val="00E65A58"/>
    <w:rsid w:val="00E725BB"/>
    <w:rsid w:val="00E72775"/>
    <w:rsid w:val="00E75CE5"/>
    <w:rsid w:val="00E76E1C"/>
    <w:rsid w:val="00E91823"/>
    <w:rsid w:val="00E92181"/>
    <w:rsid w:val="00E93FA1"/>
    <w:rsid w:val="00E94994"/>
    <w:rsid w:val="00EA39DF"/>
    <w:rsid w:val="00EA5BBA"/>
    <w:rsid w:val="00EA61AA"/>
    <w:rsid w:val="00EB6A6D"/>
    <w:rsid w:val="00EC2164"/>
    <w:rsid w:val="00EC22EB"/>
    <w:rsid w:val="00ED23AE"/>
    <w:rsid w:val="00ED25F3"/>
    <w:rsid w:val="00ED4A0D"/>
    <w:rsid w:val="00EE1C36"/>
    <w:rsid w:val="00EE5DA7"/>
    <w:rsid w:val="00EF080D"/>
    <w:rsid w:val="00EF3118"/>
    <w:rsid w:val="00F01234"/>
    <w:rsid w:val="00F07AA3"/>
    <w:rsid w:val="00F121DB"/>
    <w:rsid w:val="00F15ADE"/>
    <w:rsid w:val="00F23C82"/>
    <w:rsid w:val="00F26696"/>
    <w:rsid w:val="00F3424F"/>
    <w:rsid w:val="00F3569B"/>
    <w:rsid w:val="00F35871"/>
    <w:rsid w:val="00F36FC9"/>
    <w:rsid w:val="00F37BDB"/>
    <w:rsid w:val="00F42008"/>
    <w:rsid w:val="00F44AEA"/>
    <w:rsid w:val="00F463CF"/>
    <w:rsid w:val="00F47719"/>
    <w:rsid w:val="00F60E93"/>
    <w:rsid w:val="00F61ED8"/>
    <w:rsid w:val="00F63591"/>
    <w:rsid w:val="00F6370E"/>
    <w:rsid w:val="00F63DCB"/>
    <w:rsid w:val="00F6415A"/>
    <w:rsid w:val="00F704A7"/>
    <w:rsid w:val="00F708C1"/>
    <w:rsid w:val="00F71ECE"/>
    <w:rsid w:val="00F8071F"/>
    <w:rsid w:val="00F846E6"/>
    <w:rsid w:val="00F953CA"/>
    <w:rsid w:val="00F96836"/>
    <w:rsid w:val="00FA310E"/>
    <w:rsid w:val="00FB10B8"/>
    <w:rsid w:val="00FC3702"/>
    <w:rsid w:val="00FC3D69"/>
    <w:rsid w:val="00FC630D"/>
    <w:rsid w:val="00FD2557"/>
    <w:rsid w:val="00FD52FE"/>
    <w:rsid w:val="00FD7E27"/>
    <w:rsid w:val="00FE08D3"/>
    <w:rsid w:val="00FE22DB"/>
    <w:rsid w:val="00FF03DB"/>
    <w:rsid w:val="00FF3FA0"/>
    <w:rsid w:val="00FF5DEB"/>
    <w:rsid w:val="015C24EA"/>
    <w:rsid w:val="02345B98"/>
    <w:rsid w:val="034F6204"/>
    <w:rsid w:val="03935764"/>
    <w:rsid w:val="03E13735"/>
    <w:rsid w:val="04522482"/>
    <w:rsid w:val="04E11BD4"/>
    <w:rsid w:val="05484F0C"/>
    <w:rsid w:val="055C06EA"/>
    <w:rsid w:val="056F4631"/>
    <w:rsid w:val="05FE23E4"/>
    <w:rsid w:val="07C61C1A"/>
    <w:rsid w:val="092A0A20"/>
    <w:rsid w:val="09732501"/>
    <w:rsid w:val="09806698"/>
    <w:rsid w:val="0B3A3DC8"/>
    <w:rsid w:val="0BD7170D"/>
    <w:rsid w:val="0BDF44A6"/>
    <w:rsid w:val="0C2F779B"/>
    <w:rsid w:val="0D16590C"/>
    <w:rsid w:val="0D455E46"/>
    <w:rsid w:val="0D7F29A5"/>
    <w:rsid w:val="0DFD0975"/>
    <w:rsid w:val="0EEB05D3"/>
    <w:rsid w:val="0F1F1456"/>
    <w:rsid w:val="1009319A"/>
    <w:rsid w:val="10B0124E"/>
    <w:rsid w:val="11B87A34"/>
    <w:rsid w:val="12695D38"/>
    <w:rsid w:val="133E4E0D"/>
    <w:rsid w:val="137D60A7"/>
    <w:rsid w:val="13B54BEE"/>
    <w:rsid w:val="141F6347"/>
    <w:rsid w:val="14987EE4"/>
    <w:rsid w:val="159C171E"/>
    <w:rsid w:val="15E950CD"/>
    <w:rsid w:val="16137AD1"/>
    <w:rsid w:val="16677B31"/>
    <w:rsid w:val="16C57158"/>
    <w:rsid w:val="171C091C"/>
    <w:rsid w:val="179761F4"/>
    <w:rsid w:val="192B12EA"/>
    <w:rsid w:val="199F6FD0"/>
    <w:rsid w:val="1A652856"/>
    <w:rsid w:val="1A694BBF"/>
    <w:rsid w:val="1AAE658A"/>
    <w:rsid w:val="1BFB4FA4"/>
    <w:rsid w:val="1C60574F"/>
    <w:rsid w:val="1D3B39C7"/>
    <w:rsid w:val="1F017046"/>
    <w:rsid w:val="1F0E1492"/>
    <w:rsid w:val="1F8A13BC"/>
    <w:rsid w:val="1FD72831"/>
    <w:rsid w:val="20221BF5"/>
    <w:rsid w:val="206546EA"/>
    <w:rsid w:val="215C25EF"/>
    <w:rsid w:val="21A812C1"/>
    <w:rsid w:val="228F6E7B"/>
    <w:rsid w:val="22AD72A7"/>
    <w:rsid w:val="23940692"/>
    <w:rsid w:val="23C40371"/>
    <w:rsid w:val="241A37E6"/>
    <w:rsid w:val="24562F42"/>
    <w:rsid w:val="249D611B"/>
    <w:rsid w:val="2538684B"/>
    <w:rsid w:val="254D1785"/>
    <w:rsid w:val="2676016E"/>
    <w:rsid w:val="26916657"/>
    <w:rsid w:val="2903193C"/>
    <w:rsid w:val="29D55AEA"/>
    <w:rsid w:val="2C8850B8"/>
    <w:rsid w:val="2D0A5E6F"/>
    <w:rsid w:val="2D9C2F7E"/>
    <w:rsid w:val="2DC4525B"/>
    <w:rsid w:val="2DC74B3B"/>
    <w:rsid w:val="2DE85FC4"/>
    <w:rsid w:val="2E017DB6"/>
    <w:rsid w:val="2F7A17CD"/>
    <w:rsid w:val="2FA63021"/>
    <w:rsid w:val="30290626"/>
    <w:rsid w:val="30332B06"/>
    <w:rsid w:val="316B52D9"/>
    <w:rsid w:val="32024E86"/>
    <w:rsid w:val="32F7552F"/>
    <w:rsid w:val="335348E9"/>
    <w:rsid w:val="34707F25"/>
    <w:rsid w:val="356630E6"/>
    <w:rsid w:val="357076C3"/>
    <w:rsid w:val="358E3BA1"/>
    <w:rsid w:val="363B2F3B"/>
    <w:rsid w:val="378E508B"/>
    <w:rsid w:val="382F02CA"/>
    <w:rsid w:val="392B4C09"/>
    <w:rsid w:val="39622573"/>
    <w:rsid w:val="3AA61EFB"/>
    <w:rsid w:val="3B9D0101"/>
    <w:rsid w:val="3BB52F69"/>
    <w:rsid w:val="3BC34005"/>
    <w:rsid w:val="3C1969A3"/>
    <w:rsid w:val="3C5D2FC3"/>
    <w:rsid w:val="3CC06F9C"/>
    <w:rsid w:val="3DDC4768"/>
    <w:rsid w:val="3DF02037"/>
    <w:rsid w:val="3E126274"/>
    <w:rsid w:val="405971DF"/>
    <w:rsid w:val="40D6214A"/>
    <w:rsid w:val="41456B3D"/>
    <w:rsid w:val="41D81760"/>
    <w:rsid w:val="41E1387C"/>
    <w:rsid w:val="41F405C0"/>
    <w:rsid w:val="41F83D8B"/>
    <w:rsid w:val="42405182"/>
    <w:rsid w:val="429D1E53"/>
    <w:rsid w:val="4332556C"/>
    <w:rsid w:val="43CA50D8"/>
    <w:rsid w:val="44472BCC"/>
    <w:rsid w:val="44894F93"/>
    <w:rsid w:val="450552CE"/>
    <w:rsid w:val="45DD5517"/>
    <w:rsid w:val="45EA2441"/>
    <w:rsid w:val="45FE1D21"/>
    <w:rsid w:val="4622744D"/>
    <w:rsid w:val="46A80DAD"/>
    <w:rsid w:val="46E55DD8"/>
    <w:rsid w:val="47285F55"/>
    <w:rsid w:val="474B7B1C"/>
    <w:rsid w:val="47A619B8"/>
    <w:rsid w:val="47AA594C"/>
    <w:rsid w:val="49C820BA"/>
    <w:rsid w:val="4A5871C2"/>
    <w:rsid w:val="4AF81373"/>
    <w:rsid w:val="4B9B615C"/>
    <w:rsid w:val="4C433C79"/>
    <w:rsid w:val="4C6A0ABA"/>
    <w:rsid w:val="4C9D578E"/>
    <w:rsid w:val="4CB46725"/>
    <w:rsid w:val="4CC92E8B"/>
    <w:rsid w:val="4CF5766A"/>
    <w:rsid w:val="4D36558C"/>
    <w:rsid w:val="4D466806"/>
    <w:rsid w:val="4D7A4388"/>
    <w:rsid w:val="4E8E3ABD"/>
    <w:rsid w:val="4ECF393D"/>
    <w:rsid w:val="50463D38"/>
    <w:rsid w:val="50C82FB9"/>
    <w:rsid w:val="51230B4C"/>
    <w:rsid w:val="52132340"/>
    <w:rsid w:val="529E40ED"/>
    <w:rsid w:val="52CB32A1"/>
    <w:rsid w:val="52D547CD"/>
    <w:rsid w:val="535F6095"/>
    <w:rsid w:val="53A24EC2"/>
    <w:rsid w:val="54667D76"/>
    <w:rsid w:val="54837309"/>
    <w:rsid w:val="54FF3469"/>
    <w:rsid w:val="550C07BD"/>
    <w:rsid w:val="55DD6EED"/>
    <w:rsid w:val="560C332E"/>
    <w:rsid w:val="56C777FC"/>
    <w:rsid w:val="57776ECD"/>
    <w:rsid w:val="57A34EE0"/>
    <w:rsid w:val="58A44E88"/>
    <w:rsid w:val="58BA2017"/>
    <w:rsid w:val="58D97C03"/>
    <w:rsid w:val="59114C37"/>
    <w:rsid w:val="598B5629"/>
    <w:rsid w:val="59EE791A"/>
    <w:rsid w:val="5A731BCE"/>
    <w:rsid w:val="5AC658C2"/>
    <w:rsid w:val="5AE75BF1"/>
    <w:rsid w:val="5B2B06FA"/>
    <w:rsid w:val="5B2D6220"/>
    <w:rsid w:val="5B9647C5"/>
    <w:rsid w:val="5DAE75AB"/>
    <w:rsid w:val="5E1216FE"/>
    <w:rsid w:val="5E340A9B"/>
    <w:rsid w:val="5E345B18"/>
    <w:rsid w:val="5FF92F9D"/>
    <w:rsid w:val="61930DA7"/>
    <w:rsid w:val="61CE2F3A"/>
    <w:rsid w:val="61D0239D"/>
    <w:rsid w:val="61D36977"/>
    <w:rsid w:val="61DE2285"/>
    <w:rsid w:val="63B230D7"/>
    <w:rsid w:val="640376BE"/>
    <w:rsid w:val="64721E7E"/>
    <w:rsid w:val="64C8192D"/>
    <w:rsid w:val="64CC6AF2"/>
    <w:rsid w:val="64D8544F"/>
    <w:rsid w:val="65474383"/>
    <w:rsid w:val="65B7147E"/>
    <w:rsid w:val="67341D79"/>
    <w:rsid w:val="676C61BF"/>
    <w:rsid w:val="68745FF4"/>
    <w:rsid w:val="69E76A6C"/>
    <w:rsid w:val="6A1A4980"/>
    <w:rsid w:val="6A835E87"/>
    <w:rsid w:val="6ACD06DA"/>
    <w:rsid w:val="6AF50E61"/>
    <w:rsid w:val="6AF70560"/>
    <w:rsid w:val="6C2C5FF8"/>
    <w:rsid w:val="6D7101EF"/>
    <w:rsid w:val="6DE003FA"/>
    <w:rsid w:val="6DFE4AD5"/>
    <w:rsid w:val="6E1D5558"/>
    <w:rsid w:val="6F080540"/>
    <w:rsid w:val="6FB15480"/>
    <w:rsid w:val="702A4FBF"/>
    <w:rsid w:val="70437072"/>
    <w:rsid w:val="706C7393"/>
    <w:rsid w:val="7185070D"/>
    <w:rsid w:val="724833A1"/>
    <w:rsid w:val="72485A4D"/>
    <w:rsid w:val="731C3742"/>
    <w:rsid w:val="73CD3073"/>
    <w:rsid w:val="744E2FC5"/>
    <w:rsid w:val="759F755D"/>
    <w:rsid w:val="75D44E7A"/>
    <w:rsid w:val="76CB2CAC"/>
    <w:rsid w:val="774726D3"/>
    <w:rsid w:val="7758241F"/>
    <w:rsid w:val="7808101A"/>
    <w:rsid w:val="796B6D0B"/>
    <w:rsid w:val="79C1605A"/>
    <w:rsid w:val="7A4205AD"/>
    <w:rsid w:val="7ACA7190"/>
    <w:rsid w:val="7AD73BDD"/>
    <w:rsid w:val="7B821819"/>
    <w:rsid w:val="7C776EA4"/>
    <w:rsid w:val="7CA04E80"/>
    <w:rsid w:val="7D1A76E1"/>
    <w:rsid w:val="7D9B6CCF"/>
    <w:rsid w:val="7DFF7207"/>
    <w:rsid w:val="7E01736D"/>
    <w:rsid w:val="7E516A6D"/>
    <w:rsid w:val="7ECF42C3"/>
    <w:rsid w:val="7F3B17A8"/>
    <w:rsid w:val="7F5548B2"/>
    <w:rsid w:val="7F660214"/>
    <w:rsid w:val="7FF0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64C27DD"/>
  <w15:chartTrackingRefBased/>
  <w15:docId w15:val="{CB790D7D-7CA1-4E4E-80B1-1BF70D2B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Rule="auto" w:line="300" w:before="0" w:after="0"/>
      <w:ind w:firstLine="420"/>
      <w:jc w:val="both"/>
    </w:pPr>
    <w:rPr>
      <w:rFonts w:ascii="宋体" w:hAnsi="宋体" w:eastAsia="宋体"/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ind w:firstLine="0"/>
      <w:outlineLvl w:val="0"/>
    </w:pPr>
    <w:rPr>
      <w:rFonts w:ascii="黑体" w:hAnsi="黑体" w:eastAsia="黑体"/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tabs>
        <w:tab w:val="left" w:pos="576"/>
      </w:tabs>
      <w:spacing w:before="260" w:after="260" w:line="415" w:lineRule="auto"/>
      <w:ind w:firstLine="0"/>
      <w:outlineLvl w:val="1"/>
    </w:pPr>
    <w:rPr>
      <w:rFonts w:ascii="黑体" w:eastAsia="黑体" w:hAnsi="黑体"/>
      <w:b/>
      <w:bCs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 w:lineRule="auto" w:line="300"/>
      <w:ind w:firstLine="0"/>
      <w:outlineLvl w:val="2"/>
    </w:pPr>
    <w:rPr>
      <w:rFonts w:ascii="黑体" w:eastAsia="黑体" w:hAnsi="黑体"/>
      <w:b/>
      <w:bCs/>
      <w:sz w:val="28"/>
      <w:szCs w:val="32"/>
    </w:rPr>
  </w:style>
  <w:style w:type="character" w:default="1" w:styleId="a0">
    <w:name w:val="Default Paragraph Font"/>
    <w:unhideWhenUsed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sz w:val="32"/>
      <w:szCs w:val="32"/>
    </w:rPr>
  </w:style>
  <w:style w:type="paragraph" w:styleId="a3">
    <w:name w:val="caption"/>
    <w:basedOn w:val="a"/>
    <w:next w:val="a"/>
    <w:uiPriority w:val="35"/>
    <w:qFormat/>
    <w:pPr>
      <w:spacing w:before="0" w:after="0"/>
      <w:ind w:firstLine="0"/>
      <w:jc w:val="center"/>
    </w:pPr>
    <w:rPr>
      <w:rFonts w:ascii="宋体" w:eastAsia="宋体" w:hAnsi="宋体"/>
      <w:sz w:val="21"/>
    </w:rPr>
  </w:style>
  <w:style w:type="paragraph" w:styleId="a4">
    <w:name w:val="annotation text"/>
    <w:basedOn w:val="a"/>
    <w:link w:val="a5"/>
    <w:uiPriority w:val="99"/>
    <w:unhideWhenUsed/>
    <w:pPr>
      <w:jc w:val="left"/>
    </w:pPr>
  </w:style>
  <w:style w:type="character" w:customStyle="1" w:styleId="a5">
    <w:name w:val="批注文字 字符"/>
    <w:link w:val="a4"/>
    <w:uiPriority w:val="99"/>
    <w:rPr>
      <w:kern w:val="2"/>
      <w:sz w:val="21"/>
    </w:rPr>
  </w:style>
  <w:style w:type="paragraph" w:styleId="a6">
    <w:name w:val="Body Text"/>
    <w:basedOn w:val="a"/>
    <w:link w:val="a7"/>
    <w:qFormat/>
    <w:pPr>
      <w:spacing w:after="120"/>
    </w:pPr>
  </w:style>
  <w:style w:type="character" w:customStyle="1" w:styleId="a7">
    <w:name w:val="正文文本 字符"/>
    <w:link w:val="a6"/>
    <w:qFormat/>
  </w:style>
  <w:style w:type="paragraph" w:styleId="TOC3">
    <w:name w:val="toc 3"/>
    <w:next w:val="a"/>
    <w:uiPriority w:val="39"/>
    <w:unhideWhenUsed/>
    <w:pPr>
      <w:ind w:left="420"/>
    </w:pPr>
    <w:rPr>
      <w:i/>
    </w:rPr>
  </w:style>
  <w:style w:type="paragraph" w:styleId="a8">
    <w:name w:val="Plain Text"/>
    <w:basedOn w:val="a"/>
    <w:uiPriority w:val="99"/>
    <w:unhideWhenUsed/>
    <w:rPr>
      <w:rFonts w:ascii="宋体" w:hAnsi="Courier New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b">
    <w:name w:val="header"/>
    <w:basedOn w:val="a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paragraph" w:styleId="ad">
    <w:name w:val="annotation subject"/>
    <w:basedOn w:val="a4"/>
    <w:next w:val="a4"/>
    <w:semiHidden/>
    <w:rPr>
      <w:b/>
      <w:bCs/>
    </w:rPr>
  </w:style>
  <w:style w:type="table" w:styleId="ae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uiPriority w:val="99"/>
    <w:unhideWhenUsed/>
  </w:style>
  <w:style w:type="character" w:styleId="af1">
    <w:name w:val="FollowedHyperlink"/>
    <w:uiPriority w:val="99"/>
    <w:unhideWhenUsed/>
    <w:rPr>
      <w:color w:val="333333"/>
      <w:u w:val="none"/>
    </w:rPr>
  </w:style>
  <w:style w:type="character" w:styleId="af2">
    <w:name w:val="Emphasis"/>
    <w:uiPriority w:val="20"/>
    <w:qFormat/>
    <w:rPr>
      <w:i w:val="0"/>
    </w:rPr>
  </w:style>
  <w:style w:type="character" w:styleId="af3">
    <w:name w:val="Hyperlink"/>
    <w:uiPriority w:val="99"/>
    <w:unhideWhenUsed/>
    <w:rPr>
      <w:strike w:val="0"/>
      <w:dstrike w:val="0"/>
      <w:color w:val="000000"/>
      <w:u w:val="none"/>
    </w:rPr>
  </w:style>
  <w:style w:type="character" w:styleId="HTML0">
    <w:name w:val="HTML Code"/>
    <w:uiPriority w:val="99"/>
    <w:unhideWhenUsed/>
    <w:rPr>
      <w:rFonts w:ascii="Courier New" w:hAnsi="Courier New"/>
      <w:sz w:val="20"/>
    </w:rPr>
  </w:style>
  <w:style w:type="character" w:styleId="af4">
    <w:name w:val="annotation reference"/>
    <w:uiPriority w:val="99"/>
    <w:unhideWhenUsed/>
    <w:rPr>
      <w:sz w:val="21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  <w:style w:type="paragraph" w:customStyle="1" w:styleId="21">
    <w:name w:val="目录 21"/>
    <w:basedOn w:val="a"/>
    <w:next w:val="a"/>
    <w:uiPriority w:val="39"/>
    <w:pPr>
      <w:tabs>
        <w:tab w:val="right" w:leader="dot" w:pos="9360"/>
      </w:tabs>
      <w:spacing w:line="360" w:lineRule="auto"/>
      <w:ind w:leftChars="100" w:left="210"/>
    </w:pPr>
    <w:rPr>
      <w:rFonts w:ascii="宋体" w:hAnsi="宋体"/>
      <w:sz w:val="24"/>
    </w:rPr>
  </w:style>
  <w:style w:type="paragraph" w:customStyle="1" w:styleId="Bodytext1">
    <w:name w:val="Body text|1"/>
    <w:basedOn w:val="a"/>
    <w:link w:val="Bodytext10"/>
    <w:qFormat/>
    <w:pPr>
      <w:spacing w:after="400" w:line="382" w:lineRule="auto"/>
      <w:ind w:firstLine="400"/>
    </w:pPr>
    <w:rPr>
      <w:rFonts w:ascii="宋体" w:hAnsi="宋体" w:cs="宋体"/>
      <w:sz w:val="22"/>
      <w:szCs w:val="22"/>
      <w:lang w:val="zh-TW" w:eastAsia="zh-TW" w:bidi="zh-TW"/>
    </w:rPr>
  </w:style>
  <w:style w:type="character" w:customStyle="1" w:styleId="Bodytext10">
    <w:name w:val="Body text|1_"/>
    <w:link w:val="Bodytext1"/>
    <w:qFormat/>
    <w:rPr>
      <w:rFonts w:ascii="宋体" w:hAnsi="宋体" w:cs="宋体"/>
      <w:kern w:val="2"/>
      <w:sz w:val="22"/>
      <w:szCs w:val="22"/>
      <w:lang w:val="zh-TW" w:eastAsia="zh-TW" w:bidi="zh-TW"/>
    </w:rPr>
  </w:style>
  <w:style w:type="paragraph" w:customStyle="1" w:styleId="Heading31">
    <w:name w:val="Heading #3|1"/>
    <w:basedOn w:val="a"/>
    <w:qFormat/>
    <w:pPr>
      <w:jc w:val="center"/>
      <w:outlineLvl w:val="2"/>
    </w:pPr>
    <w:rPr>
      <w:b/>
      <w:bCs/>
      <w:sz w:val="54"/>
      <w:szCs w:val="54"/>
      <w:lang w:val="zh-TW" w:eastAsia="zh-TW" w:bidi="zh-TW"/>
    </w:rPr>
  </w:style>
  <w:style w:type="paragraph" w:styleId="af6">
    <w:name w:val="Revision"/>
    <w:uiPriority w:val="99"/>
    <w:unhideWhenUsed/>
    <w:rPr>
      <w:kern w:val="2"/>
      <w:sz w:val="21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/>
    </w:pPr>
  </w:style>
  <w:style w:type="paragraph" w:customStyle="1" w:styleId="WPSOffice3">
    <w:name w:val="WPSOffice手动目录 3"/>
    <w:pPr>
      <w:ind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3.xml"/><Relationship Id="rId18" Type="http://schemas.openxmlformats.org/officeDocument/2006/relationships/header" Target="header2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4.wmf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4.xm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5552</Words>
  <Characters>9829</Characters>
  <Application>Microsoft Office Word</Application>
  <DocSecurity>0</DocSecurity>
  <PresentationFormat/>
  <Lines>468</Lines>
  <Paragraphs>427</Paragraphs>
  <Slides>0</Slides>
  <Notes>0</Notes>
  <HiddenSlides>0</HiddenSlides>
  <MMClips>0</MMClips>
  <ScaleCrop>false</ScaleCrop>
  <Company/>
  <LinksUpToDate>false</LinksUpToDate>
  <CharactersWithSpaces>14954</CharactersWithSpaces>
  <SharedDoc>false</SharedDoc>
  <HLinks>
    <vt:vector size="324" baseType="variant">
      <vt:variant>
        <vt:i4>2555912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_Toc802</vt:lpwstr>
      </vt:variant>
      <vt:variant>
        <vt:i4>1441841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_Toc28398</vt:lpwstr>
      </vt:variant>
      <vt:variant>
        <vt:i4>1048639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_Toc9463</vt:lpwstr>
      </vt:variant>
      <vt:variant>
        <vt:i4>1310768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_Toc14172</vt:lpwstr>
      </vt:variant>
      <vt:variant>
        <vt:i4>1441844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_Toc16573</vt:lpwstr>
      </vt:variant>
      <vt:variant>
        <vt:i4>1572916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_Toc6629</vt:lpwstr>
      </vt:variant>
      <vt:variant>
        <vt:i4>2424836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_Toc428</vt:lpwstr>
      </vt:variant>
      <vt:variant>
        <vt:i4>1966132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_Toc6821</vt:lpwstr>
      </vt:variant>
      <vt:variant>
        <vt:i4>1835057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_Toc18034</vt:lpwstr>
      </vt:variant>
      <vt:variant>
        <vt:i4>1507377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_Toc27372</vt:lpwstr>
      </vt:variant>
      <vt:variant>
        <vt:i4>1507377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_Toc6171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_Toc12314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_Toc6217</vt:lpwstr>
      </vt:variant>
      <vt:variant>
        <vt:i4>1769522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_Toc28047</vt:lpwstr>
      </vt:variant>
      <vt:variant>
        <vt:i4>1966133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_Toc11486</vt:lpwstr>
      </vt:variant>
      <vt:variant>
        <vt:i4>1114165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_Toc17415</vt:lpwstr>
      </vt:variant>
      <vt:variant>
        <vt:i4>1900603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_Toc22984</vt:lpwstr>
      </vt:variant>
      <vt:variant>
        <vt:i4>1048635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_Toc23941</vt:lpwstr>
      </vt:variant>
      <vt:variant>
        <vt:i4>1507382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_Toc4525</vt:lpwstr>
      </vt:variant>
      <vt:variant>
        <vt:i4>1179698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_Toc14314</vt:lpwstr>
      </vt:variant>
      <vt:variant>
        <vt:i4>1179699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_Toc15209</vt:lpwstr>
      </vt:variant>
      <vt:variant>
        <vt:i4>1048634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_Toc20872</vt:lpwstr>
      </vt:variant>
      <vt:variant>
        <vt:i4>1310768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_Toc21223</vt:lpwstr>
      </vt:variant>
      <vt:variant>
        <vt:i4>1900595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_Toc23199</vt:lpwstr>
      </vt:variant>
      <vt:variant>
        <vt:i4>1441849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_Toc17862</vt:lpwstr>
      </vt:variant>
      <vt:variant>
        <vt:i4>2228231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_Toc75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_Toc10466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_Toc16518</vt:lpwstr>
      </vt:variant>
      <vt:variant>
        <vt:i4>1572916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_Toc27686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_Toc12295</vt:lpwstr>
      </vt:variant>
      <vt:variant>
        <vt:i4>1441845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_Toc13423</vt:lpwstr>
      </vt:variant>
      <vt:variant>
        <vt:i4>1507391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_Toc6696</vt:lpwstr>
      </vt:variant>
      <vt:variant>
        <vt:i4>2097160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_Toc874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_Toc14358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_Toc25516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_Toc14326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_Toc31613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_Toc15823</vt:lpwstr>
      </vt:variant>
      <vt:variant>
        <vt:i4>1441840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_Toc17163</vt:lpwstr>
      </vt:variant>
      <vt:variant>
        <vt:i4>1572912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_Toc16198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_Toc13053</vt:lpwstr>
      </vt:variant>
      <vt:variant>
        <vt:i4>1638453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_Toc26786</vt:lpwstr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_Toc9890</vt:lpwstr>
      </vt:variant>
      <vt:variant>
        <vt:i4>1572923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_Toc28970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_Toc2422</vt:lpwstr>
      </vt:variant>
      <vt:variant>
        <vt:i4>1048630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_Toc22451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_Toc32466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_Toc21006</vt:lpwstr>
      </vt:variant>
      <vt:variant>
        <vt:i4>1441851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_Toc28992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_Toc12925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_Toc10371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_Toc12524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_Toc29415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_Toc24644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论文分类号：（注1）                           学校代码：13684</dc:title>
  <dc:subject/>
  <dc:creator>Administrator</dc:creator>
  <cp:keywords/>
  <cp:lastModifiedBy>启亮 朱</cp:lastModifiedBy>
  <cp:revision>2</cp:revision>
  <cp:lastPrinted>2018-05-29T06:14:00Z</cp:lastPrinted>
  <dcterms:created xsi:type="dcterms:W3CDTF">2026-07-12T07:18:00Z</dcterms:created>
  <dcterms:modified xsi:type="dcterms:W3CDTF">2026-07-12T07:18:00Z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RubyTemplateID">
    <vt:lpwstr>6</vt:lpwstr>
  </property>
  <property fmtid="{D5CDD505-2E9C-101B-9397-08002B2CF9AE}" pid="4" name="ICV">
    <vt:lpwstr>F7934EB7308F453F8B1FCD0F181ED9F5_13</vt:lpwstr>
  </property>
  <property fmtid="{D5CDD505-2E9C-101B-9397-08002B2CF9AE}" pid="5" name="KSOTemplateDocerSaveRecord">
    <vt:lpwstr>eyJoZGlkIjoiMDY5NmFjMmM4ZTljMGJiZDAxN2JmYTc0NGI0NmFiNDgiLCJ1c2VySWQiOiI0MTA2NjU4MTIifQ==</vt:lpwstr>
  </property>
</Properties>
</file>