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4C3C" w:val="clear"/>
            <w:tcMar>
              <w:top w:type="dxa" w:w="500"/>
              <w:left w:type="dxa" w:w="800"/>
              <w:bottom w:type="dxa" w:w="500"/>
              <w:right w:type="dxa" w:w="800"/>
            </w:tcMar>
          </w:tcPr>
          <w:p>
            <w:pPr>
              <w:jc w:val="center"/>
            </w:pPr>
            <w:r>
              <w:rPr>
                <w:sz w:val="100"/>
                <w:szCs w:val="100"/>
              </w:rPr>
              <w:t xml:space="preserve">🏥</w:t>
            </w:r>
          </w:p>
          <w:p>
            <w:pPr>
              <w:jc w:val="center"/>
            </w:pPr>
            <w:r>
              <w:rPr>
                <w:b/>
                <w:bCs/>
                <w:color w:val="FFFFFF"/>
                <w:sz w:val="52"/>
                <w:szCs w:val="52"/>
              </w:rPr>
              <w:t xml:space="preserve">健康风险评估报告</w:t>
            </w:r>
          </w:p>
          <w:p>
            <w:pPr>
              <w:jc w:val="center"/>
            </w:pPr>
            <w:r>
              <w:rPr>
                <w:color w:val="FFFFFF"/>
                <w:sz w:val="28"/>
                <w:szCs w:val="28"/>
              </w:rPr>
              <w:t xml:space="preserve">Health Risk Assessment</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CF0F1" w:sz="4"/>
              <w:left w:val="single" w:color="ECF0F1" w:sz="4"/>
              <w:bottom w:val="single" w:color="ECF0F1" w:sz="4"/>
              <w:right w:val="single" w:color="ECF0F1" w:sz="4"/>
            </w:tcBorders>
            <w:shd w:fill="F8F9FA" w:val="clear"/>
            <w:tcMar>
              <w:top w:type="dxa" w:w="300"/>
              <w:left w:type="dxa" w:w="400"/>
              <w:bottom w:type="dxa" w:w="300"/>
              <w:right w:type="dxa" w:w="400"/>
            </w:tcMar>
          </w:tcPr>
          <w:p>
            <w:pPr>
              <w:jc w:val="center"/>
            </w:pPr>
            <w:r>
              <w:rPr>
                <w:b/>
                <w:bCs/>
                <w:color w:val="7F8C8D"/>
                <w:sz w:val="20"/>
                <w:szCs w:val="20"/>
              </w:rPr>
              <w:t xml:space="preserve">👤 用户</w:t>
            </w:r>
          </w:p>
          <w:p>
            <w:pPr>
              <w:jc w:val="center"/>
            </w:pPr>
            <w:r>
              <w:rPr>
                <w:b/>
                <w:bCs/>
                <w:color w:val="E74C3C"/>
                <w:sz w:val="36"/>
                <w:szCs w:val="36"/>
              </w:rPr>
              <w:t xml:space="preserve">张三</w:t>
            </w:r>
          </w:p>
          <w:p>
            <w:pPr>
              <w:jc w:val="center"/>
            </w:pPr>
            <w:r>
              <w:rPr>
                <w:color w:val="7F8C8D"/>
                <w:sz w:val="18"/>
                <w:szCs w:val="18"/>
              </w:rPr>
              <w:t xml:space="preserve">30岁 · 男 · 175cm · 70kg</w:t>
            </w:r>
          </w:p>
        </w:tc>
        <w:tc>
          <w:tcPr>
            <w:tcW w:type="dxa" w:w="4680"/>
            <w:tcBorders>
              <w:top w:val="single" w:color="ECF0F1" w:sz="4"/>
              <w:left w:val="single" w:color="ECF0F1" w:sz="4"/>
              <w:bottom w:val="single" w:color="ECF0F1" w:sz="4"/>
              <w:right w:val="single" w:color="ECF0F1" w:sz="4"/>
            </w:tcBorders>
            <w:shd w:fill="F8F9FA" w:val="clear"/>
            <w:tcMar>
              <w:top w:type="dxa" w:w="300"/>
              <w:left w:type="dxa" w:w="400"/>
              <w:bottom w:type="dxa" w:w="300"/>
              <w:right w:type="dxa" w:w="400"/>
            </w:tcMar>
          </w:tcPr>
          <w:p>
            <w:pPr>
              <w:jc w:val="center"/>
            </w:pPr>
            <w:r>
              <w:rPr>
                <w:b/>
                <w:bCs/>
                <w:color w:val="7F8C8D"/>
                <w:sz w:val="20"/>
                <w:szCs w:val="20"/>
              </w:rPr>
              <w:t xml:space="preserve">⚠️ 风险等级</w:t>
            </w:r>
          </w:p>
          <w:p>
            <w:pPr>
              <w:jc w:val="center"/>
            </w:pPr>
            <w:r>
              <w:rPr>
                <w:b/>
                <w:bCs/>
                <w:color w:val="F39C12"/>
                <w:sz w:val="36"/>
                <w:szCs w:val="36"/>
              </w:rPr>
              <w:t xml:space="preserve">中等风险</w:t>
            </w:r>
          </w:p>
          <w:p>
            <w:pPr>
              <w:jc w:val="center"/>
            </w:pPr>
            <w:r>
              <w:rPr>
                <w:color w:val="7F8C8D"/>
                <w:sz w:val="18"/>
                <w:szCs w:val="18"/>
              </w:rPr>
              <w:t xml:space="preserve">需要关注 · 建议改善</w:t>
            </w:r>
          </w:p>
        </w:tc>
      </w:tr>
    </w:tbl>
    <w:p>
      <w:pPr>
        <w:spacing w:before="300"/>
      </w:pPr>
    </w:p>
    <w:p>
      <w:pPr>
        <w:pStyle w:val="Heading1"/>
      </w:pPr>
      <w:r>
        <w:t xml:space="preserve">评估说明</w:t>
      </w:r>
    </w:p>
    <w:p>
      <w:pPr>
        <w:spacing w:after="200"/>
      </w:pPr>
      <w:r>
        <w:rPr>
          <w:sz w:val="22"/>
          <w:szCs w:val="22"/>
        </w:rPr>
        <w:t xml:space="preserve">这份健康风险评估报告是基于你提供的症状信息和生活习惯数据生成的。报告从多个维度对你的健康状况进行了全面分析，包括症状分析、风险评估、改善建议和中医体质辨识。</w:t>
      </w:r>
    </w:p>
    <w:p>
      <w:pPr>
        <w:spacing w:after="200"/>
      </w:pPr>
      <w:r>
        <w:rPr>
          <w:sz w:val="22"/>
          <w:szCs w:val="22"/>
        </w:rPr>
        <w:t xml:space="preserve">根据分析结果，你目前的健康风险等级为"中等风险"，主要问题集中在疲劳和失眠两个方面。这些问题虽然不会立即危及健康，但如果不及时改善，可能会逐渐加重，影响生活质量。</w:t>
      </w:r>
    </w:p>
    <w:p>
      <w:pPr>
        <w:spacing w:after="300"/>
      </w:pPr>
      <w:r>
        <w:rPr>
          <w:sz w:val="22"/>
          <w:szCs w:val="22"/>
        </w:rPr>
        <w:t xml:space="preserve">建议你认真阅读本报告，按照改善建议逐步调整生活习惯。如果症状持续或加重，建议及时就医检查。</w:t>
      </w:r>
    </w:p>
    <w:p>
      <w:r>
        <w:br w:type="page"/>
      </w:r>
    </w:p>
    <w:p>
      <w:pPr>
        <w:pStyle w:val="Heading1"/>
      </w:pPr>
      <w:r>
        <w:t xml:space="preserve">症状分析</w:t>
      </w:r>
    </w:p>
    <w:p>
      <w:pPr>
        <w:pStyle w:val="Heading2"/>
      </w:pPr>
      <w:r>
        <w:t xml:space="preserve">主诉症状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CF0F1" w:sz="4"/>
              <w:left w:val="single" w:color="ECF0F1" w:sz="4"/>
              <w:bottom w:val="single" w:color="ECF0F1" w:sz="4"/>
              <w:right w:val="single" w:color="ECF0F1" w:sz="4"/>
            </w:tcBorders>
            <w:shd w:fill="E74C3C" w:val="clear"/>
            <w:tcMar>
              <w:top w:type="dxa" w:w="150"/>
              <w:left w:type="dxa" w:w="200"/>
              <w:bottom w:type="dxa" w:w="150"/>
              <w:right w:type="dxa" w:w="200"/>
            </w:tcMar>
          </w:tcPr>
          <w:p>
            <w:pPr>
              <w:jc w:val="center"/>
            </w:pPr>
            <w:r>
              <w:rPr>
                <w:b/>
                <w:bCs/>
                <w:color w:val="FFFFFF"/>
                <w:sz w:val="20"/>
                <w:szCs w:val="20"/>
              </w:rPr>
              <w:t xml:space="preserve">症状</w:t>
            </w:r>
          </w:p>
        </w:tc>
        <w:tc>
          <w:tcPr>
            <w:tcW w:type="dxa" w:w="3120"/>
            <w:tcBorders>
              <w:top w:val="single" w:color="ECF0F1" w:sz="4"/>
              <w:left w:val="single" w:color="ECF0F1" w:sz="4"/>
              <w:bottom w:val="single" w:color="ECF0F1" w:sz="4"/>
              <w:right w:val="single" w:color="ECF0F1" w:sz="4"/>
            </w:tcBorders>
            <w:shd w:fill="E74C3C" w:val="clear"/>
            <w:tcMar>
              <w:top w:type="dxa" w:w="150"/>
              <w:left w:type="dxa" w:w="200"/>
              <w:bottom w:type="dxa" w:w="150"/>
              <w:right w:type="dxa" w:w="200"/>
            </w:tcMar>
          </w:tcPr>
          <w:p>
            <w:pPr>
              <w:jc w:val="center"/>
            </w:pPr>
            <w:r>
              <w:rPr>
                <w:b/>
                <w:bCs/>
                <w:color w:val="FFFFFF"/>
                <w:sz w:val="20"/>
                <w:szCs w:val="20"/>
              </w:rPr>
              <w:t xml:space="preserve">持续时间</w:t>
            </w:r>
          </w:p>
        </w:tc>
        <w:tc>
          <w:tcPr>
            <w:tcW w:type="dxa" w:w="3120"/>
            <w:tcBorders>
              <w:top w:val="single" w:color="ECF0F1" w:sz="4"/>
              <w:left w:val="single" w:color="ECF0F1" w:sz="4"/>
              <w:bottom w:val="single" w:color="ECF0F1" w:sz="4"/>
              <w:right w:val="single" w:color="ECF0F1" w:sz="4"/>
            </w:tcBorders>
            <w:shd w:fill="E74C3C" w:val="clear"/>
            <w:tcMar>
              <w:top w:type="dxa" w:w="150"/>
              <w:left w:type="dxa" w:w="200"/>
              <w:bottom w:type="dxa" w:w="150"/>
              <w:right w:type="dxa" w:w="200"/>
            </w:tcMar>
          </w:tcPr>
          <w:p>
            <w:pPr>
              <w:jc w:val="center"/>
            </w:pPr>
            <w:r>
              <w:rPr>
                <w:b/>
                <w:bCs/>
                <w:color w:val="FFFFFF"/>
                <w:sz w:val="20"/>
                <w:szCs w:val="20"/>
              </w:rPr>
              <w:t xml:space="preserve">严重程度</w:t>
            </w:r>
          </w:p>
        </w:tc>
      </w:tr>
      <w:tr>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b/>
                <w:bCs/>
                <w:color w:val="2C3E50"/>
                <w:sz w:val="20"/>
                <w:szCs w:val="20"/>
              </w:rPr>
              <w:t xml:space="preserve">疲劳</w:t>
            </w:r>
          </w:p>
        </w:tc>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color w:val="2C3E50"/>
                <w:sz w:val="20"/>
                <w:szCs w:val="20"/>
              </w:rPr>
              <w:t xml:space="preserve">2周</w:t>
            </w:r>
          </w:p>
        </w:tc>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color w:val="F39C12"/>
                <w:sz w:val="20"/>
                <w:szCs w:val="20"/>
              </w:rPr>
              <w:t xml:space="preserve">中等</w:t>
            </w:r>
          </w:p>
        </w:tc>
      </w:tr>
      <w:tr>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b/>
                <w:bCs/>
                <w:color w:val="2C3E50"/>
                <w:sz w:val="20"/>
                <w:szCs w:val="20"/>
              </w:rPr>
              <w:t xml:space="preserve">失眠</w:t>
            </w:r>
          </w:p>
        </w:tc>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color w:val="2C3E50"/>
                <w:sz w:val="20"/>
                <w:szCs w:val="20"/>
              </w:rPr>
              <w:t xml:space="preserve">1周</w:t>
            </w:r>
          </w:p>
        </w:tc>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color w:val="F39C12"/>
                <w:sz w:val="20"/>
                <w:szCs w:val="20"/>
              </w:rPr>
              <w:t xml:space="preserve">轻度</w:t>
            </w:r>
          </w:p>
        </w:tc>
      </w:tr>
    </w:tbl>
    <w:p>
      <w:pPr>
        <w:spacing w:before="200"/>
      </w:pPr>
    </w:p>
    <w:p>
      <w:pPr>
        <w:pStyle w:val="Heading2"/>
      </w:pPr>
      <w:r>
        <w:t xml:space="preserve">疲劳分析</w:t>
      </w:r>
    </w:p>
    <w:p>
      <w:pPr>
        <w:spacing w:after="200"/>
      </w:pPr>
      <w:r>
        <w:rPr>
          <w:sz w:val="22"/>
          <w:szCs w:val="22"/>
        </w:rPr>
        <w:t xml:space="preserve">疲劳是现代人常见的健康问题，可能由多种原因引起。根据你的症状描述和生活习惯分析，疲劳的主要原因可能包括：</w:t>
      </w:r>
    </w:p>
    <w:p>
      <w:pPr>
        <w:pStyle w:val="ListParagraph"/>
        <w:numPr>
          <w:ilvl w:val="0"/>
          <w:numId w:val="2"/>
        </w:numPr>
      </w:pPr>
      <w:r>
        <w:rPr>
          <w:sz w:val="22"/>
          <w:szCs w:val="22"/>
        </w:rPr>
        <w:t xml:space="preserve">工作压力大，精神紧张 - 长期处于高压状态会消耗大量精力</w:t>
      </w:r>
    </w:p>
    <w:p>
      <w:pPr>
        <w:pStyle w:val="ListParagraph"/>
        <w:numPr>
          <w:ilvl w:val="0"/>
          <w:numId w:val="2"/>
        </w:numPr>
      </w:pPr>
      <w:r>
        <w:rPr>
          <w:sz w:val="22"/>
          <w:szCs w:val="22"/>
        </w:rPr>
        <w:t xml:space="preserve">睡眠质量差，休息不足 - 睡眠是恢复精力的关键</w:t>
      </w:r>
    </w:p>
    <w:p>
      <w:pPr>
        <w:pStyle w:val="ListParagraph"/>
        <w:numPr>
          <w:ilvl w:val="0"/>
          <w:numId w:val="2"/>
        </w:numPr>
      </w:pPr>
      <w:r>
        <w:rPr>
          <w:sz w:val="22"/>
          <w:szCs w:val="22"/>
        </w:rPr>
        <w:t xml:space="preserve">营养不均衡，缺乏运动 - 身体缺乏必要的营养和锻炼</w:t>
      </w:r>
    </w:p>
    <w:p>
      <w:pPr>
        <w:pStyle w:val="ListParagraph"/>
        <w:numPr>
          <w:ilvl w:val="0"/>
          <w:numId w:val="2"/>
        </w:numPr>
      </w:pPr>
      <w:r>
        <w:rPr>
          <w:sz w:val="22"/>
          <w:szCs w:val="22"/>
        </w:rPr>
        <w:t xml:space="preserve">潜在疾病（需进一步检查） - 某些疾病早期症状就是疲劳</w:t>
      </w:r>
    </w:p>
    <w:p>
      <w:pPr>
        <w:spacing w:before="200"/>
      </w:pPr>
    </w:p>
    <w:p>
      <w:pPr>
        <w:pStyle w:val="Heading2"/>
      </w:pPr>
      <w:r>
        <w:t xml:space="preserve">失眠分析</w:t>
      </w:r>
    </w:p>
    <w:p>
      <w:pPr>
        <w:spacing w:after="200"/>
      </w:pPr>
      <w:r>
        <w:rPr>
          <w:sz w:val="22"/>
          <w:szCs w:val="22"/>
        </w:rPr>
        <w:t xml:space="preserve">失眠是影响生活质量的重要因素，长期失眠会导致免疫力下降、记忆力减退、情绪波动等问题。根据你的情况，失眠的可能原因包括：</w:t>
      </w:r>
    </w:p>
    <w:p>
      <w:pPr>
        <w:pStyle w:val="ListParagraph"/>
        <w:numPr>
          <w:ilvl w:val="0"/>
          <w:numId w:val="2"/>
        </w:numPr>
      </w:pPr>
      <w:r>
        <w:rPr>
          <w:sz w:val="22"/>
          <w:szCs w:val="22"/>
        </w:rPr>
        <w:t xml:space="preserve">心理压力，焦虑情绪 - 工作和生活中的压力影响睡眠</w:t>
      </w:r>
    </w:p>
    <w:p>
      <w:pPr>
        <w:pStyle w:val="ListParagraph"/>
        <w:numPr>
          <w:ilvl w:val="0"/>
          <w:numId w:val="2"/>
        </w:numPr>
      </w:pPr>
      <w:r>
        <w:rPr>
          <w:sz w:val="22"/>
          <w:szCs w:val="22"/>
        </w:rPr>
        <w:t xml:space="preserve">作息不规律，生物钟紊乱 - 不固定的睡眠时间打乱生物钟</w:t>
      </w:r>
    </w:p>
    <w:p>
      <w:pPr>
        <w:pStyle w:val="ListParagraph"/>
        <w:numPr>
          <w:ilvl w:val="0"/>
          <w:numId w:val="2"/>
        </w:numPr>
      </w:pPr>
      <w:r>
        <w:rPr>
          <w:sz w:val="22"/>
          <w:szCs w:val="22"/>
        </w:rPr>
        <w:t xml:space="preserve">睡前使用电子设备 - 蓝光影响褪黑素分泌</w:t>
      </w:r>
    </w:p>
    <w:p>
      <w:pPr>
        <w:pStyle w:val="ListParagraph"/>
        <w:numPr>
          <w:ilvl w:val="0"/>
          <w:numId w:val="2"/>
        </w:numPr>
      </w:pPr>
      <w:r>
        <w:rPr>
          <w:sz w:val="22"/>
          <w:szCs w:val="22"/>
        </w:rPr>
        <w:t xml:space="preserve">环境因素（噪音、光线） - 睡眠环境不够舒适</w:t>
      </w:r>
    </w:p>
    <w:p>
      <w:r>
        <w:br w:type="page"/>
      </w:r>
    </w:p>
    <w:p>
      <w:pPr>
        <w:pStyle w:val="Heading1"/>
      </w:pPr>
      <w:r>
        <w:t xml:space="preserve">风险评估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CF0F1" w:sz="4"/>
              <w:left w:val="single" w:color="ECF0F1" w:sz="4"/>
              <w:bottom w:val="single" w:color="ECF0F1" w:sz="4"/>
              <w:right w:val="single" w:color="ECF0F1" w:sz="4"/>
            </w:tcBorders>
            <w:shd w:fill="E74C3C" w:val="clear"/>
            <w:tcMar>
              <w:top w:type="dxa" w:w="150"/>
              <w:left w:type="dxa" w:w="200"/>
              <w:bottom w:type="dxa" w:w="150"/>
              <w:right w:type="dxa" w:w="200"/>
            </w:tcMar>
          </w:tcPr>
          <w:p>
            <w:pPr>
              <w:jc w:val="center"/>
            </w:pPr>
            <w:r>
              <w:rPr>
                <w:b/>
                <w:bCs/>
                <w:color w:val="FFFFFF"/>
                <w:sz w:val="20"/>
                <w:szCs w:val="20"/>
              </w:rPr>
              <w:t xml:space="preserve">评估项目</w:t>
            </w:r>
          </w:p>
        </w:tc>
        <w:tc>
          <w:tcPr>
            <w:tcW w:type="dxa" w:w="3120"/>
            <w:tcBorders>
              <w:top w:val="single" w:color="ECF0F1" w:sz="4"/>
              <w:left w:val="single" w:color="ECF0F1" w:sz="4"/>
              <w:bottom w:val="single" w:color="ECF0F1" w:sz="4"/>
              <w:right w:val="single" w:color="ECF0F1" w:sz="4"/>
            </w:tcBorders>
            <w:shd w:fill="E74C3C" w:val="clear"/>
            <w:tcMar>
              <w:top w:type="dxa" w:w="150"/>
              <w:left w:type="dxa" w:w="200"/>
              <w:bottom w:type="dxa" w:w="150"/>
              <w:right w:type="dxa" w:w="200"/>
            </w:tcMar>
          </w:tcPr>
          <w:p>
            <w:pPr>
              <w:jc w:val="center"/>
            </w:pPr>
            <w:r>
              <w:rPr>
                <w:b/>
                <w:bCs/>
                <w:color w:val="FFFFFF"/>
                <w:sz w:val="20"/>
                <w:szCs w:val="20"/>
              </w:rPr>
              <w:t xml:space="preserve">评分</w:t>
            </w:r>
          </w:p>
        </w:tc>
        <w:tc>
          <w:tcPr>
            <w:tcW w:type="dxa" w:w="3120"/>
            <w:tcBorders>
              <w:top w:val="single" w:color="ECF0F1" w:sz="4"/>
              <w:left w:val="single" w:color="ECF0F1" w:sz="4"/>
              <w:bottom w:val="single" w:color="ECF0F1" w:sz="4"/>
              <w:right w:val="single" w:color="ECF0F1" w:sz="4"/>
            </w:tcBorders>
            <w:shd w:fill="E74C3C" w:val="clear"/>
            <w:tcMar>
              <w:top w:type="dxa" w:w="150"/>
              <w:left w:type="dxa" w:w="200"/>
              <w:bottom w:type="dxa" w:w="150"/>
              <w:right w:type="dxa" w:w="200"/>
            </w:tcMar>
          </w:tcPr>
          <w:p>
            <w:pPr>
              <w:jc w:val="center"/>
            </w:pPr>
            <w:r>
              <w:rPr>
                <w:b/>
                <w:bCs/>
                <w:color w:val="FFFFFF"/>
                <w:sz w:val="20"/>
                <w:szCs w:val="20"/>
              </w:rPr>
              <w:t xml:space="preserve">评价</w:t>
            </w:r>
          </w:p>
        </w:tc>
      </w:tr>
      <w:tr>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b/>
                <w:bCs/>
                <w:color w:val="2C3E50"/>
                <w:sz w:val="20"/>
                <w:szCs w:val="20"/>
              </w:rPr>
              <w:t xml:space="preserve">睡眠质量</w:t>
            </w:r>
          </w:p>
        </w:tc>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b/>
                <w:bCs/>
                <w:color w:val="E74C3C"/>
                <w:sz w:val="20"/>
                <w:szCs w:val="20"/>
              </w:rPr>
              <w:t xml:space="preserve">65分</w:t>
            </w:r>
          </w:p>
        </w:tc>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color w:val="F39C12"/>
                <w:sz w:val="20"/>
                <w:szCs w:val="20"/>
              </w:rPr>
              <w:t xml:space="preserve">⚠️ 需改善</w:t>
            </w:r>
          </w:p>
        </w:tc>
      </w:tr>
      <w:tr>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b/>
                <w:bCs/>
                <w:color w:val="2C3E50"/>
                <w:sz w:val="20"/>
                <w:szCs w:val="20"/>
              </w:rPr>
              <w:t xml:space="preserve">精力状态</w:t>
            </w:r>
          </w:p>
        </w:tc>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b/>
                <w:bCs/>
                <w:color w:val="E74C3C"/>
                <w:sz w:val="20"/>
                <w:szCs w:val="20"/>
              </w:rPr>
              <w:t xml:space="preserve">70分</w:t>
            </w:r>
          </w:p>
        </w:tc>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color w:val="F39C12"/>
                <w:sz w:val="20"/>
                <w:szCs w:val="20"/>
              </w:rPr>
              <w:t xml:space="preserve">⚠️ 需改善</w:t>
            </w:r>
          </w:p>
        </w:tc>
      </w:tr>
      <w:tr>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b/>
                <w:bCs/>
                <w:color w:val="2C3E50"/>
                <w:sz w:val="20"/>
                <w:szCs w:val="20"/>
              </w:rPr>
              <w:t xml:space="preserve">心理状态</w:t>
            </w:r>
          </w:p>
        </w:tc>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b/>
                <w:bCs/>
                <w:color w:val="E74C3C"/>
                <w:sz w:val="20"/>
                <w:szCs w:val="20"/>
              </w:rPr>
              <w:t xml:space="preserve">80分</w:t>
            </w:r>
          </w:p>
        </w:tc>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color w:val="27AE60"/>
                <w:sz w:val="20"/>
                <w:szCs w:val="20"/>
              </w:rPr>
              <w:t xml:space="preserve">✅ 良好</w:t>
            </w:r>
          </w:p>
        </w:tc>
      </w:tr>
      <w:tr>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b/>
                <w:bCs/>
                <w:color w:val="2C3E50"/>
                <w:sz w:val="20"/>
                <w:szCs w:val="20"/>
              </w:rPr>
              <w:t xml:space="preserve">生活习惯</w:t>
            </w:r>
          </w:p>
        </w:tc>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b/>
                <w:bCs/>
                <w:color w:val="E74C3C"/>
                <w:sz w:val="20"/>
                <w:szCs w:val="20"/>
              </w:rPr>
              <w:t xml:space="preserve">85分</w:t>
            </w:r>
          </w:p>
        </w:tc>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color w:val="27AE60"/>
                <w:sz w:val="20"/>
                <w:szCs w:val="20"/>
              </w:rPr>
              <w:t xml:space="preserve">✅ 良好</w:t>
            </w:r>
          </w:p>
        </w:tc>
      </w:tr>
    </w:tbl>
    <w:p>
      <w:pPr>
        <w:spacing w:before="200"/>
      </w:pPr>
    </w:p>
    <w:p>
      <w:pPr>
        <w:spacing w:after="300"/>
      </w:pPr>
      <w:r>
        <w:rPr>
          <w:b/>
          <w:bCs/>
          <w:color w:val="E74C3C"/>
          <w:sz w:val="22"/>
          <w:szCs w:val="22"/>
        </w:rPr>
        <w:t xml:space="preserve">综合评分：75分/100分。整体健康状况处于中等水平，主要问题集中在睡眠和精力方面。通过调整生活习惯和改善睡眠质量，可以有效提升整体健康水平。</w:t>
      </w:r>
    </w:p>
    <w:p>
      <w:pPr>
        <w:pStyle w:val="Heading1"/>
      </w:pPr>
      <w:r>
        <w:t xml:space="preserve">改善建议</w:t>
      </w:r>
    </w:p>
    <w:p>
      <w:pPr>
        <w:pStyle w:val="Heading2"/>
      </w:pPr>
      <w:r>
        <w:t xml:space="preserve">短期建议（1-2周）</w:t>
      </w:r>
    </w:p>
    <w:p>
      <w:pPr>
        <w:pStyle w:val="Heading3"/>
      </w:pPr>
      <w:r>
        <w:t xml:space="preserve">作息调整</w:t>
      </w:r>
    </w:p>
    <w:p>
      <w:pPr>
        <w:pStyle w:val="ListParagraph"/>
        <w:numPr>
          <w:ilvl w:val="0"/>
          <w:numId w:val="2"/>
        </w:numPr>
      </w:pPr>
      <w:r>
        <w:rPr>
          <w:sz w:val="22"/>
          <w:szCs w:val="22"/>
        </w:rPr>
        <w:t xml:space="preserve">22:30前入睡，保证7-8小时睡眠</w:t>
      </w:r>
    </w:p>
    <w:p>
      <w:pPr>
        <w:pStyle w:val="ListParagraph"/>
        <w:numPr>
          <w:ilvl w:val="0"/>
          <w:numId w:val="2"/>
        </w:numPr>
      </w:pPr>
      <w:r>
        <w:rPr>
          <w:sz w:val="22"/>
          <w:szCs w:val="22"/>
        </w:rPr>
        <w:t xml:space="preserve">午休20-30分钟，补充精力</w:t>
      </w:r>
    </w:p>
    <w:p>
      <w:pPr>
        <w:pStyle w:val="ListParagraph"/>
        <w:numPr>
          <w:ilvl w:val="0"/>
          <w:numId w:val="2"/>
        </w:numPr>
      </w:pPr>
      <w:r>
        <w:rPr>
          <w:sz w:val="22"/>
          <w:szCs w:val="22"/>
        </w:rPr>
        <w:t xml:space="preserve">周末保持规律作息，避免"补觉"</w:t>
      </w:r>
    </w:p>
    <w:p>
      <w:pPr>
        <w:pStyle w:val="Heading3"/>
      </w:pPr>
      <w:r>
        <w:t xml:space="preserve">运动建议</w:t>
      </w:r>
    </w:p>
    <w:p>
      <w:pPr>
        <w:pStyle w:val="ListParagraph"/>
        <w:numPr>
          <w:ilvl w:val="0"/>
          <w:numId w:val="2"/>
        </w:numPr>
      </w:pPr>
      <w:r>
        <w:rPr>
          <w:sz w:val="22"/>
          <w:szCs w:val="22"/>
        </w:rPr>
        <w:t xml:space="preserve">每日散步30分钟，增加活动量</w:t>
      </w:r>
    </w:p>
    <w:p>
      <w:pPr>
        <w:pStyle w:val="ListParagraph"/>
        <w:numPr>
          <w:ilvl w:val="0"/>
          <w:numId w:val="2"/>
        </w:numPr>
      </w:pPr>
      <w:r>
        <w:rPr>
          <w:sz w:val="22"/>
          <w:szCs w:val="22"/>
        </w:rPr>
        <w:t xml:space="preserve">每周运动3次，每次30-45分钟</w:t>
      </w:r>
    </w:p>
    <w:p>
      <w:pPr>
        <w:pStyle w:val="ListParagraph"/>
        <w:numPr>
          <w:ilvl w:val="0"/>
          <w:numId w:val="2"/>
        </w:numPr>
      </w:pPr>
      <w:r>
        <w:rPr>
          <w:sz w:val="22"/>
          <w:szCs w:val="22"/>
        </w:rPr>
        <w:t xml:space="preserve">避免剧烈运动，循序渐进</w:t>
      </w:r>
    </w:p>
    <w:p>
      <w:pPr>
        <w:pStyle w:val="Heading3"/>
      </w:pPr>
      <w:r>
        <w:t xml:space="preserve">饮食建议</w:t>
      </w:r>
    </w:p>
    <w:p>
      <w:pPr>
        <w:pStyle w:val="ListParagraph"/>
        <w:numPr>
          <w:ilvl w:val="0"/>
          <w:numId w:val="2"/>
        </w:numPr>
      </w:pPr>
      <w:r>
        <w:rPr>
          <w:sz w:val="22"/>
          <w:szCs w:val="22"/>
        </w:rPr>
        <w:t xml:space="preserve">多吃蔬菜水果，保证营养均衡</w:t>
      </w:r>
    </w:p>
    <w:p>
      <w:pPr>
        <w:pStyle w:val="ListParagraph"/>
        <w:numPr>
          <w:ilvl w:val="0"/>
          <w:numId w:val="2"/>
        </w:numPr>
      </w:pPr>
      <w:r>
        <w:rPr>
          <w:sz w:val="22"/>
          <w:szCs w:val="22"/>
        </w:rPr>
        <w:t xml:space="preserve">减少咖啡因摄入，避免影响睡眠</w:t>
      </w:r>
    </w:p>
    <w:p>
      <w:pPr>
        <w:pStyle w:val="ListParagraph"/>
        <w:numPr>
          <w:ilvl w:val="0"/>
          <w:numId w:val="2"/>
        </w:numPr>
      </w:pPr>
      <w:r>
        <w:rPr>
          <w:sz w:val="22"/>
          <w:szCs w:val="22"/>
        </w:rPr>
        <w:t xml:space="preserve">晚餐清淡为主，避免过饱</w:t>
      </w:r>
    </w:p>
    <w:p>
      <w:pPr>
        <w:spacing w:before="200"/>
      </w:pPr>
    </w:p>
    <w:p>
      <w:pPr>
        <w:pStyle w:val="Heading2"/>
      </w:pPr>
      <w:r>
        <w:t xml:space="preserve">长期建议（1-3个月）</w:t>
      </w:r>
    </w:p>
    <w:p>
      <w:pPr>
        <w:pStyle w:val="ListParagraph"/>
        <w:numPr>
          <w:ilvl w:val="0"/>
          <w:numId w:val="2"/>
        </w:numPr>
      </w:pPr>
      <w:r>
        <w:rPr>
          <w:sz w:val="22"/>
          <w:szCs w:val="22"/>
        </w:rPr>
        <w:t xml:space="preserve">定期体检：血常规、肝肾功能、甲状腺功能检查</w:t>
      </w:r>
    </w:p>
    <w:p>
      <w:pPr>
        <w:pStyle w:val="ListParagraph"/>
        <w:numPr>
          <w:ilvl w:val="0"/>
          <w:numId w:val="2"/>
        </w:numPr>
      </w:pPr>
      <w:r>
        <w:rPr>
          <w:sz w:val="22"/>
          <w:szCs w:val="22"/>
        </w:rPr>
        <w:t xml:space="preserve">心理调节：学习压力管理，培养兴趣爱好</w:t>
      </w:r>
    </w:p>
    <w:p>
      <w:pPr>
        <w:pStyle w:val="ListParagraph"/>
        <w:numPr>
          <w:ilvl w:val="0"/>
          <w:numId w:val="2"/>
        </w:numPr>
      </w:pPr>
      <w:r>
        <w:rPr>
          <w:sz w:val="22"/>
          <w:szCs w:val="22"/>
        </w:rPr>
        <w:t xml:space="preserve">保持社交：与朋友家人多交流，保持心情愉快</w:t>
      </w:r>
    </w:p>
    <w:p>
      <w:pPr>
        <w:pStyle w:val="ListParagraph"/>
        <w:numPr>
          <w:ilvl w:val="0"/>
          <w:numId w:val="2"/>
        </w:numPr>
      </w:pPr>
      <w:r>
        <w:rPr>
          <w:sz w:val="22"/>
          <w:szCs w:val="22"/>
        </w:rPr>
        <w:t xml:space="preserve">持续改善：建立健康档案，跟踪健康变化</w:t>
      </w:r>
    </w:p>
    <w:p>
      <w:r>
        <w:br w:type="page"/>
      </w:r>
    </w:p>
    <w:p>
      <w:pPr>
        <w:pStyle w:val="Heading1"/>
      </w:pPr>
      <w:r>
        <w:t xml:space="preserve">中医体质辨识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F0F1" w:sz="4"/>
              <w:left w:val="single" w:color="ECF0F1" w:sz="4"/>
              <w:bottom w:val="single" w:color="ECF0F1" w:sz="4"/>
              <w:right w:val="single" w:color="ECF0F1" w:sz="4"/>
            </w:tcBorders>
            <w:shd w:fill="F8F9FA" w:val="clear"/>
            <w:tcMar>
              <w:top w:type="dxa" w:w="300"/>
              <w:left w:type="dxa" w:w="400"/>
              <w:bottom w:type="dxa" w:w="300"/>
              <w:right w:type="dxa" w:w="400"/>
            </w:tcMar>
          </w:tcPr>
          <w:p>
            <w:pPr>
              <w:jc w:val="center"/>
            </w:pPr>
            <w:r>
              <w:rPr>
                <w:b/>
                <w:bCs/>
                <w:color w:val="7F8C8D"/>
                <w:sz w:val="20"/>
                <w:szCs w:val="20"/>
              </w:rPr>
              <w:t xml:space="preserve">体质类型</w:t>
            </w:r>
          </w:p>
          <w:p>
            <w:pPr>
              <w:jc w:val="center"/>
            </w:pPr>
            <w:r>
              <w:rPr>
                <w:b/>
                <w:bCs/>
                <w:color w:val="E74C3C"/>
                <w:sz w:val="48"/>
                <w:szCs w:val="48"/>
              </w:rPr>
              <w:t xml:space="preserve">气虚质</w:t>
            </w:r>
          </w:p>
        </w:tc>
      </w:tr>
    </w:tbl>
    <w:p>
      <w:pPr>
        <w:spacing w:before="200"/>
      </w:pPr>
    </w:p>
    <w:p>
      <w:pPr>
        <w:pStyle w:val="Heading2"/>
      </w:pPr>
      <w:r>
        <w:t xml:space="preserve">体质特征</w:t>
      </w:r>
    </w:p>
    <w:p>
      <w:pPr>
        <w:pStyle w:val="ListParagraph"/>
        <w:numPr>
          <w:ilvl w:val="0"/>
          <w:numId w:val="2"/>
        </w:numPr>
      </w:pPr>
      <w:r>
        <w:rPr>
          <w:sz w:val="22"/>
          <w:szCs w:val="22"/>
        </w:rPr>
        <w:t xml:space="preserve">容易疲劳，气短懒言</w:t>
      </w:r>
    </w:p>
    <w:p>
      <w:pPr>
        <w:pStyle w:val="ListParagraph"/>
        <w:numPr>
          <w:ilvl w:val="0"/>
          <w:numId w:val="2"/>
        </w:numPr>
      </w:pPr>
      <w:r>
        <w:rPr>
          <w:sz w:val="22"/>
          <w:szCs w:val="22"/>
        </w:rPr>
        <w:t xml:space="preserve">自汗畏风，容易感冒</w:t>
      </w:r>
    </w:p>
    <w:p>
      <w:pPr>
        <w:pStyle w:val="ListParagraph"/>
        <w:numPr>
          <w:ilvl w:val="0"/>
          <w:numId w:val="2"/>
        </w:numPr>
      </w:pPr>
      <w:r>
        <w:rPr>
          <w:sz w:val="22"/>
          <w:szCs w:val="22"/>
        </w:rPr>
        <w:t xml:space="preserve">面色苍白，舌淡苔白</w:t>
      </w:r>
    </w:p>
    <w:p>
      <w:pPr>
        <w:pStyle w:val="ListParagraph"/>
        <w:numPr>
          <w:ilvl w:val="0"/>
          <w:numId w:val="2"/>
        </w:numPr>
      </w:pPr>
      <w:r>
        <w:rPr>
          <w:sz w:val="22"/>
          <w:szCs w:val="22"/>
        </w:rPr>
        <w:t xml:space="preserve">脉虚无力，声音低弱</w:t>
      </w:r>
    </w:p>
    <w:p>
      <w:pPr>
        <w:spacing w:before="200"/>
      </w:pPr>
    </w:p>
    <w:p>
      <w:pPr>
        <w:pStyle w:val="Heading2"/>
      </w:pPr>
      <w:r>
        <w:t xml:space="preserve">调理建议</w:t>
      </w:r>
    </w:p>
    <w:p>
      <w:pPr>
        <w:pStyle w:val="ListParagraph"/>
        <w:numPr>
          <w:ilvl w:val="0"/>
          <w:numId w:val="2"/>
        </w:numPr>
      </w:pPr>
      <w:r>
        <w:rPr>
          <w:sz w:val="22"/>
          <w:szCs w:val="22"/>
        </w:rPr>
        <w:t xml:space="preserve">食疗：黄芪、党参、山药、红枣等补气食物</w:t>
      </w:r>
    </w:p>
    <w:p>
      <w:pPr>
        <w:pStyle w:val="ListParagraph"/>
        <w:numPr>
          <w:ilvl w:val="0"/>
          <w:numId w:val="2"/>
        </w:numPr>
      </w:pPr>
      <w:r>
        <w:rPr>
          <w:sz w:val="22"/>
          <w:szCs w:val="22"/>
        </w:rPr>
        <w:t xml:space="preserve">运动：太极拳、八段锦等柔和运动</w:t>
      </w:r>
    </w:p>
    <w:p>
      <w:pPr>
        <w:pStyle w:val="ListParagraph"/>
        <w:numPr>
          <w:ilvl w:val="0"/>
          <w:numId w:val="2"/>
        </w:numPr>
      </w:pPr>
      <w:r>
        <w:rPr>
          <w:sz w:val="22"/>
          <w:szCs w:val="22"/>
        </w:rPr>
        <w:t xml:space="preserve">作息：早睡早起，避免熬夜</w:t>
      </w:r>
    </w:p>
    <w:p>
      <w:pPr>
        <w:pStyle w:val="ListParagraph"/>
        <w:numPr>
          <w:ilvl w:val="0"/>
          <w:numId w:val="2"/>
        </w:numPr>
      </w:pPr>
      <w:r>
        <w:rPr>
          <w:sz w:val="22"/>
          <w:szCs w:val="22"/>
        </w:rPr>
        <w:t xml:space="preserve">情志：保持心情舒畅，避免过度思虑</w:t>
      </w:r>
    </w:p>
    <w:p>
      <w:pPr>
        <w:spacing w:before="300"/>
      </w:pPr>
    </w:p>
    <w:p>
      <w:pPr>
        <w:pStyle w:val="Heading1"/>
      </w:pPr>
      <w:r>
        <w:t xml:space="preserve">随访计划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CF0F1" w:sz="4"/>
              <w:left w:val="single" w:color="ECF0F1" w:sz="4"/>
              <w:bottom w:val="single" w:color="ECF0F1" w:sz="4"/>
              <w:right w:val="single" w:color="ECF0F1" w:sz="4"/>
            </w:tcBorders>
            <w:shd w:fill="E74C3C" w:val="clear"/>
            <w:tcMar>
              <w:top w:type="dxa" w:w="150"/>
              <w:left w:type="dxa" w:w="200"/>
              <w:bottom w:type="dxa" w:w="150"/>
              <w:right w:type="dxa" w:w="200"/>
            </w:tcMar>
          </w:tcPr>
          <w:p>
            <w:pPr>
              <w:jc w:val="center"/>
            </w:pPr>
            <w:r>
              <w:rPr>
                <w:b/>
                <w:bCs/>
                <w:color w:val="FFFFFF"/>
                <w:sz w:val="20"/>
                <w:szCs w:val="20"/>
              </w:rPr>
              <w:t xml:space="preserve">时间</w:t>
            </w:r>
          </w:p>
        </w:tc>
        <w:tc>
          <w:tcPr>
            <w:tcW w:type="dxa" w:w="6240"/>
            <w:tcBorders>
              <w:top w:val="single" w:color="ECF0F1" w:sz="4"/>
              <w:left w:val="single" w:color="ECF0F1" w:sz="4"/>
              <w:bottom w:val="single" w:color="ECF0F1" w:sz="4"/>
              <w:right w:val="single" w:color="ECF0F1" w:sz="4"/>
            </w:tcBorders>
            <w:shd w:fill="E74C3C" w:val="clear"/>
            <w:tcMar>
              <w:top w:type="dxa" w:w="150"/>
              <w:left w:type="dxa" w:w="200"/>
              <w:bottom w:type="dxa" w:w="150"/>
              <w:right w:type="dxa" w:w="200"/>
            </w:tcMar>
          </w:tcPr>
          <w:p>
            <w:pPr>
              <w:jc w:val="center"/>
            </w:pPr>
            <w:r>
              <w:rPr>
                <w:b/>
                <w:bCs/>
                <w:color w:val="FFFFFF"/>
                <w:sz w:val="20"/>
                <w:szCs w:val="20"/>
              </w:rPr>
              <w:t xml:space="preserve">随访内容</w:t>
            </w:r>
          </w:p>
        </w:tc>
      </w:tr>
      <w:tr>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b/>
                <w:bCs/>
                <w:color w:val="E74C3C"/>
                <w:sz w:val="20"/>
                <w:szCs w:val="20"/>
              </w:rPr>
              <w:t xml:space="preserve">1周后</w:t>
            </w:r>
          </w:p>
        </w:tc>
        <w:tc>
          <w:tcPr>
            <w:tcW w:type="dxa" w:w="624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r>
              <w:rPr>
                <w:color w:val="2C3E50"/>
                <w:sz w:val="20"/>
                <w:szCs w:val="20"/>
              </w:rPr>
              <w:t xml:space="preserve">症状改善情况，睡眠质量评估</w:t>
            </w:r>
          </w:p>
        </w:tc>
      </w:tr>
      <w:tr>
        <w:tc>
          <w:tcPr>
            <w:tcW w:type="dxa" w:w="312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pPr>
              <w:jc w:val="center"/>
            </w:pPr>
            <w:r>
              <w:rPr>
                <w:b/>
                <w:bCs/>
                <w:color w:val="E74C3C"/>
                <w:sz w:val="20"/>
                <w:szCs w:val="20"/>
              </w:rPr>
              <w:t xml:space="preserve">2周后</w:t>
            </w:r>
          </w:p>
        </w:tc>
        <w:tc>
          <w:tcPr>
            <w:tcW w:type="dxa" w:w="6240"/>
            <w:tcBorders>
              <w:top w:val="single" w:color="ECF0F1" w:sz="4"/>
              <w:left w:val="single" w:color="ECF0F1" w:sz="4"/>
              <w:bottom w:val="single" w:color="ECF0F1" w:sz="4"/>
              <w:right w:val="single" w:color="ECF0F1" w:sz="4"/>
            </w:tcBorders>
            <w:shd w:fill="F8F9FA" w:val="clear"/>
            <w:tcMar>
              <w:top w:type="dxa" w:w="100"/>
              <w:left w:type="dxa" w:w="150"/>
              <w:bottom w:type="dxa" w:w="100"/>
              <w:right w:type="dxa" w:w="150"/>
            </w:tcMar>
          </w:tcPr>
          <w:p>
            <w:r>
              <w:rPr>
                <w:color w:val="2C3E50"/>
                <w:sz w:val="20"/>
                <w:szCs w:val="20"/>
              </w:rPr>
              <w:t xml:space="preserve">如无改善，建议就医检查</w:t>
            </w:r>
          </w:p>
        </w:tc>
      </w:tr>
      <w:tr>
        <w:tc>
          <w:tcPr>
            <w:tcW w:type="dxa" w:w="312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pPr>
              <w:jc w:val="center"/>
            </w:pPr>
            <w:r>
              <w:rPr>
                <w:b/>
                <w:bCs/>
                <w:color w:val="E74C3C"/>
                <w:sz w:val="20"/>
                <w:szCs w:val="20"/>
              </w:rPr>
              <w:t xml:space="preserve">1个月后</w:t>
            </w:r>
          </w:p>
        </w:tc>
        <w:tc>
          <w:tcPr>
            <w:tcW w:type="dxa" w:w="6240"/>
            <w:tcBorders>
              <w:top w:val="single" w:color="ECF0F1" w:sz="4"/>
              <w:left w:val="single" w:color="ECF0F1" w:sz="4"/>
              <w:bottom w:val="single" w:color="ECF0F1" w:sz="4"/>
              <w:right w:val="single" w:color="ECF0F1" w:sz="4"/>
            </w:tcBorders>
            <w:shd w:fill="FFFFFF" w:val="clear"/>
            <w:tcMar>
              <w:top w:type="dxa" w:w="100"/>
              <w:left w:type="dxa" w:w="150"/>
              <w:bottom w:type="dxa" w:w="100"/>
              <w:right w:type="dxa" w:w="150"/>
            </w:tcMar>
          </w:tcPr>
          <w:p>
            <w:r>
              <w:rPr>
                <w:color w:val="2C3E50"/>
                <w:sz w:val="20"/>
                <w:szCs w:val="20"/>
              </w:rPr>
              <w:t xml:space="preserve">全面复查，调整改善方案</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F0F1" w:sz="4"/>
              <w:left w:val="single" w:color="ECF0F1" w:sz="4"/>
              <w:bottom w:val="single" w:color="ECF0F1" w:sz="4"/>
              <w:right w:val="single" w:color="ECF0F1" w:sz="4"/>
            </w:tcBorders>
            <w:shd w:fill="F8F9FA" w:val="clear"/>
            <w:tcMar>
              <w:top w:type="dxa" w:w="200"/>
              <w:left w:type="dxa" w:w="300"/>
              <w:bottom w:type="dxa" w:w="200"/>
              <w:right w:type="dxa" w:w="300"/>
            </w:tcMar>
          </w:tcPr>
          <w:p>
            <w:pPr>
              <w:jc w:val="center"/>
            </w:pPr>
            <w:r>
              <w:rPr>
                <w:b/>
                <w:bCs/>
                <w:color w:val="7F8C8D"/>
                <w:sz w:val="20"/>
                <w:szCs w:val="20"/>
              </w:rPr>
              <w:t xml:space="preserve">免责声明</w:t>
            </w:r>
          </w:p>
          <w:p>
            <w:pPr>
              <w:jc w:val="center"/>
            </w:pPr>
            <w:r>
              <w:rPr>
                <w:color w:val="7F8C8D"/>
                <w:sz w:val="18"/>
                <w:szCs w:val="18"/>
              </w:rPr>
              <w:t xml:space="preserve">本报告仅供参考，不作为医疗诊断依据。如有严重症状，请及时就医。</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E74C3C"/>
        <w:sz w:val="18"/>
        <w:szCs w:val="18"/>
      </w:rPr>
      <w:t xml:space="preserve">AI健康助手</w:t>
    </w:r>
    <w:r>
      <w:rPr>
        <w:color w:val="7F8C8D"/>
        <w:sz w:val="18"/>
        <w:szCs w:val="18"/>
      </w:rPr>
      <w:t xml:space="preserve">  ·  第 </w:t>
    </w:r>
    <w:r>
      <w:rPr>
        <w:color w:val="E74C3C"/>
        <w:sz w:val="18"/>
        <w:szCs w:val="18"/>
      </w:rPr>
      <w:fldChar w:fldCharType="begin"/>
      <w:instrText xml:space="preserve">PAGE</w:instrText>
      <w:fldChar w:fldCharType="separate"/>
      <w:fldChar w:fldCharType="end"/>
    </w:r>
    <w:r>
      <w:rPr>
        <w:color w:val="7F8C8D"/>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24"/>
        <w:szCs w:val="24"/>
      </w:rPr>
      <w:t xml:space="preserve">🏥 </w:t>
    </w:r>
    <w:r>
      <w:rPr>
        <w:b/>
        <w:bCs/>
        <w:color w:val="E74C3C"/>
        <w:sz w:val="20"/>
        <w:szCs w:val="20"/>
      </w:rPr>
      <w:t xml:space="preserve">健康风险评估报告</w:t>
    </w:r>
    <w:r>
      <w:rPr>
        <w:color w:val="7F8C8D"/>
        <w:sz w:val="18"/>
        <w:szCs w:val="18"/>
      </w:rPr>
      <w:t xml:space="preserve">  |  专业健康分析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pBdr>
        <w:bottom w:val="single" w:color="E74C3C" w:sz="12" w:space="8"/>
      </w:pBdr>
      <w:spacing w:after="200" w:before="400"/>
    </w:pPr>
    <w:rPr>
      <w:rFonts w:ascii="Microsoft YaHei" w:cs="Microsoft YaHei" w:eastAsia="Microsoft YaHei" w:hAnsi="Microsoft YaHei"/>
      <w:b/>
      <w:bCs/>
      <w:color w:val="E74C3C"/>
      <w:sz w:val="36"/>
      <w:szCs w:val="36"/>
    </w:rPr>
  </w:style>
  <w:style w:type="paragraph" w:styleId="Heading2">
    <w:name w:val="Heading 2"/>
    <w:pPr>
      <w:spacing w:after="150" w:before="300"/>
    </w:pPr>
    <w:rPr>
      <w:rFonts w:ascii="Microsoft YaHei" w:cs="Microsoft YaHei" w:eastAsia="Microsoft YaHei" w:hAnsi="Microsoft YaHei"/>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2026-04-18T06:12:45.584Z</dcterms:created>
  <dcterms:modified xsi:type="dcterms:W3CDTF">2026-04-18T06:12:45.587Z</dcterms:modified>
</cp:coreProperties>
</file>

<file path=docProps/custom.xml><?xml version="1.0" encoding="utf-8"?>
<Properties xmlns="http://schemas.openxmlformats.org/officeDocument/2006/custom-properties" xmlns:vt="http://schemas.openxmlformats.org/officeDocument/2006/docPropsVTypes"/>
</file>