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4D40E">
      <w:r>
        <w:rPr>
          <w:rFonts w:ascii="Calibri" w:hAnsi="Calibri" w:eastAsia="微软雅黑"/>
          <w:b/>
          <w:color w:val="000000"/>
          <w:sz w:val="46"/>
        </w:rPr>
        <w:t>监视与测量设备管理</w:t>
      </w:r>
    </w:p>
    <w:p w14:paraId="3EBFAB1D">
      <w:pPr>
        <w:pStyle w:val="3"/>
        <w:keepNext/>
      </w:pPr>
      <w:r>
        <w:t>1. 文档说明</w:t>
      </w:r>
    </w:p>
    <w:p w14:paraId="67623647">
      <w:pPr>
        <w:pStyle w:val="4"/>
        <w:keepNext/>
      </w:pPr>
      <w:r>
        <w:t>1.1 编制目的</w:t>
      </w:r>
    </w:p>
    <w:p w14:paraId="57994C67">
      <w:pPr>
        <w:spacing w:before="0" w:after="120" w:line="264" w:lineRule="auto"/>
      </w:pPr>
      <w:r>
        <w:rPr>
          <w:rFonts w:ascii="Calibri" w:hAnsi="Calibri" w:eastAsia="微软雅黑"/>
          <w:color w:val="202124"/>
          <w:sz w:val="22"/>
        </w:rPr>
        <w:t>统一监视与测量设备台账管理的业务口径，为产品评审、开发设计、接口联调、测试验收及上线培训提供可追溯依据。</w:t>
      </w:r>
      <w:bookmarkStart w:id="0" w:name="_GoBack"/>
      <w:bookmarkEnd w:id="0"/>
    </w:p>
    <w:p w14:paraId="40479C9A">
      <w:pPr>
        <w:pStyle w:val="4"/>
        <w:keepNext/>
      </w:pPr>
      <w:r>
        <w:t>1.2 文档基线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61C7E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974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基线项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66D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说明</w:t>
            </w:r>
          </w:p>
        </w:tc>
      </w:tr>
      <w:tr w14:paraId="7EF0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21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系统范围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99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MOM 系统 &gt; 设备管理 &gt; 监视与测量设备管理 &gt; 台账管理</w:t>
            </w:r>
          </w:p>
        </w:tc>
      </w:tr>
      <w:tr w14:paraId="63C22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D3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页面基线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008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LedgerManagement.vue；包含列表、查询、新增、导入、导出、列选择及批量操作入口</w:t>
            </w:r>
          </w:p>
        </w:tc>
      </w:tr>
      <w:tr w14:paraId="680D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4B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关联页面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8A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校验项目管理、校验模板管理、校验任务管理、校验提醒管理</w:t>
            </w:r>
          </w:p>
        </w:tc>
      </w:tr>
      <w:tr w14:paraId="58617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65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数据现状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DCC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当前页面采用前端示例数据，部分按钮仅展示消息或尚未绑定业务处理</w:t>
            </w:r>
          </w:p>
        </w:tc>
      </w:tr>
      <w:tr w14:paraId="005A7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7EA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需求状态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FDA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V1.0 评审稿；待第 15 章事项确认后形成开发基线</w:t>
            </w:r>
          </w:p>
        </w:tc>
      </w:tr>
    </w:tbl>
    <w:p w14:paraId="260B5730">
      <w:pPr>
        <w:spacing w:before="0" w:after="40"/>
      </w:pPr>
    </w:p>
    <w:p w14:paraId="44C771EE">
      <w:pPr>
        <w:pStyle w:val="4"/>
        <w:keepNext/>
      </w:pPr>
      <w:r>
        <w:t>1.3 版本记录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1700"/>
        <w:gridCol w:w="4960"/>
        <w:gridCol w:w="1600"/>
      </w:tblGrid>
      <w:tr w14:paraId="64E9D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0E8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版本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CD4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日期</w:t>
            </w:r>
          </w:p>
        </w:tc>
        <w:tc>
          <w:tcPr>
            <w:tcW w:w="4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2609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变更内容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8F6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状态</w:t>
            </w:r>
          </w:p>
        </w:tc>
      </w:tr>
      <w:tr w14:paraId="648BA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7C1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8"/>
              </w:rPr>
              <w:t>V1.0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401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8"/>
              </w:rPr>
              <w:t>2026-08-03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4047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首次形成台账管理需求分析，补充列选择与校验业务闭环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EE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8"/>
              </w:rPr>
              <w:t>评审稿</w:t>
            </w:r>
          </w:p>
        </w:tc>
      </w:tr>
    </w:tbl>
    <w:p w14:paraId="7F441359">
      <w:pPr>
        <w:spacing w:before="0" w:after="40"/>
      </w:pPr>
    </w:p>
    <w:p w14:paraId="42C55679">
      <w:pPr>
        <w:pStyle w:val="3"/>
        <w:keepNext/>
      </w:pPr>
      <w:r>
        <w:t>2. 业务背景与建设目标</w:t>
      </w:r>
    </w:p>
    <w:p w14:paraId="7F8C6F6D">
      <w:pPr>
        <w:pStyle w:val="4"/>
        <w:keepNext/>
      </w:pPr>
      <w:r>
        <w:t>2.1 业务背景</w:t>
      </w:r>
    </w:p>
    <w:p w14:paraId="3B7D5D95">
      <w:pPr>
        <w:spacing w:before="0" w:after="120" w:line="264" w:lineRule="auto"/>
      </w:pPr>
      <w:r>
        <w:rPr>
          <w:rFonts w:ascii="Calibri" w:hAnsi="Calibri" w:eastAsia="微软雅黑"/>
          <w:color w:val="202124"/>
          <w:sz w:val="22"/>
        </w:rPr>
        <w:t>监视与测量设备包括量具、检具及其他用于过程监视、检验和计量的设备。设备数量增长后，若依赖分散台账或人工提醒，容易出现编号重复、责任不清、临期遗漏、过期仍使用、证书难追溯等问题。</w:t>
      </w:r>
    </w:p>
    <w:p w14:paraId="05053A16">
      <w:pPr>
        <w:spacing w:before="0" w:after="120" w:line="264" w:lineRule="auto"/>
      </w:pPr>
      <w:r>
        <w:rPr>
          <w:rFonts w:ascii="Calibri" w:hAnsi="Calibri" w:eastAsia="微软雅黑"/>
          <w:color w:val="202124"/>
          <w:sz w:val="22"/>
        </w:rPr>
        <w:t>当前页面已呈现较完整的台账字段，但字段数量多，固定全部展示会降低操作效率。因此需要允许操作者按岗位选择展示列，同时保证关键业务字段、校验任务和设备生命周期信息保持一致。</w:t>
      </w:r>
    </w:p>
    <w:p w14:paraId="7547913D">
      <w:pPr>
        <w:pStyle w:val="4"/>
        <w:keepNext/>
      </w:pPr>
      <w:r>
        <w:t>2.2 建设目标</w:t>
      </w:r>
    </w:p>
    <w:p w14:paraId="5AB9C6E9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建立唯一、完整、可追溯的监视与测量设备主台账。</w:t>
      </w:r>
    </w:p>
    <w:p w14:paraId="3E0CAB86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打通登记、使用、临期提醒、校验任务、校验结果回写、封存与报废的生命周期。</w:t>
      </w:r>
    </w:p>
    <w:p w14:paraId="710D7CF4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降低多字段列表的使用负担，支持岗位化列展示并保留用户偏好。</w:t>
      </w:r>
    </w:p>
    <w:p w14:paraId="16589EB8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通过权限、数据范围和操作日志控制关键数据变更风险。</w:t>
      </w:r>
    </w:p>
    <w:p w14:paraId="0EC3CEA7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支持批量导入、导出和批量维护，提升存量数据治理效率。</w:t>
      </w:r>
    </w:p>
    <w:p w14:paraId="70FDC6A5">
      <w:pPr>
        <w:pStyle w:val="3"/>
        <w:keepNext/>
      </w:pPr>
      <w:r>
        <w:t>3. 范围与边界</w:t>
      </w:r>
    </w:p>
    <w:p w14:paraId="1E82997E">
      <w:pPr>
        <w:pStyle w:val="4"/>
        <w:keepNext/>
      </w:pPr>
      <w:r>
        <w:t>3.1 本期范围</w:t>
      </w:r>
    </w:p>
    <w:p w14:paraId="73102BF3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台账列表、分页、组合查询、列选择及个人展示偏好。</w:t>
      </w:r>
    </w:p>
    <w:p w14:paraId="5F8B95C8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台账新增、详情、编辑、附件、批量导入、导出和受控批量修改。</w:t>
      </w:r>
    </w:p>
    <w:p w14:paraId="7ED6C8BD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从台账选择设备生成校验任务，并接收校验完成后的结果回写。</w:t>
      </w:r>
    </w:p>
    <w:p w14:paraId="70AAEF7C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设备正常、封存、报废等使用状态管理，以及临期、校验中、过期等校验状态展示。</w:t>
      </w:r>
    </w:p>
    <w:p w14:paraId="147DEB2F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操作权限、数据范围、异常提示、操作日志及基础性能要求。</w:t>
      </w:r>
    </w:p>
    <w:p w14:paraId="72866454">
      <w:pPr>
        <w:pStyle w:val="3"/>
        <w:keepNext/>
      </w:pPr>
      <w:r>
        <w:t>5. 核心业务流程</w:t>
      </w:r>
    </w:p>
    <w:p w14:paraId="55642B42">
      <w:pPr>
        <w:pStyle w:val="4"/>
        <w:keepNext/>
      </w:pPr>
      <w:r>
        <w:t>5.1 设备生命周期主流程</w:t>
      </w:r>
    </w:p>
    <w:p w14:paraId="6E0D6092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登记设备：录入基础信息、计量方式、校验模板、周期、责任部门及附件。</w:t>
      </w:r>
    </w:p>
    <w:p w14:paraId="496CF8CD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校验数据校验：系统检查管理编号唯一性、必填项、日期关系及组织归属。</w:t>
      </w:r>
    </w:p>
    <w:p w14:paraId="03EE20FB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投入使用：设备使用状态为“正常”，系统根据有效日期计算校验状态与预警天数。</w:t>
      </w:r>
    </w:p>
    <w:p w14:paraId="007517A9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临期提醒：达到提醒规则时进入“临期”，提示责任人并可自动或人工生成校验任务。</w:t>
      </w:r>
    </w:p>
    <w:p w14:paraId="4B111BAB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执行校验：校验任务进入“校验中”，台账禁止重复生成未关闭的同类任务。</w:t>
      </w:r>
    </w:p>
    <w:p w14:paraId="043953F8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结果回写：任务完成后回写校验日期、有效日期、证书编号、校验单位和结论。</w:t>
      </w:r>
    </w:p>
    <w:p w14:paraId="34CD11E4">
      <w:pPr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后续处置：合格则恢复有效；不合格则按规则进入维修、停用、封存或报废处理。</w:t>
      </w:r>
    </w:p>
    <w:p w14:paraId="228CAB77">
      <w:pPr>
        <w:pStyle w:val="4"/>
        <w:keepNext/>
      </w:pPr>
      <w:r>
        <w:t>5.2 状态模型</w:t>
      </w:r>
    </w:p>
    <w:p w14:paraId="534A0ACD">
      <w:pPr>
        <w:spacing w:before="0" w:after="120" w:line="264" w:lineRule="auto"/>
      </w:pPr>
      <w:r>
        <w:rPr>
          <w:rFonts w:ascii="Calibri" w:hAnsi="Calibri" w:eastAsia="微软雅黑"/>
          <w:color w:val="202124"/>
          <w:sz w:val="22"/>
        </w:rPr>
        <w:t>建议将页面当前单一“状态”拆分为两个维度，避免把设备使用状态与校验有效状态混在一起。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200"/>
        <w:gridCol w:w="2400"/>
        <w:gridCol w:w="3060"/>
      </w:tblGrid>
      <w:tr w14:paraId="3F36D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1986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状态维度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574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状态值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37F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产生方式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AEA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业务含义</w:t>
            </w:r>
          </w:p>
        </w:tc>
      </w:tr>
      <w:tr w14:paraId="7AAA0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E3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设备使用状态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E0F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正常 / 封存 / 报废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436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人工受控操作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BE83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决定设备是否允许被选用或生成新任务</w:t>
            </w:r>
          </w:p>
        </w:tc>
      </w:tr>
      <w:tr w14:paraId="1025D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6AB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校验状态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745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有效 / 临期 / 校验中 / 过期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565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系统计算 + 任务状态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35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反映设备计量有效性，不替代使用状态</w:t>
            </w:r>
          </w:p>
        </w:tc>
      </w:tr>
      <w:tr w14:paraId="03B1B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28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校验结论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C5D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合格 / 不合格 / 待判定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985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校验任务完成回写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00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决定设备能否恢复正常使用</w:t>
            </w:r>
          </w:p>
        </w:tc>
      </w:tr>
    </w:tbl>
    <w:p w14:paraId="541380C2">
      <w:pPr>
        <w:spacing w:before="0" w:after="40"/>
      </w:pPr>
    </w:p>
    <w:p w14:paraId="332B43CF">
      <w:pPr>
        <w:pStyle w:val="4"/>
        <w:keepNext/>
      </w:pPr>
      <w:r>
        <w:t>5.3 关键异常流程</w:t>
      </w:r>
    </w:p>
    <w:p w14:paraId="6D4E8ADA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管理编号重复：阻止保存或导入，并指明冲突行和已有设备。</w:t>
      </w:r>
    </w:p>
    <w:p w14:paraId="7E47BF56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设备过期且无任务：高亮标识；禁止用于受控生产，允许授权人员立即生成任务。</w:t>
      </w:r>
    </w:p>
    <w:p w14:paraId="2E306423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存在未关闭任务：再次生成时提示已有任务编号，不重复创建。</w:t>
      </w:r>
    </w:p>
    <w:p w14:paraId="4772B33B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校验不合格：不得自动恢复“有效”；必须记录处置意见和责任人。</w:t>
      </w:r>
    </w:p>
    <w:p w14:paraId="2F77911E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委外校验：允许先创建送检任务，回厂后补录证书及校验结果。</w:t>
      </w:r>
    </w:p>
    <w:p w14:paraId="24C0005E">
      <w:pPr>
        <w:pStyle w:val="3"/>
        <w:keepNext/>
      </w:pPr>
      <w:r>
        <w:t>6. 功能需求</w:t>
      </w:r>
    </w:p>
    <w:p w14:paraId="3A6233A0">
      <w:pPr>
        <w:pStyle w:val="4"/>
        <w:keepNext/>
      </w:pPr>
      <w:r>
        <w:t>6.1 功能清单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2100"/>
        <w:gridCol w:w="1050"/>
        <w:gridCol w:w="4560"/>
      </w:tblGrid>
      <w:tr w14:paraId="0437B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B8F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需求编号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381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功能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103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优先级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373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摘要</w:t>
            </w:r>
          </w:p>
        </w:tc>
      </w:tr>
      <w:tr w14:paraId="4BCA5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A31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FR-LDG-001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E42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台账列表与分页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F3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FFE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按权限范围展示设备；选择、序号和操作列固定保留。</w:t>
            </w:r>
          </w:p>
        </w:tc>
      </w:tr>
      <w:tr w14:paraId="5299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6A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FR-LDG-002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9C5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快速/高级查询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698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A91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支持关键字及用途、编号、日期、周期、方式、状态、组织、预警天数组合查询。</w:t>
            </w:r>
          </w:p>
        </w:tc>
      </w:tr>
      <w:tr w14:paraId="3FA9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930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FR-LDG-003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0CC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列选择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668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1F4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27 个业务字段可选；支持全选、全部显示、恢复默认，并保存个人偏好。</w:t>
            </w:r>
          </w:p>
        </w:tc>
      </w:tr>
      <w:tr w14:paraId="340D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22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FR-LDG-004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50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新增台账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3B9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1E8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校验必填、唯一性、日期和组织信息；保存后形成可追溯记录。</w:t>
            </w:r>
          </w:p>
        </w:tc>
      </w:tr>
      <w:tr w14:paraId="19A4D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85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FR-LDG-005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1E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详情与编辑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7C8C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346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详情展示完整字段、附件、校验摘要和变更记录；编辑受权限及状态控制。</w:t>
            </w:r>
          </w:p>
        </w:tc>
      </w:tr>
      <w:tr w14:paraId="122ED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5A7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FR-LDG-006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E49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删除/停用控制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C7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7D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无引用草稿可删除；有历史数据只能封存或报废。</w:t>
            </w:r>
          </w:p>
        </w:tc>
      </w:tr>
      <w:tr w14:paraId="2069D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8C3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FR-LDG-007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EE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批量导入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E47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DCF3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模板下载、预校验、错误报告、确认导入及导入结果汇总。</w:t>
            </w:r>
          </w:p>
        </w:tc>
      </w:tr>
      <w:tr w14:paraId="788B0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64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FR-LDG-008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8E9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导出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E92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P1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343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按当前查询范围导出，可选择当前展示列或全部业务字段。</w:t>
            </w:r>
          </w:p>
        </w:tc>
      </w:tr>
      <w:tr w14:paraId="2A49D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756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FR-LDG-009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5BA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批量修改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474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P1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50D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仅开放责任人、组织、位置等白名单字段，并二次确认。</w:t>
            </w:r>
          </w:p>
        </w:tc>
      </w:tr>
      <w:tr w14:paraId="20B5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CA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FR-LDG-010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41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生成校验任务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A9C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72E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从所选设备生成任务；校验适用性并防止重复任务。</w:t>
            </w:r>
          </w:p>
        </w:tc>
      </w:tr>
      <w:tr w14:paraId="6BFDA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EE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FR-LDG-011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CE0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封存/报废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422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27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记录原因、日期、操作者及附件；变更后禁止生成普通校验任务。</w:t>
            </w:r>
          </w:p>
        </w:tc>
      </w:tr>
      <w:tr w14:paraId="154BA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86D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FR-LDG-012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DE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证书与附件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25C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P1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A0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上传、预览、下载、版本保留，并关联设备或校验任务。</w:t>
            </w:r>
          </w:p>
        </w:tc>
      </w:tr>
      <w:tr w14:paraId="45FAA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84A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FR-LDG-013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59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提醒联动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4BB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21F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按计量方式和提醒规则计算临期状态，支持自动生成任务。</w:t>
            </w:r>
          </w:p>
        </w:tc>
      </w:tr>
      <w:tr w14:paraId="737B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02C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FR-LDG-014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AED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操作日志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C23F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0DF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记录新增、编辑、导入、任务生成、状态变更和关键导出。</w:t>
            </w:r>
          </w:p>
        </w:tc>
      </w:tr>
      <w:tr w14:paraId="4482D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E13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FR-LDG-015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707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权限与数据范围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1D5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P0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02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操作按钮和数据查询均按角色、组织及管理权限控制。</w:t>
            </w:r>
          </w:p>
        </w:tc>
      </w:tr>
    </w:tbl>
    <w:p w14:paraId="227FAA1A">
      <w:pPr>
        <w:spacing w:before="0" w:after="40"/>
      </w:pPr>
    </w:p>
    <w:p w14:paraId="7F1DA649">
      <w:pPr>
        <w:pStyle w:val="4"/>
        <w:keepNext/>
      </w:pPr>
      <w:r>
        <w:t>6.2 列表、查询与分页</w:t>
      </w:r>
    </w:p>
    <w:p w14:paraId="1D8EDAF0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默认按最近更新时间倒序；分页默认 10 条，可切换 20/50 条。</w:t>
      </w:r>
    </w:p>
    <w:p w14:paraId="3FA7B723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快速查询匹配设备名称和管理编号；按 Enter 或“查询”执行。</w:t>
      </w:r>
    </w:p>
    <w:p w14:paraId="6B7FCD11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高级查询条件可组合；日期区间包含起止日期；重置恢复全部条件。</w:t>
      </w:r>
    </w:p>
    <w:p w14:paraId="1611FF18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查询条件、分页和列选择不改变后台数据，仅影响当前用户视图。</w:t>
      </w:r>
    </w:p>
    <w:p w14:paraId="6D0D6EF8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列表无数据时显示明确空状态；接口失败时保留查询条件并提供重试。</w:t>
      </w:r>
    </w:p>
    <w:p w14:paraId="36D6FDF8">
      <w:pPr>
        <w:pStyle w:val="4"/>
        <w:keepNext/>
      </w:pPr>
      <w:r>
        <w:t>6.3 列选择</w:t>
      </w:r>
    </w:p>
    <w:p w14:paraId="76C3FD64">
      <w:pPr>
        <w:spacing w:before="0" w:after="120" w:line="264" w:lineRule="auto"/>
      </w:pPr>
      <w:r>
        <w:rPr>
          <w:rFonts w:ascii="Calibri" w:hAnsi="Calibri" w:eastAsia="微软雅黑"/>
          <w:color w:val="202124"/>
          <w:sz w:val="22"/>
        </w:rPr>
        <w:t>列选择用于解决台账字段过多的问题。选择框、序号和操作列不进入选择范围；其余 27 个业务字段由操作者自由配置。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3D5E2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36DE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项目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382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需求</w:t>
            </w:r>
          </w:p>
        </w:tc>
      </w:tr>
      <w:tr w14:paraId="062B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29C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默认展示 13 列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8B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量具类型、管理编号、名称、规格型号、量程、计量周期/月、校验日期、有效日期、状态、使用部门、使用车间、责任人、预警天数</w:t>
            </w:r>
          </w:p>
        </w:tc>
      </w:tr>
      <w:tr w14:paraId="5CB54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440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可选字段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2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当前台账定义的 27 个业务字段；字段名称与表头保持一致</w:t>
            </w:r>
          </w:p>
        </w:tc>
      </w:tr>
      <w:tr w14:paraId="4364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C4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快捷操作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A99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全选/取消全选、全部显示、恢复默认；显示已选数量</w:t>
            </w:r>
          </w:p>
        </w:tc>
      </w:tr>
      <w:tr w14:paraId="12983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0DFE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即时生效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B72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勾选或取消后列表立即增减对应列，不要求重新查询</w:t>
            </w:r>
          </w:p>
        </w:tc>
      </w:tr>
      <w:tr w14:paraId="5A14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D57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偏好保存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788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P0 可先按浏览器本地保存；P1 建议绑定用户账号，以便跨设备同步</w:t>
            </w:r>
          </w:p>
        </w:tc>
      </w:tr>
      <w:tr w14:paraId="7127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484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导出联动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4C6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导出时默认使用当前展示列，同时提供“全部字段”选项</w:t>
            </w:r>
          </w:p>
        </w:tc>
      </w:tr>
    </w:tbl>
    <w:p w14:paraId="2766CECC">
      <w:pPr>
        <w:spacing w:before="0" w:after="40"/>
      </w:pPr>
    </w:p>
    <w:p w14:paraId="108A1CDD">
      <w:pPr>
        <w:pStyle w:val="4"/>
        <w:keepNext/>
      </w:pPr>
      <w:r>
        <w:t>6.4 新增、编辑与详情</w:t>
      </w:r>
    </w:p>
    <w:p w14:paraId="06CAF90E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新增时至少校验管理编号、名称、生产厂家、计量周期、校验日期和计量方式。</w:t>
      </w:r>
    </w:p>
    <w:p w14:paraId="4128099F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管理编号保存后普通用户不可修改；确需变更时走专用更码权限并保留旧编号映射。</w:t>
      </w:r>
    </w:p>
    <w:p w14:paraId="1F970513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编辑页面显示字段级校验信息；保存成功后更新版本、修改人和修改时间。</w:t>
      </w:r>
    </w:p>
    <w:p w14:paraId="0A39E3CF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详情页展示基础信息、组织位置、当前校验信息、证书附件、关联任务和变更历史。</w:t>
      </w:r>
    </w:p>
    <w:p w14:paraId="5B4FA0E5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封存、报废或校验中的设备，字段可编辑范围由业务状态和权限共同控制。</w:t>
      </w:r>
    </w:p>
    <w:p w14:paraId="36C3D568">
      <w:pPr>
        <w:pStyle w:val="4"/>
        <w:keepNext/>
      </w:pPr>
      <w:r>
        <w:t>6.5 导入、导出与批量修改</w:t>
      </w:r>
    </w:p>
    <w:p w14:paraId="7ECDE719">
      <w:pPr>
        <w:spacing w:before="0" w:after="120" w:line="264" w:lineRule="auto"/>
      </w:pPr>
      <w:r>
        <w:rPr>
          <w:rFonts w:ascii="Calibri" w:hAnsi="Calibri" w:eastAsia="微软雅黑"/>
          <w:color w:val="202124"/>
          <w:sz w:val="22"/>
        </w:rPr>
        <w:t>批量能力用于数据治理，不应绕过单条维护规则。所有批量操作必须先校验、再预览、后确认，并记录结果。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4100"/>
        <w:gridCol w:w="3660"/>
      </w:tblGrid>
      <w:tr w14:paraId="72797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809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功能</w:t>
            </w:r>
          </w:p>
        </w:tc>
        <w:tc>
          <w:tcPr>
            <w:tcW w:w="4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ABC7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处理步骤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F9C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失败处理</w:t>
            </w:r>
          </w:p>
        </w:tc>
      </w:tr>
      <w:tr w14:paraId="42EDD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636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批量导入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EB1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下载模板 → 上传 → 格式/字典/唯一性校验 → 预览 → 确认导入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91D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输出包含行号、字段、错误原因的失败明细；错误行不落库</w:t>
            </w:r>
          </w:p>
        </w:tc>
      </w:tr>
      <w:tr w14:paraId="67401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A37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导出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A3D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按查询结果与用户选择字段生成 Excel；记录操作者、条件、条数和时间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C6D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异步任务失败可重试；不得导出权限范围外数据</w:t>
            </w:r>
          </w:p>
        </w:tc>
      </w:tr>
      <w:tr w14:paraId="6A7B5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69C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批量修改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372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选择设备 → 选择允许字段 → 输入新值 → 影响预览 → 二次确认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48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部分失败时返回逐条结果；不允许静默跳过</w:t>
            </w:r>
          </w:p>
        </w:tc>
      </w:tr>
    </w:tbl>
    <w:p w14:paraId="2E247104">
      <w:pPr>
        <w:pStyle w:val="4"/>
        <w:keepNext/>
      </w:pPr>
      <w:r>
        <w:t>6.6 生成校验任务</w:t>
      </w:r>
    </w:p>
    <w:p w14:paraId="490C2A94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至少选择一台设备；系统逐台校验使用状态、校验方式、模板和现有未关闭任务。</w:t>
      </w:r>
    </w:p>
    <w:p w14:paraId="013EFF7B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内部校验设备必须绑定已确认的适用模板；委外校验设备至少具备校验方式、责任人和计划完成日期。</w:t>
      </w:r>
    </w:p>
    <w:p w14:paraId="6A437D99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同一设备不得同时存在两个未关闭的同类校验任务。</w:t>
      </w:r>
    </w:p>
    <w:p w14:paraId="2539AE18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生成成功后返回任务编号清单，并可跳转至校验任务管理。</w:t>
      </w:r>
    </w:p>
    <w:p w14:paraId="4A92D2F3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校验任务完成后，由统一服务事务性回写台账校验信息，避免任务与台账不一致。</w:t>
      </w:r>
    </w:p>
    <w:p w14:paraId="2F2F14B7">
      <w:pPr>
        <w:pStyle w:val="4"/>
        <w:keepNext/>
      </w:pPr>
      <w:r>
        <w:t>6.7 封存与报废</w:t>
      </w:r>
    </w:p>
    <w:p w14:paraId="68E6669C">
      <w:pPr>
        <w:spacing w:before="0" w:after="120" w:line="264" w:lineRule="auto"/>
      </w:pPr>
      <w:r>
        <w:rPr>
          <w:rFonts w:ascii="Calibri" w:hAnsi="Calibri" w:eastAsia="微软雅黑"/>
          <w:color w:val="202124"/>
          <w:sz w:val="22"/>
        </w:rPr>
        <w:t>封存用于暂时停止使用且仍保留恢复可能的设备；报废为不可逆的业务终态。两者均必须填写原因和日期，建议要求附件或审批依据。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3000"/>
        <w:gridCol w:w="2960"/>
        <w:gridCol w:w="2100"/>
      </w:tblGrid>
      <w:tr w14:paraId="2C6F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15E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操作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372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前置条件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793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结果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830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恢复规则</w:t>
            </w:r>
          </w:p>
        </w:tc>
      </w:tr>
      <w:tr w14:paraId="48C04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F5E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封存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30F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无执行中的校验任务，或先关闭/取消任务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D1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使用状态=封存；不可生成普通校验任务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97EF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授权人员填写启封原因后恢复正常</w:t>
            </w:r>
          </w:p>
        </w:tc>
      </w:tr>
      <w:tr w14:paraId="57E60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0E7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报废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01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确认无在用关联；完成必要审批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698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使用状态=报废；保留历史和附件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2535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原则上不可恢复；纠错需管理员审批并留痕</w:t>
            </w:r>
          </w:p>
        </w:tc>
      </w:tr>
      <w:tr w14:paraId="134FD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899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删除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1DB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仅无业务引用的草稿/误建记录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609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物理或逻辑删除，记录操作日志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0C7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按系统策略处理，普通用户不可恢复</w:t>
            </w:r>
          </w:p>
        </w:tc>
      </w:tr>
    </w:tbl>
    <w:p w14:paraId="6BE726DB">
      <w:pPr>
        <w:spacing w:before="0" w:after="40"/>
      </w:pPr>
    </w:p>
    <w:p w14:paraId="03AE9D8D">
      <w:pPr>
        <w:pStyle w:val="3"/>
        <w:keepNext/>
      </w:pPr>
      <w:r>
        <w:t>7. 数据需求</w:t>
      </w:r>
    </w:p>
    <w:p w14:paraId="34955C03">
      <w:pPr>
        <w:pStyle w:val="4"/>
        <w:keepNext/>
      </w:pPr>
      <w:r>
        <w:t>7.1 台账业务字段字典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1150"/>
        <w:gridCol w:w="4860"/>
      </w:tblGrid>
      <w:tr w14:paraId="4AB19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CDBB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字段</w:t>
            </w:r>
          </w:p>
        </w:tc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371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类型/长度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7F6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必填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BFE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规则/来源</w:t>
            </w:r>
          </w:p>
        </w:tc>
      </w:tr>
      <w:tr w14:paraId="01ED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950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量具类型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58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字典/50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FA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8B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长度、质量、温度、专用检具等；建议字典化</w:t>
            </w:r>
          </w:p>
        </w:tc>
      </w:tr>
      <w:tr w14:paraId="0E18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E38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用途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0D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枚举/20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EF1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514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量具、检具；可扩展</w:t>
            </w:r>
          </w:p>
        </w:tc>
      </w:tr>
      <w:tr w14:paraId="7A94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853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管理类别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80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枚举/10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9A6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74B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A/B/C；业务含义需由计量管理制度确认</w:t>
            </w:r>
          </w:p>
        </w:tc>
      </w:tr>
      <w:tr w14:paraId="19B77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16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校验模板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0AD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引用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56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条件必填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9F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内校必选已确认且适用的模板；外校按规则配置</w:t>
            </w:r>
          </w:p>
        </w:tc>
      </w:tr>
      <w:tr w14:paraId="49E7F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9D7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管理编号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5E7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字符串/50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01A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是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60F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组织范围或全局唯一；建议支持编码规则生成</w:t>
            </w:r>
          </w:p>
        </w:tc>
      </w:tr>
      <w:tr w14:paraId="25D6C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90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出厂编号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E81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字符串/100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F6D4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DD5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制造商序列号；允许无编号但需说明</w:t>
            </w:r>
          </w:p>
        </w:tc>
      </w:tr>
      <w:tr w14:paraId="70303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68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入厂日期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D93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日期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DCD5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1AB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不得晚于当前日期，历史补录需权限</w:t>
            </w:r>
          </w:p>
        </w:tc>
      </w:tr>
      <w:tr w14:paraId="126E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68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名称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FE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字符串/100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E9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是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F8D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设备标准名称</w:t>
            </w:r>
          </w:p>
        </w:tc>
      </w:tr>
      <w:tr w14:paraId="17EA0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2E9E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规格型号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AB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字符串/100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3FA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44D6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支持字母、数字及常用规格符号</w:t>
            </w:r>
          </w:p>
        </w:tc>
      </w:tr>
      <w:tr w14:paraId="2FFBA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442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量程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A2B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字符串/100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C0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54B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首期文本；后续可拆最小值、最大值和单位</w:t>
            </w:r>
          </w:p>
        </w:tc>
      </w:tr>
      <w:tr w14:paraId="451EE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ED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分度值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026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字符串/50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9F2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302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首期文本；应与量程单位一致</w:t>
            </w:r>
          </w:p>
        </w:tc>
      </w:tr>
      <w:tr w14:paraId="372A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BAC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材质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0C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字符串/50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15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516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设备或检具主要材质</w:t>
            </w:r>
          </w:p>
        </w:tc>
      </w:tr>
      <w:tr w14:paraId="6C66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DC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生产厂家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ECB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字符串/150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26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是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7A6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制造商名称</w:t>
            </w:r>
          </w:p>
        </w:tc>
      </w:tr>
      <w:tr w14:paraId="6B6F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02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计量周期/月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88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正整数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48D5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是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1B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默认字典 3/6/12 月；允许受控扩展</w:t>
            </w:r>
          </w:p>
        </w:tc>
      </w:tr>
      <w:tr w14:paraId="44CA3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C1B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校验日期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C949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日期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F1F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是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AF67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最近一次有效校验日期</w:t>
            </w:r>
          </w:p>
        </w:tc>
      </w:tr>
      <w:tr w14:paraId="3604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F3E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有效日期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987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日期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4C38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系统计算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A0F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按校验日期与周期计算；人工调整需专用权限</w:t>
            </w:r>
          </w:p>
        </w:tc>
      </w:tr>
      <w:tr w14:paraId="2662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6F0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校验单位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C1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字符串/150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01C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B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内校部门或外部计量机构</w:t>
            </w:r>
          </w:p>
        </w:tc>
      </w:tr>
      <w:tr w14:paraId="176F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6717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证书编号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7195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字符串/100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C3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EF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校验完成后回写；同证书复用规则待确认</w:t>
            </w:r>
          </w:p>
        </w:tc>
      </w:tr>
      <w:tr w14:paraId="3A39D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84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计量方式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10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枚举/20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8CC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是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469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内校、外校</w:t>
            </w:r>
          </w:p>
        </w:tc>
      </w:tr>
      <w:tr w14:paraId="7EBA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B5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状态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B59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组合展示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A1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系统/人工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FBD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建议拆为设备使用状态与校验状态</w:t>
            </w:r>
          </w:p>
        </w:tc>
      </w:tr>
      <w:tr w14:paraId="559F2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49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使用部门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881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组织引用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DE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建议必填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FA2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受当前用户管理权限限制</w:t>
            </w:r>
          </w:p>
        </w:tc>
      </w:tr>
      <w:tr w14:paraId="40F4B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CE0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使用车间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896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组织引用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71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586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必须属于所选使用部门</w:t>
            </w:r>
          </w:p>
        </w:tc>
      </w:tr>
      <w:tr w14:paraId="40A9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E2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班组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85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组织引用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F39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CED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必须属于所选车间或部门</w:t>
            </w:r>
          </w:p>
        </w:tc>
      </w:tr>
      <w:tr w14:paraId="1FDCA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A01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具体位置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00B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字符串/150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CD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8FA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检验台、货架、区域等</w:t>
            </w:r>
          </w:p>
        </w:tc>
      </w:tr>
      <w:tr w14:paraId="3F14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7CA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责任人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05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用户引用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F7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建议必填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A5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应为有效用户且在授权组织范围内</w:t>
            </w:r>
          </w:p>
        </w:tc>
      </w:tr>
      <w:tr w14:paraId="6819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1AD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预警天数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27C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计算字段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F7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系统计算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EA1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有效日期减当前日期；过期显示负值或“已过期”</w:t>
            </w:r>
          </w:p>
        </w:tc>
      </w:tr>
      <w:tr w14:paraId="6349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9F0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备注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376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字符串/500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88A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1CBB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补充说明，不承载关键状态</w:t>
            </w:r>
          </w:p>
        </w:tc>
      </w:tr>
      <w:tr w14:paraId="4EB5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156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附件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4C4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文件集合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35F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7"/>
              </w:rPr>
              <w:t>否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676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7"/>
              </w:rPr>
              <w:t>图片/PDF/Office；记录文件名、版本、上传人和时间</w:t>
            </w:r>
          </w:p>
        </w:tc>
      </w:tr>
    </w:tbl>
    <w:p w14:paraId="04B90C3A">
      <w:pPr>
        <w:spacing w:before="0" w:after="40"/>
      </w:pPr>
    </w:p>
    <w:p w14:paraId="48810099">
      <w:pPr>
        <w:pStyle w:val="4"/>
        <w:keepNext/>
      </w:pPr>
      <w:r>
        <w:t>7.2 系统审计字段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9C88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46C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字段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0A7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说明</w:t>
            </w:r>
          </w:p>
        </w:tc>
      </w:tr>
      <w:tr w14:paraId="0DAE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C55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主键 ID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406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系统唯一标识，不直接供业务人员修改</w:t>
            </w:r>
          </w:p>
        </w:tc>
      </w:tr>
      <w:tr w14:paraId="1C5A2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10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数据版本号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3C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用于乐观锁，防止多人编辑互相覆盖</w:t>
            </w:r>
          </w:p>
        </w:tc>
      </w:tr>
      <w:tr w14:paraId="43996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411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创建人/创建时间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A2F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首次入账信息</w:t>
            </w:r>
          </w:p>
        </w:tc>
      </w:tr>
      <w:tr w14:paraId="0B1FF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0F2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修改人/修改时间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495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最近一次修改信息</w:t>
            </w:r>
          </w:p>
        </w:tc>
      </w:tr>
      <w:tr w14:paraId="772AA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17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删除标识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D6D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逻辑删除控制；有业务引用时不得删除</w:t>
            </w:r>
          </w:p>
        </w:tc>
      </w:tr>
      <w:tr w14:paraId="610E7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8656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组织/工厂标识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027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9"/>
              </w:rPr>
              <w:t>数据隔离和权限过滤依据</w:t>
            </w:r>
          </w:p>
        </w:tc>
      </w:tr>
    </w:tbl>
    <w:p w14:paraId="4FE097A8">
      <w:pPr>
        <w:spacing w:before="0" w:after="40"/>
      </w:pPr>
    </w:p>
    <w:p w14:paraId="24A06036">
      <w:pPr>
        <w:pStyle w:val="4"/>
        <w:keepNext/>
      </w:pPr>
      <w:r>
        <w:t>7.3 核心实体关系</w:t>
      </w:r>
    </w:p>
    <w:p w14:paraId="54F38E20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设备台账 1:N 校验任务：每次校验形成独立任务，任务保留当时的设备关键快照。</w:t>
      </w:r>
    </w:p>
    <w:p w14:paraId="3261268E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设备台账 N:1 校验模板：设备引用当前适用模板，历史任务不随模板变更。</w:t>
      </w:r>
    </w:p>
    <w:p w14:paraId="1402076A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设备台账 1:N 附件/证书：附件可属于设备档案或具体校验任务。</w:t>
      </w:r>
    </w:p>
    <w:p w14:paraId="6A4CB31D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设备台账 1:N 操作日志：记录关键字段前值、后值、操作者、时间、来源和原因。</w:t>
      </w:r>
    </w:p>
    <w:p w14:paraId="76892349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用户 1:1 或 1:N 列偏好：建议按用户、页面和组织保存展示字段配置。</w:t>
      </w:r>
    </w:p>
    <w:p w14:paraId="0D79BA19">
      <w:pPr>
        <w:pStyle w:val="3"/>
        <w:keepNext/>
      </w:pPr>
      <w:r>
        <w:t>8. 业务规则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600"/>
        <w:gridCol w:w="6260"/>
      </w:tblGrid>
      <w:tr w14:paraId="655D5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AB2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规则编号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574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主题</w:t>
            </w:r>
          </w:p>
        </w:tc>
        <w:tc>
          <w:tcPr>
            <w:tcW w:w="6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CC4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规则描述</w:t>
            </w:r>
          </w:p>
        </w:tc>
      </w:tr>
      <w:tr w14:paraId="30A7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769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BR-001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57D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唯一性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13B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管理编号在约定范围内唯一；导入和接口保存均需校验。</w:t>
            </w:r>
          </w:p>
        </w:tc>
      </w:tr>
      <w:tr w14:paraId="72497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DDA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BR-002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485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日期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16B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校验日期不得晚于有效日期；有效日期计算口径必须全系统一致。</w:t>
            </w:r>
          </w:p>
        </w:tc>
      </w:tr>
      <w:tr w14:paraId="059F5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87C7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BR-003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F60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预警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C071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预警天数=有效日期-业务当前日期；提醒规则按计量方式或设备类别匹配。</w:t>
            </w:r>
          </w:p>
        </w:tc>
      </w:tr>
      <w:tr w14:paraId="7B297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D1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BR-004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706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任务幂等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F7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同一设备存在未关闭校验任务时不得重复创建。</w:t>
            </w:r>
          </w:p>
        </w:tc>
      </w:tr>
      <w:tr w14:paraId="31331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2D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BR-005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9ED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模板适用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B4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内校任务只能引用已确认且适用该设备的模板。</w:t>
            </w:r>
          </w:p>
        </w:tc>
      </w:tr>
      <w:tr w14:paraId="5332A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2A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BR-006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0B6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结果回写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70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只有已完成且结论明确的任务可更新台账最近校验信息。</w:t>
            </w:r>
          </w:p>
        </w:tc>
      </w:tr>
      <w:tr w14:paraId="789BB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489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BR-007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C9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不合格控制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8C6C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不合格设备不得自动恢复有效使用，必须记录处置。</w:t>
            </w:r>
          </w:p>
        </w:tc>
      </w:tr>
      <w:tr w14:paraId="4CAD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C6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BR-008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BF2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历史保留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3F3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有校验历史的设备不得物理删除；封存/报废不清除历史。</w:t>
            </w:r>
          </w:p>
        </w:tc>
      </w:tr>
      <w:tr w14:paraId="3A442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C2B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BR-009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639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并发控制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952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编辑提交时校验数据版本，冲突时提示重新加载。</w:t>
            </w:r>
          </w:p>
        </w:tc>
      </w:tr>
      <w:tr w14:paraId="6D8FB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3EF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BR-010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A57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批量安全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53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批量操作逐条校验、结果可追踪，不因部分失败造成整体状态不明。</w:t>
            </w:r>
          </w:p>
        </w:tc>
      </w:tr>
      <w:tr w14:paraId="2D3F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461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BR-011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B0B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权限一致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D1D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前端按钮隐藏不能替代后端鉴权；查询与导出使用同一数据范围。</w:t>
            </w:r>
          </w:p>
        </w:tc>
      </w:tr>
      <w:tr w14:paraId="5EA88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08C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BR-012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82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列偏好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A9D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无偏好时使用默认 13 列；偏好失效字段自动剔除并保留其余有效配置。</w:t>
            </w:r>
          </w:p>
        </w:tc>
      </w:tr>
    </w:tbl>
    <w:p w14:paraId="41247071">
      <w:pPr>
        <w:spacing w:before="0" w:after="40"/>
      </w:pPr>
    </w:p>
    <w:p w14:paraId="415FDFC8">
      <w:pPr>
        <w:pStyle w:val="3"/>
        <w:keepNext/>
      </w:pPr>
      <w:r>
        <w:t>9. 页面与交互要求</w:t>
      </w:r>
    </w:p>
    <w:p w14:paraId="4BD848CE">
      <w:pPr>
        <w:pStyle w:val="4"/>
        <w:keepNext/>
      </w:pPr>
      <w:r>
        <w:t>9.1 页面布局</w:t>
      </w:r>
    </w:p>
    <w:p w14:paraId="23D9F4BE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顶部左侧为标题、快速查询、查询/重置和高级查询；右侧为新增及批量操作。</w:t>
      </w:r>
    </w:p>
    <w:p w14:paraId="3FF151B6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高级查询按业务分组展示，展开后不挤压表格操作列；页面高度变化时表格区域自适应。</w:t>
      </w:r>
    </w:p>
    <w:p w14:paraId="0949289E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列选择采用紧凑弹层，多列排列并限制最大高度，字段过多时弹层内部滚动。</w:t>
      </w:r>
    </w:p>
    <w:p w14:paraId="166E1897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表格保留横向滚动，操作列固定在右侧；长文本使用省略及悬浮提示。</w:t>
      </w:r>
    </w:p>
    <w:p w14:paraId="52ABA04F">
      <w:pPr>
        <w:numPr>
          <w:ilvl w:val="0"/>
          <w:numId w:val="7"/>
        </w:numPr>
        <w:spacing w:before="0" w:after="160" w:line="280" w:lineRule="auto"/>
      </w:pPr>
      <w:r>
        <w:rPr>
          <w:rFonts w:ascii="Calibri" w:hAnsi="Calibri" w:eastAsia="微软雅黑"/>
          <w:color w:val="202124"/>
          <w:sz w:val="22"/>
        </w:rPr>
        <w:t>危险操作使用醒目样式，并在执行前展示对象数量、影响和不可逆提示。</w:t>
      </w:r>
    </w:p>
    <w:p w14:paraId="53046BE4">
      <w:pPr>
        <w:pStyle w:val="4"/>
        <w:keepNext/>
      </w:pPr>
      <w:r>
        <w:t>9.2 反馈与异常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4A097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FE1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场景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461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8"/>
              </w:rPr>
              <w:t>反馈要求</w:t>
            </w:r>
          </w:p>
        </w:tc>
      </w:tr>
      <w:tr w14:paraId="72C1D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45C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查询中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8FB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显示加载状态，避免重复请求；失败后保留原列表并提示重试</w:t>
            </w:r>
          </w:p>
        </w:tc>
      </w:tr>
      <w:tr w14:paraId="3B6AA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240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保存成功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51F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明确提示成功并刷新当前记录；保持当前查询与分页位置</w:t>
            </w:r>
          </w:p>
        </w:tc>
      </w:tr>
      <w:tr w14:paraId="09ED0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2A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表单校验失败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ACB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定位到具体字段，提示可执行的修正信息</w:t>
            </w:r>
          </w:p>
        </w:tc>
      </w:tr>
      <w:tr w14:paraId="21BB8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2F4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批量操作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EDB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展示处理中、成功数、失败数和可下载失败明细</w:t>
            </w:r>
          </w:p>
        </w:tc>
      </w:tr>
      <w:tr w14:paraId="20536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F12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无权限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7D8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提示无权限或数据范围限制，不暴露越权对象详情</w:t>
            </w:r>
          </w:p>
        </w:tc>
      </w:tr>
      <w:tr w14:paraId="12CE2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4A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并发冲突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14A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提示数据已被他人修改，可重新加载后再编辑</w:t>
            </w:r>
          </w:p>
        </w:tc>
      </w:tr>
    </w:tbl>
    <w:p w14:paraId="431F4F47">
      <w:pPr>
        <w:spacing w:before="0" w:after="40"/>
      </w:pPr>
    </w:p>
    <w:p w14:paraId="2D6C2F5A">
      <w:pPr>
        <w:spacing w:before="0" w:after="120" w:line="264" w:lineRule="auto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D751">
    <w:pPr>
      <w:pStyle w:val="24"/>
      <w:spacing w:before="0"/>
      <w:jc w:val="right"/>
    </w:pPr>
    <w:r>
      <w:rPr>
        <w:rFonts w:ascii="Calibri" w:hAnsi="Calibri" w:eastAsia="微软雅黑"/>
        <w:color w:val="667085"/>
        <w:sz w:val="17"/>
      </w:rPr>
      <w:t xml:space="preserve">台账管理需求分析书  |  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2D75D">
    <w:pPr>
      <w:pStyle w:val="25"/>
      <w:spacing w:after="0"/>
      <w:jc w:val="left"/>
    </w:pPr>
    <w:r>
      <w:rPr>
        <w:rFonts w:ascii="Calibri" w:hAnsi="Calibri" w:eastAsia="微软雅黑"/>
        <w:b/>
        <w:color w:val="667085"/>
        <w:sz w:val="17"/>
      </w:rPr>
      <w:t>MOM · 监视与测量设备管理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07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8500</Words>
  <Characters>9172</Characters>
  <Lines>0</Lines>
  <Paragraphs>0</Paragraphs>
  <TotalTime>15</TotalTime>
  <ScaleCrop>false</ScaleCrop>
  <LinksUpToDate>false</LinksUpToDate>
  <CharactersWithSpaces>9353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孙旺</cp:lastModifiedBy>
  <dcterms:modified xsi:type="dcterms:W3CDTF">2026-08-03T08:02:50Z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eyJoZGlkIjoiODNiZTQ2NzM5MzlmY2I1YTBkZWVmM2YzY2IzZDkwZTAiLCJ1c2VySWQiOiIxNjkwMDc1MjYwIn0=</vt:lpwstr>
  </property>
  <property fmtid="{D5CDD505-2E9C-101B-9397-08002B2CF9AE}" pid="3" name="KSOProductBuildVer">
    <vt:lpwstr>2052-12.1.0.28043</vt:lpwstr>
  </property>
  <property fmtid="{D5CDD505-2E9C-101B-9397-08002B2CF9AE}" pid="4" name="ICV">
    <vt:lpwstr>A8FD5676CCA64085AFE43359BBCEEEBB_12</vt:lpwstr>
  </property>
</Properties>
</file>