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2D2CF">
      <w:pPr>
        <w:spacing w:after="360"/>
      </w:pPr>
    </w:p>
    <w:p w14:paraId="20E139E5">
      <w:pPr>
        <w:spacing w:after="100"/>
      </w:pPr>
      <w:r>
        <w:rPr>
          <w:rFonts w:ascii="Calibri" w:hAnsi="Calibri" w:eastAsia="微软雅黑"/>
          <w:b/>
          <w:color w:val="000000"/>
          <w:sz w:val="46"/>
        </w:rPr>
        <w:t>监视与测量设备管理</w:t>
      </w:r>
    </w:p>
    <w:p w14:paraId="54C9D91B">
      <w:pPr>
        <w:spacing w:after="400"/>
      </w:pPr>
      <w:r>
        <w:rPr>
          <w:rFonts w:ascii="Calibri" w:hAnsi="Calibri" w:eastAsia="微软雅黑"/>
          <w:b/>
          <w:color w:val="667085"/>
          <w:sz w:val="30"/>
        </w:rPr>
        <w:t>校验任务管理子模块</w:t>
      </w:r>
      <w:bookmarkStart w:id="0" w:name="_GoBack"/>
      <w:bookmarkEnd w:id="0"/>
    </w:p>
    <w:p w14:paraId="44501196">
      <w:r>
        <w:br w:type="page"/>
      </w:r>
    </w:p>
    <w:p w14:paraId="394E3A85">
      <w:pPr>
        <w:pStyle w:val="3"/>
        <w:keepNext/>
      </w:pPr>
      <w:r>
        <w:t>1. 文档说明</w:t>
      </w:r>
    </w:p>
    <w:p w14:paraId="0D921004">
      <w:pPr>
        <w:pStyle w:val="4"/>
        <w:keepNext/>
      </w:pPr>
      <w:r>
        <w:t>1.1 编制目的</w:t>
      </w:r>
    </w:p>
    <w:p w14:paraId="197F082C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统一监视与测量设备校验任务的业务口径，为产品评审、开发设计、接口联调、测试验收、用户培训和上线切换提供可追溯依据。</w:t>
      </w:r>
    </w:p>
    <w:p w14:paraId="4A308083">
      <w:pPr>
        <w:spacing w:before="0" w:after="40"/>
      </w:pPr>
    </w:p>
    <w:p w14:paraId="20FAA77A">
      <w:pPr>
        <w:pStyle w:val="3"/>
        <w:keepNext/>
      </w:pPr>
      <w:r>
        <w:t>2. 业务背景与建设目标</w:t>
      </w:r>
    </w:p>
    <w:p w14:paraId="25B4D177">
      <w:pPr>
        <w:pStyle w:val="4"/>
        <w:keepNext/>
      </w:pPr>
      <w:r>
        <w:t>2.1 业务背景</w:t>
      </w:r>
    </w:p>
    <w:p w14:paraId="37F3D1AF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监视与测量设备需要按计量周期持续校验。若仅依靠台账日期和人工提醒，容易出现任务漏建、重复建单、到期未完成、委外送检无跟踪、证书与设备无法对应、校验结果未及时回写等问题。</w:t>
      </w:r>
    </w:p>
    <w:p w14:paraId="1044EA07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当前原型已经把设备快照、校验单编号、计量方式、校验状态、证书、环境信息和审核信息集中在一个列表中，并提供批量校验入口。但页面尚未建立可持久化、可审核、可追溯的任务闭环，正式上线前必须补齐服务端能力和跨模块事务一致性。</w:t>
      </w:r>
    </w:p>
    <w:p w14:paraId="2D13F870">
      <w:pPr>
        <w:pStyle w:val="4"/>
        <w:keepNext/>
      </w:pPr>
      <w:r>
        <w:t>2.2 建设目标</w:t>
      </w:r>
    </w:p>
    <w:p w14:paraId="05496FE2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建立唯一、可追溯的校验任务主记录，每次校验保留当时的设备、模板、项目和责任信息快照。</w:t>
      </w:r>
    </w:p>
    <w:p w14:paraId="229DF416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支持台账人工生成、提醒规则自动生成和授权补建，且同一设备不得产生重复未关闭任务。</w:t>
      </w:r>
    </w:p>
    <w:p w14:paraId="79572DB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区分内部校验与委外校验，覆盖领取/送检、执行、证书回收、结果确认、审核和关闭。</w:t>
      </w:r>
    </w:p>
    <w:p w14:paraId="42B23B4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校验完成后以统一事务回写台账的校验日期、有效日期、证书、结论、状态和下次提醒依据。</w:t>
      </w:r>
    </w:p>
    <w:p w14:paraId="186AB49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通过权限、数据范围、操作日志和附件版本控制保障任务及证书可审计。</w:t>
      </w:r>
    </w:p>
    <w:p w14:paraId="4701AB07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提供可查询、可导出、可监控的任务清单和超期预警，支撑日常计量管理。</w:t>
      </w:r>
    </w:p>
    <w:p w14:paraId="32739384">
      <w:pPr>
        <w:pStyle w:val="4"/>
        <w:keepNext/>
      </w:pPr>
      <w:r>
        <w:t>3. 范围与边界</w:t>
      </w:r>
    </w:p>
    <w:p w14:paraId="0BB97AF9">
      <w:pPr>
        <w:pStyle w:val="4"/>
        <w:keepNext/>
      </w:pPr>
      <w:r>
        <w:t>3.1 本期范围</w:t>
      </w:r>
    </w:p>
    <w:p w14:paraId="3BB52E87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校验任务列表、分页、排序、组合查询、状态筛选和任务详情。</w:t>
      </w:r>
    </w:p>
    <w:p w14:paraId="7A37B40C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由台账人工生成任务、由提醒规则自动生成任务以及任务幂等控制。</w:t>
      </w:r>
    </w:p>
    <w:p w14:paraId="2EAF4BA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内部校验与委外校验的任务执行、环境记录、项目结果录入、证书附件和结果提交。</w:t>
      </w:r>
    </w:p>
    <w:p w14:paraId="0DDF15A1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单条校验、受控批量校验、取消任务、重新分派、超期提醒和任务导出。</w:t>
      </w:r>
    </w:p>
    <w:p w14:paraId="269B8AF1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结果审核、台账回写、设备不合格处置、操作日志和数据权限。</w:t>
      </w:r>
    </w:p>
    <w:p w14:paraId="6C93F96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与台账、项目、模板、提醒、组织用户及文件服务的接口集成。</w:t>
      </w:r>
    </w:p>
    <w:p w14:paraId="574C8CA5">
      <w:pPr>
        <w:spacing w:before="0" w:after="40"/>
      </w:pPr>
    </w:p>
    <w:p w14:paraId="3B40786D">
      <w:pPr>
        <w:pStyle w:val="3"/>
        <w:keepNext/>
      </w:pPr>
      <w:r>
        <w:t>5. 核心业务流程</w:t>
      </w:r>
    </w:p>
    <w:p w14:paraId="74958D64">
      <w:pPr>
        <w:pStyle w:val="4"/>
        <w:keepNext/>
      </w:pPr>
      <w:r>
        <w:t>5.1 任务生成与执行主流程</w:t>
      </w:r>
    </w:p>
    <w:p w14:paraId="0888C463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触发任务：由台账人工选择、提醒规则自动触发或授权人员补建。</w:t>
      </w:r>
    </w:p>
    <w:p w14:paraId="68C6DC61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生成校验任务：校验设备可用性、模板适用性、任务重复性和计划日期，生成唯一校验单编号。</w:t>
      </w:r>
    </w:p>
    <w:p w14:paraId="55494ECC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任务分派：指定执行人、计划完成日期、计量方式和责任组织；任务进入待校验。</w:t>
      </w:r>
    </w:p>
    <w:p w14:paraId="2789855F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开始执行：内部校验记录环境和项目测量值；委外校验记录送检机构、送检日期和交接信息。</w:t>
      </w:r>
    </w:p>
    <w:p w14:paraId="4232CDEF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结果提交：填写校验日期、校验单位、项目结果、总体结论、证书及备注，提交审核或直接完成。</w:t>
      </w:r>
    </w:p>
    <w:p w14:paraId="084AA346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审核确认：审核人核对模板版本、项目结果、证书与处置建议；不通过则退回执行人。</w:t>
      </w:r>
    </w:p>
    <w:p w14:paraId="12F5ECA0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任务完成：事务性回写台账的最近校验信息、有效日期、证书、结论和设备使用状态。</w:t>
      </w:r>
    </w:p>
    <w:p w14:paraId="0AB4F620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后续提醒：按新有效日期及提醒规则计算下一次临期时间；任务和附件进入只读历史。</w:t>
      </w:r>
    </w:p>
    <w:p w14:paraId="0EDE7F82">
      <w:pPr>
        <w:spacing w:before="0" w:after="40"/>
      </w:pPr>
    </w:p>
    <w:p w14:paraId="4733F3BA">
      <w:pPr>
        <w:spacing w:before="0" w:after="40"/>
      </w:pPr>
    </w:p>
    <w:p w14:paraId="0D16565F">
      <w:pPr>
        <w:pStyle w:val="3"/>
        <w:keepNext/>
      </w:pPr>
      <w:r>
        <w:t>6. 功能需求</w:t>
      </w:r>
    </w:p>
    <w:p w14:paraId="1AC76E3A">
      <w:pPr>
        <w:pStyle w:val="4"/>
        <w:keepNext/>
      </w:pPr>
      <w:r>
        <w:t>6.1 功能清单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050"/>
        <w:gridCol w:w="1000"/>
        <w:gridCol w:w="4760"/>
      </w:tblGrid>
      <w:tr w14:paraId="6EF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0F0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需求编号</w:t>
            </w:r>
          </w:p>
        </w:tc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C81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功能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F2D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优先级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893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摘要</w:t>
            </w:r>
          </w:p>
        </w:tc>
      </w:tr>
      <w:tr w14:paraId="55FF7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4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FR-CAL-001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5D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任务列表与分页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DEE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78A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按权限范围展示任务；支持后端分页、排序和空状态。</w:t>
            </w:r>
          </w:p>
        </w:tc>
      </w:tr>
      <w:tr w14:paraId="3FCE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2FE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FR-CAL-002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F43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组合查询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BA8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C4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支持校验单号、管理编号、名称、模板、任务状态、计量方式及日期组合查询。</w:t>
            </w:r>
          </w:p>
        </w:tc>
      </w:tr>
      <w:tr w14:paraId="2E3F9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57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FR-CAL-003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4E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任务详情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1C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6C7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展示设备快照、任务信息、模板项目、证书、流转记录和审计日志。</w:t>
            </w:r>
          </w:p>
        </w:tc>
      </w:tr>
      <w:tr w14:paraId="28DF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DA1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FR-CAL-004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068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人工生成任务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420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B0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由台账选择设备生成，执行适用性与重复任务校验。</w:t>
            </w:r>
          </w:p>
        </w:tc>
      </w:tr>
      <w:tr w14:paraId="24DF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A91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FR-CAL-005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05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自动生成任务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8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FF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由提醒规则按计划触发，具备幂等键、失败重试和结果统计。</w:t>
            </w:r>
          </w:p>
        </w:tc>
      </w:tr>
      <w:tr w14:paraId="1E0A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0B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FR-CAL-006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7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任务分派与开始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46B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D0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指定执行人和计划完成时间，校验开始条件后进入校验中。</w:t>
            </w:r>
          </w:p>
        </w:tc>
      </w:tr>
      <w:tr w14:paraId="0A47D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B71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FR-CAL-007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B0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内部校验记录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41B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E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记录环境、标准器、项目测量值、判定、备注和附件。</w:t>
            </w:r>
          </w:p>
        </w:tc>
      </w:tr>
      <w:tr w14:paraId="1400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19A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FR-CAL-008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E3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委外校验跟踪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3E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0F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记录机构、送检、回厂、收证、证书和结果确认节点。</w:t>
            </w:r>
          </w:p>
        </w:tc>
      </w:tr>
      <w:tr w14:paraId="7A3D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2D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FR-CAL-009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FC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结果提交与审核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AA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11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校验必填、项目判定、证书规则和审核退回/通过。</w:t>
            </w:r>
          </w:p>
        </w:tc>
      </w:tr>
      <w:tr w14:paraId="2D0A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6FB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FR-CAL-010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0B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台账事务回写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C0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3E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任务完成时原子更新台账校验信息、状态和下一提醒依据。</w:t>
            </w:r>
          </w:p>
        </w:tc>
      </w:tr>
      <w:tr w14:paraId="6416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F8C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FR-CAL-011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9C7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批量校验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99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CC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仅同条件、同结论且允许批量的任务可操作，逐条返回结果。</w:t>
            </w:r>
          </w:p>
        </w:tc>
      </w:tr>
      <w:tr w14:paraId="3667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816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FR-CAL-012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C4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不合格处置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50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BC7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选择限用或停用等处置，填写原因、责任人并保留证据。</w:t>
            </w:r>
          </w:p>
        </w:tc>
      </w:tr>
      <w:tr w14:paraId="2E4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6F2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FR-CAL-013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A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取消与重开控制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AF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AC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未完成任务可按权限取消；已完成任务更正走受控流程。</w:t>
            </w:r>
          </w:p>
        </w:tc>
      </w:tr>
      <w:tr w14:paraId="2A5FF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932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FR-CAL-014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BE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附件与证书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27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8B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真实上传、预览、下载、校验类型大小、版本和访问权限。</w:t>
            </w:r>
          </w:p>
        </w:tc>
      </w:tr>
      <w:tr w14:paraId="5641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262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FR-CAL-015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A6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导出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72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43B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按查询范围和数据权限异步导出任务及明细。</w:t>
            </w:r>
          </w:p>
        </w:tc>
      </w:tr>
      <w:tr w14:paraId="4B06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E5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FR-CAL-016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9C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超期监控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B1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2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按计划完成日展示临期、超期并通知责任人。</w:t>
            </w:r>
          </w:p>
        </w:tc>
      </w:tr>
      <w:tr w14:paraId="2D781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50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FR-CAL-017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23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权限与数据范围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A0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B0B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所有查询和操作由服务端按角色、组织和任务归属校验。</w:t>
            </w:r>
          </w:p>
        </w:tc>
      </w:tr>
      <w:tr w14:paraId="0BEA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60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FR-CAL-018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4E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操作日志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04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4A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记录生成、分派、开始、提交、审核、取消、回写及附件变更。</w:t>
            </w:r>
          </w:p>
        </w:tc>
      </w:tr>
    </w:tbl>
    <w:p w14:paraId="08AAB68D">
      <w:pPr>
        <w:spacing w:before="0" w:after="40"/>
      </w:pPr>
    </w:p>
    <w:p w14:paraId="7D040C90">
      <w:pPr>
        <w:pStyle w:val="4"/>
        <w:keepNext/>
      </w:pPr>
      <w:r>
        <w:t>6.2 列表、查询与分页</w:t>
      </w:r>
    </w:p>
    <w:p w14:paraId="6BC38EE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默认按计划完成时间升序、任务创建时间倒序；超期任务优先展示。</w:t>
      </w:r>
    </w:p>
    <w:p w14:paraId="71F0F7FC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快速查询匹配校验单编号、管理编号和设备名称；按 Enter 或查询按钮执行。</w:t>
      </w:r>
    </w:p>
    <w:p w14:paraId="055EFCF4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高级条件支持模板、任务状态、计量方式、结论、执行人、组织、计划日期和完成日期。</w:t>
      </w:r>
    </w:p>
    <w:p w14:paraId="0BD6D72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分页默认 20 条，可选 10/20/50；筛选、排序和分页必须由后端处理。</w:t>
      </w:r>
    </w:p>
    <w:p w14:paraId="73CB678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查询失败保留当前条件并提供重试；无权限与无数据使用不同提示。</w:t>
      </w:r>
    </w:p>
    <w:p w14:paraId="5EF75E4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表格保留横向滚动，校验单号、设备、任务状态、结论和操作列建议固定。</w:t>
      </w:r>
    </w:p>
    <w:p w14:paraId="161A242A">
      <w:pPr>
        <w:spacing w:before="0" w:after="40"/>
      </w:pPr>
    </w:p>
    <w:p w14:paraId="143E2605">
      <w:pPr>
        <w:spacing w:before="0" w:after="40"/>
      </w:pPr>
    </w:p>
    <w:p w14:paraId="361D404C">
      <w:pPr>
        <w:pStyle w:val="3"/>
        <w:keepNext/>
      </w:pPr>
      <w:r>
        <w:t>7. 数据需求</w:t>
      </w:r>
    </w:p>
    <w:p w14:paraId="3EF703C7">
      <w:pPr>
        <w:pStyle w:val="4"/>
        <w:keepNext/>
      </w:pPr>
      <w:r>
        <w:t>7.1 校验任务主表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50"/>
        <w:gridCol w:w="1200"/>
        <w:gridCol w:w="4610"/>
      </w:tblGrid>
      <w:tr w14:paraId="67D8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F4C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字段</w:t>
            </w:r>
          </w:p>
        </w:tc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B2E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类型/长度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BD7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必填</w:t>
            </w:r>
          </w:p>
        </w:tc>
        <w:tc>
          <w:tcPr>
            <w:tcW w:w="4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A7B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规则/来源</w:t>
            </w:r>
          </w:p>
        </w:tc>
      </w:tr>
      <w:tr w14:paraId="14568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01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任务 ID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7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UUID/字符串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72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系统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0B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系统唯一主键，不对业务人员修改</w:t>
            </w:r>
          </w:p>
        </w:tc>
      </w:tr>
      <w:tr w14:paraId="5DF8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FF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校验单编号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0A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字符串/50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65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B12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业务唯一；编码服务生成；建立唯一索引</w:t>
            </w:r>
          </w:p>
        </w:tc>
      </w:tr>
      <w:tr w14:paraId="595C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E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设备 ID / 管理编号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6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引用 + 快照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2A1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2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关联台账设备，同时保存当时管理编号</w:t>
            </w:r>
          </w:p>
        </w:tc>
      </w:tr>
      <w:tr w14:paraId="0F4A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74A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任务类型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620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枚举/20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27D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06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周期校验、临时校验、复校等，待评审确认</w:t>
            </w:r>
          </w:p>
        </w:tc>
      </w:tr>
      <w:tr w14:paraId="3D61B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2A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计量方式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76A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枚举/20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C2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A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内校、外校；创建后受控修改</w:t>
            </w:r>
          </w:p>
        </w:tc>
      </w:tr>
      <w:tr w14:paraId="729B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8BB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模板 ID / 版本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33B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引用 + 快照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DE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条件必填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D10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内部校验必须使用已确认且适用的模板版本</w:t>
            </w:r>
          </w:p>
        </w:tc>
      </w:tr>
      <w:tr w14:paraId="1F9D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61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任务状态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CE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枚举/20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87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23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待校验、校验中、待审核、已完成、已取消</w:t>
            </w:r>
          </w:p>
        </w:tc>
      </w:tr>
      <w:tr w14:paraId="3417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03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计划校验日期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3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日期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79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D2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任务应执行日期</w:t>
            </w:r>
          </w:p>
        </w:tc>
      </w:tr>
      <w:tr w14:paraId="3842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F0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计划完成日期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4BA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日期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6F5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是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040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用于临期和超期监控</w:t>
            </w:r>
          </w:p>
        </w:tc>
      </w:tr>
      <w:tr w14:paraId="52F8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910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实际开始/完成时间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BB8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日期时间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02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系统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24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由状态流转产生</w:t>
            </w:r>
          </w:p>
        </w:tc>
      </w:tr>
      <w:tr w14:paraId="4479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43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执行人/责任组织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8FA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用户/组织引用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6E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建议必填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D77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分派后执行人必须有效且在授权范围内</w:t>
            </w:r>
          </w:p>
        </w:tc>
      </w:tr>
      <w:tr w14:paraId="3BCD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3CC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校验单位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3B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字符串或机构引用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D5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提交必填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09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内校部门或外部机构</w:t>
            </w:r>
          </w:p>
        </w:tc>
      </w:tr>
      <w:tr w14:paraId="47102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719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校验日期/有效日期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D0B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日期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FBB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完成必填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91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有效日期按统一规则计算或审核确认</w:t>
            </w:r>
          </w:p>
        </w:tc>
      </w:tr>
      <w:tr w14:paraId="4214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69A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总体结论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C3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枚举/20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2A3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完成必填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60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待判定、合格、不合格</w:t>
            </w:r>
          </w:p>
        </w:tc>
      </w:tr>
      <w:tr w14:paraId="79CB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5C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设备处置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B7B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枚举/20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FE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不合格必填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925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限用、停用等；与台账使用状态联动</w:t>
            </w:r>
          </w:p>
        </w:tc>
      </w:tr>
      <w:tr w14:paraId="0E22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85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温度/湿度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36C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数值 + 单位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E50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条件必填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65B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按模板环境要求保存原始值</w:t>
            </w:r>
          </w:p>
        </w:tc>
      </w:tr>
      <w:tr w14:paraId="2FAF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33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证书编号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29C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字符串/100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69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条件必填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D41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与证书附件关联；重复规则待确认</w:t>
            </w:r>
          </w:p>
        </w:tc>
      </w:tr>
      <w:tr w14:paraId="2758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06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备注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ED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字符串/500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5BD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否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7A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补充说明，不承载关键状态</w:t>
            </w:r>
          </w:p>
        </w:tc>
      </w:tr>
      <w:tr w14:paraId="5772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56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来源/幂等键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EF9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枚举 + 字符串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D9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系统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09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人工、提醒、补建；防止自动任务重复</w:t>
            </w:r>
          </w:p>
        </w:tc>
      </w:tr>
      <w:tr w14:paraId="1A84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63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版本号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7C0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整数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91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6"/>
              </w:rPr>
              <w:t>系统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AB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6"/>
              </w:rPr>
              <w:t>乐观锁与修订控制</w:t>
            </w:r>
          </w:p>
        </w:tc>
      </w:tr>
    </w:tbl>
    <w:p w14:paraId="6C72B4BA">
      <w:pPr>
        <w:spacing w:before="0" w:after="40"/>
      </w:pPr>
    </w:p>
    <w:p w14:paraId="52127AC1">
      <w:pPr>
        <w:pStyle w:val="4"/>
        <w:keepNext/>
      </w:pPr>
      <w:r>
        <w:t>7.2 设备快照字段</w:t>
      </w:r>
    </w:p>
    <w:p w14:paraId="0573C1DC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任务创建时应保存关键设备信息快照，保证台账后续修改后历史任务仍能还原当次校验对象。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8B0A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24B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分组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C3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快照字段</w:t>
            </w:r>
          </w:p>
        </w:tc>
      </w:tr>
      <w:tr w14:paraId="4269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70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标识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433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管理编号、出厂编号、设备名称、规格型号</w:t>
            </w:r>
          </w:p>
        </w:tc>
      </w:tr>
      <w:tr w14:paraId="0D0B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01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计量属性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F1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量具类型、用途、管理类别、量程、分度值、材质、生产厂家、计量周期</w:t>
            </w:r>
          </w:p>
        </w:tc>
      </w:tr>
      <w:tr w14:paraId="2ADD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7F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组织位置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16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使用部门、使用车间、班组、具体位置、责任人</w:t>
            </w:r>
          </w:p>
        </w:tc>
      </w:tr>
      <w:tr w14:paraId="150F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05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创建前状态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6B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最近校验日期、有效日期、校验单位、证书编号、设备使用状态、预警天数</w:t>
            </w:r>
          </w:p>
        </w:tc>
      </w:tr>
    </w:tbl>
    <w:p w14:paraId="34C313CC">
      <w:pPr>
        <w:spacing w:before="0" w:after="40"/>
      </w:pPr>
    </w:p>
    <w:p w14:paraId="577B8AC0">
      <w:pPr>
        <w:pStyle w:val="4"/>
        <w:keepNext/>
      </w:pPr>
      <w:r>
        <w:t>7.3 任务项目、附件与流转记录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800"/>
        <w:gridCol w:w="2960"/>
      </w:tblGrid>
      <w:tr w14:paraId="2A70B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78E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实体</w:t>
            </w:r>
          </w:p>
        </w:tc>
        <w:tc>
          <w:tcPr>
            <w:tcW w:w="4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58E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关键字段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589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约束</w:t>
            </w:r>
          </w:p>
        </w:tc>
      </w:tr>
      <w:tr w14:paraId="2B1E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FB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任务项目结果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B11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项目编号/名称、模板版本、数据类型、标准值、上下限、测量值、项目结论、备注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7D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一任务多项目；保存标准快照和录入版本</w:t>
            </w:r>
          </w:p>
        </w:tc>
      </w:tr>
      <w:tr w14:paraId="3E2E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4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标准器引用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4B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标准器设备 ID、管理编号、有效日期、使用时状态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59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内部校验开始和提交时均校验有效性</w:t>
            </w:r>
          </w:p>
        </w:tc>
      </w:tr>
      <w:tr w14:paraId="368A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CF0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证书/附件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B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文件 ID、类型、名称、大小、哈希、版本、上传人/时间、证书编号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23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文件服务存储；权限随任务；不可静默覆盖</w:t>
            </w:r>
          </w:p>
        </w:tc>
      </w:tr>
      <w:tr w14:paraId="0A6F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C2A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状态流转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1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前状态、后状态、动作、意见、操作人/时间、请求 ID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14C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只追加，不允许普通业务用户修改</w:t>
            </w:r>
          </w:p>
        </w:tc>
      </w:tr>
      <w:tr w14:paraId="3FEF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B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台账回写记录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A7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 ID、设备 ID、回写字段、前后值、事务状态、补偿状态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7F7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支持对账和失败补偿</w:t>
            </w:r>
          </w:p>
        </w:tc>
      </w:tr>
    </w:tbl>
    <w:p w14:paraId="52C9EF91">
      <w:pPr>
        <w:spacing w:before="0" w:after="40"/>
      </w:pPr>
    </w:p>
    <w:p w14:paraId="49B32235">
      <w:pPr>
        <w:pStyle w:val="4"/>
        <w:keepNext/>
      </w:pPr>
      <w:r>
        <w:t>7.4 系统审计字段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26C7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898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字段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66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说明</w:t>
            </w:r>
          </w:p>
        </w:tc>
      </w:tr>
      <w:tr w14:paraId="651A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A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创建人/创建时间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60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记录任务首次生成主体；自动任务记录系统主体和触发规则</w:t>
            </w:r>
          </w:p>
        </w:tc>
      </w:tr>
      <w:tr w14:paraId="0F5E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3B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修改人/修改时间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39B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记录最近一次允许的修改</w:t>
            </w:r>
          </w:p>
        </w:tc>
      </w:tr>
      <w:tr w14:paraId="0E8D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AA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版本号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42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用于并发控制，防止多人覆盖</w:t>
            </w:r>
          </w:p>
        </w:tc>
      </w:tr>
      <w:tr w14:paraId="38C1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6F1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组织/工厂标识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D9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数据隔离和权限过滤依据</w:t>
            </w:r>
          </w:p>
        </w:tc>
      </w:tr>
      <w:tr w14:paraId="023A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EEB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删除/取消标识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61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不物理清除历史任务；记录取消原因</w:t>
            </w:r>
          </w:p>
        </w:tc>
      </w:tr>
      <w:tr w14:paraId="6188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09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请求 ID / 来源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73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支持接口调用链、批次和定时任务追踪</w:t>
            </w:r>
          </w:p>
        </w:tc>
      </w:tr>
    </w:tbl>
    <w:p w14:paraId="6C0E29DC">
      <w:pPr>
        <w:spacing w:before="0" w:after="40"/>
      </w:pPr>
    </w:p>
    <w:p w14:paraId="066D5269">
      <w:pPr>
        <w:pStyle w:val="3"/>
        <w:keepNext/>
      </w:pPr>
      <w:r>
        <w:t>8. 业务规则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5960"/>
      </w:tblGrid>
      <w:tr w14:paraId="78D0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1C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规则编号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7F4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主题</w:t>
            </w:r>
          </w:p>
        </w:tc>
        <w:tc>
          <w:tcPr>
            <w:tcW w:w="5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FBF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规则描述</w:t>
            </w:r>
          </w:p>
        </w:tc>
      </w:tr>
      <w:tr w14:paraId="0337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638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70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编号唯一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A43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校验单编号全局或组织范围唯一，必须由服务端编码能力生成并建立唯一约束。</w:t>
            </w:r>
          </w:p>
        </w:tc>
      </w:tr>
      <w:tr w14:paraId="3BEE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80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2ED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任务幂等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B06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同一设备、任务类型和计划周期不得同时存在多个未关闭任务。</w:t>
            </w:r>
          </w:p>
        </w:tc>
      </w:tr>
      <w:tr w14:paraId="69CF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0A6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C2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设备适用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74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报废设备不得生成任务；封存、停用设备的校验需按授权任务类型处理。</w:t>
            </w:r>
          </w:p>
        </w:tc>
      </w:tr>
      <w:tr w14:paraId="5283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36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B8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模板冻结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82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任务引用创建时的已确认模板版本；后续模板变更不修改历史任务。</w:t>
            </w:r>
          </w:p>
        </w:tc>
      </w:tr>
      <w:tr w14:paraId="61A5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62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8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标准器有效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708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内部校验所用标准器在校验日期必须有效且未停用、封存或报废。</w:t>
            </w:r>
          </w:p>
        </w:tc>
      </w:tr>
      <w:tr w14:paraId="408F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BB0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57D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日期关系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D33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开始不早于创建；完成不早于开始；校验日期不晚于完成；有效日期计算口径全系统一致。</w:t>
            </w:r>
          </w:p>
        </w:tc>
      </w:tr>
      <w:tr w14:paraId="34BA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32F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714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项目汇总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E3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任何必检项目缺失或不合格时不得生成总体合格结论。</w:t>
            </w:r>
          </w:p>
        </w:tc>
      </w:tr>
      <w:tr w14:paraId="12B5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1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92F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证书条件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DE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委外任务完成必须满足证书规则；证书编号、附件和校验单位应一致。</w:t>
            </w:r>
          </w:p>
        </w:tc>
      </w:tr>
      <w:tr w14:paraId="4990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034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FA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不合格保护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3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不合格任务不得将设备自动恢复为使用中，必须完成处置和责任确认。</w:t>
            </w:r>
          </w:p>
        </w:tc>
      </w:tr>
      <w:tr w14:paraId="3144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487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E16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完成回写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7B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只有完成且审核通过的任务才能更新台账最近校验信息。</w:t>
            </w:r>
          </w:p>
        </w:tc>
      </w:tr>
      <w:tr w14:paraId="7B83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8E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F3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事务一致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8FE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任务完成、台账回写、提醒重算和日志记录必须原子完成或可补偿。</w:t>
            </w:r>
          </w:p>
        </w:tc>
      </w:tr>
      <w:tr w14:paraId="3CA3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72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F2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批量安全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55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批量操作逐条校验，部分失败必须可见且不得形成状态不明。</w:t>
            </w:r>
          </w:p>
        </w:tc>
      </w:tr>
      <w:tr w14:paraId="785E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90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34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取消保留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5EF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取消任务不删除数据；保留取消原因、操作人和流转历史。</w:t>
            </w:r>
          </w:p>
        </w:tc>
      </w:tr>
      <w:tr w14:paraId="4325B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49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FC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完成不可改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CA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已完成任务只读；更正必须走专用流程并保留前后版本。</w:t>
            </w:r>
          </w:p>
        </w:tc>
      </w:tr>
      <w:tr w14:paraId="4F6E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297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95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权限一致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FE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查询、导出、附件下载和写操作使用同一数据范围与服务端鉴权。</w:t>
            </w:r>
          </w:p>
        </w:tc>
      </w:tr>
      <w:tr w14:paraId="225E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73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BR-CAL-016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56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超期计算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2F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超期天数按计划完成日期与业务当前日期计算；时区和自然日/工作日口径统一。</w:t>
            </w:r>
          </w:p>
        </w:tc>
      </w:tr>
    </w:tbl>
    <w:p w14:paraId="5AD8A6CB">
      <w:pPr>
        <w:spacing w:before="0" w:after="40"/>
      </w:pPr>
    </w:p>
    <w:p w14:paraId="677AAC0D">
      <w:pPr>
        <w:pStyle w:val="3"/>
        <w:keepNext/>
      </w:pPr>
      <w:r>
        <w:t>9. 页面与交互要求</w:t>
      </w:r>
    </w:p>
    <w:p w14:paraId="77A22C34">
      <w:pPr>
        <w:pStyle w:val="4"/>
        <w:keepNext/>
      </w:pPr>
      <w:r>
        <w:t>9.1 页面布局</w:t>
      </w:r>
    </w:p>
    <w:p w14:paraId="48F8AECD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顶部左侧保留标题和主要查询条件，右侧放置批量校验、导出等操作；高风险按钮按权限展示。</w:t>
      </w:r>
    </w:p>
    <w:p w14:paraId="5C0A755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任务状态与设备使用状态使用不同列名和颜色，禁止出现两个同名“状态”列。</w:t>
      </w:r>
    </w:p>
    <w:p w14:paraId="1C4CC0F4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默认只显示任务处理所需核心列，其余设备快照字段放入列选择或详情，降低横向滚动负担。</w:t>
      </w:r>
    </w:p>
    <w:p w14:paraId="1555E1D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详情采用任务摘要、设备快照、校验项目、附件证书、流转日志分区或页签。</w:t>
      </w:r>
    </w:p>
    <w:p w14:paraId="50F5C8B5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批量校验弹窗必须展示已选数量、不可处理数量、共同条件和可能影响；确认前显示校验结果。</w:t>
      </w:r>
    </w:p>
    <w:p w14:paraId="1D0CAF6F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校验项目录入支持键盘操作、必填提示、数值范围提示和未保存离开提醒。</w:t>
      </w:r>
    </w:p>
    <w:p w14:paraId="687A6A1C">
      <w:pPr>
        <w:pStyle w:val="4"/>
        <w:keepNext/>
      </w:pPr>
      <w:r>
        <w:t>9.2 建议默认列</w:t>
      </w:r>
    </w:p>
    <w:p w14:paraId="3843600F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当前原型直接展示 35 个业务字段，操作负担较高。建议默认保留以下任务处理列，其余字段进入列选择或详情。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8ED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97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类型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6AE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字段</w:t>
            </w:r>
          </w:p>
        </w:tc>
      </w:tr>
      <w:tr w14:paraId="5B00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D4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固定列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303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选择框、序号、操作</w:t>
            </w:r>
          </w:p>
        </w:tc>
      </w:tr>
      <w:tr w14:paraId="16AEB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6E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任务核心列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07B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校验单编号、任务状态、计量方式、计划校验日期、计划完成日期、校验结论、执行人</w:t>
            </w:r>
          </w:p>
        </w:tc>
      </w:tr>
      <w:tr w14:paraId="3515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47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设备识别列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63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管理编号、名称、规格型号、使用部门、责任人</w:t>
            </w:r>
          </w:p>
        </w:tc>
      </w:tr>
      <w:tr w14:paraId="435A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41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提醒列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C7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是否超期、超期天数</w:t>
            </w:r>
          </w:p>
        </w:tc>
      </w:tr>
    </w:tbl>
    <w:p w14:paraId="33CBC933">
      <w:pPr>
        <w:spacing w:before="0" w:after="120" w:line="264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D751">
    <w:pPr>
      <w:pStyle w:val="24"/>
      <w:spacing w:before="0"/>
      <w:jc w:val="right"/>
    </w:pPr>
    <w:r>
      <w:rPr>
        <w:rFonts w:ascii="Calibri" w:hAnsi="Calibri" w:eastAsia="微软雅黑"/>
        <w:color w:val="667085"/>
        <w:sz w:val="17"/>
      </w:rPr>
      <w:t xml:space="preserve">校验任务需求分析书  |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2D75D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7"/>
      </w:rPr>
      <w:t>MOM · 监视与测量设备管理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43491"/>
    <w:rsid w:val="7507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2314</Words>
  <Characters>2468</Characters>
  <Lines>0</Lines>
  <Paragraphs>0</Paragraphs>
  <TotalTime>18</TotalTime>
  <ScaleCrop>false</ScaleCrop>
  <LinksUpToDate>false</LinksUpToDate>
  <CharactersWithSpaces>2508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MOM 项目组</dc:creator>
  <dc:description>基于当前 MOM 前端原型形成的 V1.0 评审稿</dc:description>
  <cp:lastModifiedBy>孙旺</cp:lastModifiedBy>
  <dcterms:modified xsi:type="dcterms:W3CDTF">2026-08-10T01:31:41Z</dcterms:modified>
  <dc:subject>校验任务管理子模块功能、数据、业务规则、接口与验收基线</dc:subject>
  <dc:title>监视与测量设备管理 - 校验任务需求分析书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eyJoZGlkIjoiODNiZTQ2NzM5MzlmY2I1YTBkZWVmM2YzY2IzZDkwZTAiLCJ1c2VySWQiOiIxNjkwMDc1MjYwIn0=</vt:lpwstr>
  </property>
  <property fmtid="{D5CDD505-2E9C-101B-9397-08002B2CF9AE}" pid="3" name="KSOProductBuildVer">
    <vt:lpwstr>2052-12.1.0.28043</vt:lpwstr>
  </property>
  <property fmtid="{D5CDD505-2E9C-101B-9397-08002B2CF9AE}" pid="4" name="ICV">
    <vt:lpwstr>A8FD5676CCA64085AFE43359BBCEEEBB_12</vt:lpwstr>
  </property>
</Properties>
</file>