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86DF70">
      <w:pPr>
        <w:pStyle w:val="3"/>
        <w:jc w:val="center"/>
      </w:pPr>
      <w:r>
        <w:t>党员教育培训实施方案</w:t>
      </w:r>
    </w:p>
    <w:p w14:paraId="13F59D17">
      <w:r>
        <w:t>为深入贯彻落实《全国党员教育培训工作规划（2024—2028年）》，进一步加强党员教育培训工作，结合实际，制定本方案。</w:t>
      </w:r>
    </w:p>
    <w:p w14:paraId="7D26BE1E">
      <w:pPr>
        <w:pStyle w:val="4"/>
      </w:pPr>
      <w:r>
        <w:t>一、培训目的</w:t>
      </w:r>
    </w:p>
    <w:p w14:paraId="4237F319">
      <w:r>
        <w:t>围绕党的创新理论武装、党性教育、能力提升等目标组织开展党员教育培训。</w:t>
      </w:r>
    </w:p>
    <w:p w14:paraId="6030D798">
      <w:pPr>
        <w:pStyle w:val="4"/>
      </w:pPr>
      <w:r>
        <w:t>二、培训时间</w:t>
      </w:r>
    </w:p>
    <w:p w14:paraId="13F5A17C">
      <w:r>
        <w:t>XXXX年XX月XX日至XX月XX日</w:t>
      </w:r>
    </w:p>
    <w:p w14:paraId="7C5C4331">
      <w:pPr>
        <w:pStyle w:val="4"/>
      </w:pPr>
      <w:r>
        <w:t>三、培训地点</w:t>
      </w:r>
    </w:p>
    <w:p w14:paraId="4E5A56C5">
      <w:r>
        <w:t>XXXXXXXX</w:t>
      </w:r>
    </w:p>
    <w:p w14:paraId="0E13D830">
      <w:pPr>
        <w:pStyle w:val="4"/>
      </w:pPr>
      <w:r>
        <w:t>四、培训对象</w:t>
      </w:r>
    </w:p>
    <w:p w14:paraId="10A968C8">
      <w:r>
        <w:t>党支部书记、党务工作者、党员及其他参训人员。</w:t>
      </w:r>
    </w:p>
    <w:p w14:paraId="215B7090">
      <w:pPr>
        <w:pStyle w:val="4"/>
      </w:pPr>
      <w:r>
        <w:t>五、培训方式</w:t>
      </w:r>
    </w:p>
    <w:p w14:paraId="3DA0CBD8">
      <w:r>
        <w:t>专题授课、现场教学、交流研讨、视频教学等。</w:t>
      </w:r>
    </w:p>
    <w:p w14:paraId="3A46CEBD">
      <w:pPr>
        <w:pStyle w:val="4"/>
      </w:pPr>
      <w:r>
        <w:t>六、培训课程安排（参考）</w:t>
      </w:r>
    </w:p>
    <w:p w14:paraId="33330F00">
      <w:pPr>
        <w:pStyle w:val="16"/>
      </w:pPr>
      <w:r>
        <w:t>开班式</w:t>
      </w:r>
    </w:p>
    <w:p w14:paraId="3F264BC1">
      <w:pPr>
        <w:pStyle w:val="16"/>
      </w:pPr>
      <w:r>
        <w:t>树立正确政绩观</w:t>
      </w:r>
    </w:p>
    <w:p w14:paraId="4857BAAE">
      <w:pPr>
        <w:pStyle w:val="16"/>
      </w:pPr>
      <w:r>
        <w:t>十五五规划</w:t>
      </w:r>
    </w:p>
    <w:p w14:paraId="2F913152">
      <w:pPr>
        <w:pStyle w:val="16"/>
      </w:pPr>
      <w:r>
        <w:t>全面从严治党</w:t>
      </w:r>
    </w:p>
    <w:p w14:paraId="4329598C">
      <w:pPr>
        <w:pStyle w:val="16"/>
      </w:pPr>
      <w:r>
        <w:t>意识形态</w:t>
      </w:r>
    </w:p>
    <w:p w14:paraId="519750A3">
      <w:pPr>
        <w:pStyle w:val="16"/>
      </w:pPr>
      <w:r>
        <w:t>党建与中心工作</w:t>
      </w:r>
    </w:p>
    <w:p w14:paraId="4CF33216">
      <w:pPr>
        <w:pStyle w:val="4"/>
      </w:pPr>
      <w:r>
        <w:t>七、组织保障</w:t>
      </w:r>
    </w:p>
    <w:p w14:paraId="701E13D6">
      <w:r>
        <w:t>成立培训工作领导小组，明确综合协调、教学组织、后勤保障、宣传报道等职责。</w:t>
      </w:r>
    </w:p>
    <w:p w14:paraId="645145CF">
      <w:pPr>
        <w:pStyle w:val="4"/>
      </w:pPr>
      <w:r>
        <w:t>八、经费预算（模板）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670A3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CC4B152">
            <w:r>
              <w:t>项目</w:t>
            </w:r>
          </w:p>
        </w:tc>
        <w:tc>
          <w:tcPr>
            <w:tcW w:w="2160" w:type="dxa"/>
          </w:tcPr>
          <w:p w14:paraId="36EB9820">
            <w:r>
              <w:t>数量/标准</w:t>
            </w:r>
          </w:p>
        </w:tc>
        <w:tc>
          <w:tcPr>
            <w:tcW w:w="2160" w:type="dxa"/>
          </w:tcPr>
          <w:p w14:paraId="58F2469E">
            <w:r>
              <w:t>预算（元）</w:t>
            </w:r>
          </w:p>
        </w:tc>
        <w:tc>
          <w:tcPr>
            <w:tcW w:w="2160" w:type="dxa"/>
          </w:tcPr>
          <w:p w14:paraId="55F6C0EB">
            <w:r>
              <w:t>备注</w:t>
            </w:r>
          </w:p>
        </w:tc>
      </w:tr>
      <w:tr w14:paraId="46800A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8D983C">
            <w:r>
              <w:t>场地费</w:t>
            </w:r>
          </w:p>
        </w:tc>
        <w:tc>
          <w:tcPr>
            <w:tcW w:w="2160" w:type="dxa"/>
          </w:tcPr>
          <w:p w14:paraId="2306FBF9">
            <w:r>
              <w:t>XXXXXXXX</w:t>
            </w:r>
          </w:p>
        </w:tc>
        <w:tc>
          <w:tcPr>
            <w:tcW w:w="2160" w:type="dxa"/>
          </w:tcPr>
          <w:p w14:paraId="48571062">
            <w:r>
              <w:t>XXXXXXXX</w:t>
            </w:r>
          </w:p>
        </w:tc>
        <w:tc>
          <w:tcPr>
            <w:tcW w:w="2160" w:type="dxa"/>
          </w:tcPr>
          <w:p w14:paraId="1934580E"/>
        </w:tc>
      </w:tr>
      <w:tr w14:paraId="7319C2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0601F15">
            <w:r>
              <w:t>师资费</w:t>
            </w:r>
          </w:p>
        </w:tc>
        <w:tc>
          <w:tcPr>
            <w:tcW w:w="2160" w:type="dxa"/>
          </w:tcPr>
          <w:p w14:paraId="71D7FE2C">
            <w:r>
              <w:t>XXXXXXXX</w:t>
            </w:r>
          </w:p>
        </w:tc>
        <w:tc>
          <w:tcPr>
            <w:tcW w:w="2160" w:type="dxa"/>
          </w:tcPr>
          <w:p w14:paraId="5DDA410A">
            <w:r>
              <w:t>XXXXXXXX</w:t>
            </w:r>
          </w:p>
        </w:tc>
        <w:tc>
          <w:tcPr>
            <w:tcW w:w="2160" w:type="dxa"/>
          </w:tcPr>
          <w:p w14:paraId="4533BA86"/>
        </w:tc>
      </w:tr>
      <w:tr w14:paraId="5BD413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F6D533A">
            <w:r>
              <w:t>资料费</w:t>
            </w:r>
          </w:p>
        </w:tc>
        <w:tc>
          <w:tcPr>
            <w:tcW w:w="2160" w:type="dxa"/>
          </w:tcPr>
          <w:p w14:paraId="650547EF">
            <w:r>
              <w:t>XXXXXXXX</w:t>
            </w:r>
          </w:p>
        </w:tc>
        <w:tc>
          <w:tcPr>
            <w:tcW w:w="2160" w:type="dxa"/>
          </w:tcPr>
          <w:p w14:paraId="4B6016E7">
            <w:r>
              <w:t>XXXXXXXX</w:t>
            </w:r>
          </w:p>
        </w:tc>
        <w:tc>
          <w:tcPr>
            <w:tcW w:w="2160" w:type="dxa"/>
          </w:tcPr>
          <w:p w14:paraId="23A5CCE7"/>
        </w:tc>
      </w:tr>
      <w:tr w14:paraId="01876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5816363">
            <w:r>
              <w:t>餐费</w:t>
            </w:r>
          </w:p>
        </w:tc>
        <w:tc>
          <w:tcPr>
            <w:tcW w:w="2160" w:type="dxa"/>
          </w:tcPr>
          <w:p w14:paraId="28907812">
            <w:r>
              <w:t>XXXXXXXX</w:t>
            </w:r>
          </w:p>
        </w:tc>
        <w:tc>
          <w:tcPr>
            <w:tcW w:w="2160" w:type="dxa"/>
          </w:tcPr>
          <w:p w14:paraId="096695D4">
            <w:r>
              <w:t>XXXXXXXX</w:t>
            </w:r>
          </w:p>
        </w:tc>
        <w:tc>
          <w:tcPr>
            <w:tcW w:w="2160" w:type="dxa"/>
          </w:tcPr>
          <w:p w14:paraId="3760F996"/>
        </w:tc>
      </w:tr>
      <w:tr w14:paraId="6B353D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B53F8AD">
            <w:r>
              <w:t>住宿费（如需）</w:t>
            </w:r>
          </w:p>
        </w:tc>
        <w:tc>
          <w:tcPr>
            <w:tcW w:w="2160" w:type="dxa"/>
          </w:tcPr>
          <w:p w14:paraId="0F7781E8">
            <w:r>
              <w:t>XXXXXXXX</w:t>
            </w:r>
          </w:p>
        </w:tc>
        <w:tc>
          <w:tcPr>
            <w:tcW w:w="2160" w:type="dxa"/>
          </w:tcPr>
          <w:p w14:paraId="654EFD0B">
            <w:r>
              <w:t>XXXXXXXX</w:t>
            </w:r>
          </w:p>
        </w:tc>
        <w:tc>
          <w:tcPr>
            <w:tcW w:w="2160" w:type="dxa"/>
          </w:tcPr>
          <w:p w14:paraId="7B9E67DE"/>
        </w:tc>
      </w:tr>
      <w:tr w14:paraId="19B1A2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D154B10">
            <w:r>
              <w:t>交通费</w:t>
            </w:r>
          </w:p>
        </w:tc>
        <w:tc>
          <w:tcPr>
            <w:tcW w:w="2160" w:type="dxa"/>
          </w:tcPr>
          <w:p w14:paraId="1A4353E7">
            <w:r>
              <w:t>XXXXXXXX</w:t>
            </w:r>
          </w:p>
        </w:tc>
        <w:tc>
          <w:tcPr>
            <w:tcW w:w="2160" w:type="dxa"/>
          </w:tcPr>
          <w:p w14:paraId="5AD2ADAE">
            <w:r>
              <w:t>XXXXXXXX</w:t>
            </w:r>
          </w:p>
        </w:tc>
        <w:tc>
          <w:tcPr>
            <w:tcW w:w="2160" w:type="dxa"/>
          </w:tcPr>
          <w:p w14:paraId="6A9A9005"/>
        </w:tc>
      </w:tr>
      <w:tr w14:paraId="5B3A14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095DBE7">
            <w:r>
              <w:t>行政服务费</w:t>
            </w:r>
          </w:p>
        </w:tc>
        <w:tc>
          <w:tcPr>
            <w:tcW w:w="2160" w:type="dxa"/>
          </w:tcPr>
          <w:p w14:paraId="79A39692">
            <w:r>
              <w:t>XXXXXXXX</w:t>
            </w:r>
          </w:p>
        </w:tc>
        <w:tc>
          <w:tcPr>
            <w:tcW w:w="2160" w:type="dxa"/>
          </w:tcPr>
          <w:p w14:paraId="2BE35700">
            <w:r>
              <w:t>XXXXXXXX</w:t>
            </w:r>
          </w:p>
        </w:tc>
        <w:tc>
          <w:tcPr>
            <w:tcW w:w="2160" w:type="dxa"/>
          </w:tcPr>
          <w:p w14:paraId="5C9CD8F8"/>
        </w:tc>
      </w:tr>
      <w:tr w14:paraId="31CC8F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1D700DB">
            <w:r>
              <w:t>税费</w:t>
            </w:r>
          </w:p>
        </w:tc>
        <w:tc>
          <w:tcPr>
            <w:tcW w:w="2160" w:type="dxa"/>
          </w:tcPr>
          <w:p w14:paraId="37E1C824">
            <w:r>
              <w:t>XXXXXXXX</w:t>
            </w:r>
          </w:p>
        </w:tc>
        <w:tc>
          <w:tcPr>
            <w:tcW w:w="2160" w:type="dxa"/>
          </w:tcPr>
          <w:p w14:paraId="614226BC">
            <w:r>
              <w:t>XXXXXXXX</w:t>
            </w:r>
          </w:p>
        </w:tc>
        <w:tc>
          <w:tcPr>
            <w:tcW w:w="2160" w:type="dxa"/>
          </w:tcPr>
          <w:p w14:paraId="4920B42F"/>
        </w:tc>
      </w:tr>
      <w:tr w14:paraId="0CBF73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453DA4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合计</w:t>
            </w:r>
            <w:bookmarkStart w:id="0" w:name="_GoBack"/>
            <w:bookmarkEnd w:id="0"/>
          </w:p>
        </w:tc>
        <w:tc>
          <w:tcPr>
            <w:tcW w:w="2160" w:type="dxa"/>
          </w:tcPr>
          <w:p w14:paraId="7EE89A6B">
            <w:r>
              <w:t>XXXXXXXX</w:t>
            </w:r>
          </w:p>
        </w:tc>
        <w:tc>
          <w:tcPr>
            <w:tcW w:w="2160" w:type="dxa"/>
          </w:tcPr>
          <w:p w14:paraId="04113D1C">
            <w:r>
              <w:t>XXXXXXXX</w:t>
            </w:r>
          </w:p>
        </w:tc>
        <w:tc>
          <w:tcPr>
            <w:tcW w:w="2160" w:type="dxa"/>
          </w:tcPr>
          <w:p w14:paraId="5442EAB4"/>
        </w:tc>
      </w:tr>
    </w:tbl>
    <w:p w14:paraId="218A3FAC">
      <w:pPr>
        <w:pStyle w:val="4"/>
      </w:pPr>
      <w:r>
        <w:t>九、有关要求</w:t>
      </w:r>
    </w:p>
    <w:p w14:paraId="00C6C9F0">
      <w:r>
        <w:t>1.严格培训纪律。</w:t>
      </w:r>
      <w:r>
        <w:br w:type="textWrapping"/>
      </w:r>
      <w:r>
        <w:t>2.做好签到考勤。</w:t>
      </w:r>
      <w:r>
        <w:br w:type="textWrapping"/>
      </w:r>
      <w:r>
        <w:t>3.培训结束后形成总结、新闻稿及归档材料。</w:t>
      </w:r>
    </w:p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6A4E0A">
    <w:pPr>
      <w:jc w:val="left"/>
    </w:pPr>
    <w:r>
      <w:rPr>
        <w:rFonts w:ascii="微软雅黑" w:hAnsi="微软雅黑" w:eastAsia="微软雅黑"/>
        <w:color w:val="B48C00"/>
        <w:sz w:val="20"/>
      </w:rPr>
      <w:t>www.xiaoxuanvip.com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343BF7">
    <w:pPr>
      <w:jc w:val="right"/>
    </w:pPr>
    <w:r>
      <w:rPr>
        <w:rFonts w:ascii="微软雅黑" w:hAnsi="微软雅黑" w:eastAsia="微软雅黑"/>
        <w:color w:val="B48C00"/>
        <w:sz w:val="20"/>
      </w:rPr>
      <w:t>小宣资料库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4D2D02"/>
    <w:rsid w:val="5B9B1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386</Words>
  <Characters>537</Characters>
  <Lines>0</Lines>
  <Paragraphs>0</Paragraphs>
  <TotalTime>2</TotalTime>
  <ScaleCrop>false</ScaleCrop>
  <LinksUpToDate>false</LinksUpToDate>
  <CharactersWithSpaces>537</CharactersWithSpaces>
  <Application>WPS Office_12.1.0.26391_F1E327BC-269C-435d-A152-05C5408002CA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我是被夸就会成长的类型</cp:lastModifiedBy>
  <dcterms:modified xsi:type="dcterms:W3CDTF">2026-07-13T15:58:38Z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eyJoZGlkIjoiMDJiZTNiMzEyOWU5N2M4ZmE5ZjJjMzE1ZDIxZjA3MjMiLCJ1c2VySWQiOiIxMTUzMTY5OTI5In0=</vt:lpwstr>
  </property>
  <property fmtid="{D5CDD505-2E9C-101B-9397-08002B2CF9AE}" pid="3" name="KSOProductBuildVer">
    <vt:lpwstr>2052-12.1.0.26391</vt:lpwstr>
  </property>
  <property fmtid="{D5CDD505-2E9C-101B-9397-08002B2CF9AE}" pid="4" name="ICV">
    <vt:lpwstr>0153328497EA45F0956488B20514D228_13</vt:lpwstr>
  </property>
</Properties>
</file>