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3E023">
      <w:pPr>
        <w:spacing w:before="0" w:after="360"/>
        <w:ind w:firstLine="0"/>
        <w:jc w:val="center"/>
      </w:pPr>
      <w:r>
        <w:rPr>
          <w:rFonts w:hint="eastAsia" w:ascii="方正小标宋简体" w:hAnsi="方正小标宋简体" w:eastAsia="方正小标宋简体" w:cs="方正小标宋简体"/>
          <w:b w:val="0"/>
          <w:sz w:val="44"/>
        </w:rPr>
        <w:t>党课讲稿模板</w:t>
      </w:r>
    </w:p>
    <w:p w14:paraId="27953137">
      <w:pPr>
        <w:pStyle w:val="4"/>
        <w:spacing w:before="120" w:after="40" w:line="560" w:lineRule="exact"/>
        <w:ind w:firstLine="0"/>
        <w:jc w:val="both"/>
      </w:pPr>
      <w:r>
        <w:rPr>
          <w:rFonts w:ascii="黑体" w:hAnsi="黑体" w:eastAsia="黑体" w:cs="黑体"/>
          <w:b w:val="0"/>
          <w:sz w:val="32"/>
        </w:rPr>
        <w:t>一、适用范围</w:t>
      </w:r>
    </w:p>
    <w:p w14:paraId="5ED6276B">
      <w:pPr>
        <w:spacing w:before="0" w:after="0" w:line="560" w:lineRule="exact"/>
        <w:ind w:firstLine="420"/>
        <w:jc w:val="both"/>
        <w:rPr>
          <w:rFonts w:ascii="仿宋" w:hAnsi="仿宋" w:eastAsia="仿宋" w:cs="仿宋"/>
          <w:b w:val="0"/>
          <w:sz w:val="32"/>
        </w:rPr>
      </w:pPr>
      <w:r>
        <w:rPr>
          <w:rFonts w:ascii="仿宋" w:hAnsi="仿宋" w:eastAsia="仿宋" w:cs="仿宋"/>
          <w:b w:val="0"/>
          <w:sz w:val="32"/>
        </w:rPr>
        <w:t>适用于基层党支部书记、副书记、支部委员及党员领导干部讲授专题党课。</w:t>
      </w:r>
    </w:p>
    <w:p w14:paraId="31B42770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建议时长30</w:t>
      </w:r>
      <w:r>
        <w:rPr>
          <w:rFonts w:hint="eastAsia" w:ascii="仿宋" w:hAnsi="仿宋" w:eastAsia="仿宋" w:cs="仿宋"/>
          <w:b w:val="0"/>
          <w:sz w:val="32"/>
          <w:lang w:val="en-US" w:eastAsia="zh-CN"/>
        </w:rPr>
        <w:t>-</w:t>
      </w:r>
      <w:r>
        <w:rPr>
          <w:rFonts w:ascii="仿宋" w:hAnsi="仿宋" w:eastAsia="仿宋" w:cs="仿宋"/>
          <w:b w:val="0"/>
          <w:sz w:val="32"/>
        </w:rPr>
        <w:t>60分钟，可根据实际调整。</w:t>
      </w:r>
    </w:p>
    <w:p w14:paraId="0E01E3BD">
      <w:pPr>
        <w:pStyle w:val="4"/>
        <w:spacing w:before="120" w:after="40" w:line="560" w:lineRule="exact"/>
        <w:ind w:firstLine="0"/>
        <w:jc w:val="both"/>
      </w:pPr>
      <w:r>
        <w:rPr>
          <w:rFonts w:ascii="黑体" w:hAnsi="黑体" w:eastAsia="黑体" w:cs="黑体"/>
          <w:b w:val="0"/>
          <w:sz w:val="32"/>
        </w:rPr>
        <w:t>二、推荐写作逻辑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5470"/>
        <w:gridCol w:w="1854"/>
      </w:tblGrid>
      <w:tr w14:paraId="1FAF1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6" w:type="dxa"/>
          </w:tcPr>
          <w:p w14:paraId="19067864">
            <w:pPr>
              <w:spacing w:after="0" w:line="240" w:lineRule="auto"/>
            </w:pPr>
            <w:r>
              <w:t>章节</w:t>
            </w:r>
          </w:p>
        </w:tc>
        <w:tc>
          <w:tcPr>
            <w:tcW w:w="5470" w:type="dxa"/>
          </w:tcPr>
          <w:p w14:paraId="5ACFED09">
            <w:pPr>
              <w:spacing w:after="0" w:line="240" w:lineRule="auto"/>
            </w:pPr>
            <w:r>
              <w:t>主要内容</w:t>
            </w:r>
          </w:p>
        </w:tc>
        <w:tc>
          <w:tcPr>
            <w:tcW w:w="1854" w:type="dxa"/>
          </w:tcPr>
          <w:p w14:paraId="1D6D5E9D">
            <w:pPr>
              <w:spacing w:after="0" w:line="240" w:lineRule="auto"/>
            </w:pPr>
            <w:r>
              <w:t>建议篇幅</w:t>
            </w:r>
          </w:p>
        </w:tc>
      </w:tr>
      <w:tr w14:paraId="22140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6" w:type="dxa"/>
          </w:tcPr>
          <w:p w14:paraId="0BD1CAFC">
            <w:pPr>
              <w:spacing w:after="0" w:line="240" w:lineRule="auto"/>
            </w:pPr>
            <w:r>
              <w:t>开场导入</w:t>
            </w:r>
          </w:p>
        </w:tc>
        <w:tc>
          <w:tcPr>
            <w:tcW w:w="5470" w:type="dxa"/>
          </w:tcPr>
          <w:p w14:paraId="141B13AB">
            <w:pPr>
              <w:spacing w:after="0" w:line="240" w:lineRule="auto"/>
            </w:pPr>
            <w:r>
              <w:t>说明背景、意义，引出党课主题。</w:t>
            </w:r>
          </w:p>
        </w:tc>
        <w:tc>
          <w:tcPr>
            <w:tcW w:w="1854" w:type="dxa"/>
          </w:tcPr>
          <w:p w14:paraId="117D334A">
            <w:pPr>
              <w:spacing w:after="0" w:line="240" w:lineRule="auto"/>
            </w:pPr>
            <w:r>
              <w:t>5%</w:t>
            </w:r>
          </w:p>
        </w:tc>
      </w:tr>
      <w:tr w14:paraId="32BF0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6" w:type="dxa"/>
          </w:tcPr>
          <w:p w14:paraId="460ED402">
            <w:pPr>
              <w:spacing w:after="0" w:line="240" w:lineRule="auto"/>
            </w:pPr>
            <w:r>
              <w:t>第一部分</w:t>
            </w:r>
          </w:p>
        </w:tc>
        <w:tc>
          <w:tcPr>
            <w:tcW w:w="5470" w:type="dxa"/>
          </w:tcPr>
          <w:p w14:paraId="3DC271E6">
            <w:pPr>
              <w:spacing w:after="0" w:line="240" w:lineRule="auto"/>
            </w:pPr>
            <w:r>
              <w:t>讲清理论依据（党中央部署、党章党规、重要讲话精神）。</w:t>
            </w:r>
          </w:p>
        </w:tc>
        <w:tc>
          <w:tcPr>
            <w:tcW w:w="1854" w:type="dxa"/>
          </w:tcPr>
          <w:p w14:paraId="22E9D8F6">
            <w:pPr>
              <w:spacing w:after="0" w:line="240" w:lineRule="auto"/>
            </w:pPr>
            <w:r>
              <w:t>30%</w:t>
            </w:r>
          </w:p>
        </w:tc>
      </w:tr>
      <w:tr w14:paraId="39743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6" w:type="dxa"/>
          </w:tcPr>
          <w:p w14:paraId="02C5ADB5">
            <w:pPr>
              <w:spacing w:after="0" w:line="240" w:lineRule="auto"/>
            </w:pPr>
            <w:r>
              <w:t>第二部分</w:t>
            </w:r>
          </w:p>
        </w:tc>
        <w:tc>
          <w:tcPr>
            <w:tcW w:w="5470" w:type="dxa"/>
          </w:tcPr>
          <w:p w14:paraId="5971044D">
            <w:pPr>
              <w:spacing w:after="0" w:line="240" w:lineRule="auto"/>
            </w:pPr>
            <w:r>
              <w:t>结合单位实际，分析存在问题和原因。</w:t>
            </w:r>
          </w:p>
        </w:tc>
        <w:tc>
          <w:tcPr>
            <w:tcW w:w="1854" w:type="dxa"/>
          </w:tcPr>
          <w:p w14:paraId="04985647">
            <w:pPr>
              <w:spacing w:after="0" w:line="240" w:lineRule="auto"/>
            </w:pPr>
            <w:r>
              <w:t>30%</w:t>
            </w:r>
          </w:p>
        </w:tc>
      </w:tr>
      <w:tr w14:paraId="07C4C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6" w:type="dxa"/>
          </w:tcPr>
          <w:p w14:paraId="7A9FBC27">
            <w:pPr>
              <w:spacing w:after="0" w:line="240" w:lineRule="auto"/>
            </w:pPr>
            <w:r>
              <w:t>第三部分</w:t>
            </w:r>
          </w:p>
        </w:tc>
        <w:tc>
          <w:tcPr>
            <w:tcW w:w="5470" w:type="dxa"/>
          </w:tcPr>
          <w:p w14:paraId="7347BB50">
            <w:pPr>
              <w:spacing w:after="0" w:line="240" w:lineRule="auto"/>
            </w:pPr>
            <w:r>
              <w:t>提出贯彻落实措施和党员实践要求。</w:t>
            </w:r>
          </w:p>
        </w:tc>
        <w:tc>
          <w:tcPr>
            <w:tcW w:w="1854" w:type="dxa"/>
          </w:tcPr>
          <w:p w14:paraId="518A43FA">
            <w:pPr>
              <w:spacing w:after="0" w:line="240" w:lineRule="auto"/>
            </w:pPr>
            <w:r>
              <w:t>30%</w:t>
            </w:r>
          </w:p>
        </w:tc>
      </w:tr>
      <w:tr w14:paraId="1BD97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6" w:type="dxa"/>
          </w:tcPr>
          <w:p w14:paraId="47B302DE">
            <w:pPr>
              <w:spacing w:after="0" w:line="240" w:lineRule="auto"/>
            </w:pPr>
            <w:r>
              <w:t>结束语</w:t>
            </w:r>
          </w:p>
        </w:tc>
        <w:tc>
          <w:tcPr>
            <w:tcW w:w="5470" w:type="dxa"/>
          </w:tcPr>
          <w:p w14:paraId="7EB17FD7">
            <w:pPr>
              <w:spacing w:after="0" w:line="240" w:lineRule="auto"/>
            </w:pPr>
            <w:r>
              <w:t>总结提升，发出号召。</w:t>
            </w:r>
          </w:p>
        </w:tc>
        <w:tc>
          <w:tcPr>
            <w:tcW w:w="1854" w:type="dxa"/>
          </w:tcPr>
          <w:p w14:paraId="49B77255">
            <w:pPr>
              <w:spacing w:after="0" w:line="240" w:lineRule="auto"/>
            </w:pPr>
            <w:r>
              <w:t>5%</w:t>
            </w:r>
          </w:p>
        </w:tc>
      </w:tr>
    </w:tbl>
    <w:p w14:paraId="620092D7">
      <w:pPr>
        <w:pStyle w:val="4"/>
        <w:spacing w:before="120" w:after="40" w:line="560" w:lineRule="exact"/>
        <w:ind w:firstLine="0"/>
        <w:jc w:val="both"/>
        <w:rPr>
          <w:rFonts w:hint="eastAsia" w:eastAsia="黑体"/>
          <w:lang w:eastAsia="zh-CN"/>
        </w:rPr>
      </w:pPr>
      <w:r>
        <w:rPr>
          <w:rFonts w:ascii="黑体" w:hAnsi="黑体" w:eastAsia="黑体" w:cs="黑体"/>
          <w:b w:val="0"/>
          <w:sz w:val="32"/>
        </w:rPr>
        <w:t>三、党课讲稿模板</w:t>
      </w:r>
      <w:r>
        <w:rPr>
          <w:rFonts w:hint="eastAsia" w:ascii="黑体" w:hAnsi="黑体" w:eastAsia="黑体" w:cs="黑体"/>
          <w:b w:val="0"/>
          <w:sz w:val="32"/>
          <w:lang w:eastAsia="zh-CN"/>
        </w:rPr>
        <w:t>（</w:t>
      </w:r>
      <w:r>
        <w:rPr>
          <w:rFonts w:hint="eastAsia" w:ascii="黑体" w:hAnsi="黑体" w:eastAsia="黑体" w:cs="黑体"/>
          <w:b w:val="0"/>
          <w:sz w:val="32"/>
          <w:lang w:val="en-US" w:eastAsia="zh-CN"/>
        </w:rPr>
        <w:t>附示范稿</w:t>
      </w:r>
      <w:r>
        <w:rPr>
          <w:rFonts w:hint="eastAsia" w:ascii="黑体" w:hAnsi="黑体" w:eastAsia="黑体" w:cs="黑体"/>
          <w:b w:val="0"/>
          <w:sz w:val="32"/>
          <w:lang w:eastAsia="zh-CN"/>
        </w:rPr>
        <w:t>）</w:t>
      </w:r>
    </w:p>
    <w:p w14:paraId="677AD421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【党课题目】</w:t>
      </w:r>
    </w:p>
    <w:p w14:paraId="59EDBA27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________________________________________</w:t>
      </w:r>
    </w:p>
    <w:p w14:paraId="54381464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【开场导入】</w:t>
      </w:r>
    </w:p>
    <w:p w14:paraId="3AA6FC18">
      <w:pPr>
        <w:spacing w:before="0" w:after="0" w:line="560" w:lineRule="exact"/>
        <w:ind w:firstLine="420"/>
        <w:jc w:val="left"/>
        <w:rPr>
          <w:rFonts w:ascii="仿宋" w:hAnsi="仿宋" w:eastAsia="仿宋" w:cs="仿宋"/>
          <w:b w:val="0"/>
          <w:sz w:val="32"/>
        </w:rPr>
      </w:pPr>
      <w:r>
        <w:rPr>
          <w:rFonts w:ascii="仿宋" w:hAnsi="仿宋" w:eastAsia="仿宋" w:cs="仿宋"/>
          <w:b w:val="0"/>
          <w:sz w:val="32"/>
        </w:rPr>
        <w:t>同志们：</w:t>
      </w:r>
    </w:p>
    <w:p w14:paraId="39B4122A">
      <w:pPr>
        <w:spacing w:before="0" w:after="0" w:line="560" w:lineRule="exact"/>
        <w:ind w:firstLine="420"/>
        <w:jc w:val="left"/>
        <w:rPr>
          <w:rFonts w:ascii="仿宋" w:hAnsi="仿宋" w:eastAsia="仿宋" w:cs="仿宋"/>
          <w:b w:val="0"/>
          <w:sz w:val="32"/>
        </w:rPr>
      </w:pPr>
      <w:r>
        <w:rPr>
          <w:rFonts w:ascii="仿宋" w:hAnsi="仿宋" w:eastAsia="仿宋" w:cs="仿宋"/>
          <w:b w:val="0"/>
          <w:sz w:val="32"/>
        </w:rPr>
        <w:t>今天，我们围绕《________________》开展专题党课。开展这次党课，主要是为了深入学习贯彻________________，进一步统一思想、凝聚共识，把学习成果转化为推动工作的实际行动。</w:t>
      </w:r>
    </w:p>
    <w:p w14:paraId="123128BD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【第一部分：讲清理论依据】</w:t>
      </w:r>
    </w:p>
    <w:p w14:paraId="144D7933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围绕党中央最新部署、习近平总书记重要讲话精神、党章党规等内容，讲清为什么学、学什么、要求是什么。建议引用制度依据和权威表述，不简单照读文件。</w:t>
      </w:r>
    </w:p>
    <w:p w14:paraId="2DB8749F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【第二部分：结合实际分析】</w:t>
      </w:r>
    </w:p>
    <w:p w14:paraId="1F1C36AC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结合本单位、本支部工作实际，分析当前存在的问题、风险点、薄弱环节，引用典型案例，坚持理论联系实际。</w:t>
      </w:r>
    </w:p>
    <w:p w14:paraId="67501989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【第三部分：明确工作要求】</w:t>
      </w:r>
    </w:p>
    <w:p w14:paraId="634CEA76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围绕党员如何落实党课要求，从加强理论学习、改进工作作风、发挥先锋模范作用、推动党建与业务融合等方面提出具体要求。</w:t>
      </w:r>
    </w:p>
    <w:p w14:paraId="01BCF75E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【结束语】</w:t>
      </w:r>
    </w:p>
    <w:p w14:paraId="4672568A">
      <w:pPr>
        <w:spacing w:before="0" w:after="0" w:line="560" w:lineRule="exact"/>
        <w:ind w:firstLine="420"/>
        <w:jc w:val="both"/>
        <w:rPr>
          <w:rFonts w:ascii="仿宋" w:hAnsi="仿宋" w:eastAsia="仿宋" w:cs="仿宋"/>
          <w:b w:val="0"/>
          <w:sz w:val="32"/>
        </w:rPr>
      </w:pPr>
      <w:r>
        <w:rPr>
          <w:rFonts w:ascii="仿宋" w:hAnsi="仿宋" w:eastAsia="仿宋" w:cs="仿宋"/>
          <w:b w:val="0"/>
          <w:sz w:val="32"/>
        </w:rPr>
        <w:t>同志们，希望大家以此次党课为契机，把学习成果转化为履职尽责、担当作为的实际行动，为推动高质量发展贡献党员力量。</w:t>
      </w:r>
    </w:p>
    <w:p w14:paraId="2FFC684C">
      <w:pPr>
        <w:pStyle w:val="4"/>
        <w:spacing w:before="120" w:after="40" w:line="560" w:lineRule="exact"/>
        <w:ind w:firstLine="0"/>
        <w:jc w:val="both"/>
      </w:pPr>
      <w:r>
        <w:rPr>
          <w:rFonts w:ascii="黑体" w:hAnsi="黑体" w:eastAsia="黑体" w:cs="黑体"/>
          <w:b w:val="0"/>
          <w:sz w:val="32"/>
        </w:rPr>
        <w:t>四、写作技巧</w:t>
      </w:r>
    </w:p>
    <w:p w14:paraId="2DD8D1D5">
      <w:pPr>
        <w:spacing w:before="0" w:after="0" w:line="560" w:lineRule="exact"/>
        <w:ind w:firstLine="420"/>
        <w:jc w:val="both"/>
      </w:pPr>
      <w:r>
        <w:rPr>
          <w:rFonts w:hint="eastAsia" w:ascii="仿宋" w:hAnsi="仿宋" w:eastAsia="仿宋" w:cs="仿宋"/>
          <w:b w:val="0"/>
          <w:sz w:val="32"/>
          <w:lang w:val="en-US" w:eastAsia="zh-CN"/>
        </w:rPr>
        <w:t>1、</w:t>
      </w:r>
      <w:r>
        <w:rPr>
          <w:rFonts w:ascii="仿宋" w:hAnsi="仿宋" w:eastAsia="仿宋" w:cs="仿宋"/>
          <w:b w:val="0"/>
          <w:sz w:val="32"/>
        </w:rPr>
        <w:t>坚持</w:t>
      </w:r>
      <w:r>
        <w:rPr>
          <w:rFonts w:hint="eastAsia" w:ascii="仿宋" w:hAnsi="仿宋" w:eastAsia="仿宋" w:cs="仿宋"/>
          <w:b w:val="0"/>
          <w:sz w:val="32"/>
          <w:lang w:eastAsia="zh-CN"/>
        </w:rPr>
        <w:t>“</w:t>
      </w:r>
      <w:r>
        <w:rPr>
          <w:rFonts w:ascii="仿宋" w:hAnsi="仿宋" w:eastAsia="仿宋" w:cs="仿宋"/>
          <w:b w:val="0"/>
          <w:sz w:val="32"/>
        </w:rPr>
        <w:t>理论依据+结合实际+案例分析+贯彻落实</w:t>
      </w:r>
      <w:r>
        <w:rPr>
          <w:rFonts w:hint="eastAsia" w:ascii="仿宋" w:hAnsi="仿宋" w:eastAsia="仿宋" w:cs="仿宋"/>
          <w:b w:val="0"/>
          <w:sz w:val="32"/>
          <w:lang w:eastAsia="zh-CN"/>
        </w:rPr>
        <w:t>”</w:t>
      </w:r>
      <w:r>
        <w:rPr>
          <w:rFonts w:ascii="仿宋" w:hAnsi="仿宋" w:eastAsia="仿宋" w:cs="仿宋"/>
          <w:b w:val="0"/>
          <w:sz w:val="32"/>
        </w:rPr>
        <w:t>四段式结构。</w:t>
      </w:r>
    </w:p>
    <w:p w14:paraId="363C88FA">
      <w:pPr>
        <w:spacing w:before="0" w:after="0" w:line="560" w:lineRule="exact"/>
        <w:ind w:firstLine="420"/>
        <w:jc w:val="both"/>
      </w:pPr>
      <w:r>
        <w:rPr>
          <w:rFonts w:hint="eastAsia" w:ascii="仿宋" w:hAnsi="仿宋" w:eastAsia="仿宋" w:cs="仿宋"/>
          <w:b w:val="0"/>
          <w:sz w:val="32"/>
          <w:lang w:val="en-US" w:eastAsia="zh-CN"/>
        </w:rPr>
        <w:t>2、</w:t>
      </w:r>
      <w:r>
        <w:rPr>
          <w:rFonts w:ascii="仿宋" w:hAnsi="仿宋" w:eastAsia="仿宋" w:cs="仿宋"/>
          <w:b w:val="0"/>
          <w:sz w:val="32"/>
        </w:rPr>
        <w:t>一堂党课聚焦一个主题，不宜内容过多。</w:t>
      </w:r>
    </w:p>
    <w:p w14:paraId="64F6521E">
      <w:pPr>
        <w:spacing w:before="0" w:after="0" w:line="560" w:lineRule="exact"/>
        <w:ind w:firstLine="420"/>
        <w:jc w:val="both"/>
      </w:pPr>
      <w:r>
        <w:rPr>
          <w:rFonts w:hint="eastAsia" w:ascii="仿宋" w:hAnsi="仿宋" w:eastAsia="仿宋" w:cs="仿宋"/>
          <w:b w:val="0"/>
          <w:sz w:val="32"/>
          <w:lang w:val="en-US" w:eastAsia="zh-CN"/>
        </w:rPr>
        <w:t>3、</w:t>
      </w:r>
      <w:r>
        <w:rPr>
          <w:rFonts w:ascii="仿宋" w:hAnsi="仿宋" w:eastAsia="仿宋" w:cs="仿宋"/>
          <w:b w:val="0"/>
          <w:sz w:val="32"/>
        </w:rPr>
        <w:t>适当加入本单位工作实例，提高针对性。</w:t>
      </w:r>
    </w:p>
    <w:p w14:paraId="441EC663">
      <w:pPr>
        <w:spacing w:before="0" w:after="0" w:line="560" w:lineRule="exact"/>
        <w:ind w:firstLine="420"/>
        <w:jc w:val="both"/>
      </w:pPr>
      <w:r>
        <w:rPr>
          <w:rFonts w:hint="eastAsia" w:ascii="仿宋" w:hAnsi="仿宋" w:eastAsia="仿宋" w:cs="仿宋"/>
          <w:b w:val="0"/>
          <w:sz w:val="32"/>
          <w:lang w:val="en-US" w:eastAsia="zh-CN"/>
        </w:rPr>
        <w:t>4、</w:t>
      </w:r>
      <w:r>
        <w:rPr>
          <w:rFonts w:ascii="仿宋" w:hAnsi="仿宋" w:eastAsia="仿宋" w:cs="仿宋"/>
          <w:b w:val="0"/>
          <w:sz w:val="32"/>
        </w:rPr>
        <w:t>避免照读文件，注重解读和联系实际。</w:t>
      </w:r>
    </w:p>
    <w:p w14:paraId="563C8A04">
      <w:pPr>
        <w:pStyle w:val="4"/>
        <w:spacing w:before="120" w:after="40" w:line="560" w:lineRule="exact"/>
        <w:ind w:firstLine="0"/>
        <w:jc w:val="both"/>
      </w:pPr>
      <w:r>
        <w:rPr>
          <w:rFonts w:ascii="黑体" w:hAnsi="黑体" w:eastAsia="黑体" w:cs="黑体"/>
          <w:b w:val="0"/>
          <w:sz w:val="32"/>
        </w:rPr>
        <w:t>五、小宣提醒</w:t>
      </w:r>
    </w:p>
    <w:p w14:paraId="7C8A1864">
      <w:pPr>
        <w:spacing w:before="0" w:after="0" w:line="560" w:lineRule="exact"/>
        <w:ind w:firstLine="420"/>
        <w:jc w:val="both"/>
      </w:pPr>
      <w:r>
        <w:rPr>
          <w:rFonts w:ascii="仿宋" w:hAnsi="仿宋" w:eastAsia="仿宋" w:cs="仿宋"/>
          <w:b w:val="0"/>
          <w:sz w:val="32"/>
        </w:rPr>
        <w:t>优秀党课讲稿不是制度文件的简单拼接，而是帮助党员听得懂、记得住、用得上的教育载体。建议每堂党课都围绕一个中心主题，做到理论有依据、分析有深度、落实有措施。</w:t>
      </w:r>
    </w:p>
    <w:p w14:paraId="5F8E302B">
      <w:pPr>
        <w:spacing w:before="0" w:after="0" w:line="560" w:lineRule="exact"/>
        <w:ind w:firstLine="420"/>
        <w:jc w:val="both"/>
        <w:rPr>
          <w:rFonts w:ascii="仿宋" w:hAnsi="仿宋" w:eastAsia="仿宋" w:cs="仿宋"/>
          <w:b w:val="0"/>
          <w:sz w:val="32"/>
        </w:rPr>
      </w:pPr>
    </w:p>
    <w:p w14:paraId="726B7AC1">
      <w:pPr>
        <w:rPr>
          <w:rFonts w:ascii="黑体" w:hAnsi="黑体" w:eastAsia="黑体" w:cs="黑体"/>
          <w:b w:val="0"/>
          <w:sz w:val="32"/>
        </w:rPr>
      </w:pPr>
      <w:r>
        <w:rPr>
          <w:rFonts w:ascii="黑体" w:hAnsi="黑体" w:eastAsia="黑体" w:cs="黑体"/>
          <w:b w:val="0"/>
          <w:sz w:val="32"/>
        </w:rPr>
        <w:br w:type="page"/>
      </w:r>
    </w:p>
    <w:p w14:paraId="3CBD5699">
      <w:pPr>
        <w:spacing w:before="0" w:after="360"/>
        <w:ind w:firstLine="0"/>
        <w:jc w:val="center"/>
        <w:rPr>
          <w:rFonts w:hint="eastAsia" w:ascii="方正小标宋简体" w:hAnsi="方正小标宋简体" w:eastAsia="方正小标宋简体" w:cs="方正小标宋简体"/>
          <w:b w:val="0"/>
          <w:color w:val="808080" w:themeColor="background1" w:themeShade="80"/>
          <w:sz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color w:val="808080" w:themeColor="background1" w:themeShade="80"/>
          <w:sz w:val="44"/>
        </w:rPr>
        <w:t>（示范稿）</w:t>
      </w:r>
    </w:p>
    <w:p w14:paraId="1210AD62">
      <w:pPr>
        <w:spacing w:before="0" w:after="360"/>
        <w:ind w:firstLine="0"/>
        <w:jc w:val="center"/>
        <w:rPr>
          <w:rFonts w:hint="eastAsia" w:ascii="方正小标宋简体" w:hAnsi="方正小标宋简体" w:eastAsia="方正小标宋简体" w:cs="方正小标宋简体"/>
          <w:b w:val="0"/>
          <w:color w:val="000000" w:themeColor="text1"/>
          <w:sz w:val="44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color w:val="000000" w:themeColor="text1"/>
          <w:sz w:val="44"/>
          <w14:textFill>
            <w14:solidFill>
              <w14:schemeClr w14:val="tx1"/>
            </w14:solidFill>
          </w14:textFill>
        </w:rPr>
        <w:t>深入学习贯彻党章 做新时代合格共产党员</w:t>
      </w:r>
    </w:p>
    <w:p w14:paraId="140EBF77">
      <w:pPr>
        <w:spacing w:before="0" w:after="360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color w:val="000000" w:themeColor="text1"/>
          <w:sz w:val="44"/>
          <w14:textFill>
            <w14:solidFill>
              <w14:schemeClr w14:val="tx1"/>
            </w14:solidFill>
          </w14:textFill>
        </w:rPr>
        <w:t>——党支部专题党课讲稿</w:t>
      </w:r>
      <w:bookmarkStart w:id="0" w:name="_GoBack"/>
      <w:bookmarkEnd w:id="0"/>
    </w:p>
    <w:p w14:paraId="74DF30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40" w:firstLineChars="200"/>
        <w:jc w:val="left"/>
        <w:textAlignment w:val="auto"/>
        <w:rPr>
          <w:rFonts w:ascii="仿宋" w:hAnsi="仿宋" w:eastAsia="仿宋" w:cs="仿宋"/>
          <w:b w:val="0"/>
          <w:sz w:val="32"/>
        </w:rPr>
      </w:pPr>
      <w:r>
        <w:rPr>
          <w:rFonts w:ascii="仿宋" w:hAnsi="仿宋" w:eastAsia="仿宋" w:cs="仿宋"/>
          <w:b w:val="0"/>
          <w:sz w:val="32"/>
        </w:rPr>
        <w:t>同志们：</w:t>
      </w:r>
    </w:p>
    <w:p w14:paraId="4688BBD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40" w:firstLineChars="200"/>
        <w:jc w:val="left"/>
        <w:textAlignment w:val="auto"/>
      </w:pPr>
      <w:r>
        <w:rPr>
          <w:rFonts w:ascii="仿宋" w:hAnsi="仿宋" w:eastAsia="仿宋" w:cs="仿宋"/>
          <w:b w:val="0"/>
          <w:sz w:val="32"/>
        </w:rPr>
        <w:t>今天，我们围绕“深入学习贯彻党章 做新时代合格共产党员”这一主题共同学习交流。党章是党的根本大法，是全党必须共同遵循的总规矩。学习党章、遵守党章、贯彻党章、维护党章，是每一名党员的基本政治要求，也是加强党的建设的重要内容。对于基层党支部而言，党章不仅是一部党内法规，更是开展组织生活、加强党员教育管理、规范支部工作的根本依据。在日常工作中，我们既要知晓党章规定，更要把党章要求落实到每一次党员大会、每一堂党课和每一项具体工作中。</w:t>
      </w:r>
    </w:p>
    <w:p w14:paraId="65067E1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40" w:line="560" w:lineRule="exact"/>
        <w:ind w:firstLine="640" w:firstLineChars="200"/>
        <w:jc w:val="left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 w:cs="黑体"/>
          <w:b w:val="0"/>
          <w:color w:val="000000" w:themeColor="text1"/>
          <w:sz w:val="32"/>
          <w14:textFill>
            <w14:solidFill>
              <w14:schemeClr w14:val="tx1"/>
            </w14:solidFill>
          </w14:textFill>
        </w:rPr>
        <w:t>一、深刻认识学习党章的重要意义</w:t>
      </w:r>
    </w:p>
    <w:p w14:paraId="421F63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40" w:firstLineChars="200"/>
        <w:jc w:val="left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仿宋"/>
          <w:b w:val="0"/>
          <w:color w:val="000000" w:themeColor="text1"/>
          <w:sz w:val="32"/>
          <w14:textFill>
            <w14:solidFill>
              <w14:schemeClr w14:val="tx1"/>
            </w14:solidFill>
          </w14:textFill>
        </w:rPr>
        <w:t>党章集中体现了党的性质宗旨、指导思想、奋斗目标、组织原则和纪律要求，是全党统一思想、统一意志、统一行动的重要基础。学习党章，首先要把握党章是党员加强党性修养的必修课。每一名党员都要把党章作为案头书，经常学、反复学，在学习中坚定理想信念、强化宗旨意识、增强纪律观念。其次，要把学习党章作为加强基层党组织建设的重要抓手。党支部各项工作都应当以党章为根本遵循，把党章要求贯穿到党员发展、教育管理监督和组织生活全过程，不断增强党组织政治功能和组织功能。</w:t>
      </w:r>
    </w:p>
    <w:p w14:paraId="4D28032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40" w:line="560" w:lineRule="exact"/>
        <w:ind w:firstLine="640" w:firstLineChars="200"/>
        <w:jc w:val="left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 w:cs="黑体"/>
          <w:b w:val="0"/>
          <w:color w:val="000000" w:themeColor="text1"/>
          <w:sz w:val="32"/>
          <w14:textFill>
            <w14:solidFill>
              <w14:schemeClr w14:val="tx1"/>
            </w14:solidFill>
          </w14:textFill>
        </w:rPr>
        <w:t>二、准确把握党章的核心内容</w:t>
      </w:r>
    </w:p>
    <w:p w14:paraId="03B4DDF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40" w:firstLineChars="200"/>
        <w:jc w:val="left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仿宋"/>
          <w:b w:val="0"/>
          <w:color w:val="000000" w:themeColor="text1"/>
          <w:sz w:val="32"/>
          <w14:textFill>
            <w14:solidFill>
              <w14:schemeClr w14:val="tx1"/>
            </w14:solidFill>
          </w14:textFill>
        </w:rPr>
        <w:t>党章明确了党的性质和宗旨，要求全心全意为人民服务；明确了党的最高理想和最终目标，要求党员坚定共产主义远大理想和中国特色社会主义共同理想；明确了党员义务和权利，要求党员既履行义务，也正确行使权利；明确了党的组织制度，坚持民主集中制；明确了党的纪律要求，要求党员自觉接受监督、严守政治纪律和政治规矩。学习党章不能停留在记条文，更要理解其精神实质，把党章要求转化为履职尽责、担当作为的行动自觉。</w:t>
      </w:r>
    </w:p>
    <w:p w14:paraId="0EF9631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40" w:line="560" w:lineRule="exact"/>
        <w:ind w:firstLine="640" w:firstLineChars="200"/>
        <w:jc w:val="left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 w:cs="黑体"/>
          <w:b w:val="0"/>
          <w:color w:val="000000" w:themeColor="text1"/>
          <w:sz w:val="32"/>
          <w14:textFill>
            <w14:solidFill>
              <w14:schemeClr w14:val="tx1"/>
            </w14:solidFill>
          </w14:textFill>
        </w:rPr>
        <w:t>三、对照党章找差距、补短板</w:t>
      </w:r>
    </w:p>
    <w:p w14:paraId="003E396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40" w:firstLineChars="200"/>
        <w:jc w:val="left"/>
        <w:textAlignment w:val="auto"/>
      </w:pPr>
      <w:r>
        <w:rPr>
          <w:rFonts w:ascii="仿宋" w:hAnsi="仿宋" w:eastAsia="仿宋" w:cs="仿宋"/>
          <w:b w:val="0"/>
          <w:sz w:val="32"/>
        </w:rPr>
        <w:t>结合基层实际，我们还存在一些需要持续改进的地方：一是理论学习不够深入，满足于完成学习任务，没有真正做到学懂弄通做实；二是服务群众意识还需进一步增强，联系群众、解决群众实际困难的主动性有待提高；三是先锋模范作用发挥不够充分，在急难险重任务面前担当精神还需强化；四是纪律意识有所弱化，对制度执行有时标准不高。对照党章，这些问题都需要认真检视、持续整改。每一名党员都要经常对照党章检视自身，在思想、工作和作风上不断改进，真正做到知敬畏、存戒惧、守底线。</w:t>
      </w:r>
    </w:p>
    <w:p w14:paraId="5F15674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40" w:line="560" w:lineRule="exact"/>
        <w:ind w:firstLine="640" w:firstLineChars="200"/>
        <w:jc w:val="left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 w:cs="黑体"/>
          <w:b w:val="0"/>
          <w:color w:val="000000" w:themeColor="text1"/>
          <w:sz w:val="32"/>
          <w14:textFill>
            <w14:solidFill>
              <w14:schemeClr w14:val="tx1"/>
            </w14:solidFill>
          </w14:textFill>
        </w:rPr>
        <w:t>四、把党章要求落实到岗位实践</w:t>
      </w:r>
    </w:p>
    <w:p w14:paraId="15BA3C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40" w:firstLineChars="200"/>
        <w:jc w:val="left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仿宋"/>
          <w:b w:val="0"/>
          <w:color w:val="000000" w:themeColor="text1"/>
          <w:sz w:val="32"/>
          <w14:textFill>
            <w14:solidFill>
              <w14:schemeClr w14:val="tx1"/>
            </w14:solidFill>
          </w14:textFill>
        </w:rPr>
        <w:t>学习党章，关键在落实。要坚持把党章要求落实到本职岗位和支部建设中。一是持续加强理论武装，坚持把学习党的创新理论作为首要政治任务，不断提高政治判断力、政治领悟力、政治执行力。二是立足岗位履职尽责，围绕中心工作勇于担当、主动作为，在推动高质量发展中发挥党员先锋模范作用。三是严格落实党内组织生活制度，认真执行“三会一课”、主题党日、组织生活会、民主评议党员等制度，不断提升支部标准化规范化建设水平。四是严守纪律规矩，自觉把党章作为言行准则，把纪律要求落实到工作生活各方面，做到心有所畏、言有所戒、行有所止。</w:t>
      </w:r>
    </w:p>
    <w:p w14:paraId="3FF8E2B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40" w:line="560" w:lineRule="exact"/>
        <w:ind w:firstLine="640" w:firstLineChars="200"/>
        <w:jc w:val="left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 w:cs="黑体"/>
          <w:b w:val="0"/>
          <w:color w:val="000000" w:themeColor="text1"/>
          <w:sz w:val="32"/>
          <w14:textFill>
            <w14:solidFill>
              <w14:schemeClr w14:val="tx1"/>
            </w14:solidFill>
          </w14:textFill>
        </w:rPr>
        <w:t>五、争做新时代合格共产党员</w:t>
      </w:r>
    </w:p>
    <w:p w14:paraId="33CB76B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40" w:firstLineChars="200"/>
        <w:jc w:val="left"/>
        <w:textAlignment w:val="auto"/>
      </w:pPr>
      <w:r>
        <w:rPr>
          <w:rFonts w:ascii="仿宋" w:hAnsi="仿宋" w:eastAsia="仿宋" w:cs="仿宋"/>
          <w:b w:val="0"/>
          <w:sz w:val="32"/>
        </w:rPr>
        <w:t>新时代赋予党员新的使命。每一名党员都要坚持以党章为镜，对照党员标准加强党性修养，始终做到政治坚定、对党忠诚；坚持人民立场，主动服务群众；坚持真抓实干，在岗位上创造实绩；坚持廉洁自律，永葆共产党人的政治本色。基层党支部要持续加强党员教育，引导党员把党章内化于心、外化于行，使党章真正成为党员日常行为规范和工作准则。</w:t>
      </w:r>
    </w:p>
    <w:p w14:paraId="27857F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40" w:firstLineChars="200"/>
        <w:jc w:val="left"/>
        <w:textAlignment w:val="auto"/>
        <w:rPr>
          <w:rFonts w:ascii="仿宋" w:hAnsi="仿宋" w:eastAsia="仿宋" w:cs="仿宋"/>
          <w:b w:val="0"/>
          <w:sz w:val="32"/>
        </w:rPr>
      </w:pPr>
    </w:p>
    <w:p w14:paraId="18486CA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40" w:firstLineChars="200"/>
        <w:jc w:val="left"/>
        <w:textAlignment w:val="auto"/>
      </w:pPr>
      <w:r>
        <w:rPr>
          <w:rFonts w:ascii="仿宋" w:hAnsi="仿宋" w:eastAsia="仿宋" w:cs="仿宋"/>
          <w:b w:val="0"/>
          <w:sz w:val="32"/>
        </w:rPr>
        <w:t>同志们，学习党章只有进行时，没有完成时。希望大家以此次党课学习为新的起点，把学习党章与学习党的创新理论结合起来，与落实党中央决策部署结合起来，与做好本职工作结合起来，不断增强党性修养、提高履职能力、改进工作作风，在各自岗位上担当作为、争当先锋，为推动党支部建设全面进步、全面过硬贡献力量。</w:t>
      </w:r>
    </w:p>
    <w:p w14:paraId="69D0044E">
      <w:pPr>
        <w:rPr>
          <w:rFonts w:ascii="黑体" w:hAnsi="黑体" w:eastAsia="黑体" w:cs="黑体"/>
          <w:b w:val="0"/>
          <w:sz w:val="32"/>
        </w:rPr>
      </w:pPr>
    </w:p>
    <w:sectPr>
      <w:headerReference r:id="rId5" w:type="default"/>
      <w:footerReference r:id="rId6" w:type="default"/>
      <w:pgSz w:w="12240" w:h="15840"/>
      <w:pgMar w:top="1587" w:right="1474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DC6B327-D9D4-4EB8-8C31-FF08D2A58B4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83789AB2-31E5-437E-A3E7-978BF206BD45}"/>
  </w:font>
  <w:font w:name="ＭＳ 明朝">
    <w:altName w:val="仓耳舒圆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舒圆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4666F669-7CE6-4EA6-BB2B-A1621A7D67C2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67A68D5F-AF96-49D1-8B8A-24E8AE6FC5E2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5" w:fontKey="{5173D9FA-F58A-4E05-A542-DF6BE521E452}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C8085CB9-F781-40A8-8FE8-95998160323B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A576EC">
    <w:pPr>
      <w:pStyle w:val="24"/>
      <w:jc w:val="left"/>
    </w:pPr>
    <w:r>
      <w:rPr>
        <w:rFonts w:ascii="微软雅黑" w:hAnsi="微软雅黑" w:eastAsia="微软雅黑" w:cs="微软雅黑"/>
        <w:b w:val="0"/>
        <w:color w:val="C00000"/>
        <w:sz w:val="18"/>
      </w:rPr>
      <w:t>www.xiaoxuanvip.com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3FD5F3">
    <w:pPr>
      <w:pStyle w:val="25"/>
      <w:jc w:val="right"/>
    </w:pPr>
    <w:r>
      <w:rPr>
        <w:rFonts w:ascii="微软雅黑" w:hAnsi="微软雅黑" w:eastAsia="微软雅黑" w:cs="微软雅黑"/>
        <w:b w:val="0"/>
        <w:color w:val="C00000"/>
        <w:sz w:val="18"/>
      </w:rPr>
      <w:t>小宣资料库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381C89"/>
    <w:rsid w:val="0FF42FF3"/>
    <w:rsid w:val="26131374"/>
    <w:rsid w:val="3C711845"/>
    <w:rsid w:val="472F312A"/>
    <w:rsid w:val="4AA03036"/>
    <w:rsid w:val="5BD364E5"/>
    <w:rsid w:val="5EE2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735</Words>
  <Characters>814</Characters>
  <Lines>0</Lines>
  <Paragraphs>0</Paragraphs>
  <TotalTime>2</TotalTime>
  <ScaleCrop>false</ScaleCrop>
  <LinksUpToDate>false</LinksUpToDate>
  <CharactersWithSpaces>814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杨文轩</cp:lastModifiedBy>
  <dcterms:modified xsi:type="dcterms:W3CDTF">2026-08-03T15:56:04Z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eyJoZGlkIjoiMDJiZTNiMzEyOWU5N2M4ZmE5ZjJjMzE1ZDIxZjA3MjMiLCJ1c2VySWQiOiIyNzM2ODcwODUifQ==</vt:lpwstr>
  </property>
  <property fmtid="{D5CDD505-2E9C-101B-9397-08002B2CF9AE}" pid="3" name="KSOProductBuildVer">
    <vt:lpwstr>2052-12.1.0.26936</vt:lpwstr>
  </property>
  <property fmtid="{D5CDD505-2E9C-101B-9397-08002B2CF9AE}" pid="4" name="ICV">
    <vt:lpwstr>926E3663A53C42DCAAAD1A42E940B99D_12</vt:lpwstr>
  </property>
</Properties>
</file>