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91291" w14:textId="3C9F5455" w:rsidR="004A33B5" w:rsidRDefault="004A33B5">
      <w:r>
        <w:rPr>
          <w:rFonts w:hint="eastAsia"/>
        </w:rPr>
        <w:t>P</w:t>
      </w:r>
      <w:r>
        <w:t>rophet</w:t>
      </w:r>
      <w:r>
        <w:rPr>
          <w:rFonts w:hint="eastAsia"/>
        </w:rPr>
        <w:t>模型是将时间序列分解为三个部分效应，分别为趋势效应，周期效应（如季节周期性）和节假日</w:t>
      </w:r>
      <w:r w:rsidR="008F37F3">
        <w:rPr>
          <w:rFonts w:hint="eastAsia"/>
        </w:rPr>
        <w:t>或异常值</w:t>
      </w:r>
      <w:r>
        <w:rPr>
          <w:rFonts w:hint="eastAsia"/>
        </w:rPr>
        <w:t>。</w:t>
      </w:r>
    </w:p>
    <w:p w14:paraId="6066050A" w14:textId="5670A648" w:rsidR="004A33B5" w:rsidRDefault="004A33B5">
      <w:r>
        <w:rPr>
          <w:rFonts w:hint="eastAsia"/>
        </w:rPr>
        <w:t>Pro</w:t>
      </w:r>
      <w:r>
        <w:t>phet</w:t>
      </w:r>
      <w:r>
        <w:rPr>
          <w:rFonts w:hint="eastAsia"/>
        </w:rPr>
        <w:t>模型构建</w:t>
      </w:r>
    </w:p>
    <w:p w14:paraId="56672D69" w14:textId="1BD2B406" w:rsidR="004A33B5" w:rsidRDefault="004A33B5" w:rsidP="004A33B5">
      <w:pPr>
        <w:jc w:val="center"/>
      </w:pPr>
      <w:r w:rsidRPr="004548C8">
        <w:rPr>
          <w:position w:val="-10"/>
        </w:rPr>
        <w:object w:dxaOrig="2580" w:dyaOrig="320" w14:anchorId="343CC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5.75pt" o:ole="">
            <v:imagedata r:id="rId5" o:title=""/>
          </v:shape>
          <o:OLEObject Type="Embed" ProgID="Equation.DSMT4" ShapeID="_x0000_i1025" DrawAspect="Content" ObjectID="_1661070534" r:id="rId6"/>
        </w:object>
      </w:r>
    </w:p>
    <w:p w14:paraId="4AC37358" w14:textId="5102694A" w:rsidR="004A33B5" w:rsidRDefault="004A33B5" w:rsidP="004A33B5">
      <w:r w:rsidRPr="004548C8">
        <w:rPr>
          <w:position w:val="-10"/>
        </w:rPr>
        <w:object w:dxaOrig="420" w:dyaOrig="320" w14:anchorId="495D0734">
          <v:shape id="_x0000_i1026" type="#_x0000_t75" style="width:21pt;height:15.75pt" o:ole="">
            <v:imagedata r:id="rId7" o:title=""/>
          </v:shape>
          <o:OLEObject Type="Embed" ProgID="Equation.DSMT4" ShapeID="_x0000_i1026" DrawAspect="Content" ObjectID="_1661070535" r:id="rId8"/>
        </w:object>
      </w:r>
      <w:r>
        <w:rPr>
          <w:rFonts w:hint="eastAsia"/>
        </w:rPr>
        <w:t>为趋势函数，</w:t>
      </w:r>
      <w:r w:rsidRPr="004548C8">
        <w:rPr>
          <w:position w:val="-10"/>
        </w:rPr>
        <w:object w:dxaOrig="380" w:dyaOrig="320" w14:anchorId="24AB5CCA">
          <v:shape id="_x0000_i1027" type="#_x0000_t75" style="width:18.75pt;height:15.75pt" o:ole="">
            <v:imagedata r:id="rId9" o:title=""/>
          </v:shape>
          <o:OLEObject Type="Embed" ProgID="Equation.DSMT4" ShapeID="_x0000_i1027" DrawAspect="Content" ObjectID="_1661070536" r:id="rId10"/>
        </w:object>
      </w:r>
      <w:r>
        <w:rPr>
          <w:rFonts w:hint="eastAsia"/>
        </w:rPr>
        <w:t>为周期函数，</w:t>
      </w:r>
      <w:r w:rsidRPr="004548C8">
        <w:rPr>
          <w:position w:val="-10"/>
        </w:rPr>
        <w:object w:dxaOrig="420" w:dyaOrig="320" w14:anchorId="1AB2BCDD">
          <v:shape id="_x0000_i1028" type="#_x0000_t75" style="width:21pt;height:15.75pt" o:ole="">
            <v:imagedata r:id="rId11" o:title=""/>
          </v:shape>
          <o:OLEObject Type="Embed" ProgID="Equation.DSMT4" ShapeID="_x0000_i1028" DrawAspect="Content" ObjectID="_1661070537" r:id="rId12"/>
        </w:object>
      </w:r>
      <w:r>
        <w:rPr>
          <w:rFonts w:hint="eastAsia"/>
        </w:rPr>
        <w:t>为节假日或者异常事件带来的效应，</w:t>
      </w:r>
      <w:r w:rsidRPr="004548C8">
        <w:rPr>
          <w:position w:val="-6"/>
        </w:rPr>
        <w:object w:dxaOrig="200" w:dyaOrig="220" w14:anchorId="7E65A0D6">
          <v:shape id="_x0000_i1029" type="#_x0000_t75" style="width:9.75pt;height:11.25pt" o:ole="">
            <v:imagedata r:id="rId13" o:title=""/>
          </v:shape>
          <o:OLEObject Type="Embed" ProgID="Equation.DSMT4" ShapeID="_x0000_i1029" DrawAspect="Content" ObjectID="_1661070538" r:id="rId14"/>
        </w:object>
      </w:r>
      <w:r>
        <w:rPr>
          <w:rFonts w:hint="eastAsia"/>
        </w:rPr>
        <w:t>为随机扰动项。</w:t>
      </w:r>
    </w:p>
    <w:p w14:paraId="648E1485" w14:textId="77777777" w:rsidR="00BE49E2" w:rsidRDefault="00BE49E2" w:rsidP="004A33B5"/>
    <w:p w14:paraId="56E7A1B9" w14:textId="0333BEC6" w:rsidR="004A33B5" w:rsidRDefault="004A33B5" w:rsidP="004A33B5">
      <w:r w:rsidRPr="004548C8">
        <w:rPr>
          <w:position w:val="-24"/>
        </w:rPr>
        <w:object w:dxaOrig="1800" w:dyaOrig="620" w14:anchorId="68BC1FE1">
          <v:shape id="_x0000_i1030" type="#_x0000_t75" style="width:90pt;height:30.75pt" o:ole="">
            <v:imagedata r:id="rId15" o:title=""/>
          </v:shape>
          <o:OLEObject Type="Embed" ProgID="Equation.DSMT4" ShapeID="_x0000_i1030" DrawAspect="Content" ObjectID="_1661070539" r:id="rId16"/>
        </w:object>
      </w:r>
      <w:r>
        <w:rPr>
          <w:rFonts w:hint="eastAsia"/>
        </w:rPr>
        <w:t>，趋势函数通常采用了l</w:t>
      </w:r>
      <w:r>
        <w:t>ogistic</w:t>
      </w:r>
      <w:r>
        <w:rPr>
          <w:rFonts w:hint="eastAsia"/>
        </w:rPr>
        <w:t>增长函数。</w:t>
      </w:r>
      <w:r w:rsidRPr="004A33B5">
        <w:rPr>
          <w:rFonts w:hint="eastAsia"/>
        </w:rPr>
        <w:t>其中，</w:t>
      </w:r>
      <w:r w:rsidRPr="004A33B5">
        <w:t>C是饱和值（承载能力）</w:t>
      </w:r>
      <w:r>
        <w:rPr>
          <w:rFonts w:hint="eastAsia"/>
        </w:rPr>
        <w:t>表示最大极限值？</w:t>
      </w:r>
      <w:r w:rsidRPr="004A33B5">
        <w:t>，k是增长率，m是偏置参数。</w:t>
      </w:r>
      <w:r>
        <w:rPr>
          <w:rFonts w:hint="eastAsia"/>
        </w:rPr>
        <w:t>其中C是可以设置的参数，也可以是动态的</w:t>
      </w:r>
      <w:r w:rsidR="00BE49E2">
        <w:rPr>
          <w:rFonts w:hint="eastAsia"/>
        </w:rPr>
        <w:t>，另外可以考虑转折点，即前后存在k</w:t>
      </w:r>
      <w:r w:rsidR="00BE49E2">
        <w:t>,m</w:t>
      </w:r>
      <w:r w:rsidR="00BE49E2">
        <w:rPr>
          <w:rFonts w:hint="eastAsia"/>
        </w:rPr>
        <w:t>的差异。</w:t>
      </w:r>
    </w:p>
    <w:p w14:paraId="1D0D91E1" w14:textId="77777777" w:rsidR="00BE49E2" w:rsidRDefault="00BE49E2" w:rsidP="004A33B5"/>
    <w:p w14:paraId="79998016" w14:textId="732A74D6" w:rsidR="00BE49E2" w:rsidRDefault="00BE49E2" w:rsidP="004A33B5">
      <w:r w:rsidRPr="00BE49E2">
        <w:rPr>
          <w:rFonts w:hint="eastAsia"/>
        </w:rPr>
        <w:t>当要预测的问题没有饱和增长的趋势时，分段连续增长率模型有时候非常有效</w:t>
      </w:r>
      <w:r>
        <w:rPr>
          <w:rFonts w:hint="eastAsia"/>
        </w:rPr>
        <w:t>。</w:t>
      </w:r>
      <w:r w:rsidRPr="004548C8">
        <w:rPr>
          <w:position w:val="-10"/>
        </w:rPr>
        <w:object w:dxaOrig="3180" w:dyaOrig="360" w14:anchorId="29E098E2">
          <v:shape id="_x0000_i1031" type="#_x0000_t75" style="width:159pt;height:18pt" o:ole="">
            <v:imagedata r:id="rId17" o:title=""/>
          </v:shape>
          <o:OLEObject Type="Embed" ProgID="Equation.DSMT4" ShapeID="_x0000_i1031" DrawAspect="Content" ObjectID="_1661070540" r:id="rId18"/>
        </w:object>
      </w:r>
      <w:r w:rsidRPr="00BE49E2">
        <w:t xml:space="preserve"> </w:t>
      </w:r>
      <w:r w:rsidRPr="004548C8">
        <w:rPr>
          <w:position w:val="-10"/>
        </w:rPr>
        <w:object w:dxaOrig="499" w:dyaOrig="360" w14:anchorId="0F4D3EBD">
          <v:shape id="_x0000_i1032" type="#_x0000_t75" style="width:24.75pt;height:18pt" o:ole="">
            <v:imagedata r:id="rId19" o:title=""/>
          </v:shape>
          <o:OLEObject Type="Embed" ProgID="Equation.DSMT4" ShapeID="_x0000_i1032" DrawAspect="Content" ObjectID="_1661070541" r:id="rId20"/>
        </w:object>
      </w:r>
      <w:r>
        <w:rPr>
          <w:rFonts w:hint="eastAsia"/>
        </w:rPr>
        <w:t>是判断转折点，转折点为</w:t>
      </w:r>
      <w:r w:rsidRPr="004548C8">
        <w:rPr>
          <w:position w:val="-14"/>
        </w:rPr>
        <w:object w:dxaOrig="240" w:dyaOrig="380" w14:anchorId="2EF9886C">
          <v:shape id="_x0000_i1033" type="#_x0000_t75" style="width:12pt;height:18.75pt" o:ole="">
            <v:imagedata r:id="rId21" o:title=""/>
          </v:shape>
          <o:OLEObject Type="Embed" ProgID="Equation.DSMT4" ShapeID="_x0000_i1033" DrawAspect="Content" ObjectID="_1661070542" r:id="rId22"/>
        </w:object>
      </w:r>
      <w:r>
        <w:rPr>
          <w:rFonts w:hint="eastAsia"/>
        </w:rPr>
        <w:t>，</w:t>
      </w:r>
      <w:r w:rsidRPr="00BE49E2">
        <w:t>k是增长率，</w:t>
      </w:r>
      <w:r w:rsidRPr="004548C8">
        <w:rPr>
          <w:position w:val="-6"/>
        </w:rPr>
        <w:object w:dxaOrig="220" w:dyaOrig="279" w14:anchorId="6071159B">
          <v:shape id="_x0000_i1034" type="#_x0000_t75" style="width:11.25pt;height:14.25pt" o:ole="">
            <v:imagedata r:id="rId23" o:title=""/>
          </v:shape>
          <o:OLEObject Type="Embed" ProgID="Equation.DSMT4" ShapeID="_x0000_i1034" DrawAspect="Content" ObjectID="_1661070543" r:id="rId24"/>
        </w:object>
      </w:r>
      <w:r w:rsidRPr="00BE49E2">
        <w:t>是增长率的调整值，m是偏置参数，</w:t>
      </w:r>
      <w:r w:rsidRPr="004548C8">
        <w:rPr>
          <w:position w:val="-10"/>
        </w:rPr>
        <w:object w:dxaOrig="200" w:dyaOrig="260" w14:anchorId="4C373C1A">
          <v:shape id="_x0000_i1035" type="#_x0000_t75" style="width:9.75pt;height:12.75pt" o:ole="">
            <v:imagedata r:id="rId25" o:title=""/>
          </v:shape>
          <o:OLEObject Type="Embed" ProgID="Equation.DSMT4" ShapeID="_x0000_i1035" DrawAspect="Content" ObjectID="_1661070544" r:id="rId26"/>
        </w:object>
      </w:r>
      <w:r w:rsidRPr="00BE49E2">
        <w:t>设置为</w:t>
      </w:r>
      <w:r w:rsidRPr="004548C8">
        <w:rPr>
          <w:position w:val="-14"/>
        </w:rPr>
        <w:object w:dxaOrig="499" w:dyaOrig="380" w14:anchorId="3BA3625A">
          <v:shape id="_x0000_i1036" type="#_x0000_t75" style="width:24.75pt;height:18.75pt" o:ole="">
            <v:imagedata r:id="rId27" o:title=""/>
          </v:shape>
          <o:OLEObject Type="Embed" ProgID="Equation.DSMT4" ShapeID="_x0000_i1036" DrawAspect="Content" ObjectID="_1661070545" r:id="rId28"/>
        </w:object>
      </w:r>
      <w:r w:rsidRPr="00BE49E2">
        <w:t>来使得函数连续</w:t>
      </w:r>
      <w:r>
        <w:rPr>
          <w:rFonts w:hint="eastAsia"/>
        </w:rPr>
        <w:t>。</w:t>
      </w:r>
    </w:p>
    <w:p w14:paraId="3ED13DD1" w14:textId="77777777" w:rsidR="00BE49E2" w:rsidRDefault="00BE49E2" w:rsidP="004A33B5"/>
    <w:p w14:paraId="162E698C" w14:textId="55E99A60" w:rsidR="00BE49E2" w:rsidRDefault="00BE49E2" w:rsidP="004A33B5">
      <w:r>
        <w:rPr>
          <w:rFonts w:hint="eastAsia"/>
        </w:rPr>
        <w:t>转折点</w:t>
      </w:r>
      <w:r w:rsidRPr="004548C8">
        <w:rPr>
          <w:position w:val="-14"/>
        </w:rPr>
        <w:object w:dxaOrig="240" w:dyaOrig="380" w14:anchorId="3EBCCD35">
          <v:shape id="_x0000_i1037" type="#_x0000_t75" style="width:12pt;height:18.75pt" o:ole="">
            <v:imagedata r:id="rId21" o:title=""/>
          </v:shape>
          <o:OLEObject Type="Embed" ProgID="Equation.DSMT4" ShapeID="_x0000_i1037" DrawAspect="Content" ObjectID="_1661070546" r:id="rId29"/>
        </w:object>
      </w:r>
      <w:r>
        <w:rPr>
          <w:rFonts w:hint="eastAsia"/>
        </w:rPr>
        <w:t>的设定采用</w:t>
      </w:r>
      <w:r w:rsidRPr="004548C8">
        <w:rPr>
          <w:position w:val="-6"/>
        </w:rPr>
        <w:object w:dxaOrig="220" w:dyaOrig="279" w14:anchorId="1E5635DC">
          <v:shape id="_x0000_i1038" type="#_x0000_t75" style="width:11.25pt;height:14.25pt" o:ole="">
            <v:imagedata r:id="rId23" o:title=""/>
          </v:shape>
          <o:OLEObject Type="Embed" ProgID="Equation.DSMT4" ShapeID="_x0000_i1038" DrawAspect="Content" ObjectID="_1661070547" r:id="rId30"/>
        </w:object>
      </w:r>
      <w:r>
        <w:rPr>
          <w:rFonts w:hint="eastAsia"/>
        </w:rPr>
        <w:t>稀疏先验自动确定</w:t>
      </w:r>
    </w:p>
    <w:p w14:paraId="7DD43501" w14:textId="77777777" w:rsidR="00BE49E2" w:rsidRDefault="00BE49E2" w:rsidP="004A33B5"/>
    <w:p w14:paraId="5E51EADF" w14:textId="3153973E" w:rsidR="00BE49E2" w:rsidRDefault="00BE49E2" w:rsidP="004A33B5">
      <w:r>
        <w:rPr>
          <w:rFonts w:hint="eastAsia"/>
        </w:rPr>
        <w:t>周期性依靠傅里叶级数构造</w:t>
      </w:r>
      <w:r w:rsidRPr="004548C8">
        <w:rPr>
          <w:position w:val="-28"/>
        </w:rPr>
        <w:object w:dxaOrig="3760" w:dyaOrig="680" w14:anchorId="5D9BD91C">
          <v:shape id="_x0000_i1039" type="#_x0000_t75" style="width:188.25pt;height:33.75pt" o:ole="">
            <v:imagedata r:id="rId31" o:title=""/>
          </v:shape>
          <o:OLEObject Type="Embed" ProgID="Equation.DSMT4" ShapeID="_x0000_i1039" DrawAspect="Content" ObjectID="_1661070548" r:id="rId32"/>
        </w:object>
      </w:r>
      <w:r w:rsidRPr="00BE49E2">
        <w:t>P为我们想要的时间序列的规则周期长度</w:t>
      </w:r>
      <w:r>
        <w:rPr>
          <w:rFonts w:hint="eastAsia"/>
        </w:rPr>
        <w:t>。N需要提前确定，</w:t>
      </w:r>
      <w:r w:rsidRPr="00BE49E2">
        <w:rPr>
          <w:rFonts w:hint="eastAsia"/>
        </w:rPr>
        <w:t>对于年和周的季节性，我们发现</w:t>
      </w:r>
      <w:r w:rsidRPr="00BE49E2">
        <w:t>N=10和N=3效果最好。</w:t>
      </w:r>
      <w:r>
        <w:t>a,b</w:t>
      </w:r>
      <w:r>
        <w:rPr>
          <w:rFonts w:hint="eastAsia"/>
        </w:rPr>
        <w:t>为待估参数</w:t>
      </w:r>
    </w:p>
    <w:p w14:paraId="07FE13C0" w14:textId="39485C41" w:rsidR="00BE49E2" w:rsidRDefault="00BE49E2" w:rsidP="004A33B5"/>
    <w:p w14:paraId="28080999" w14:textId="74AD6E83" w:rsidR="00BE49E2" w:rsidRDefault="00BE49E2" w:rsidP="004A33B5">
      <w:r>
        <w:rPr>
          <w:rFonts w:hint="eastAsia"/>
        </w:rPr>
        <w:t>异常值通常采用虚拟变量的方法</w:t>
      </w:r>
      <w:r w:rsidRPr="004548C8">
        <w:rPr>
          <w:position w:val="-12"/>
        </w:rPr>
        <w:object w:dxaOrig="1620" w:dyaOrig="360" w14:anchorId="06525DFC">
          <v:shape id="_x0000_i1040" type="#_x0000_t75" style="width:81pt;height:18pt" o:ole="">
            <v:imagedata r:id="rId33" o:title=""/>
          </v:shape>
          <o:OLEObject Type="Embed" ProgID="Equation.DSMT4" ShapeID="_x0000_i1040" DrawAspect="Content" ObjectID="_1661070549" r:id="rId34"/>
        </w:object>
      </w:r>
      <w:r w:rsidRPr="004548C8">
        <w:rPr>
          <w:position w:val="-12"/>
        </w:rPr>
        <w:object w:dxaOrig="300" w:dyaOrig="360" w14:anchorId="3B69A3FD">
          <v:shape id="_x0000_i1041" type="#_x0000_t75" style="width:15pt;height:18pt" o:ole="">
            <v:imagedata r:id="rId35" o:title=""/>
          </v:shape>
          <o:OLEObject Type="Embed" ProgID="Equation.DSMT4" ShapeID="_x0000_i1041" DrawAspect="Content" ObjectID="_1661070550" r:id="rId36"/>
        </w:object>
      </w:r>
      <w:r>
        <w:rPr>
          <w:rFonts w:hint="eastAsia"/>
        </w:rPr>
        <w:t>为</w:t>
      </w:r>
      <w:r w:rsidRPr="00BE49E2">
        <w:rPr>
          <w:rFonts w:hint="eastAsia"/>
        </w:rPr>
        <w:t>过去和未来节假日的集合</w:t>
      </w:r>
      <w:r w:rsidRPr="004548C8">
        <w:rPr>
          <w:position w:val="-10"/>
        </w:rPr>
        <w:object w:dxaOrig="1200" w:dyaOrig="320" w14:anchorId="142AE6D4">
          <v:shape id="_x0000_i1042" type="#_x0000_t75" style="width:60pt;height:15.75pt" o:ole="">
            <v:imagedata r:id="rId37" o:title=""/>
          </v:shape>
          <o:OLEObject Type="Embed" ProgID="Equation.DSMT4" ShapeID="_x0000_i1042" DrawAspect="Content" ObjectID="_1661070551" r:id="rId38"/>
        </w:object>
      </w:r>
      <w:r w:rsidRPr="004548C8">
        <w:rPr>
          <w:position w:val="-10"/>
        </w:rPr>
        <w:object w:dxaOrig="1320" w:dyaOrig="360" w14:anchorId="7B5FB4FF">
          <v:shape id="_x0000_i1043" type="#_x0000_t75" style="width:66pt;height:18pt" o:ole="">
            <v:imagedata r:id="rId39" o:title=""/>
          </v:shape>
          <o:OLEObject Type="Embed" ProgID="Equation.DSMT4" ShapeID="_x0000_i1043" DrawAspect="Content" ObjectID="_1661070552" r:id="rId40"/>
        </w:object>
      </w:r>
      <w:r>
        <w:rPr>
          <w:rFonts w:hint="eastAsia"/>
        </w:rPr>
        <w:t>参数？</w:t>
      </w:r>
      <w:r>
        <w:br/>
      </w:r>
    </w:p>
    <w:p w14:paraId="3C758EBA" w14:textId="7FB560BF" w:rsidR="00BE49E2" w:rsidRDefault="00BE49E2" w:rsidP="004A33B5"/>
    <w:p w14:paraId="6C4D81C2" w14:textId="0F15FCA4" w:rsidR="00E36424" w:rsidRDefault="00E36424" w:rsidP="004A33B5">
      <w:r>
        <w:t>A</w:t>
      </w:r>
      <w:r>
        <w:rPr>
          <w:rFonts w:hint="eastAsia"/>
        </w:rPr>
        <w:t>r</w:t>
      </w:r>
      <w:r w:rsidR="008F4495">
        <w:t>i</w:t>
      </w:r>
      <w:r>
        <w:rPr>
          <w:rFonts w:hint="eastAsia"/>
        </w:rPr>
        <w:t>ma模型</w:t>
      </w:r>
      <w:r>
        <w:br/>
      </w:r>
      <w:r>
        <w:rPr>
          <w:rFonts w:hint="eastAsia"/>
        </w:rPr>
        <w:t>首先预处理保证模型平稳性</w:t>
      </w:r>
    </w:p>
    <w:p w14:paraId="76D22EB3" w14:textId="7D28FC1F" w:rsidR="00E36424" w:rsidRDefault="00E36424" w:rsidP="004A33B5">
      <w:r>
        <w:rPr>
          <w:rFonts w:hint="eastAsia"/>
        </w:rPr>
        <w:t>为何要满足平稳性：伪回归检验不可靠，时序的一致性，基于经济学含义，</w:t>
      </w:r>
      <w:r w:rsidRPr="00E36424">
        <w:rPr>
          <w:rFonts w:hint="eastAsia"/>
        </w:rPr>
        <w:t>基于随机变量的历史和现状来推测其未来</w:t>
      </w:r>
      <w:r>
        <w:rPr>
          <w:rFonts w:hint="eastAsia"/>
        </w:rPr>
        <w:t>，</w:t>
      </w:r>
      <w:r w:rsidRPr="00E36424">
        <w:rPr>
          <w:rFonts w:hint="eastAsia"/>
        </w:rPr>
        <w:t>假设随机变量的历史和现状具有代表性或可延续性</w:t>
      </w:r>
      <w:r>
        <w:rPr>
          <w:rFonts w:hint="eastAsia"/>
        </w:rPr>
        <w:t>，</w:t>
      </w:r>
      <w:r w:rsidRPr="00E36424">
        <w:rPr>
          <w:rFonts w:hint="eastAsia"/>
        </w:rPr>
        <w:t>随机变量的基本特性必须能在包括未来阶段的一个长时期里维持不变。</w:t>
      </w:r>
    </w:p>
    <w:p w14:paraId="285D2AB9" w14:textId="3586929C" w:rsidR="00E36424" w:rsidRDefault="00E36424" w:rsidP="004A33B5">
      <w:r>
        <w:rPr>
          <w:rFonts w:hint="eastAsia"/>
        </w:rPr>
        <w:t>平稳性：A</w:t>
      </w:r>
      <w:r>
        <w:t>DF</w:t>
      </w:r>
      <w:r>
        <w:rPr>
          <w:rFonts w:hint="eastAsia"/>
        </w:rPr>
        <w:t>检验，看图也可（如果有趋势和周期性基本就不平稳）</w:t>
      </w:r>
    </w:p>
    <w:p w14:paraId="06B32D5D" w14:textId="184C2AD5" w:rsidR="00E36424" w:rsidRDefault="00E36424" w:rsidP="004A33B5">
      <w:r>
        <w:rPr>
          <w:rFonts w:hint="eastAsia"/>
        </w:rPr>
        <w:t>趋势方法：一般而言，取对差分</w:t>
      </w:r>
    </w:p>
    <w:p w14:paraId="03E93E85" w14:textId="5D9C263F" w:rsidR="00E36424" w:rsidRDefault="00E36424" w:rsidP="004A33B5"/>
    <w:p w14:paraId="4A742B9B" w14:textId="771A6A03" w:rsidR="008F4495" w:rsidRDefault="008F4495" w:rsidP="004A33B5">
      <w:r>
        <w:rPr>
          <w:rFonts w:hint="eastAsia"/>
        </w:rPr>
        <w:t>A</w:t>
      </w:r>
      <w:r>
        <w:t>CF</w:t>
      </w:r>
      <w:r>
        <w:rPr>
          <w:rFonts w:hint="eastAsia"/>
        </w:rPr>
        <w:t>和</w:t>
      </w:r>
      <w:r>
        <w:t>PACF</w:t>
      </w:r>
      <w:r>
        <w:rPr>
          <w:rFonts w:hint="eastAsia"/>
        </w:rPr>
        <w:t>的任务</w:t>
      </w:r>
    </w:p>
    <w:p w14:paraId="4B61F631" w14:textId="72223801" w:rsidR="008F4495" w:rsidRDefault="008F4495" w:rsidP="004A33B5">
      <w:r>
        <w:rPr>
          <w:rFonts w:hint="eastAsia"/>
        </w:rPr>
        <w:lastRenderedPageBreak/>
        <w:t>主要可以识别ar和m</w:t>
      </w:r>
      <w:r>
        <w:t>a</w:t>
      </w:r>
      <w:r>
        <w:rPr>
          <w:rFonts w:hint="eastAsia"/>
        </w:rPr>
        <w:t>阶数，但是往往更多用A</w:t>
      </w:r>
      <w:r>
        <w:t>IC</w:t>
      </w:r>
      <w:r>
        <w:rPr>
          <w:rFonts w:hint="eastAsia"/>
        </w:rPr>
        <w:t>，B</w:t>
      </w:r>
      <w:r>
        <w:t>IC</w:t>
      </w:r>
      <w:r>
        <w:rPr>
          <w:rFonts w:hint="eastAsia"/>
        </w:rPr>
        <w:t>信息准则识别，另外A</w:t>
      </w:r>
      <w:r>
        <w:t>CF</w:t>
      </w:r>
      <w:r>
        <w:rPr>
          <w:rFonts w:hint="eastAsia"/>
        </w:rPr>
        <w:t>图也可识别平稳性，A</w:t>
      </w:r>
      <w:r>
        <w:t>CF</w:t>
      </w:r>
      <w:r>
        <w:rPr>
          <w:rFonts w:hint="eastAsia"/>
        </w:rPr>
        <w:t>如果既不截尾又不拖尾，呈现一个单调的形式就说明存在趋势。</w:t>
      </w:r>
    </w:p>
    <w:p w14:paraId="506FE257" w14:textId="6F4B0622" w:rsidR="008F4495" w:rsidRPr="008F4495" w:rsidRDefault="008F4495" w:rsidP="004A33B5"/>
    <w:p w14:paraId="2C374116" w14:textId="25CB7B45" w:rsidR="008F4495" w:rsidRDefault="008F4495" w:rsidP="004A33B5"/>
    <w:p w14:paraId="0A44D81E" w14:textId="1469BE69" w:rsidR="008F4495" w:rsidRDefault="008F4495" w:rsidP="004A33B5">
      <w:r>
        <w:t>A</w:t>
      </w:r>
      <w:r>
        <w:rPr>
          <w:rFonts w:hint="eastAsia"/>
        </w:rPr>
        <w:t>rima和p</w:t>
      </w:r>
      <w:r>
        <w:t>rophet</w:t>
      </w:r>
      <w:r>
        <w:rPr>
          <w:rFonts w:hint="eastAsia"/>
        </w:rPr>
        <w:t>的区别</w:t>
      </w:r>
    </w:p>
    <w:tbl>
      <w:tblPr>
        <w:tblStyle w:val="a3"/>
        <w:tblW w:w="0" w:type="auto"/>
        <w:tblLook w:val="04A0" w:firstRow="1" w:lastRow="0" w:firstColumn="1" w:lastColumn="0" w:noHBand="0" w:noVBand="1"/>
      </w:tblPr>
      <w:tblGrid>
        <w:gridCol w:w="2473"/>
        <w:gridCol w:w="2537"/>
        <w:gridCol w:w="3286"/>
      </w:tblGrid>
      <w:tr w:rsidR="008F4495" w14:paraId="2B82924A" w14:textId="77777777" w:rsidTr="008F4495">
        <w:tc>
          <w:tcPr>
            <w:tcW w:w="2765" w:type="dxa"/>
          </w:tcPr>
          <w:p w14:paraId="217BE27E" w14:textId="77777777" w:rsidR="008F4495" w:rsidRDefault="008F4495" w:rsidP="004A33B5"/>
        </w:tc>
        <w:tc>
          <w:tcPr>
            <w:tcW w:w="2765" w:type="dxa"/>
          </w:tcPr>
          <w:p w14:paraId="28ACBF96" w14:textId="3FD654D1" w:rsidR="008F4495" w:rsidRDefault="008F4495" w:rsidP="004A33B5">
            <w:r>
              <w:rPr>
                <w:rFonts w:hint="eastAsia"/>
              </w:rPr>
              <w:t>Pro</w:t>
            </w:r>
            <w:r>
              <w:t>phet</w:t>
            </w:r>
          </w:p>
        </w:tc>
        <w:tc>
          <w:tcPr>
            <w:tcW w:w="2766" w:type="dxa"/>
          </w:tcPr>
          <w:p w14:paraId="063E9FBC" w14:textId="7F7FCE99" w:rsidR="008F4495" w:rsidRDefault="008F4495" w:rsidP="004A33B5">
            <w:r>
              <w:rPr>
                <w:rFonts w:hint="eastAsia"/>
              </w:rPr>
              <w:t>a</w:t>
            </w:r>
            <w:r>
              <w:t>rima</w:t>
            </w:r>
          </w:p>
        </w:tc>
      </w:tr>
      <w:tr w:rsidR="008F4495" w14:paraId="4EFFC72B" w14:textId="77777777" w:rsidTr="008F4495">
        <w:tc>
          <w:tcPr>
            <w:tcW w:w="2765" w:type="dxa"/>
          </w:tcPr>
          <w:p w14:paraId="4B32F40E" w14:textId="2B0A7210" w:rsidR="008F4495" w:rsidRDefault="008F4495" w:rsidP="004A33B5">
            <w:r>
              <w:rPr>
                <w:rFonts w:hint="eastAsia"/>
              </w:rPr>
              <w:t>预处理</w:t>
            </w:r>
          </w:p>
        </w:tc>
        <w:tc>
          <w:tcPr>
            <w:tcW w:w="2765" w:type="dxa"/>
          </w:tcPr>
          <w:p w14:paraId="3FF497AE" w14:textId="34F474BB" w:rsidR="008F4495" w:rsidRDefault="008F4495" w:rsidP="004A33B5">
            <w:r>
              <w:rPr>
                <w:rFonts w:hint="eastAsia"/>
              </w:rPr>
              <w:t>没必要平稳性</w:t>
            </w:r>
          </w:p>
          <w:p w14:paraId="7CC98863" w14:textId="0B791A5A" w:rsidR="008F4495" w:rsidRDefault="008F4495" w:rsidP="004A33B5">
            <w:r>
              <w:rPr>
                <w:rFonts w:hint="eastAsia"/>
              </w:rPr>
              <w:t>基本不需要预处理，缺失值和异常值的存在依然可以估计，但是异常值对趋势项会有影响，可以通过将异常值做缺失值处理解决</w:t>
            </w:r>
          </w:p>
        </w:tc>
        <w:tc>
          <w:tcPr>
            <w:tcW w:w="2766" w:type="dxa"/>
          </w:tcPr>
          <w:p w14:paraId="5A822CDB" w14:textId="2177C97A" w:rsidR="008F4495" w:rsidRDefault="008F4495" w:rsidP="004A33B5">
            <w:r>
              <w:rPr>
                <w:rFonts w:hint="eastAsia"/>
              </w:rPr>
              <w:t>必须是平稳性数据</w:t>
            </w:r>
          </w:p>
        </w:tc>
      </w:tr>
      <w:tr w:rsidR="008F4495" w14:paraId="258AB76D" w14:textId="77777777" w:rsidTr="008F4495">
        <w:tc>
          <w:tcPr>
            <w:tcW w:w="2765" w:type="dxa"/>
          </w:tcPr>
          <w:p w14:paraId="45888EE4" w14:textId="7D903310" w:rsidR="008F4495" w:rsidRDefault="008F4495" w:rsidP="004A33B5">
            <w:r>
              <w:rPr>
                <w:rFonts w:hint="eastAsia"/>
              </w:rPr>
              <w:t>模型的理论基础</w:t>
            </w:r>
          </w:p>
        </w:tc>
        <w:tc>
          <w:tcPr>
            <w:tcW w:w="2765" w:type="dxa"/>
          </w:tcPr>
          <w:p w14:paraId="22DEAB9A" w14:textId="13C37B96" w:rsidR="008F4495" w:rsidRDefault="008F4495" w:rsidP="004A33B5">
            <w:r>
              <w:rPr>
                <w:rFonts w:hint="eastAsia"/>
              </w:rPr>
              <w:t>将时间序列分解三个效应，趋势、周期、节假日或异常点</w:t>
            </w:r>
          </w:p>
        </w:tc>
        <w:tc>
          <w:tcPr>
            <w:tcW w:w="2766" w:type="dxa"/>
          </w:tcPr>
          <w:p w14:paraId="536A0690" w14:textId="72649947" w:rsidR="008F4495" w:rsidRDefault="008F4495" w:rsidP="004A33B5">
            <w:r>
              <w:rPr>
                <w:rFonts w:hint="eastAsia"/>
              </w:rPr>
              <w:t>认为历史对未来会有影响，包括模型能被解释的被解释变量和模型无法被解释的部分随机扰动项</w:t>
            </w:r>
          </w:p>
        </w:tc>
      </w:tr>
      <w:tr w:rsidR="008F4495" w14:paraId="3863B5DA" w14:textId="77777777" w:rsidTr="008F4495">
        <w:tc>
          <w:tcPr>
            <w:tcW w:w="2765" w:type="dxa"/>
          </w:tcPr>
          <w:p w14:paraId="55ABA6C4" w14:textId="06EE9706" w:rsidR="008F4495" w:rsidRDefault="008F4495" w:rsidP="004A33B5">
            <w:r>
              <w:rPr>
                <w:rFonts w:hint="eastAsia"/>
              </w:rPr>
              <w:t>线性和非线性</w:t>
            </w:r>
          </w:p>
        </w:tc>
        <w:tc>
          <w:tcPr>
            <w:tcW w:w="2765" w:type="dxa"/>
          </w:tcPr>
          <w:p w14:paraId="352982B3" w14:textId="15FA60F9" w:rsidR="008F4495" w:rsidRDefault="008F4495" w:rsidP="004A33B5">
            <w:r>
              <w:rPr>
                <w:rFonts w:hint="eastAsia"/>
              </w:rPr>
              <w:t>能够处理线性关系，也能处理非线性关系，但部分需要人为识别，比如趋势项的逻辑增长</w:t>
            </w:r>
          </w:p>
        </w:tc>
        <w:tc>
          <w:tcPr>
            <w:tcW w:w="2766" w:type="dxa"/>
          </w:tcPr>
          <w:p w14:paraId="1487CA2C" w14:textId="4A95EBE7" w:rsidR="008F4495" w:rsidRDefault="008F4495" w:rsidP="004A33B5">
            <w:r>
              <w:rPr>
                <w:rFonts w:hint="eastAsia"/>
              </w:rPr>
              <w:t>只能捕捉线性关系</w:t>
            </w:r>
          </w:p>
        </w:tc>
      </w:tr>
      <w:tr w:rsidR="008F4495" w14:paraId="249D9F5D" w14:textId="77777777" w:rsidTr="008F4495">
        <w:tc>
          <w:tcPr>
            <w:tcW w:w="2765" w:type="dxa"/>
          </w:tcPr>
          <w:p w14:paraId="64444B0D" w14:textId="7F223074" w:rsidR="008F4495" w:rsidRDefault="008F4495" w:rsidP="004A33B5">
            <w:r>
              <w:rPr>
                <w:rFonts w:hint="eastAsia"/>
              </w:rPr>
              <w:t>趋势增长的区别</w:t>
            </w:r>
          </w:p>
        </w:tc>
        <w:tc>
          <w:tcPr>
            <w:tcW w:w="2765" w:type="dxa"/>
          </w:tcPr>
          <w:p w14:paraId="2B003047" w14:textId="1881255E" w:rsidR="008F4495" w:rsidRDefault="008F4495" w:rsidP="004A33B5">
            <w:r>
              <w:rPr>
                <w:rFonts w:hint="eastAsia"/>
              </w:rPr>
              <w:t>可以通过先验检验自动识别转折点，即不同区间存在不同的增长水平，可能会导致过拟合或欠拟合</w:t>
            </w:r>
          </w:p>
        </w:tc>
        <w:tc>
          <w:tcPr>
            <w:tcW w:w="2766" w:type="dxa"/>
          </w:tcPr>
          <w:p w14:paraId="4148E59D" w14:textId="785D76D8" w:rsidR="008F4495" w:rsidRDefault="00031652" w:rsidP="004A33B5">
            <w:r>
              <w:rPr>
                <w:rFonts w:hint="eastAsia"/>
              </w:rPr>
              <w:t>基本用一阶差分进行退势，增长水平都维持一个水平下的估计</w:t>
            </w:r>
            <w:r w:rsidR="008F4495">
              <w:rPr>
                <w:rFonts w:hint="eastAsia"/>
              </w:rPr>
              <w:t>，基本难以出现过拟合问题</w:t>
            </w:r>
          </w:p>
        </w:tc>
      </w:tr>
      <w:tr w:rsidR="008F4495" w14:paraId="54012ED2" w14:textId="77777777" w:rsidTr="008F4495">
        <w:tc>
          <w:tcPr>
            <w:tcW w:w="2765" w:type="dxa"/>
          </w:tcPr>
          <w:p w14:paraId="04828E1E" w14:textId="37BCFAFF" w:rsidR="008F4495" w:rsidRDefault="008F4495" w:rsidP="004A33B5">
            <w:r>
              <w:rPr>
                <w:rFonts w:hint="eastAsia"/>
              </w:rPr>
              <w:t>季节性的区别</w:t>
            </w:r>
          </w:p>
        </w:tc>
        <w:tc>
          <w:tcPr>
            <w:tcW w:w="2765" w:type="dxa"/>
          </w:tcPr>
          <w:p w14:paraId="1F92BFC2" w14:textId="148376DF" w:rsidR="008F4495" w:rsidRDefault="008F4495" w:rsidP="004A33B5">
            <w:r>
              <w:rPr>
                <w:rFonts w:hint="eastAsia"/>
              </w:rPr>
              <w:t>通过傅里叶级数识别周期性，因此周期性的处理非常好,但是周期需要人为识别，但同样或容易造成过拟合或欠拟合</w:t>
            </w:r>
          </w:p>
        </w:tc>
        <w:tc>
          <w:tcPr>
            <w:tcW w:w="2766" w:type="dxa"/>
          </w:tcPr>
          <w:p w14:paraId="5BD34B6B" w14:textId="0BFA3437" w:rsidR="008F4495" w:rsidRDefault="008F4495" w:rsidP="004A33B5">
            <w:r>
              <w:rPr>
                <w:rFonts w:hint="eastAsia"/>
              </w:rPr>
              <w:t>基本无法处理周期性问题，虽然有S</w:t>
            </w:r>
            <w:r>
              <w:t>ARIMA</w:t>
            </w:r>
            <w:r>
              <w:rPr>
                <w:rFonts w:hint="eastAsia"/>
              </w:rPr>
              <w:t>模型，但处理简单，也就季节差分，导致需要人为识别周期，并且基本不会过拟合</w:t>
            </w:r>
          </w:p>
        </w:tc>
      </w:tr>
      <w:tr w:rsidR="008F4495" w14:paraId="1CDC438B" w14:textId="77777777" w:rsidTr="008F4495">
        <w:tc>
          <w:tcPr>
            <w:tcW w:w="2765" w:type="dxa"/>
          </w:tcPr>
          <w:p w14:paraId="08B0161A" w14:textId="09DB73E0" w:rsidR="008F4495" w:rsidRDefault="008F4495" w:rsidP="004A33B5">
            <w:r>
              <w:rPr>
                <w:rFonts w:hint="eastAsia"/>
              </w:rPr>
              <w:t>异常值或者节假日</w:t>
            </w:r>
          </w:p>
        </w:tc>
        <w:tc>
          <w:tcPr>
            <w:tcW w:w="2765" w:type="dxa"/>
          </w:tcPr>
          <w:p w14:paraId="664C8F20" w14:textId="0E1BD3A6" w:rsidR="008F4495" w:rsidRDefault="008F4495" w:rsidP="004A33B5">
            <w:r>
              <w:rPr>
                <w:rFonts w:hint="eastAsia"/>
              </w:rPr>
              <w:t>需要人为识别，工程量可能巨大，同时可能造成过拟合和欠拟合问题</w:t>
            </w:r>
          </w:p>
        </w:tc>
        <w:tc>
          <w:tcPr>
            <w:tcW w:w="2766" w:type="dxa"/>
          </w:tcPr>
          <w:p w14:paraId="221BBADC" w14:textId="14C3ABB4" w:rsidR="008F4495" w:rsidRDefault="008F4495" w:rsidP="004A33B5">
            <w:r>
              <w:rPr>
                <w:rFonts w:hint="eastAsia"/>
              </w:rPr>
              <w:t>影响很大且基本无法规避</w:t>
            </w:r>
          </w:p>
        </w:tc>
      </w:tr>
      <w:tr w:rsidR="008F4495" w14:paraId="4E09A814" w14:textId="77777777" w:rsidTr="008F4495">
        <w:tc>
          <w:tcPr>
            <w:tcW w:w="2765" w:type="dxa"/>
          </w:tcPr>
          <w:p w14:paraId="33D71491" w14:textId="3074DB22" w:rsidR="008F4495" w:rsidRDefault="008F4495" w:rsidP="004A33B5">
            <w:r>
              <w:rPr>
                <w:rFonts w:hint="eastAsia"/>
              </w:rPr>
              <w:t>模型参数估计</w:t>
            </w:r>
          </w:p>
        </w:tc>
        <w:tc>
          <w:tcPr>
            <w:tcW w:w="2765" w:type="dxa"/>
          </w:tcPr>
          <w:p w14:paraId="5D3CD8D0" w14:textId="4888B6AD" w:rsidR="008F4495" w:rsidRDefault="008F4495" w:rsidP="004A33B5">
            <w:r>
              <w:rPr>
                <w:rFonts w:hint="eastAsia"/>
              </w:rPr>
              <w:t>模型参数众多，三个项需要估计的参数可能都十分庞大，估计方法复杂</w:t>
            </w:r>
          </w:p>
        </w:tc>
        <w:tc>
          <w:tcPr>
            <w:tcW w:w="2766" w:type="dxa"/>
          </w:tcPr>
          <w:p w14:paraId="0256911D" w14:textId="1F3000C7" w:rsidR="008F4495" w:rsidRDefault="008F4495" w:rsidP="004A33B5">
            <w:r>
              <w:rPr>
                <w:rFonts w:hint="eastAsia"/>
              </w:rPr>
              <w:t>模型简单，模型参数较少，一般而言不会有太高阶数模型</w:t>
            </w:r>
          </w:p>
        </w:tc>
      </w:tr>
      <w:tr w:rsidR="008F4495" w14:paraId="30C1C0E4" w14:textId="77777777" w:rsidTr="008F4495">
        <w:tc>
          <w:tcPr>
            <w:tcW w:w="2765" w:type="dxa"/>
          </w:tcPr>
          <w:p w14:paraId="632C407C" w14:textId="1DDDD0FC" w:rsidR="008F4495" w:rsidRDefault="008F4495" w:rsidP="004A33B5">
            <w:r>
              <w:rPr>
                <w:rFonts w:hint="eastAsia"/>
              </w:rPr>
              <w:t>模型的衍生</w:t>
            </w:r>
          </w:p>
        </w:tc>
        <w:tc>
          <w:tcPr>
            <w:tcW w:w="2765" w:type="dxa"/>
          </w:tcPr>
          <w:p w14:paraId="33B2B3D5" w14:textId="3FE04559" w:rsidR="008F4495" w:rsidRDefault="008F4495" w:rsidP="004A33B5">
            <w:r>
              <w:rPr>
                <w:rFonts w:hint="eastAsia"/>
              </w:rPr>
              <w:t>基本不知道是否有衍生的模型</w:t>
            </w:r>
          </w:p>
        </w:tc>
        <w:tc>
          <w:tcPr>
            <w:tcW w:w="2766" w:type="dxa"/>
          </w:tcPr>
          <w:p w14:paraId="69A9C399" w14:textId="1844EBE3" w:rsidR="008F4495" w:rsidRDefault="008F4495" w:rsidP="004A33B5">
            <w:r>
              <w:rPr>
                <w:rFonts w:hint="eastAsia"/>
              </w:rPr>
              <w:t>衍生的模型众多，有A</w:t>
            </w:r>
            <w:r>
              <w:t>RIMAX,SARIMA,ARIMAGARCH</w:t>
            </w:r>
            <w:r>
              <w:rPr>
                <w:rFonts w:hint="eastAsia"/>
              </w:rPr>
              <w:t>，s</w:t>
            </w:r>
            <w:r>
              <w:t>tarma</w:t>
            </w:r>
            <w:r>
              <w:rPr>
                <w:rFonts w:hint="eastAsia"/>
              </w:rPr>
              <w:t>，和其他模型融合的很多</w:t>
            </w:r>
          </w:p>
        </w:tc>
      </w:tr>
      <w:tr w:rsidR="008F4495" w14:paraId="042BDB31" w14:textId="77777777" w:rsidTr="008F4495">
        <w:tc>
          <w:tcPr>
            <w:tcW w:w="2765" w:type="dxa"/>
          </w:tcPr>
          <w:p w14:paraId="76DF4EC5" w14:textId="50D27900" w:rsidR="008F4495" w:rsidRDefault="008F4495" w:rsidP="004A33B5">
            <w:r>
              <w:rPr>
                <w:rFonts w:hint="eastAsia"/>
              </w:rPr>
              <w:t>模型优点</w:t>
            </w:r>
          </w:p>
        </w:tc>
        <w:tc>
          <w:tcPr>
            <w:tcW w:w="2765" w:type="dxa"/>
          </w:tcPr>
          <w:p w14:paraId="6FDDE176" w14:textId="7235AC00" w:rsidR="008F4495" w:rsidRDefault="008F4495" w:rsidP="004A33B5">
            <w:r>
              <w:rPr>
                <w:rFonts w:hint="eastAsia"/>
              </w:rPr>
              <w:t>由于存在效应分解，解释力度较高，另外有一定非线性处理能力，通过调参可能有一个比较好的结果</w:t>
            </w:r>
          </w:p>
        </w:tc>
        <w:tc>
          <w:tcPr>
            <w:tcW w:w="2766" w:type="dxa"/>
          </w:tcPr>
          <w:p w14:paraId="2E1F5C7C" w14:textId="08687E03" w:rsidR="008F4495" w:rsidRDefault="008F4495" w:rsidP="004A33B5">
            <w:r>
              <w:rPr>
                <w:rFonts w:hint="eastAsia"/>
              </w:rPr>
              <w:t>模型简单，估计方法容易，基本不用考虑过拟合和欠拟合问题</w:t>
            </w:r>
          </w:p>
        </w:tc>
      </w:tr>
      <w:tr w:rsidR="008F4495" w14:paraId="757EF2AF" w14:textId="77777777" w:rsidTr="008F4495">
        <w:tc>
          <w:tcPr>
            <w:tcW w:w="2765" w:type="dxa"/>
          </w:tcPr>
          <w:p w14:paraId="6AF9130A" w14:textId="4F0E9F74" w:rsidR="008F4495" w:rsidRDefault="008F4495" w:rsidP="004A33B5">
            <w:r>
              <w:rPr>
                <w:rFonts w:hint="eastAsia"/>
              </w:rPr>
              <w:t>模型缺点</w:t>
            </w:r>
          </w:p>
        </w:tc>
        <w:tc>
          <w:tcPr>
            <w:tcW w:w="2765" w:type="dxa"/>
          </w:tcPr>
          <w:p w14:paraId="705C4E2E" w14:textId="75844500" w:rsidR="008F4495" w:rsidRDefault="008F4495" w:rsidP="004A33B5">
            <w:r>
              <w:rPr>
                <w:rFonts w:hint="eastAsia"/>
              </w:rPr>
              <w:t>模型参数较多，有较多人为调参的步骤，这些可能</w:t>
            </w:r>
            <w:r>
              <w:rPr>
                <w:rFonts w:hint="eastAsia"/>
              </w:rPr>
              <w:lastRenderedPageBreak/>
              <w:t>对结果影响较大</w:t>
            </w:r>
          </w:p>
        </w:tc>
        <w:tc>
          <w:tcPr>
            <w:tcW w:w="2766" w:type="dxa"/>
          </w:tcPr>
          <w:p w14:paraId="20303C1D" w14:textId="362392D9" w:rsidR="008F4495" w:rsidRDefault="008F4495" w:rsidP="004A33B5">
            <w:r>
              <w:rPr>
                <w:rFonts w:hint="eastAsia"/>
              </w:rPr>
              <w:lastRenderedPageBreak/>
              <w:t>有假设，模型被限制较多，很可能存在数据和方法不匹配的问题，只</w:t>
            </w:r>
            <w:r>
              <w:rPr>
                <w:rFonts w:hint="eastAsia"/>
              </w:rPr>
              <w:lastRenderedPageBreak/>
              <w:t>能处理线性关系，有一定局限性</w:t>
            </w:r>
          </w:p>
        </w:tc>
      </w:tr>
    </w:tbl>
    <w:p w14:paraId="37BA8A87" w14:textId="77777777" w:rsidR="008F4495" w:rsidRDefault="008F4495" w:rsidP="004A33B5"/>
    <w:sectPr w:rsidR="008F4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69"/>
    <w:rsid w:val="00031652"/>
    <w:rsid w:val="00047E7F"/>
    <w:rsid w:val="004A33B5"/>
    <w:rsid w:val="007C2226"/>
    <w:rsid w:val="008F37F3"/>
    <w:rsid w:val="008F4495"/>
    <w:rsid w:val="00BE1D69"/>
    <w:rsid w:val="00BE49E2"/>
    <w:rsid w:val="00D63C0D"/>
    <w:rsid w:val="00E3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F6D8"/>
  <w15:chartTrackingRefBased/>
  <w15:docId w15:val="{AA016945-6AB3-44AA-B472-3D693ADD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4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3DCB5-36E7-454F-A805-67EA4B9E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5</cp:revision>
  <dcterms:created xsi:type="dcterms:W3CDTF">2020-09-05T07:42:00Z</dcterms:created>
  <dcterms:modified xsi:type="dcterms:W3CDTF">2020-09-08T03:42:00Z</dcterms:modified>
</cp:coreProperties>
</file>