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numPr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2用户登录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5"/>
      </w:pPr>
      <w:r>
        <w:rPr>
          <w:rFonts w:hint="eastAsia"/>
        </w:rPr>
        <w:t>用户填写手机号和密码，点击注册按钮后，数据提交；</w:t>
      </w:r>
    </w:p>
    <w:p>
      <w:pPr>
        <w:pStyle w:val="35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用户填写数据；</w:t>
      </w:r>
    </w:p>
    <w:p>
      <w:pPr>
        <w:pStyle w:val="37"/>
      </w:pPr>
      <w:r>
        <w:rPr>
          <w:rFonts w:hint="eastAsia"/>
        </w:rPr>
        <w:t>填写的数据提交到form验证层进行基本的校验；</w:t>
      </w:r>
    </w:p>
    <w:p>
      <w:pPr>
        <w:pStyle w:val="37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7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  <w:r>
        <w:rPr>
          <w:rFonts w:hint="eastAsia"/>
        </w:rPr>
        <w:t>1. 数据库的基本字段：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7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7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7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7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7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7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>难点1：验证码的获取</w:t>
      </w:r>
    </w:p>
    <w:p>
      <w:pPr>
        <w:pStyle w:val="35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  <w:r>
        <w:rPr>
          <w:rFonts w:hint="eastAsia"/>
          <w:lang w:val="en-US" w:eastAsia="zh-CN"/>
        </w:rPr>
        <w:t xml:space="preserve">  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5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  <w:r>
        <w:rPr>
          <w:rFonts w:hint="eastAsia"/>
          <w:lang w:val="en-US" w:eastAsia="zh-CN"/>
        </w:rPr>
        <w:t xml:space="preserve"> </w:t>
      </w:r>
    </w:p>
    <w:p>
      <w:pPr>
        <w:pStyle w:val="3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难点3: 数据库的设置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解决方案:前期数据库没有设计好,导致后面需要添加一些字段的时候又重新迁移,十分麻烦.以后工作中,第一件事就是先把数据库整规矩..     照到模板设置  ,要把不保存到数据库的字段设置为空    Model 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难</w:t>
      </w:r>
      <w:r>
        <w:rPr>
          <w:rFonts w:hint="eastAsia" w:ascii="宋体" w:hAnsi="宋体" w:eastAsia="宋体" w:cs="宋体"/>
          <w:b/>
          <w:bCs/>
          <w:color w:val="002060"/>
          <w:lang w:val="en-US" w:eastAsia="zh-CN"/>
        </w:rPr>
        <w:t>点</w:t>
      </w:r>
      <w:r>
        <w:rPr>
          <w:rFonts w:hint="eastAsia"/>
          <w:lang w:val="en-US" w:eastAsia="zh-CN"/>
        </w:rPr>
        <w:t>4:form验证,错误类型提示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解决方案:借鉴强哥的操作 迁移时遇到: __init__() got an unexpected keyword argument 'Null'的错误  原因是把</w:t>
      </w:r>
      <w:r>
        <w:rPr>
          <w:rFonts w:hint="eastAsia"/>
          <w:b/>
          <w:bCs/>
          <w:color w:val="FF0000"/>
          <w:lang w:val="en-US" w:eastAsia="zh-CN"/>
        </w:rPr>
        <w:t xml:space="preserve">null写成了Null,注意大小写 渲染模板的时候一步一步的来,有时候报错是乱报的 反向寻址的时候注意写法{%url 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 xml:space="preserve">namespace:name 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%}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ab/>
      </w:r>
      <w:r>
        <w:rPr>
          <w:rFonts w:hint="eastAsia"/>
          <w:b/>
          <w:bCs/>
          <w:color w:val="002060"/>
          <w:highlight w:val="none"/>
          <w:lang w:val="en-US" w:eastAsia="zh-CN"/>
        </w:rPr>
        <w:t>难点5:个人资料的更改和更新,更新后保存到数据库.日期对象的格式 电话号码要根据登录后session获得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002060"/>
          <w:highlight w:val="none"/>
          <w:lang w:val="en-US" w:eastAsia="zh-CN"/>
        </w:rPr>
        <w:tab/>
      </w:r>
      <w:r>
        <w:rPr>
          <w:rFonts w:hint="eastAsia"/>
          <w:b/>
          <w:bCs/>
          <w:color w:val="002060"/>
          <w:highlight w:val="none"/>
          <w:lang w:val="en-US" w:eastAsia="zh-CN"/>
        </w:rPr>
        <w:t>解决方案:问吴娟的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002060"/>
          <w:highlight w:val="none"/>
          <w:lang w:val="en-US" w:eastAsia="zh-CN"/>
        </w:rPr>
        <w:tab/>
      </w:r>
      <w:r>
        <w:rPr>
          <w:rFonts w:hint="eastAsia"/>
          <w:b/>
          <w:bCs/>
          <w:color w:val="002060"/>
          <w:highlight w:val="none"/>
          <w:lang w:val="en-US" w:eastAsia="zh-CN"/>
        </w:rPr>
        <w:t>点击获取验证码时,ajax没反应,原因是前端代码少些了一个花括号</w:t>
      </w:r>
      <w:r>
        <w:rPr>
          <w:rFonts w:hint="default"/>
          <w:b/>
          <w:bCs/>
          <w:color w:val="002060"/>
          <w:highlight w:val="none"/>
          <w:lang w:val="en-US" w:eastAsia="zh-CN"/>
        </w:rPr>
        <w:t>’</w:t>
      </w:r>
      <w:r>
        <w:rPr>
          <w:rFonts w:hint="eastAsia"/>
          <w:b/>
          <w:bCs/>
          <w:color w:val="002060"/>
          <w:highlight w:val="none"/>
          <w:lang w:val="en-US" w:eastAsia="zh-CN"/>
        </w:rPr>
        <w:t>}</w:t>
      </w:r>
      <w:r>
        <w:rPr>
          <w:rFonts w:hint="default"/>
          <w:b/>
          <w:bCs/>
          <w:color w:val="002060"/>
          <w:highlight w:val="none"/>
          <w:lang w:val="en-US" w:eastAsia="zh-CN"/>
        </w:rPr>
        <w:t>’</w:t>
      </w:r>
      <w:r>
        <w:rPr>
          <w:rFonts w:hint="eastAsia"/>
          <w:b/>
          <w:bCs/>
          <w:color w:val="002060"/>
          <w:highlight w:val="none"/>
          <w:lang w:val="en-US" w:eastAsia="zh-CN"/>
        </w:rPr>
        <w:t xml:space="preserve">  解决办法:慢慢调试,看哪步错了</w:t>
      </w:r>
    </w:p>
    <w:p>
      <w:pPr>
        <w:pStyle w:val="37"/>
      </w:pPr>
    </w:p>
    <w:p>
      <w:pPr>
        <w:pStyle w:val="29"/>
        <w:numPr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2产品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商品增删改查模块</w:t>
      </w:r>
    </w:p>
    <w:p>
      <w:pPr>
        <w:pStyle w:val="33"/>
        <w:ind w:left="919" w:right="210"/>
      </w:pPr>
      <w:r>
        <w:rPr>
          <w:rFonts w:hint="eastAsia"/>
        </w:rPr>
        <w:t>需求</w:t>
      </w:r>
    </w:p>
    <w:p>
      <w:pPr>
        <w:pStyle w:val="35"/>
      </w:pPr>
      <w:r>
        <w:rPr>
          <w:rFonts w:hint="eastAsia"/>
        </w:rPr>
        <w:t>商家登录后台系统；</w:t>
      </w:r>
    </w:p>
    <w:p>
      <w:pPr>
        <w:pStyle w:val="35"/>
      </w:pPr>
      <w:r>
        <w:rPr>
          <w:rFonts w:hint="eastAsia"/>
        </w:rPr>
        <w:t>添加||删除||修改||查看 商店或商品信息；</w:t>
      </w:r>
    </w:p>
    <w:p>
      <w:pPr>
        <w:pStyle w:val="35"/>
      </w:pPr>
      <w:r>
        <w:rPr>
          <w:rFonts w:hint="eastAsia"/>
        </w:rPr>
        <w:t>添加完成后，添加的信息能够写入数据库，并且能够通过前端渲染到页面上。</w:t>
      </w:r>
    </w:p>
    <w:p>
      <w:pPr>
        <w:pStyle w:val="33"/>
        <w:ind w:left="919" w:right="210"/>
      </w:pPr>
      <w:r>
        <w:rPr>
          <w:rFonts w:hint="eastAsia"/>
        </w:rPr>
        <w:t>流程</w:t>
      </w:r>
    </w:p>
    <w:p>
      <w:pPr>
        <w:pStyle w:val="35"/>
      </w:pPr>
      <w:r>
        <w:rPr>
          <w:rFonts w:hint="eastAsia"/>
        </w:rPr>
        <w:t>设计好数据库；</w:t>
      </w:r>
    </w:p>
    <w:p>
      <w:pPr>
        <w:pStyle w:val="35"/>
      </w:pPr>
      <w:r>
        <w:rPr>
          <w:rFonts w:hint="eastAsia"/>
        </w:rPr>
        <w:t>将数据库内供商家控制的模型添加到admin控制模块中；</w:t>
      </w:r>
    </w:p>
    <w:p>
      <w:pPr>
        <w:pStyle w:val="35"/>
      </w:pPr>
      <w:r>
        <w:rPr>
          <w:rFonts w:hint="eastAsia"/>
        </w:rPr>
        <w:t>创建超级用户来管理后端数据；</w:t>
      </w:r>
    </w:p>
    <w:p>
      <w:pPr>
        <w:pStyle w:val="35"/>
      </w:pPr>
      <w:r>
        <w:rPr>
          <w:rFonts w:hint="eastAsia"/>
        </w:rPr>
        <w:t>通过后台账户进入到后台；</w:t>
      </w:r>
    </w:p>
    <w:p>
      <w:pPr>
        <w:pStyle w:val="35"/>
      </w:pPr>
      <w:r>
        <w:rPr>
          <w:rFonts w:hint="eastAsia"/>
        </w:rPr>
        <w:t>对数据进行增删查改。</w:t>
      </w:r>
    </w:p>
    <w:p>
      <w:pPr>
        <w:pStyle w:val="33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6"/>
      </w:pPr>
      <w:r>
        <w:rPr>
          <w:rFonts w:hint="eastAsia"/>
        </w:rPr>
        <w:t>数据库</w:t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商品分类表：</w:t>
      </w:r>
      <w:r>
        <w:rPr>
          <w:rFonts w:hint="eastAsia"/>
          <w:color w:val="A9B7C6"/>
        </w:rPr>
        <w:t>GoodsCategoriesModel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lassintro</w:t>
      </w:r>
      <w:r>
        <w:rPr>
          <w:rFonts w:hint="eastAsia"/>
        </w:rPr>
        <w:tab/>
      </w:r>
      <w:r>
        <w:rPr>
          <w:rFonts w:hint="eastAsia"/>
        </w:rPr>
        <w:t>分类简介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reate_time</w:t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商品单位表:</w:t>
      </w:r>
      <w:r>
        <w:rPr>
          <w:rFonts w:hint="eastAsia"/>
          <w:color w:val="A9B7C6"/>
        </w:rPr>
        <w:t xml:space="preserve"> GoodsUnitModel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商品SPU:</w:t>
      </w:r>
      <w:r>
        <w:rPr>
          <w:rFonts w:hint="eastAsia"/>
          <w:color w:val="A9B7C6"/>
        </w:rPr>
        <w:t xml:space="preserve"> SpuModel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商品SPU名称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t>D</w:t>
      </w:r>
      <w:r>
        <w:rPr>
          <w:rFonts w:hint="eastAsia"/>
        </w:rPr>
        <w:t>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商品spu描述</w:t>
      </w:r>
      <w:r>
        <w:rPr>
          <w:rFonts w:hint="eastAsia"/>
        </w:rPr>
        <w:tab/>
      </w:r>
      <w:r>
        <w:rPr>
          <w:rFonts w:hint="eastAsia"/>
        </w:rPr>
        <w:t>RichTextUploadingField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商品SKU表：</w:t>
      </w:r>
      <w:r>
        <w:rPr>
          <w:rFonts w:hint="eastAsia"/>
          <w:color w:val="A9B7C6"/>
        </w:rPr>
        <w:t>GoodsSkuModel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oodsintro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商品介绍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</w:t>
      </w:r>
    </w:p>
    <w:p>
      <w:pPr>
        <w:pStyle w:val="35"/>
        <w:numPr>
          <w:ilvl w:val="0"/>
          <w:numId w:val="0"/>
        </w:numPr>
        <w:ind w:left="420"/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decimal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nitinfo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N</w:t>
      </w:r>
      <w:r>
        <w:rPr>
          <w:rFonts w:hint="eastAsia"/>
        </w:rPr>
        <w:t>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positiveinteger</w:t>
      </w:r>
    </w:p>
    <w:p>
      <w:pPr>
        <w:pStyle w:val="35"/>
        <w:numPr>
          <w:ilvl w:val="0"/>
          <w:numId w:val="0"/>
        </w:numPr>
        <w:ind w:left="420"/>
      </w:pPr>
      <w:r>
        <w:t>S</w:t>
      </w:r>
      <w:r>
        <w:rPr>
          <w:rFonts w:hint="eastAsia"/>
        </w:rPr>
        <w:t>ellnum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positiveinteger</w:t>
      </w:r>
    </w:p>
    <w:p>
      <w:pPr>
        <w:pStyle w:val="35"/>
        <w:numPr>
          <w:ilvl w:val="0"/>
          <w:numId w:val="0"/>
        </w:numPr>
        <w:ind w:left="42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ImageField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s_putaway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商品分类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oodsspu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商品spu分类</w:t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6"/>
      </w:pPr>
      <w:r>
        <w:rPr>
          <w:rFonts w:hint="eastAsia"/>
        </w:rPr>
        <w:t>页面交互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在添加商品信息时，用户添加的图片能够显示在管理界面；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每一张表能有多个字段可以点击跳转到该表的管理界面，而不仅仅是只能通过点击id字段；</w:t>
      </w:r>
    </w:p>
    <w:p/>
    <w:p>
      <w:pPr>
        <w:pStyle w:val="33"/>
        <w:ind w:left="919" w:right="210"/>
      </w:pPr>
      <w:r>
        <w:rPr>
          <w:rFonts w:hint="eastAsia"/>
        </w:rPr>
        <w:t>要点难点及解决方案</w:t>
      </w:r>
    </w:p>
    <w:p>
      <w:pPr>
        <w:pStyle w:val="35"/>
      </w:pPr>
      <w:r>
        <w:rPr>
          <w:rFonts w:hint="eastAsia"/>
        </w:rPr>
        <w:t>如何将图片在后台管理界面中显示出来让用户能够预览到；</w:t>
      </w:r>
    </w:p>
    <w:p>
      <w:pPr>
        <w:pStyle w:val="35"/>
        <w:numPr>
          <w:ilvl w:val="0"/>
          <w:numId w:val="0"/>
        </w:numPr>
        <w:ind w:left="1134"/>
      </w:pPr>
      <w:r>
        <w:rPr>
          <w:rFonts w:hint="eastAsia"/>
        </w:rPr>
        <w:t>在设计数据库时，为表添加一个显示图片的函数，在该函数中添加图片的方法;</w:t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show_img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"&lt;img src='%s%s'&gt;"</w:t>
      </w:r>
      <w:r>
        <w:rPr>
          <w:rFonts w:hint="eastAsia"/>
          <w:color w:val="A9B7C6"/>
        </w:rPr>
        <w:t>%(settings.MEDIA_URL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.img)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show_img.allow_tags =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 xml:space="preserve">show_img.short_description = </w:t>
      </w:r>
      <w:r>
        <w:rPr>
          <w:rFonts w:hint="eastAsia"/>
          <w:color w:val="6A8759"/>
        </w:rPr>
        <w:t>"商品图片"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2. 如何在添加详细说明的时候能不仅仅只添加文字信息，还可以进行排版以及添加图片等等信息；</w:t>
      </w:r>
    </w:p>
    <w:p>
      <w:pPr>
        <w:pStyle w:val="35"/>
        <w:numPr>
          <w:ilvl w:val="0"/>
          <w:numId w:val="0"/>
        </w:numPr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使用一个富文本插件：</w:t>
      </w:r>
      <w:r>
        <w:rPr>
          <w:rFonts w:ascii="Arial" w:hAnsi="Arial" w:cs="Arial"/>
          <w:color w:val="2C3E50"/>
          <w:shd w:val="clear" w:color="auto" w:fill="F9F9F5"/>
        </w:rPr>
        <w:t>ckeditor后端编辑器</w:t>
      </w:r>
    </w:p>
    <w:p>
      <w:pPr>
        <w:pStyle w:val="35"/>
        <w:numPr>
          <w:ilvl w:val="0"/>
          <w:numId w:val="0"/>
        </w:numPr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ascii="Arial" w:hAnsi="Arial" w:cs="Arial"/>
          <w:color w:val="2C3E50"/>
          <w:shd w:val="clear" w:color="auto" w:fill="F9F9F5"/>
        </w:rPr>
        <w:t>C</w:t>
      </w:r>
      <w:r>
        <w:rPr>
          <w:rFonts w:hint="eastAsia" w:ascii="Arial" w:hAnsi="Arial" w:cs="Arial"/>
          <w:color w:val="2C3E50"/>
          <w:shd w:val="clear" w:color="auto" w:fill="F9F9F5"/>
        </w:rPr>
        <w:t>keditor是django的一个插件，配置好该插件后可以使用</w:t>
      </w:r>
      <w:r>
        <w:rPr>
          <w:rFonts w:hint="eastAsia"/>
        </w:rPr>
        <w:t>RichTextUploadingField属性，该属性可以</w:t>
      </w:r>
      <w:r>
        <w:rPr>
          <w:rFonts w:hint="eastAsia" w:ascii="Arial" w:hAnsi="Arial" w:cs="Arial"/>
          <w:color w:val="2C3E50"/>
          <w:shd w:val="clear" w:color="auto" w:fill="F9F9F5"/>
        </w:rPr>
        <w:t>对上传的信息进行</w:t>
      </w:r>
      <w:r>
        <w:rPr>
          <w:rFonts w:ascii="Arial" w:hAnsi="Arial" w:cs="Arial"/>
          <w:color w:val="2C3E50"/>
          <w:shd w:val="clear" w:color="auto" w:fill="F9F9F5"/>
        </w:rPr>
        <w:t>编辑</w:t>
      </w:r>
      <w:r>
        <w:rPr>
          <w:rFonts w:hint="eastAsia" w:ascii="Arial" w:hAnsi="Arial" w:cs="Arial"/>
          <w:color w:val="2C3E50"/>
          <w:shd w:val="clear" w:color="auto" w:fill="F9F9F5"/>
        </w:rPr>
        <w:t>，并且能</w:t>
      </w:r>
      <w:r>
        <w:rPr>
          <w:rFonts w:ascii="Arial" w:hAnsi="Arial" w:cs="Arial"/>
          <w:color w:val="2C3E50"/>
          <w:shd w:val="clear" w:color="auto" w:fill="F9F9F5"/>
        </w:rPr>
        <w:t>上传图片、排版、修改文字颜色</w:t>
      </w:r>
      <w:r>
        <w:rPr>
          <w:rFonts w:hint="eastAsia" w:ascii="Arial" w:hAnsi="Arial" w:cs="Arial"/>
          <w:color w:val="2C3E50"/>
          <w:shd w:val="clear" w:color="auto" w:fill="F9F9F5"/>
        </w:rPr>
        <w:t>等；</w:t>
      </w:r>
    </w:p>
    <w:p>
      <w:pPr>
        <w:pStyle w:val="35"/>
        <w:numPr>
          <w:ilvl w:val="0"/>
          <w:numId w:val="0"/>
        </w:numPr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>使用方法：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>1.在您的python路径中安装或添加django-ckeditor。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pip install django-ckeditor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2.将ckeditor添加到您的INSTALLED_APPS设置中。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INSTALLED_APPS = [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'django.contrib.admin',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'django.contrib.auth',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'django.contrib.contenttypes',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'django.contrib.sessions',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'django.contrib.messages',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'django.contrib.staticfiles',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'sp_user.apps.SpUserConfig',  # 用户模块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'sp_goods.apps.SpGoodsConfig',  # 商品模块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'ckeditor',  # 添加ckeditor富文本编辑器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]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3.配置静态文件路径 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看文档：https://docs.djangoproject.com/en/dev/howto/static-files/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删除之前配置的STATICFILES_DIRS（本来上线就要删除），修改为STATIC_ROOT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#STATICFILES_DIRS = [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#    os.path.join(BASE_DIR, "static"),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#]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# 设置静态文件根目录  上线的时候使用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STATIC_ROOT = os.path.join(BASE_DIR, "static")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使用以下命令，将django中安装在INSTALLED_APPS的其他应用所有的静态文件收集到STATIC_ROOT指定目录下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python.exe manage.py collectstatic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这个时候 我们在 static 目录下就能看的 ckeditor 目录，里面就是ckeditor使用到的所有的静态文件（css,js,image）。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这个时候又将之前的修改改回去，现在还没有上线，还得用之前的配置。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STATICFILES_DIRS = [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os.path.join(BASE_DIR, "static"),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]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# 设置静态文件根目录  上线的时候使用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# STATIC_ROOT = os.path.join(BASE_DIR, "static")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4.设置ckeditor的上传目录 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这个目录是相对目录，相对与 MEDIA_ROOT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CKEDITOR_UPLOAD_PATH = "uploads/"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将ckeditor_uploader添加到您的INSTALLED_APPS设置中。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INSTALLED_APPS = [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'django.contrib.admin',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'django.contrib.auth',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'django.contrib.contenttypes',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'django.contrib.sessions',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'django.contrib.messages',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'django.contrib.staticfiles',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'sp_user.apps.SpUserConfig',  # 用户模块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'sp_goods.apps.SpGoodsConfig',  # 商品模块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'ckeditor',  # 添加ckeditor富文本编辑器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'ckeditor_uploader',  # 添加ckeditor富文本编辑器文件上传部件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]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5.在主路由中配置 ckeditor 上传文件使用到的url地址 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ckeditor上传文件内部机制使用 ajax 异步上传文件，需要配置上传访问地址才能被访问到。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urlpatterns = [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url(r'^admin/', admin.site.urls),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# 上传部件自动调用的上传地址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url(r'^ckeditor/', include("ckeditor_uploader.urls")),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# 用户模块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url(r'^user/', include("sp_user.urls", namespace="sp_user")),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# 其他模块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]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6.安装pillow(已经安装的不用重复安装) 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ckeditor上传文件使用pillow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7.设置ckeditor在后台显示的样式（显示效果） 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使用默认配置就行，具体看文档修改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# 编辑器样式配置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CKEDITOR_CONFIGS = {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'default': {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    'toolbar': 'full',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},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}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># 导入ckeditor上富文本编辑器自带字段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from ckeditor_uploader.fields import RichTextUploadingField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class GoodsSPU(BaseModel):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"""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    商品SPU表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"""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spu_name = models.CharField(verbose_name='商品SPU名称',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                            max_length=20,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                            )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# 使用ckeditor为我们提供的字段，不用重新迁移就可以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content = RichTextUploadingField(verbose_name="商品详情")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def __str__(self):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    return self.spu_name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class Meta: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        verbose_name = "商品SPU"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 xml:space="preserve">        verbose_name_plural = verbose_name</w:t>
      </w:r>
    </w:p>
    <w:p>
      <w:pPr>
        <w:pStyle w:val="35"/>
        <w:tabs>
          <w:tab w:val="left" w:pos="425"/>
          <w:tab w:val="clear" w:pos="420"/>
        </w:tabs>
        <w:rPr>
          <w:rFonts w:ascii="Arial" w:hAnsi="Arial" w:cs="Arial"/>
          <w:color w:val="2C3E50"/>
          <w:shd w:val="clear" w:color="auto" w:fill="F9F9F5"/>
        </w:rPr>
      </w:pPr>
      <w:r>
        <w:rPr>
          <w:rFonts w:hint="eastAsia" w:ascii="Arial" w:hAnsi="Arial" w:cs="Arial"/>
          <w:color w:val="2C3E50"/>
          <w:shd w:val="clear" w:color="auto" w:fill="F9F9F5"/>
        </w:rPr>
        <w:t xml:space="preserve">9.前台模板显示 </w:t>
      </w:r>
    </w:p>
    <w:p>
      <w:pPr>
        <w:pStyle w:val="35"/>
        <w:numPr>
          <w:ilvl w:val="0"/>
          <w:numId w:val="0"/>
        </w:numPr>
      </w:pP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hint="eastAsia" w:ascii="Arial" w:hAnsi="Arial" w:cs="Arial"/>
          <w:color w:val="2C3E50"/>
          <w:shd w:val="clear" w:color="auto" w:fill="F9F9F5"/>
        </w:rPr>
        <w:tab/>
      </w:r>
      <w:r>
        <w:rPr>
          <w:rFonts w:ascii="Arial" w:hAnsi="Arial" w:cs="Arial"/>
          <w:color w:val="2C3E50"/>
          <w:shd w:val="clear" w:color="auto" w:fill="F9F9F5"/>
        </w:rPr>
        <w:t>{{content|safe}}</w:t>
      </w:r>
    </w:p>
    <w:p>
      <w:pPr>
        <w:pStyle w:val="31"/>
        <w:ind w:left="777" w:right="210"/>
      </w:pPr>
      <w:r>
        <w:rPr>
          <w:rFonts w:hint="eastAsia"/>
        </w:rPr>
        <w:t>首页模块</w:t>
      </w:r>
    </w:p>
    <w:p>
      <w:pPr>
        <w:pStyle w:val="33"/>
        <w:ind w:left="919" w:right="210"/>
      </w:pPr>
      <w:r>
        <w:rPr>
          <w:rFonts w:hint="eastAsia"/>
        </w:rPr>
        <w:t>需求</w:t>
      </w:r>
    </w:p>
    <w:p>
      <w:pPr>
        <w:pStyle w:val="35"/>
      </w:pPr>
      <w:r>
        <w:rPr>
          <w:rFonts w:hint="eastAsia"/>
        </w:rPr>
        <w:t>渲染首页的banner部分；</w:t>
      </w:r>
    </w:p>
    <w:p>
      <w:pPr>
        <w:pStyle w:val="35"/>
      </w:pPr>
      <w:r>
        <w:rPr>
          <w:rFonts w:hint="eastAsia"/>
        </w:rPr>
        <w:t>渲染首页不规则展示推荐信息；</w:t>
      </w:r>
    </w:p>
    <w:p>
      <w:pPr>
        <w:pStyle w:val="35"/>
      </w:pPr>
      <w:r>
        <w:rPr>
          <w:rFonts w:hint="eastAsia"/>
        </w:rPr>
        <w:t>查找出商品活动信息，渲染出活动以及该活动下的商品信息。</w:t>
      </w:r>
    </w:p>
    <w:p>
      <w:pPr>
        <w:pStyle w:val="33"/>
        <w:ind w:left="919" w:right="210"/>
      </w:pPr>
      <w:r>
        <w:rPr>
          <w:rFonts w:hint="eastAsia"/>
        </w:rPr>
        <w:t>流程</w:t>
      </w:r>
    </w:p>
    <w:p>
      <w:pPr>
        <w:pStyle w:val="35"/>
      </w:pPr>
      <w:r>
        <w:rPr>
          <w:rFonts w:hint="eastAsia"/>
        </w:rPr>
        <w:t>渲染不规则推荐信息部分</w:t>
      </w:r>
    </w:p>
    <w:p>
      <w:pPr>
        <w:pStyle w:val="35"/>
        <w:numPr>
          <w:ilvl w:val="0"/>
          <w:numId w:val="0"/>
        </w:num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查询出不规则展示信息的，将所有的信息以字典形式传递到主页，在主页上渲染出所有不规则信息。</w:t>
      </w:r>
    </w:p>
    <w:p>
      <w:pPr>
        <w:pStyle w:val="35"/>
      </w:pPr>
      <w:r>
        <w:rPr>
          <w:rFonts w:hint="eastAsia"/>
        </w:rPr>
        <w:t>渲染banner部分</w:t>
      </w:r>
    </w:p>
    <w:p>
      <w:pPr>
        <w:pStyle w:val="35"/>
        <w:numPr>
          <w:ilvl w:val="0"/>
          <w:numId w:val="0"/>
        </w:numPr>
        <w:ind w:left="1276"/>
      </w:pPr>
      <w:r>
        <w:rPr>
          <w:rFonts w:hint="eastAsia"/>
        </w:rPr>
        <w:t>查询出所有banner信息，将banner信息传递到首页上，首页遍历出所有的banner图片，渲染到首页的banner框内；</w:t>
      </w:r>
    </w:p>
    <w:p>
      <w:pPr>
        <w:pStyle w:val="35"/>
      </w:pPr>
      <w:r>
        <w:rPr>
          <w:rFonts w:hint="eastAsia"/>
        </w:rPr>
        <w:t>渲染首页的活动信息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在视图函数内查询出所有的活动表；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遍历表内的信息，得到所有的活动；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通过活动信息，利用外键查询，得到所有的商品信息；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遍历商品信息，得到所有的商品。</w:t>
      </w:r>
    </w:p>
    <w:p>
      <w:pPr>
        <w:pStyle w:val="33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5"/>
      </w:pPr>
      <w:r>
        <w:rPr>
          <w:rFonts w:hint="eastAsia"/>
        </w:rPr>
        <w:t>数据库</w:t>
      </w: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首页轮播商品表：</w:t>
      </w:r>
      <w:r>
        <w:rPr>
          <w:rFonts w:hint="eastAsia"/>
          <w:color w:val="A9B7C6"/>
        </w:rPr>
        <w:t>DisplayGoods</w:t>
      </w:r>
    </w:p>
    <w:p>
      <w:pPr>
        <w:pStyle w:val="35"/>
        <w:numPr>
          <w:ilvl w:val="0"/>
          <w:numId w:val="0"/>
        </w:numPr>
        <w:ind w:left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pStyle w:val="35"/>
        <w:numPr>
          <w:ilvl w:val="0"/>
          <w:numId w:val="0"/>
        </w:numPr>
        <w:ind w:left="420"/>
      </w:pPr>
      <w:r>
        <w:t>S</w:t>
      </w:r>
      <w:r>
        <w:rPr>
          <w:rFonts w:hint="eastAsia"/>
        </w:rPr>
        <w:t>kuinfo</w:t>
      </w:r>
      <w:r>
        <w:rPr>
          <w:rFonts w:hint="eastAsia"/>
        </w:rPr>
        <w:tab/>
      </w:r>
      <w:r>
        <w:rPr>
          <w:rFonts w:hint="eastAsia"/>
        </w:rPr>
        <w:t>商品sku信息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P</w:t>
      </w:r>
      <w:r>
        <w:rPr>
          <w:rFonts w:hint="eastAsia"/>
        </w:rPr>
        <w:t>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oods_order  排序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smallint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>reate_time  创建时间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</w:rPr>
        <w:t>商品活动表：</w:t>
      </w:r>
      <w:r>
        <w:rPr>
          <w:rFonts w:hint="eastAsia"/>
          <w:color w:val="A9B7C6"/>
        </w:rPr>
        <w:t>ActivateModel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>reate_time  创建时间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商品图片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18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首页专区活动和商品</w:t>
      </w:r>
      <w:r>
        <w:rPr>
          <w:rFonts w:hint="eastAsia"/>
          <w:color w:val="CC7832"/>
        </w:rPr>
        <w:t>：</w:t>
      </w:r>
      <w:r>
        <w:rPr>
          <w:rFonts w:hint="eastAsia"/>
          <w:color w:val="A9B7C6"/>
        </w:rPr>
        <w:t>ActivateGoodsModel</w:t>
      </w:r>
    </w:p>
    <w:p>
      <w:pPr>
        <w:pStyle w:val="35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>reate_time  创建时间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U</w:t>
      </w:r>
      <w:r>
        <w:rPr>
          <w:rFonts w:hint="eastAsia"/>
        </w:rPr>
        <w:t>pdatetime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更新时间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5"/>
        <w:numPr>
          <w:ilvl w:val="0"/>
          <w:numId w:val="0"/>
        </w:numPr>
        <w:ind w:left="420"/>
      </w:pP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ab/>
      </w:r>
      <w:r>
        <w:rPr>
          <w:rFonts w:hint="eastAsia"/>
        </w:rPr>
        <w:tab/>
      </w:r>
      <w:r>
        <w:t>Boolean</w:t>
      </w:r>
    </w:p>
    <w:p>
      <w:pPr>
        <w:pStyle w:val="35"/>
        <w:numPr>
          <w:ilvl w:val="0"/>
          <w:numId w:val="0"/>
        </w:numPr>
        <w:ind w:left="420"/>
      </w:pPr>
      <w:r>
        <w:t>A</w:t>
      </w:r>
      <w:r>
        <w:rPr>
          <w:rFonts w:hint="eastAsia"/>
        </w:rPr>
        <w:t>rea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  <w:numPr>
          <w:ilvl w:val="0"/>
          <w:numId w:val="0"/>
        </w:numPr>
        <w:ind w:left="420"/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</w:t>
      </w:r>
    </w:p>
    <w:p>
      <w:pPr>
        <w:pStyle w:val="35"/>
      </w:pPr>
      <w:r>
        <w:rPr>
          <w:rFonts w:hint="eastAsia"/>
        </w:rPr>
        <w:t>页面交互</w:t>
      </w:r>
    </w:p>
    <w:p>
      <w:pPr>
        <w:pStyle w:val="3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3"/>
        <w:ind w:left="919" w:right="210"/>
      </w:pPr>
      <w:r>
        <w:rPr>
          <w:rFonts w:hint="eastAsia"/>
        </w:rPr>
        <w:t>要点难点及解决方案</w:t>
      </w:r>
    </w:p>
    <w:p>
      <w:pPr>
        <w:pStyle w:val="37"/>
      </w:pPr>
      <w:r>
        <w:rPr>
          <w:rFonts w:hint="eastAsia"/>
        </w:rPr>
        <w:t>难点1：</w:t>
      </w:r>
    </w:p>
    <w:p>
      <w:pPr>
        <w:pStyle w:val="37"/>
      </w:pPr>
      <w:r>
        <w:rPr>
          <w:rFonts w:hint="eastAsia"/>
        </w:rPr>
        <w:tab/>
      </w:r>
      <w:r>
        <w:rPr>
          <w:rFonts w:hint="eastAsia"/>
        </w:rPr>
        <w:t>查询活动以及活动下的商品信息</w:t>
      </w:r>
    </w:p>
    <w:p>
      <w:pPr>
        <w:pStyle w:val="37"/>
      </w:pPr>
      <w:r>
        <w:rPr>
          <w:rFonts w:hint="eastAsia"/>
        </w:rPr>
        <w:t>解决方案：</w:t>
      </w:r>
    </w:p>
    <w:p>
      <w:pPr>
        <w:pStyle w:val="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先查询出所有活动信息，遍历活动信息，利用，每一个活动来查询出活动模块下的所有商品信息，遍历这些信息，利用遍历得到的信息渲染出活动模块。</w:t>
      </w:r>
    </w:p>
    <w:p>
      <w:pPr>
        <w:pStyle w:val="3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难点2:数据库的创建,数据库的创建是很重要的,如果前期没有设计好的话,后面改起来很麻烦,所以先多花点时间在创建数据库上面</w:t>
      </w:r>
      <w:bookmarkStart w:id="0" w:name="_GoBack"/>
      <w:bookmarkEnd w:id="0"/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002060"/>
          <w:highlight w:val="none"/>
          <w:lang w:val="en-US" w:eastAsia="zh-CN"/>
        </w:rPr>
        <w:tab/>
      </w:r>
      <w:r>
        <w:rPr>
          <w:rFonts w:hint="eastAsia"/>
          <w:b/>
          <w:bCs/>
          <w:color w:val="002060"/>
          <w:highlight w:val="none"/>
          <w:lang w:val="en-US" w:eastAsia="zh-CN"/>
        </w:rPr>
        <w:t>难点2: 遍历的使用,在遍历时,for写在了li的里面 出现了很多小问题...自己解决了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002060"/>
          <w:highlight w:val="none"/>
          <w:lang w:val="en-US" w:eastAsia="zh-CN"/>
        </w:rPr>
        <w:tab/>
        <w:t>难点3:在反向路由的时候,如果反过去的路由有参数,在url 后面要加上参数</w:t>
      </w:r>
    </w:p>
    <w:p>
      <w:pPr>
        <w:pStyle w:val="35"/>
        <w:numPr>
          <w:ilvl w:val="0"/>
          <w:numId w:val="0"/>
        </w:numPr>
        <w:tabs>
          <w:tab w:val="left" w:pos="4026"/>
        </w:tabs>
        <w:rPr>
          <w:rFonts w:hint="eastAsia"/>
          <w:b/>
          <w:bCs/>
          <w:color w:val="002060"/>
          <w:highlight w:val="none"/>
          <w:lang w:val="en-US" w:eastAsia="zh-CN"/>
        </w:rPr>
      </w:pPr>
      <w:r>
        <w:rPr>
          <w:rFonts w:hint="eastAsia"/>
          <w:b/>
          <w:bCs/>
          <w:color w:val="002060"/>
          <w:highlight w:val="none"/>
          <w:lang w:val="en-US" w:eastAsia="zh-CN"/>
        </w:rPr>
        <w:t xml:space="preserve">{url </w:t>
      </w:r>
      <w:r>
        <w:rPr>
          <w:rFonts w:hint="default"/>
          <w:b/>
          <w:bCs/>
          <w:color w:val="002060"/>
          <w:highlight w:val="none"/>
          <w:lang w:val="en-US" w:eastAsia="zh-CN"/>
        </w:rPr>
        <w:t>‘</w:t>
      </w:r>
      <w:r>
        <w:rPr>
          <w:rFonts w:hint="eastAsia"/>
          <w:b/>
          <w:bCs/>
          <w:color w:val="002060"/>
          <w:highlight w:val="none"/>
          <w:lang w:val="en-US" w:eastAsia="zh-CN"/>
        </w:rPr>
        <w:t>good:详情</w:t>
      </w:r>
      <w:r>
        <w:rPr>
          <w:rFonts w:hint="default"/>
          <w:b/>
          <w:bCs/>
          <w:color w:val="002060"/>
          <w:highlight w:val="none"/>
          <w:lang w:val="en-US" w:eastAsia="zh-CN"/>
        </w:rPr>
        <w:t>’</w:t>
      </w:r>
      <w:r>
        <w:rPr>
          <w:rFonts w:hint="eastAsia"/>
          <w:b/>
          <w:bCs/>
          <w:color w:val="002060"/>
          <w:highlight w:val="none"/>
          <w:lang w:val="en-US" w:eastAsia="zh-CN"/>
        </w:rPr>
        <w:t xml:space="preserve"> pk=goods_id}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难点4:连表查询,注意外键和关系.一对一,一对多,多对多</w:t>
      </w:r>
    </w:p>
    <w:p>
      <w:pPr>
        <w:pStyle w:val="37"/>
        <w:rPr>
          <w:rFonts w:hint="eastAsia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abstractNum w:abstractNumId="2">
    <w:nsid w:val="78355902"/>
    <w:multiLevelType w:val="multilevel"/>
    <w:tmpl w:val="7835590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1A600B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paragraph" w:styleId="4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4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yrz</cp:lastModifiedBy>
  <cp:lastPrinted>2411-12-31T15:59:00Z</cp:lastPrinted>
  <dcterms:modified xsi:type="dcterms:W3CDTF">2019-01-24T07:19:39Z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