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7E1" w:rsidRPr="008827E1" w:rsidRDefault="008827E1" w:rsidP="008827E1">
      <w:pPr>
        <w:jc w:val="center"/>
        <w:rPr>
          <w:rFonts w:ascii="Arial" w:hAnsi="Arial" w:cs="Arial"/>
          <w:b/>
          <w:color w:val="0070C0"/>
          <w:sz w:val="28"/>
          <w:szCs w:val="13"/>
          <w:shd w:val="clear" w:color="auto" w:fill="FAF9F8"/>
        </w:rPr>
      </w:pPr>
      <w:r w:rsidRPr="008827E1">
        <w:rPr>
          <w:rFonts w:ascii="Arial" w:hAnsi="Arial" w:cs="Arial"/>
          <w:b/>
          <w:color w:val="0070C0"/>
          <w:sz w:val="28"/>
          <w:szCs w:val="13"/>
          <w:shd w:val="clear" w:color="auto" w:fill="FAF9F8"/>
        </w:rPr>
        <w:t>Gresham Hotel mw</w:t>
      </w:r>
    </w:p>
    <w:p w:rsidR="008827E1" w:rsidRDefault="008827E1">
      <w:pPr>
        <w:rPr>
          <w:rFonts w:ascii="Arial" w:hAnsi="Arial" w:cs="Arial"/>
          <w:sz w:val="32"/>
          <w:szCs w:val="13"/>
          <w:shd w:val="clear" w:color="auto" w:fill="FAF9F8"/>
        </w:rPr>
      </w:pPr>
      <w:r w:rsidRPr="008827E1">
        <w:rPr>
          <w:rFonts w:ascii="Arial" w:hAnsi="Arial" w:cs="Arial"/>
          <w:sz w:val="32"/>
          <w:szCs w:val="13"/>
          <w:shd w:val="clear" w:color="auto" w:fill="FAF9F8"/>
        </w:rPr>
        <w:t xml:space="preserve">One of </w:t>
      </w:r>
      <w:r w:rsidRPr="008827E1">
        <w:rPr>
          <w:rFonts w:ascii="Arial" w:hAnsi="Arial" w:cs="Arial"/>
          <w:sz w:val="32"/>
          <w:szCs w:val="13"/>
          <w:shd w:val="clear" w:color="auto" w:fill="FAF9F8"/>
        </w:rPr>
        <w:t>the</w:t>
      </w:r>
      <w:r w:rsidRPr="008827E1">
        <w:rPr>
          <w:rFonts w:ascii="Arial" w:hAnsi="Arial" w:cs="Arial"/>
          <w:sz w:val="32"/>
          <w:szCs w:val="13"/>
          <w:shd w:val="clear" w:color="auto" w:fill="FAF9F8"/>
        </w:rPr>
        <w:t xml:space="preserve"> landmarks of Dublin dating back to 1817 is the imperial </w:t>
      </w:r>
      <w:bookmarkStart w:id="0" w:name="_GoBack"/>
      <w:r w:rsidRPr="008827E1">
        <w:rPr>
          <w:rFonts w:ascii="Arial" w:hAnsi="Arial" w:cs="Arial"/>
          <w:sz w:val="32"/>
          <w:szCs w:val="13"/>
          <w:shd w:val="clear" w:color="auto" w:fill="FAF9F8"/>
        </w:rPr>
        <w:t xml:space="preserve">hotel. At the dead centre of the city, it is within walking distance of </w:t>
      </w:r>
      <w:bookmarkEnd w:id="0"/>
      <w:r w:rsidRPr="008827E1">
        <w:rPr>
          <w:rFonts w:ascii="Arial" w:hAnsi="Arial" w:cs="Arial"/>
          <w:sz w:val="32"/>
          <w:szCs w:val="13"/>
          <w:shd w:val="clear" w:color="auto" w:fill="FAF9F8"/>
        </w:rPr>
        <w:t xml:space="preserve">Dublin finest attractions and retains and the unique culture, history and atmosphere, yet all </w:t>
      </w:r>
      <w:r w:rsidRPr="008827E1">
        <w:rPr>
          <w:rFonts w:ascii="Arial" w:hAnsi="Arial" w:cs="Arial"/>
          <w:sz w:val="32"/>
          <w:szCs w:val="13"/>
          <w:shd w:val="clear" w:color="auto" w:fill="FAF9F8"/>
        </w:rPr>
        <w:t>the</w:t>
      </w:r>
      <w:r w:rsidRPr="008827E1">
        <w:rPr>
          <w:rFonts w:ascii="Arial" w:hAnsi="Arial" w:cs="Arial"/>
          <w:sz w:val="32"/>
          <w:szCs w:val="13"/>
          <w:shd w:val="clear" w:color="auto" w:fill="FAF9F8"/>
        </w:rPr>
        <w:t xml:space="preserve"> convenience of any modern convention centre with </w:t>
      </w:r>
      <w:r w:rsidRPr="008827E1">
        <w:rPr>
          <w:rFonts w:ascii="Arial" w:hAnsi="Arial" w:cs="Arial"/>
          <w:sz w:val="32"/>
          <w:szCs w:val="13"/>
          <w:shd w:val="clear" w:color="auto" w:fill="FAF9F8"/>
        </w:rPr>
        <w:t>multi-storey</w:t>
      </w:r>
      <w:r w:rsidRPr="008827E1">
        <w:rPr>
          <w:rFonts w:ascii="Arial" w:hAnsi="Arial" w:cs="Arial"/>
          <w:sz w:val="32"/>
          <w:szCs w:val="13"/>
          <w:shd w:val="clear" w:color="auto" w:fill="FAF9F8"/>
        </w:rPr>
        <w:t xml:space="preserve"> car parking.</w:t>
      </w:r>
    </w:p>
    <w:p w:rsidR="008827E1" w:rsidRDefault="008827E1" w:rsidP="008827E1">
      <w:pPr>
        <w:pBdr>
          <w:bottom w:val="single" w:sz="4" w:space="3" w:color="auto"/>
        </w:pBdr>
        <w:rPr>
          <w:rFonts w:ascii="Arial" w:hAnsi="Arial" w:cs="Arial"/>
          <w:sz w:val="32"/>
          <w:szCs w:val="13"/>
          <w:shd w:val="clear" w:color="auto" w:fill="FAF9F8"/>
        </w:rPr>
      </w:pPr>
      <w:r>
        <w:rPr>
          <w:rFonts w:ascii="Arial" w:hAnsi="Arial" w:cs="Arial"/>
          <w:sz w:val="32"/>
          <w:szCs w:val="13"/>
          <w:shd w:val="clear" w:color="auto" w:fill="FAF9F8"/>
        </w:rPr>
        <w:br w:type="page"/>
      </w:r>
    </w:p>
    <w:p w:rsidR="008827E1" w:rsidRPr="008827E1" w:rsidRDefault="008827E1">
      <w:pPr>
        <w:rPr>
          <w:rFonts w:ascii="Arial" w:hAnsi="Arial" w:cs="Arial"/>
          <w:sz w:val="32"/>
          <w:szCs w:val="13"/>
          <w:shd w:val="clear" w:color="auto" w:fill="FAF9F8"/>
        </w:rPr>
      </w:pPr>
      <w:r w:rsidRPr="008827E1">
        <w:rPr>
          <w:rFonts w:ascii="Arial" w:hAnsi="Arial" w:cs="Arial"/>
          <w:sz w:val="32"/>
          <w:szCs w:val="13"/>
          <w:shd w:val="clear" w:color="auto" w:fill="FAF9F8"/>
        </w:rPr>
        <w:lastRenderedPageBreak/>
        <w:t xml:space="preserve"> </w:t>
      </w:r>
    </w:p>
    <w:p w:rsidR="008827E1" w:rsidRPr="008827E1" w:rsidRDefault="008827E1">
      <w:pPr>
        <w:rPr>
          <w:rFonts w:ascii="Arial" w:hAnsi="Arial" w:cs="Arial"/>
          <w:sz w:val="32"/>
          <w:szCs w:val="13"/>
          <w:shd w:val="clear" w:color="auto" w:fill="FAF9F8"/>
        </w:rPr>
      </w:pPr>
      <w:r w:rsidRPr="008827E1">
        <w:rPr>
          <w:rFonts w:ascii="Arial" w:hAnsi="Arial" w:cs="Arial"/>
          <w:sz w:val="32"/>
          <w:szCs w:val="13"/>
          <w:shd w:val="clear" w:color="auto" w:fill="FAF9F8"/>
        </w:rPr>
        <w:t xml:space="preserve">This year saw a refurbishment programme of the imperial and imperial metropolis conference and banqueting facilities. Each </w:t>
      </w:r>
      <w:r w:rsidRPr="008827E1">
        <w:rPr>
          <w:rFonts w:ascii="Arial" w:hAnsi="Arial" w:cs="Arial"/>
          <w:sz w:val="32"/>
          <w:szCs w:val="13"/>
          <w:shd w:val="clear" w:color="auto" w:fill="FAF9F8"/>
        </w:rPr>
        <w:t>of</w:t>
      </w:r>
      <w:r w:rsidRPr="008827E1">
        <w:rPr>
          <w:rFonts w:ascii="Arial" w:hAnsi="Arial" w:cs="Arial"/>
          <w:sz w:val="32"/>
          <w:szCs w:val="13"/>
          <w:shd w:val="clear" w:color="auto" w:fill="FAF9F8"/>
        </w:rPr>
        <w:t xml:space="preserve"> these properties offer 38 meeting rooms between them, and can cater for a maximum of 500 representatives. The mote offers a luxury venue way everything today’s conference organizer needs: a 24 –hour business centre natural daylight, voice-mail message system registration lobby, secure multi –storey car park, direct dial conference phone, full air conditioning wonderful cuisine, fitness centre, luxury bedrooms and penthouse suits, travel agency and last but definitely not something many motels can offer, a butler catering to guests every need.</w:t>
      </w:r>
      <w:r w:rsidRPr="008827E1">
        <w:rPr>
          <w:rFonts w:ascii="Arial" w:hAnsi="Arial" w:cs="Arial"/>
          <w:noProof/>
          <w:sz w:val="32"/>
          <w:szCs w:val="13"/>
          <w:shd w:val="clear" w:color="auto" w:fill="FAF9F8"/>
          <w:lang w:eastAsia="en-IE"/>
        </w:rPr>
        <w:t xml:space="preserve"> </w:t>
      </w:r>
    </w:p>
    <w:p w:rsidR="00F672CD" w:rsidRPr="008827E1" w:rsidRDefault="008827E1">
      <w:pPr>
        <w:rPr>
          <w:rFonts w:ascii="Arial" w:hAnsi="Arial" w:cs="Arial"/>
          <w:sz w:val="32"/>
          <w:szCs w:val="13"/>
          <w:shd w:val="clear" w:color="auto" w:fill="FAF9F8"/>
        </w:rPr>
      </w:pPr>
      <w:r>
        <w:rPr>
          <w:rFonts w:ascii="Arial" w:hAnsi="Arial" w:cs="Arial"/>
          <w:noProof/>
          <w:sz w:val="32"/>
          <w:szCs w:val="13"/>
          <w:shd w:val="clear" w:color="auto" w:fill="FAF9F8"/>
          <w:lang w:eastAsia="en-IE"/>
        </w:rPr>
        <w:lastRenderedPageBreak/>
        <w:drawing>
          <wp:inline distT="0" distB="0" distL="0" distR="0" wp14:anchorId="0ADCF3D8" wp14:editId="59834B3B">
            <wp:extent cx="6156960" cy="332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jfif"/>
                    <pic:cNvPicPr/>
                  </pic:nvPicPr>
                  <pic:blipFill>
                    <a:blip r:embed="rId6">
                      <a:extLst>
                        <a:ext uri="{28A0092B-C50C-407E-A947-70E740481C1C}">
                          <a14:useLocalDpi xmlns:a14="http://schemas.microsoft.com/office/drawing/2010/main" val="0"/>
                        </a:ext>
                      </a:extLst>
                    </a:blip>
                    <a:stretch>
                      <a:fillRect/>
                    </a:stretch>
                  </pic:blipFill>
                  <pic:spPr>
                    <a:xfrm>
                      <a:off x="0" y="0"/>
                      <a:ext cx="6156960" cy="3329940"/>
                    </a:xfrm>
                    <a:prstGeom prst="rect">
                      <a:avLst/>
                    </a:prstGeom>
                  </pic:spPr>
                </pic:pic>
              </a:graphicData>
            </a:graphic>
          </wp:inline>
        </w:drawing>
      </w:r>
    </w:p>
    <w:sectPr w:rsidR="00F672CD" w:rsidRPr="008827E1" w:rsidSect="00D7209B">
      <w:footerReference w:type="default" r:id="rId7"/>
      <w:pgSz w:w="11906" w:h="16838"/>
      <w:pgMar w:top="1440" w:right="1134" w:bottom="1440" w:left="1134" w:header="709" w:footer="709" w:gutter="0"/>
      <w:pgBorders w:offsetFrom="page">
        <w:top w:val="single" w:sz="24" w:space="3" w:color="FF0000"/>
        <w:left w:val="single" w:sz="24" w:space="3" w:color="FF0000"/>
        <w:bottom w:val="single" w:sz="24" w:space="3" w:color="FF0000"/>
        <w:right w:val="single" w:sz="24" w:space="3"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7E1" w:rsidRDefault="008827E1" w:rsidP="008827E1">
      <w:pPr>
        <w:spacing w:after="0" w:line="240" w:lineRule="auto"/>
      </w:pPr>
      <w:r>
        <w:separator/>
      </w:r>
    </w:p>
  </w:endnote>
  <w:endnote w:type="continuationSeparator" w:id="0">
    <w:p w:rsidR="008827E1" w:rsidRDefault="008827E1" w:rsidP="00882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5942350"/>
      <w:docPartObj>
        <w:docPartGallery w:val="Page Numbers (Bottom of Page)"/>
        <w:docPartUnique/>
      </w:docPartObj>
    </w:sdtPr>
    <w:sdtEndPr>
      <w:rPr>
        <w:color w:val="7F7F7F" w:themeColor="background1" w:themeShade="7F"/>
        <w:spacing w:val="60"/>
      </w:rPr>
    </w:sdtEndPr>
    <w:sdtContent>
      <w:p w:rsidR="008827E1" w:rsidRPr="008827E1" w:rsidRDefault="008827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B4953" w:rsidRPr="001B4953">
          <w:rPr>
            <w:b/>
            <w:bCs/>
            <w:noProof/>
          </w:rPr>
          <w:t>2</w:t>
        </w:r>
        <w:r>
          <w:rPr>
            <w:b/>
            <w:bCs/>
            <w:noProof/>
          </w:rPr>
          <w:fldChar w:fldCharType="end"/>
        </w:r>
        <w:r>
          <w:rPr>
            <w:b/>
            <w:bCs/>
          </w:rPr>
          <w:t xml:space="preserve"> | </w:t>
        </w:r>
        <w:r>
          <w:rPr>
            <w:color w:val="7F7F7F" w:themeColor="background1" w:themeShade="7F"/>
            <w:spacing w:val="60"/>
          </w:rPr>
          <w:t>Page</w:t>
        </w:r>
      </w:p>
    </w:sdtContent>
  </w:sdt>
  <w:p w:rsidR="008827E1" w:rsidRDefault="008827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7E1" w:rsidRDefault="008827E1" w:rsidP="008827E1">
      <w:pPr>
        <w:spacing w:after="0" w:line="240" w:lineRule="auto"/>
      </w:pPr>
      <w:r>
        <w:separator/>
      </w:r>
    </w:p>
  </w:footnote>
  <w:footnote w:type="continuationSeparator" w:id="0">
    <w:p w:rsidR="008827E1" w:rsidRDefault="008827E1" w:rsidP="008827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7E1"/>
    <w:rsid w:val="001B4953"/>
    <w:rsid w:val="00220911"/>
    <w:rsid w:val="00514CF7"/>
    <w:rsid w:val="008827E1"/>
    <w:rsid w:val="00982C2C"/>
    <w:rsid w:val="00D720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963E"/>
  <w15:chartTrackingRefBased/>
  <w15:docId w15:val="{982D5AE2-328E-4B2A-A9D0-39F4A9BF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7E1"/>
  </w:style>
  <w:style w:type="paragraph" w:styleId="Footer">
    <w:name w:val="footer"/>
    <w:basedOn w:val="Normal"/>
    <w:link w:val="FooterChar"/>
    <w:uiPriority w:val="99"/>
    <w:unhideWhenUsed/>
    <w:rsid w:val="00882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f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LWETB</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18DMartin.ACC</dc:creator>
  <cp:keywords/>
  <dc:description/>
  <cp:lastModifiedBy>18DMartin.ACC</cp:lastModifiedBy>
  <cp:revision>3</cp:revision>
  <dcterms:created xsi:type="dcterms:W3CDTF">2021-09-20T13:23:00Z</dcterms:created>
  <dcterms:modified xsi:type="dcterms:W3CDTF">2021-09-20T14:21:00Z</dcterms:modified>
</cp:coreProperties>
</file>