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EE19C7" w14:textId="77777777" w:rsidR="00320BD8" w:rsidRPr="00EA616F" w:rsidRDefault="00320BD8" w:rsidP="005333B8">
      <w:pPr>
        <w:spacing w:after="0" w:line="240" w:lineRule="auto"/>
        <w:rPr>
          <w:b/>
          <w:sz w:val="28"/>
          <w:szCs w:val="28"/>
        </w:rPr>
      </w:pPr>
      <w:r w:rsidRPr="00EA616F">
        <w:rPr>
          <w:b/>
          <w:sz w:val="28"/>
          <w:szCs w:val="28"/>
        </w:rPr>
        <w:t>Vertical 13 – Engaging Startups</w:t>
      </w:r>
    </w:p>
    <w:p w14:paraId="355FC81A" w14:textId="77777777" w:rsidR="001727CA" w:rsidRDefault="001727CA" w:rsidP="005333B8">
      <w:pPr>
        <w:spacing w:after="0" w:line="240" w:lineRule="auto"/>
        <w:rPr>
          <w:b/>
        </w:rPr>
      </w:pPr>
    </w:p>
    <w:p w14:paraId="368C5AFF" w14:textId="77777777" w:rsidR="001727CA" w:rsidRDefault="001727CA" w:rsidP="005333B8">
      <w:pPr>
        <w:spacing w:after="0" w:line="240" w:lineRule="auto"/>
        <w:rPr>
          <w:b/>
          <w:i/>
        </w:rPr>
      </w:pPr>
      <w:r w:rsidRPr="001727CA">
        <w:rPr>
          <w:b/>
          <w:i/>
        </w:rPr>
        <w:t xml:space="preserve">OSTP </w:t>
      </w:r>
      <w:r w:rsidR="008E0882">
        <w:rPr>
          <w:b/>
          <w:i/>
        </w:rPr>
        <w:t>articulated this</w:t>
      </w:r>
      <w:r w:rsidRPr="001727CA">
        <w:rPr>
          <w:b/>
          <w:i/>
        </w:rPr>
        <w:t xml:space="preserve"> content</w:t>
      </w:r>
      <w:r w:rsidR="008E0882">
        <w:rPr>
          <w:b/>
          <w:i/>
        </w:rPr>
        <w:t xml:space="preserve"> area</w:t>
      </w:r>
      <w:r w:rsidRPr="001727CA">
        <w:rPr>
          <w:b/>
          <w:i/>
        </w:rPr>
        <w:t xml:space="preserve"> as an offshoot of V18 </w:t>
      </w:r>
      <w:r w:rsidR="00800EB1">
        <w:rPr>
          <w:b/>
          <w:i/>
        </w:rPr>
        <w:t xml:space="preserve">(Innovative </w:t>
      </w:r>
      <w:r>
        <w:rPr>
          <w:b/>
          <w:i/>
        </w:rPr>
        <w:t>Contracting)</w:t>
      </w:r>
      <w:r w:rsidR="008E0882">
        <w:rPr>
          <w:b/>
          <w:i/>
        </w:rPr>
        <w:t>. As such, content should be deeply interwoven and interlinked for web.  For instance, nearly all contracting tools discussed in V18 have the explicit benefit of attracting innovative small businesses; they are covered in brief here to allow for introduction and cross-linkage to detailed how-to guidance for each approach.</w:t>
      </w:r>
    </w:p>
    <w:p w14:paraId="418BC267" w14:textId="77777777" w:rsidR="008E0882" w:rsidRDefault="008E0882" w:rsidP="005333B8">
      <w:pPr>
        <w:spacing w:after="0" w:line="240" w:lineRule="auto"/>
        <w:rPr>
          <w:b/>
          <w:i/>
        </w:rPr>
      </w:pPr>
      <w:bookmarkStart w:id="0" w:name="_GoBack"/>
      <w:bookmarkEnd w:id="0"/>
    </w:p>
    <w:p w14:paraId="29ADB420" w14:textId="77777777" w:rsidR="008E0882" w:rsidRDefault="008E0882" w:rsidP="005333B8">
      <w:pPr>
        <w:spacing w:after="0" w:line="240" w:lineRule="auto"/>
        <w:rPr>
          <w:b/>
          <w:i/>
        </w:rPr>
      </w:pPr>
      <w:r>
        <w:rPr>
          <w:b/>
          <w:i/>
        </w:rPr>
        <w:t>Content is modular, particularly the enabling frameworks</w:t>
      </w:r>
      <w:r w:rsidR="00380BAA">
        <w:rPr>
          <w:b/>
          <w:i/>
        </w:rPr>
        <w:t xml:space="preserve"> section in D3.  The frameworks section </w:t>
      </w:r>
      <w:r w:rsidR="00800EB1">
        <w:rPr>
          <w:b/>
          <w:i/>
        </w:rPr>
        <w:t>provides an overview, rationale, use case, how-to, resourc</w:t>
      </w:r>
      <w:r w:rsidR="00380BAA">
        <w:rPr>
          <w:b/>
          <w:i/>
        </w:rPr>
        <w:t>es, authorities, etc. for both Agile and FIRE</w:t>
      </w:r>
      <w:r w:rsidR="00800EB1">
        <w:rPr>
          <w:b/>
          <w:i/>
        </w:rPr>
        <w:t>.</w:t>
      </w:r>
    </w:p>
    <w:p w14:paraId="07E3E6C7" w14:textId="77777777" w:rsidR="00800EB1" w:rsidRDefault="00800EB1" w:rsidP="005333B8">
      <w:pPr>
        <w:spacing w:after="0" w:line="240" w:lineRule="auto"/>
        <w:rPr>
          <w:b/>
          <w:i/>
        </w:rPr>
      </w:pPr>
    </w:p>
    <w:p w14:paraId="575B1A7D" w14:textId="1A5623F1" w:rsidR="00E52EAC" w:rsidRPr="001D33FC" w:rsidRDefault="00E52EAC" w:rsidP="005333B8">
      <w:pPr>
        <w:spacing w:after="0" w:line="240" w:lineRule="auto"/>
        <w:rPr>
          <w:b/>
        </w:rPr>
      </w:pP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20BD8" w:rsidRPr="001D33FC" w14:paraId="1FA2C215" w14:textId="77777777">
        <w:trPr>
          <w:jc w:val="center"/>
        </w:trPr>
        <w:tc>
          <w:tcPr>
            <w:tcW w:w="9360" w:type="dxa"/>
            <w:shd w:val="clear" w:color="auto" w:fill="CCCCCC"/>
            <w:tcMar>
              <w:top w:w="100" w:type="dxa"/>
              <w:left w:w="100" w:type="dxa"/>
              <w:bottom w:w="100" w:type="dxa"/>
              <w:right w:w="100" w:type="dxa"/>
            </w:tcMar>
          </w:tcPr>
          <w:p w14:paraId="5D141D5A" w14:textId="77777777" w:rsidR="00932616" w:rsidRPr="00FB62EA" w:rsidRDefault="00932616" w:rsidP="005333B8">
            <w:pPr>
              <w:spacing w:after="0" w:line="240" w:lineRule="auto"/>
              <w:rPr>
                <w:rFonts w:eastAsia="Times New Roman" w:cs="Times New Roman"/>
              </w:rPr>
            </w:pPr>
            <w:r>
              <w:rPr>
                <w:rFonts w:eastAsia="Times New Roman" w:cs="Times New Roman"/>
              </w:rPr>
              <w:t>D1 (elevator pitch) aimed a</w:t>
            </w:r>
            <w:r w:rsidR="00EA616F">
              <w:rPr>
                <w:rFonts w:eastAsia="Times New Roman" w:cs="Times New Roman"/>
              </w:rPr>
              <w:t>t start-ups (as an offshoot of V18 – Innovative Contracting</w:t>
            </w:r>
            <w:r>
              <w:rPr>
                <w:rFonts w:eastAsia="Times New Roman" w:cs="Times New Roman"/>
              </w:rPr>
              <w:t>)</w:t>
            </w:r>
          </w:p>
          <w:p w14:paraId="67B6EDC5" w14:textId="77777777" w:rsidR="00932616" w:rsidRPr="00FB62EA" w:rsidRDefault="00932616" w:rsidP="005333B8">
            <w:pPr>
              <w:spacing w:after="0" w:line="240" w:lineRule="auto"/>
              <w:rPr>
                <w:rFonts w:eastAsia="Times New Roman" w:cs="Times New Roman"/>
              </w:rPr>
            </w:pPr>
            <w:r w:rsidRPr="00FB62EA">
              <w:rPr>
                <w:rFonts w:eastAsia="Times New Roman" w:cs="Times New Roman"/>
              </w:rPr>
              <w:t>D2 (rationale/summary of premise, and benefits) for</w:t>
            </w:r>
            <w:r>
              <w:rPr>
                <w:rFonts w:eastAsia="Times New Roman" w:cs="Times New Roman"/>
              </w:rPr>
              <w:t xml:space="preserve"> engaging start-ups</w:t>
            </w:r>
            <w:r w:rsidR="00365CDC">
              <w:rPr>
                <w:rFonts w:eastAsia="Times New Roman" w:cs="Times New Roman"/>
              </w:rPr>
              <w:t xml:space="preserve"> + a review of challenges that inhibit startup engagement with the government</w:t>
            </w:r>
          </w:p>
          <w:p w14:paraId="6FCC83DE" w14:textId="77777777" w:rsidR="00932616" w:rsidRPr="00FB62EA" w:rsidRDefault="00932616" w:rsidP="005333B8">
            <w:pPr>
              <w:spacing w:after="0" w:line="240" w:lineRule="auto"/>
              <w:rPr>
                <w:rFonts w:eastAsia="Times New Roman" w:cs="Times New Roman"/>
              </w:rPr>
            </w:pPr>
            <w:r w:rsidRPr="008E0882">
              <w:rPr>
                <w:rFonts w:eastAsia="Times New Roman" w:cs="Times New Roman"/>
                <w:b/>
              </w:rPr>
              <w:t xml:space="preserve">D3 </w:t>
            </w:r>
            <w:r w:rsidR="008E0882">
              <w:rPr>
                <w:rFonts w:eastAsia="Times New Roman" w:cs="Times New Roman"/>
                <w:b/>
              </w:rPr>
              <w:t xml:space="preserve">– rather than use cases, this explores </w:t>
            </w:r>
            <w:r w:rsidR="00800EB1">
              <w:rPr>
                <w:rFonts w:eastAsia="Times New Roman" w:cs="Times New Roman"/>
                <w:b/>
              </w:rPr>
              <w:t>in-depth two</w:t>
            </w:r>
            <w:r w:rsidR="00880E34">
              <w:rPr>
                <w:rFonts w:eastAsia="Times New Roman" w:cs="Times New Roman"/>
              </w:rPr>
              <w:t xml:space="preserve"> </w:t>
            </w:r>
            <w:r w:rsidR="00880E34" w:rsidRPr="00800EB1">
              <w:rPr>
                <w:rFonts w:eastAsia="Times New Roman" w:cs="Times New Roman"/>
                <w:b/>
              </w:rPr>
              <w:t>enabling frameworks</w:t>
            </w:r>
            <w:r w:rsidR="00800EB1">
              <w:rPr>
                <w:rFonts w:eastAsia="Times New Roman" w:cs="Times New Roman"/>
                <w:b/>
              </w:rPr>
              <w:t>, covering D1-D9 content in brief for both</w:t>
            </w:r>
          </w:p>
          <w:p w14:paraId="13EBCBAB" w14:textId="77777777" w:rsidR="00932616" w:rsidRPr="00FB62EA" w:rsidRDefault="00932616" w:rsidP="005333B8">
            <w:pPr>
              <w:spacing w:after="0" w:line="240" w:lineRule="auto"/>
              <w:rPr>
                <w:rFonts w:eastAsia="Times New Roman" w:cs="Times New Roman"/>
              </w:rPr>
            </w:pPr>
            <w:r w:rsidRPr="00FB62EA">
              <w:rPr>
                <w:rFonts w:eastAsia="Times New Roman" w:cs="Times New Roman"/>
              </w:rPr>
              <w:t xml:space="preserve">D4 – </w:t>
            </w:r>
            <w:r>
              <w:rPr>
                <w:rFonts w:eastAsia="Times New Roman" w:cs="Times New Roman"/>
              </w:rPr>
              <w:t>case snapshots of agencies deploying approaches to work with startups</w:t>
            </w:r>
          </w:p>
          <w:p w14:paraId="57F127E0" w14:textId="77777777" w:rsidR="00932616" w:rsidRPr="00FB62EA" w:rsidRDefault="008E0882" w:rsidP="005333B8">
            <w:pPr>
              <w:spacing w:after="0" w:line="240" w:lineRule="auto"/>
              <w:rPr>
                <w:rFonts w:eastAsia="Times New Roman" w:cs="Times New Roman"/>
              </w:rPr>
            </w:pPr>
            <w:r>
              <w:rPr>
                <w:rFonts w:eastAsia="Times New Roman" w:cs="Times New Roman"/>
              </w:rPr>
              <w:t>D5</w:t>
            </w:r>
            <w:r w:rsidR="00932616" w:rsidRPr="00FB62EA">
              <w:rPr>
                <w:rFonts w:eastAsia="Times New Roman" w:cs="Times New Roman"/>
              </w:rPr>
              <w:t xml:space="preserve">– </w:t>
            </w:r>
            <w:r w:rsidR="00932616" w:rsidRPr="00FB62EA">
              <w:rPr>
                <w:rFonts w:eastAsia="Times New Roman" w:cs="Times New Roman"/>
                <w:i/>
              </w:rPr>
              <w:t xml:space="preserve">abbreviated </w:t>
            </w:r>
            <w:r w:rsidR="00932616" w:rsidRPr="00FB62EA">
              <w:rPr>
                <w:rFonts w:eastAsia="Times New Roman" w:cs="Times New Roman"/>
              </w:rPr>
              <w:t xml:space="preserve">discussion of challenges </w:t>
            </w:r>
            <w:r w:rsidR="00932616">
              <w:rPr>
                <w:rFonts w:eastAsia="Times New Roman" w:cs="Times New Roman"/>
              </w:rPr>
              <w:t>for engaging startups</w:t>
            </w:r>
          </w:p>
          <w:p w14:paraId="5993A486" w14:textId="77777777" w:rsidR="00932616" w:rsidRPr="00FB62EA" w:rsidRDefault="00932616" w:rsidP="005333B8">
            <w:pPr>
              <w:spacing w:after="0" w:line="240" w:lineRule="auto"/>
              <w:rPr>
                <w:rFonts w:eastAsia="Times New Roman" w:cs="Times New Roman"/>
              </w:rPr>
            </w:pPr>
            <w:r w:rsidRPr="00FB62EA">
              <w:rPr>
                <w:rFonts w:eastAsia="Times New Roman" w:cs="Times New Roman"/>
              </w:rPr>
              <w:t xml:space="preserve">D6 – </w:t>
            </w:r>
            <w:r w:rsidRPr="00FB62EA">
              <w:rPr>
                <w:rFonts w:eastAsia="Times New Roman" w:cs="Times New Roman"/>
                <w:i/>
              </w:rPr>
              <w:t>abbreviated</w:t>
            </w:r>
            <w:r w:rsidRPr="00FB62EA">
              <w:rPr>
                <w:rFonts w:eastAsia="Times New Roman" w:cs="Times New Roman"/>
              </w:rPr>
              <w:t xml:space="preserve"> </w:t>
            </w:r>
            <w:r>
              <w:rPr>
                <w:rFonts w:eastAsia="Times New Roman" w:cs="Times New Roman"/>
              </w:rPr>
              <w:t>guidance for working with startups</w:t>
            </w:r>
            <w:r w:rsidRPr="00FB62EA">
              <w:rPr>
                <w:rFonts w:eastAsia="Times New Roman" w:cs="Times New Roman"/>
              </w:rPr>
              <w:t xml:space="preserve"> </w:t>
            </w:r>
          </w:p>
          <w:p w14:paraId="101B94F4" w14:textId="77777777" w:rsidR="00932616" w:rsidRPr="00FB62EA" w:rsidRDefault="00932616" w:rsidP="005333B8">
            <w:pPr>
              <w:spacing w:after="0" w:line="240" w:lineRule="auto"/>
              <w:rPr>
                <w:rFonts w:eastAsia="Times New Roman" w:cs="Times New Roman"/>
              </w:rPr>
            </w:pPr>
            <w:r w:rsidRPr="00FB62EA">
              <w:rPr>
                <w:rFonts w:eastAsia="Times New Roman" w:cs="Times New Roman"/>
              </w:rPr>
              <w:t xml:space="preserve">D7 – additional links and resources broadly </w:t>
            </w:r>
          </w:p>
          <w:p w14:paraId="0D2E1A2D" w14:textId="77777777" w:rsidR="00932616" w:rsidRPr="00FB62EA" w:rsidRDefault="00932616" w:rsidP="005333B8">
            <w:pPr>
              <w:spacing w:after="0" w:line="240" w:lineRule="auto"/>
              <w:rPr>
                <w:rFonts w:eastAsia="Times New Roman" w:cs="Times New Roman"/>
              </w:rPr>
            </w:pPr>
            <w:r w:rsidRPr="00FB62EA">
              <w:rPr>
                <w:rFonts w:eastAsia="Times New Roman" w:cs="Times New Roman"/>
              </w:rPr>
              <w:t>D8 – additional legislative resources</w:t>
            </w:r>
            <w:r>
              <w:rPr>
                <w:rFonts w:eastAsia="Times New Roman" w:cs="Times New Roman"/>
              </w:rPr>
              <w:t xml:space="preserve"> </w:t>
            </w:r>
          </w:p>
          <w:p w14:paraId="3CAEF967" w14:textId="77777777" w:rsidR="00320BD8" w:rsidRPr="001D33FC" w:rsidRDefault="00932616" w:rsidP="005333B8">
            <w:pPr>
              <w:spacing w:after="0" w:line="240" w:lineRule="auto"/>
              <w:rPr>
                <w:rFonts w:eastAsia="Calibri" w:cs="Calibri"/>
                <w:b/>
              </w:rPr>
            </w:pPr>
            <w:r w:rsidRPr="00FB62EA">
              <w:rPr>
                <w:rFonts w:eastAsia="Times New Roman" w:cs="Times New Roman"/>
              </w:rPr>
              <w:t xml:space="preserve">D9 – next or promising practices </w:t>
            </w:r>
          </w:p>
        </w:tc>
      </w:tr>
    </w:tbl>
    <w:p w14:paraId="41FC550E" w14:textId="77777777" w:rsidR="009823CC" w:rsidRDefault="009823CC" w:rsidP="005333B8">
      <w:pPr>
        <w:spacing w:line="240" w:lineRule="auto"/>
        <w:rPr>
          <w:rFonts w:ascii="Helvetica" w:hAnsi="Helvetica" w:cs="Helvetica"/>
          <w:color w:val="353535"/>
          <w:sz w:val="26"/>
          <w:szCs w:val="26"/>
          <w:shd w:val="clear" w:color="auto" w:fill="FFFFFF"/>
        </w:rPr>
      </w:pPr>
    </w:p>
    <w:p w14:paraId="0857C11F" w14:textId="77777777" w:rsidR="009823CC" w:rsidRPr="00B40D93" w:rsidRDefault="009823CC" w:rsidP="005333B8">
      <w:pPr>
        <w:spacing w:line="240" w:lineRule="auto"/>
      </w:pPr>
      <w:r w:rsidRPr="00B40D93">
        <w:rPr>
          <w:b/>
          <w:sz w:val="28"/>
          <w:szCs w:val="28"/>
        </w:rPr>
        <w:t xml:space="preserve">Pull Quotes section:  </w:t>
      </w:r>
    </w:p>
    <w:p w14:paraId="29987D3B" w14:textId="77777777" w:rsidR="009823CC" w:rsidRPr="00B40D93" w:rsidRDefault="009823CC" w:rsidP="005333B8">
      <w:pPr>
        <w:pStyle w:val="Heading3"/>
        <w:spacing w:before="0" w:after="0" w:line="240" w:lineRule="auto"/>
        <w:contextualSpacing w:val="0"/>
        <w:rPr>
          <w:rFonts w:asciiTheme="minorHAnsi" w:hAnsiTheme="minorHAnsi"/>
        </w:rPr>
      </w:pPr>
      <w:r w:rsidRPr="00B40D93">
        <w:rPr>
          <w:rFonts w:asciiTheme="minorHAnsi" w:hAnsiTheme="minorHAnsi"/>
          <w:b/>
        </w:rPr>
        <w:t>Deliverable 1: Elevator pitch summary</w:t>
      </w:r>
    </w:p>
    <w:p w14:paraId="5A091866" w14:textId="77777777" w:rsidR="007C49D5" w:rsidRDefault="007C49D5" w:rsidP="005333B8">
      <w:pPr>
        <w:spacing w:after="0" w:line="240" w:lineRule="auto"/>
        <w:rPr>
          <w:rFonts w:ascii="Calibri" w:hAnsi="Calibri"/>
        </w:rPr>
      </w:pPr>
    </w:p>
    <w:p w14:paraId="29F9E456" w14:textId="77777777" w:rsidR="00D64CFC" w:rsidRDefault="00D64CFC" w:rsidP="005333B8">
      <w:pPr>
        <w:spacing w:after="0" w:line="240" w:lineRule="auto"/>
        <w:rPr>
          <w:b/>
          <w:u w:val="single"/>
        </w:rPr>
      </w:pPr>
    </w:p>
    <w:p w14:paraId="72B98491" w14:textId="77777777" w:rsidR="009823CC" w:rsidRPr="00A755F4" w:rsidRDefault="009823CC" w:rsidP="005333B8">
      <w:pPr>
        <w:spacing w:after="0" w:line="240" w:lineRule="auto"/>
      </w:pPr>
      <w:r w:rsidRPr="00A755F4">
        <w:rPr>
          <w:b/>
          <w:u w:val="single"/>
        </w:rPr>
        <w:t xml:space="preserve">Intro </w:t>
      </w:r>
    </w:p>
    <w:p w14:paraId="521F99E6" w14:textId="63E5086A" w:rsidR="007C49D5" w:rsidRDefault="00A755F4" w:rsidP="005333B8">
      <w:pPr>
        <w:spacing w:after="0" w:line="240" w:lineRule="auto"/>
        <w:rPr>
          <w:rFonts w:ascii="Calibri" w:hAnsi="Calibri" w:cs="Calibri"/>
        </w:rPr>
      </w:pPr>
      <w:r>
        <w:t>Agencies s</w:t>
      </w:r>
      <w:r w:rsidRPr="00A755F4">
        <w:t>eekin</w:t>
      </w:r>
      <w:r>
        <w:t xml:space="preserve">g </w:t>
      </w:r>
      <w:r w:rsidRPr="00A755F4">
        <w:t>more impactful and cost-effective ways to deliver on their missions for the Ame</w:t>
      </w:r>
      <w:r>
        <w:t xml:space="preserve">rican people can increase </w:t>
      </w:r>
      <w:r w:rsidR="0067376B">
        <w:t xml:space="preserve">both </w:t>
      </w:r>
      <w:r>
        <w:t xml:space="preserve">the talent and </w:t>
      </w:r>
      <w:r w:rsidR="0067376B">
        <w:t xml:space="preserve">the </w:t>
      </w:r>
      <w:r>
        <w:t>resource pool available to them</w:t>
      </w:r>
      <w:r w:rsidR="00E70AA9">
        <w:t xml:space="preserve"> by </w:t>
      </w:r>
      <w:r w:rsidR="00E70AA9">
        <w:rPr>
          <w:rFonts w:ascii="Calibri" w:hAnsi="Calibri" w:cs="Calibri"/>
        </w:rPr>
        <w:t>l</w:t>
      </w:r>
      <w:r w:rsidR="00E70AA9" w:rsidRPr="00D64CFC">
        <w:t>ooking beyond the usual suspects</w:t>
      </w:r>
      <w:r>
        <w:t>. By adopting strategies</w:t>
      </w:r>
      <w:r w:rsidR="0067376B">
        <w:t xml:space="preserve"> that</w:t>
      </w:r>
      <w:r>
        <w:t xml:space="preserve"> </w:t>
      </w:r>
      <w:r w:rsidR="0067376B">
        <w:t>accelerate partnership and</w:t>
      </w:r>
      <w:r>
        <w:t xml:space="preserve"> procurement with </w:t>
      </w:r>
      <w:r w:rsidR="0067376B">
        <w:t xml:space="preserve">innovative </w:t>
      </w:r>
      <w:r>
        <w:t xml:space="preserve">startups and small businesses, </w:t>
      </w:r>
      <w:r>
        <w:rPr>
          <w:rFonts w:ascii="Calibri" w:hAnsi="Calibri" w:cs="Calibri"/>
        </w:rPr>
        <w:t xml:space="preserve">agencies can </w:t>
      </w:r>
      <w:r w:rsidR="00E70AA9">
        <w:rPr>
          <w:rFonts w:ascii="Calibri" w:hAnsi="Calibri" w:cs="Calibri"/>
        </w:rPr>
        <w:t xml:space="preserve">harness their innovative energy and </w:t>
      </w:r>
      <w:r>
        <w:rPr>
          <w:rFonts w:ascii="Calibri" w:hAnsi="Calibri" w:cs="Calibri"/>
        </w:rPr>
        <w:t xml:space="preserve">source new solutions from </w:t>
      </w:r>
      <w:r w:rsidR="00E70AA9">
        <w:rPr>
          <w:rFonts w:ascii="Calibri" w:hAnsi="Calibri" w:cs="Calibri"/>
        </w:rPr>
        <w:t xml:space="preserve">these </w:t>
      </w:r>
      <w:r>
        <w:rPr>
          <w:rFonts w:ascii="Calibri" w:hAnsi="Calibri" w:cs="Calibri"/>
        </w:rPr>
        <w:t>entrepreneurial firms.</w:t>
      </w:r>
    </w:p>
    <w:p w14:paraId="215FE3B3" w14:textId="77777777" w:rsidR="0003516A" w:rsidRPr="00D64CFC" w:rsidRDefault="0003516A" w:rsidP="005333B8">
      <w:pPr>
        <w:spacing w:after="0" w:line="240" w:lineRule="auto"/>
      </w:pPr>
    </w:p>
    <w:p w14:paraId="76AF0704" w14:textId="77777777" w:rsidR="009823CC" w:rsidRPr="00B40D93" w:rsidRDefault="009823CC" w:rsidP="005333B8">
      <w:pPr>
        <w:spacing w:after="0" w:line="240" w:lineRule="auto"/>
      </w:pPr>
      <w:r w:rsidRPr="00B40D93">
        <w:rPr>
          <w:b/>
          <w:u w:val="single"/>
        </w:rPr>
        <w:t>Why</w:t>
      </w:r>
    </w:p>
    <w:p w14:paraId="33AD1F1D" w14:textId="7741C911" w:rsidR="00365CDC" w:rsidRDefault="00A755F4" w:rsidP="005333B8">
      <w:pPr>
        <w:spacing w:after="0" w:line="240" w:lineRule="auto"/>
        <w:rPr>
          <w:b/>
          <w:u w:val="single"/>
        </w:rPr>
      </w:pPr>
      <w:r>
        <w:rPr>
          <w:rFonts w:cs="Garamond"/>
        </w:rPr>
        <w:t xml:space="preserve">Startups can provide </w:t>
      </w:r>
      <w:r w:rsidR="00365CDC" w:rsidRPr="009758D3">
        <w:rPr>
          <w:rFonts w:cs="Garamond"/>
        </w:rPr>
        <w:t>alternatively designed, priced, or produced technologies than those offered b</w:t>
      </w:r>
      <w:r>
        <w:rPr>
          <w:rFonts w:cs="Garamond"/>
        </w:rPr>
        <w:t>y traditional providers</w:t>
      </w:r>
      <w:r w:rsidR="00365CDC" w:rsidRPr="009758D3">
        <w:rPr>
          <w:rFonts w:cs="Garamond"/>
        </w:rPr>
        <w:t xml:space="preserve">. The general public </w:t>
      </w:r>
      <w:r>
        <w:rPr>
          <w:rFonts w:cs="Garamond"/>
        </w:rPr>
        <w:t xml:space="preserve">also </w:t>
      </w:r>
      <w:r w:rsidR="00365CDC" w:rsidRPr="009758D3">
        <w:rPr>
          <w:rFonts w:cs="Garamond"/>
        </w:rPr>
        <w:t xml:space="preserve">benefits from </w:t>
      </w:r>
      <w:r>
        <w:rPr>
          <w:rFonts w:cs="Garamond"/>
        </w:rPr>
        <w:t>Federal efforts to de-risk</w:t>
      </w:r>
      <w:r w:rsidR="00365CDC" w:rsidRPr="009758D3">
        <w:rPr>
          <w:rFonts w:cs="Garamond"/>
        </w:rPr>
        <w:t xml:space="preserve"> new, cutting-edge technologies from startups for </w:t>
      </w:r>
      <w:r w:rsidR="00C63B86">
        <w:rPr>
          <w:rFonts w:cs="Garamond"/>
        </w:rPr>
        <w:t xml:space="preserve">widespread </w:t>
      </w:r>
      <w:r w:rsidR="00365CDC" w:rsidRPr="009758D3">
        <w:rPr>
          <w:rFonts w:cs="Garamond"/>
        </w:rPr>
        <w:t>adoption in the private sector</w:t>
      </w:r>
      <w:r>
        <w:rPr>
          <w:rFonts w:cs="Garamond"/>
        </w:rPr>
        <w:t xml:space="preserve">. By serving as an early customer for new firms with breakthrough technologies, </w:t>
      </w:r>
      <w:r w:rsidR="00672652">
        <w:rPr>
          <w:rFonts w:cs="Garamond"/>
        </w:rPr>
        <w:t xml:space="preserve">the </w:t>
      </w:r>
      <w:r>
        <w:rPr>
          <w:rFonts w:cs="Garamond"/>
        </w:rPr>
        <w:t xml:space="preserve">government can use its buying power to catalyze new innovations that broadly benefit the American people. </w:t>
      </w:r>
      <w:r>
        <w:rPr>
          <w:rFonts w:ascii="Calibri" w:hAnsi="Calibri"/>
        </w:rPr>
        <w:t>[</w:t>
      </w:r>
      <w:r w:rsidR="004A6F10">
        <w:rPr>
          <w:rFonts w:ascii="Calibri" w:hAnsi="Calibri"/>
        </w:rPr>
        <w:t xml:space="preserve">Ansari, S., Krieger, B., and </w:t>
      </w:r>
      <w:proofErr w:type="spellStart"/>
      <w:r w:rsidR="004A6F10">
        <w:rPr>
          <w:rFonts w:ascii="Calibri" w:hAnsi="Calibri"/>
        </w:rPr>
        <w:t>Siboni</w:t>
      </w:r>
      <w:proofErr w:type="spellEnd"/>
      <w:r w:rsidR="004A6F10">
        <w:rPr>
          <w:rFonts w:ascii="Calibri" w:hAnsi="Calibri"/>
        </w:rPr>
        <w:t>, R., “Buying What Works Memo,” Unpublished, August 25, 2016</w:t>
      </w:r>
      <w:r>
        <w:rPr>
          <w:rFonts w:ascii="Calibri" w:hAnsi="Calibri"/>
        </w:rPr>
        <w:t>;</w:t>
      </w:r>
      <w:r w:rsidR="00DF412A">
        <w:rPr>
          <w:rFonts w:ascii="Calibri" w:hAnsi="Calibri"/>
        </w:rPr>
        <w:t xml:space="preserve"> </w:t>
      </w:r>
      <w:r w:rsidR="00DF412A" w:rsidRPr="00EA56F6">
        <w:t>“</w:t>
      </w:r>
      <w:hyperlink r:id="rId9">
        <w:r w:rsidR="00DF412A" w:rsidRPr="00EA56F6">
          <w:rPr>
            <w:color w:val="0000FF"/>
            <w:u w:val="single"/>
          </w:rPr>
          <w:t>A Strategy for American Innovation</w:t>
        </w:r>
      </w:hyperlink>
      <w:r w:rsidR="00DF412A" w:rsidRPr="00EA56F6">
        <w:t>,” Economic Council and Office of Science and Technology Policy, October 2015.]</w:t>
      </w:r>
    </w:p>
    <w:p w14:paraId="138F5C5A" w14:textId="77777777" w:rsidR="00A755F4" w:rsidRDefault="00A755F4" w:rsidP="005333B8">
      <w:pPr>
        <w:spacing w:after="0" w:line="240" w:lineRule="auto"/>
        <w:rPr>
          <w:b/>
          <w:u w:val="single"/>
        </w:rPr>
      </w:pPr>
    </w:p>
    <w:p w14:paraId="7DD6A0BD" w14:textId="77777777" w:rsidR="009823CC" w:rsidRDefault="009823CC" w:rsidP="005333B8">
      <w:pPr>
        <w:spacing w:after="0" w:line="240" w:lineRule="auto"/>
        <w:rPr>
          <w:b/>
          <w:u w:val="single"/>
        </w:rPr>
      </w:pPr>
      <w:r w:rsidRPr="00B40D93">
        <w:rPr>
          <w:b/>
          <w:u w:val="single"/>
        </w:rPr>
        <w:t>How</w:t>
      </w:r>
    </w:p>
    <w:p w14:paraId="2DE16DC5" w14:textId="7EE8F85E" w:rsidR="00B055A9" w:rsidRPr="004A6F10" w:rsidRDefault="00B055A9" w:rsidP="00B055A9">
      <w:pPr>
        <w:autoSpaceDE w:val="0"/>
        <w:autoSpaceDN w:val="0"/>
        <w:adjustRightInd w:val="0"/>
        <w:spacing w:after="0" w:line="240" w:lineRule="auto"/>
        <w:rPr>
          <w:rFonts w:cs="Garamond"/>
        </w:rPr>
      </w:pPr>
      <w:r w:rsidRPr="00F4209C">
        <w:rPr>
          <w:rFonts w:cs="Garamond"/>
        </w:rPr>
        <w:lastRenderedPageBreak/>
        <w:t xml:space="preserve">In recent years, several agencies have created award vehicles and pilot programs in order to better </w:t>
      </w:r>
      <w:r w:rsidR="00C63B86" w:rsidRPr="00F4209C">
        <w:rPr>
          <w:rFonts w:cs="Garamond"/>
        </w:rPr>
        <w:t xml:space="preserve">interact and purchase </w:t>
      </w:r>
      <w:r w:rsidRPr="00F4209C">
        <w:rPr>
          <w:rFonts w:cs="Garamond"/>
        </w:rPr>
        <w:t xml:space="preserve">from startups. These mechanisms have demonstrated that simple techniques, including the creative use of broad agency authorities such as </w:t>
      </w:r>
      <w:r w:rsidR="00C63B86" w:rsidRPr="00F4209C">
        <w:rPr>
          <w:rFonts w:cs="Garamond"/>
        </w:rPr>
        <w:t>the Other Transaction Authority (</w:t>
      </w:r>
      <w:r w:rsidRPr="00F4209C">
        <w:rPr>
          <w:rFonts w:cs="Garamond"/>
        </w:rPr>
        <w:t>OTA</w:t>
      </w:r>
      <w:r w:rsidR="00C63B86" w:rsidRPr="00F4209C">
        <w:rPr>
          <w:rFonts w:cs="Garamond"/>
        </w:rPr>
        <w:t>)</w:t>
      </w:r>
      <w:r w:rsidRPr="00F4209C">
        <w:rPr>
          <w:rFonts w:cs="Garamond"/>
        </w:rPr>
        <w:t xml:space="preserve">, policies tailored </w:t>
      </w:r>
      <w:r w:rsidR="001D6105" w:rsidRPr="00F4209C">
        <w:rPr>
          <w:rFonts w:cs="Garamond"/>
        </w:rPr>
        <w:t xml:space="preserve">to specific </w:t>
      </w:r>
      <w:r w:rsidRPr="00F4209C">
        <w:rPr>
          <w:rFonts w:cs="Garamond"/>
        </w:rPr>
        <w:t>office</w:t>
      </w:r>
      <w:r w:rsidR="001D6105" w:rsidRPr="00F4209C">
        <w:rPr>
          <w:rFonts w:cs="Garamond"/>
        </w:rPr>
        <w:t>s</w:t>
      </w:r>
      <w:r w:rsidRPr="00F4209C">
        <w:rPr>
          <w:rFonts w:cs="Garamond"/>
        </w:rPr>
        <w:t xml:space="preserve"> </w:t>
      </w:r>
      <w:r w:rsidR="001D6105" w:rsidRPr="00F4209C">
        <w:rPr>
          <w:rFonts w:cs="Garamond"/>
        </w:rPr>
        <w:t>(</w:t>
      </w:r>
      <w:r w:rsidR="004A6F10">
        <w:rPr>
          <w:rFonts w:cs="Garamond"/>
        </w:rPr>
        <w:t>for example,</w:t>
      </w:r>
      <w:r w:rsidR="001D6105" w:rsidRPr="00F4209C">
        <w:rPr>
          <w:rFonts w:cs="Garamond"/>
        </w:rPr>
        <w:t xml:space="preserve"> use of </w:t>
      </w:r>
      <w:r w:rsidRPr="00F4209C">
        <w:rPr>
          <w:rFonts w:cs="Garamond"/>
        </w:rPr>
        <w:t xml:space="preserve">the IT Schedule 70 </w:t>
      </w:r>
      <w:r w:rsidR="001D6105" w:rsidRPr="00F4209C">
        <w:rPr>
          <w:rFonts w:cs="Garamond"/>
        </w:rPr>
        <w:t>Startup Springboard I</w:t>
      </w:r>
      <w:r w:rsidR="00C63B86" w:rsidRPr="00F4209C">
        <w:rPr>
          <w:rFonts w:cs="Garamond"/>
        </w:rPr>
        <w:t>nitiative</w:t>
      </w:r>
      <w:r w:rsidR="001D6105" w:rsidRPr="00F4209C">
        <w:rPr>
          <w:rFonts w:cs="Garamond"/>
        </w:rPr>
        <w:t>, run by the U.S. General Services Administration)</w:t>
      </w:r>
      <w:r w:rsidRPr="00F4209C">
        <w:rPr>
          <w:rFonts w:cs="Garamond"/>
        </w:rPr>
        <w:t>, and delegat</w:t>
      </w:r>
      <w:r w:rsidR="00C63B86" w:rsidRPr="00F4209C">
        <w:rPr>
          <w:rFonts w:cs="Garamond"/>
        </w:rPr>
        <w:t>ion</w:t>
      </w:r>
      <w:r w:rsidRPr="00F4209C">
        <w:rPr>
          <w:rFonts w:cs="Garamond"/>
        </w:rPr>
        <w:t xml:space="preserve"> to bottom management structures such as </w:t>
      </w:r>
      <w:r w:rsidR="00C63B86" w:rsidRPr="00F4209C">
        <w:rPr>
          <w:rFonts w:cs="Garamond"/>
        </w:rPr>
        <w:t xml:space="preserve">the Defense </w:t>
      </w:r>
      <w:r w:rsidR="001D6105" w:rsidRPr="00F4209C">
        <w:rPr>
          <w:rFonts w:cs="Garamond"/>
        </w:rPr>
        <w:t>Advanced</w:t>
      </w:r>
      <w:r w:rsidR="00C63B86" w:rsidRPr="00F4209C">
        <w:rPr>
          <w:rFonts w:cs="Garamond"/>
        </w:rPr>
        <w:t xml:space="preserve"> Research Projects Agency’s (</w:t>
      </w:r>
      <w:r w:rsidRPr="00F4209C">
        <w:rPr>
          <w:rFonts w:cs="Garamond"/>
        </w:rPr>
        <w:t>DARPA's</w:t>
      </w:r>
      <w:r w:rsidR="00C63B86" w:rsidRPr="00F4209C">
        <w:rPr>
          <w:rFonts w:cs="Garamond"/>
        </w:rPr>
        <w:t>)</w:t>
      </w:r>
      <w:r w:rsidRPr="00F4209C">
        <w:rPr>
          <w:rFonts w:cs="Garamond"/>
        </w:rPr>
        <w:t xml:space="preserve"> use of a prime contractor, can increase government procurement from startups.</w:t>
      </w:r>
      <w:r w:rsidRPr="004A6F10">
        <w:rPr>
          <w:rFonts w:cs="Garamond"/>
        </w:rPr>
        <w:t xml:space="preserve"> </w:t>
      </w:r>
      <w:proofErr w:type="gramStart"/>
      <w:r w:rsidRPr="004A6F10">
        <w:rPr>
          <w:rFonts w:cs="Garamond"/>
        </w:rPr>
        <w:t>[</w:t>
      </w:r>
      <w:r w:rsidR="004A6F10" w:rsidRPr="004A6F10">
        <w:rPr>
          <w:rFonts w:cs="Garamond"/>
        </w:rPr>
        <w:t xml:space="preserve">Ansari, S., Krieger, B., and </w:t>
      </w:r>
      <w:proofErr w:type="spellStart"/>
      <w:r w:rsidR="004A6F10" w:rsidRPr="004A6F10">
        <w:rPr>
          <w:rFonts w:cs="Garamond"/>
        </w:rPr>
        <w:t>Siboni</w:t>
      </w:r>
      <w:proofErr w:type="spellEnd"/>
      <w:r w:rsidR="004A6F10" w:rsidRPr="004A6F10">
        <w:rPr>
          <w:rFonts w:cs="Garamond"/>
        </w:rPr>
        <w:t>, R., “Buying What Works Memo,” Unpublished, August 25, 2016.]</w:t>
      </w:r>
      <w:proofErr w:type="gramEnd"/>
      <w:r w:rsidR="004A6F10" w:rsidRPr="004A6F10">
        <w:rPr>
          <w:rFonts w:cs="Garamond"/>
        </w:rPr>
        <w:t xml:space="preserve"> </w:t>
      </w:r>
      <w:r w:rsidRPr="004A6F10">
        <w:rPr>
          <w:rFonts w:cs="Garamond"/>
        </w:rPr>
        <w:t>]</w:t>
      </w:r>
    </w:p>
    <w:p w14:paraId="73793E04" w14:textId="77777777" w:rsidR="009823CC" w:rsidRPr="00B40D93" w:rsidRDefault="009823CC" w:rsidP="005333B8">
      <w:pPr>
        <w:spacing w:line="240" w:lineRule="auto"/>
      </w:pPr>
    </w:p>
    <w:p w14:paraId="0D4D1B3D" w14:textId="77777777" w:rsidR="009823CC" w:rsidRPr="00B40D93" w:rsidRDefault="009823CC" w:rsidP="005333B8">
      <w:pPr>
        <w:pStyle w:val="Heading3"/>
        <w:keepNext w:val="0"/>
        <w:keepLines w:val="0"/>
        <w:spacing w:before="0" w:after="0" w:line="240" w:lineRule="auto"/>
        <w:contextualSpacing w:val="0"/>
        <w:rPr>
          <w:rFonts w:asciiTheme="minorHAnsi" w:hAnsiTheme="minorHAnsi"/>
        </w:rPr>
      </w:pPr>
      <w:r w:rsidRPr="00B40D93">
        <w:rPr>
          <w:rFonts w:asciiTheme="minorHAnsi" w:hAnsiTheme="minorHAnsi"/>
          <w:b/>
        </w:rPr>
        <w:t>Deliverable 2: Summary of underlying rationales / empirical research</w:t>
      </w:r>
    </w:p>
    <w:p w14:paraId="621AA955" w14:textId="77777777" w:rsidR="009823CC" w:rsidRPr="00B40D93" w:rsidRDefault="009823CC" w:rsidP="005333B8">
      <w:pPr>
        <w:spacing w:after="0" w:line="240" w:lineRule="auto"/>
      </w:pPr>
      <w:r w:rsidRPr="00B40D93">
        <w:t xml:space="preserve"> </w:t>
      </w:r>
    </w:p>
    <w:p w14:paraId="33DF083B" w14:textId="77777777" w:rsidR="008A27BD" w:rsidRPr="009517D1" w:rsidRDefault="00365CDC" w:rsidP="005333B8">
      <w:pPr>
        <w:pStyle w:val="NormalWeb"/>
        <w:spacing w:before="0" w:beforeAutospacing="0" w:after="0" w:afterAutospacing="0"/>
        <w:rPr>
          <w:rFonts w:asciiTheme="minorHAnsi" w:hAnsiTheme="minorHAnsi"/>
          <w:sz w:val="22"/>
          <w:szCs w:val="22"/>
        </w:rPr>
      </w:pPr>
      <w:r w:rsidRPr="009517D1">
        <w:rPr>
          <w:rFonts w:asciiTheme="minorHAnsi" w:hAnsiTheme="minorHAnsi" w:cs="Garamond"/>
          <w:b/>
          <w:bCs/>
        </w:rPr>
        <w:t>Federal agencies can benefit from working with startups:</w:t>
      </w:r>
    </w:p>
    <w:p w14:paraId="0E4B9DEC" w14:textId="6561E881" w:rsidR="008A27BD" w:rsidRPr="000B7ADF" w:rsidRDefault="00365CDC" w:rsidP="005333B8">
      <w:pPr>
        <w:pStyle w:val="NormalWeb"/>
        <w:spacing w:before="0" w:beforeAutospacing="0" w:after="0" w:afterAutospacing="0"/>
        <w:rPr>
          <w:rFonts w:ascii="Calibri" w:hAnsi="Calibri"/>
          <w:sz w:val="22"/>
          <w:szCs w:val="22"/>
        </w:rPr>
      </w:pPr>
      <w:r>
        <w:rPr>
          <w:rFonts w:ascii="Calibri" w:hAnsi="Calibri"/>
          <w:sz w:val="22"/>
          <w:szCs w:val="22"/>
        </w:rPr>
        <w:t>Startups and innovative small businesses</w:t>
      </w:r>
      <w:r w:rsidR="00625799">
        <w:rPr>
          <w:rFonts w:ascii="Calibri" w:hAnsi="Calibri"/>
          <w:sz w:val="22"/>
          <w:szCs w:val="22"/>
        </w:rPr>
        <w:t xml:space="preserve"> have two overarching benefits: they</w:t>
      </w:r>
      <w:r>
        <w:rPr>
          <w:rFonts w:ascii="Calibri" w:hAnsi="Calibri"/>
          <w:sz w:val="22"/>
          <w:szCs w:val="22"/>
        </w:rPr>
        <w:t xml:space="preserve"> c</w:t>
      </w:r>
      <w:r w:rsidR="008A27BD" w:rsidRPr="000B7ADF">
        <w:rPr>
          <w:rFonts w:ascii="Calibri" w:hAnsi="Calibri"/>
          <w:sz w:val="22"/>
          <w:szCs w:val="22"/>
        </w:rPr>
        <w:t xml:space="preserve">an offer </w:t>
      </w:r>
      <w:r w:rsidR="00150A08">
        <w:rPr>
          <w:rFonts w:ascii="Calibri" w:hAnsi="Calibri"/>
          <w:sz w:val="22"/>
          <w:szCs w:val="22"/>
        </w:rPr>
        <w:t>Federal</w:t>
      </w:r>
      <w:r w:rsidR="008A27BD" w:rsidRPr="000B7ADF">
        <w:rPr>
          <w:rFonts w:ascii="Calibri" w:hAnsi="Calibri"/>
          <w:sz w:val="22"/>
          <w:szCs w:val="22"/>
        </w:rPr>
        <w:t xml:space="preserve"> agencies valuable new ways of solving long-standing problems</w:t>
      </w:r>
      <w:r w:rsidR="00625799">
        <w:rPr>
          <w:rFonts w:ascii="Calibri" w:hAnsi="Calibri"/>
          <w:sz w:val="22"/>
          <w:szCs w:val="22"/>
        </w:rPr>
        <w:t>,</w:t>
      </w:r>
      <w:r w:rsidR="008A27BD" w:rsidRPr="000B7ADF">
        <w:rPr>
          <w:rFonts w:ascii="Calibri" w:hAnsi="Calibri"/>
          <w:sz w:val="22"/>
          <w:szCs w:val="22"/>
        </w:rPr>
        <w:t xml:space="preserve"> and</w:t>
      </w:r>
      <w:r w:rsidR="00625799">
        <w:rPr>
          <w:rFonts w:ascii="Calibri" w:hAnsi="Calibri"/>
          <w:sz w:val="22"/>
          <w:szCs w:val="22"/>
        </w:rPr>
        <w:t xml:space="preserve"> furthermore they</w:t>
      </w:r>
      <w:r w:rsidR="008A27BD" w:rsidRPr="000B7ADF">
        <w:rPr>
          <w:rFonts w:ascii="Calibri" w:hAnsi="Calibri"/>
          <w:sz w:val="22"/>
          <w:szCs w:val="22"/>
        </w:rPr>
        <w:t xml:space="preserve"> </w:t>
      </w:r>
      <w:r w:rsidR="00071E2D">
        <w:rPr>
          <w:rFonts w:ascii="Calibri" w:hAnsi="Calibri"/>
          <w:sz w:val="22"/>
          <w:szCs w:val="22"/>
        </w:rPr>
        <w:t xml:space="preserve">can provide </w:t>
      </w:r>
      <w:r w:rsidR="008A27BD" w:rsidRPr="000B7ADF">
        <w:rPr>
          <w:rFonts w:ascii="Calibri" w:hAnsi="Calibri"/>
          <w:sz w:val="22"/>
          <w:szCs w:val="22"/>
        </w:rPr>
        <w:t>cost-effective alternatives</w:t>
      </w:r>
      <w:r w:rsidR="00625799">
        <w:rPr>
          <w:rFonts w:ascii="Calibri" w:hAnsi="Calibri"/>
          <w:sz w:val="22"/>
          <w:szCs w:val="22"/>
        </w:rPr>
        <w:t xml:space="preserve"> to solutions offered by larger, more well-established companies</w:t>
      </w:r>
      <w:r w:rsidR="008A27BD" w:rsidRPr="000B7ADF">
        <w:rPr>
          <w:rFonts w:ascii="Calibri" w:hAnsi="Calibri"/>
          <w:sz w:val="22"/>
          <w:szCs w:val="22"/>
        </w:rPr>
        <w:t xml:space="preserve">. As budgetary constraints continue to reduce available resources, there is a heightened need to grow new innovative contracting models that </w:t>
      </w:r>
      <w:r w:rsidR="001D6105">
        <w:rPr>
          <w:rFonts w:ascii="Calibri" w:hAnsi="Calibri"/>
          <w:sz w:val="22"/>
          <w:szCs w:val="22"/>
        </w:rPr>
        <w:t xml:space="preserve">increase accessibility to </w:t>
      </w:r>
      <w:r w:rsidR="008A27BD" w:rsidRPr="000B7ADF">
        <w:rPr>
          <w:rFonts w:ascii="Calibri" w:hAnsi="Calibri"/>
          <w:sz w:val="22"/>
          <w:szCs w:val="22"/>
        </w:rPr>
        <w:t xml:space="preserve">these entrepreneurs, and reduce the complexity and cost of doing business with the government. Such tools </w:t>
      </w:r>
      <w:r w:rsidR="00071E2D">
        <w:rPr>
          <w:rFonts w:ascii="Calibri" w:hAnsi="Calibri"/>
          <w:sz w:val="22"/>
          <w:szCs w:val="22"/>
        </w:rPr>
        <w:t xml:space="preserve">often </w:t>
      </w:r>
      <w:r w:rsidR="008A27BD" w:rsidRPr="000B7ADF">
        <w:rPr>
          <w:rFonts w:ascii="Calibri" w:hAnsi="Calibri"/>
          <w:sz w:val="22"/>
          <w:szCs w:val="22"/>
        </w:rPr>
        <w:t xml:space="preserve">allow </w:t>
      </w:r>
      <w:r w:rsidR="00150A08">
        <w:rPr>
          <w:rFonts w:ascii="Calibri" w:hAnsi="Calibri"/>
          <w:sz w:val="22"/>
          <w:szCs w:val="22"/>
        </w:rPr>
        <w:t>Federal</w:t>
      </w:r>
      <w:r w:rsidR="008A27BD" w:rsidRPr="000B7ADF">
        <w:rPr>
          <w:rFonts w:ascii="Calibri" w:hAnsi="Calibri"/>
          <w:sz w:val="22"/>
          <w:szCs w:val="22"/>
        </w:rPr>
        <w:t xml:space="preserve"> agencies to pay contractors for results, not just best </w:t>
      </w:r>
      <w:r w:rsidR="008A27BD" w:rsidRPr="003770F2">
        <w:rPr>
          <w:rFonts w:ascii="Calibri" w:hAnsi="Calibri"/>
          <w:sz w:val="22"/>
          <w:szCs w:val="22"/>
        </w:rPr>
        <w:t xml:space="preserve">efforts. </w:t>
      </w:r>
      <w:proofErr w:type="gramStart"/>
      <w:r w:rsidR="003770F2" w:rsidRPr="003770F2">
        <w:rPr>
          <w:rFonts w:ascii="Calibri" w:hAnsi="Calibri"/>
          <w:sz w:val="22"/>
          <w:szCs w:val="22"/>
        </w:rPr>
        <w:t>[“</w:t>
      </w:r>
      <w:hyperlink r:id="rId10" w:history="1">
        <w:r w:rsidR="003770F2" w:rsidRPr="003770F2">
          <w:rPr>
            <w:rStyle w:val="Hyperlink"/>
            <w:rFonts w:ascii="Calibri" w:hAnsi="Calibri"/>
            <w:sz w:val="22"/>
            <w:szCs w:val="22"/>
          </w:rPr>
          <w:t>Innovative Contracting Case Studies</w:t>
        </w:r>
      </w:hyperlink>
      <w:r w:rsidR="003770F2" w:rsidRPr="003770F2">
        <w:rPr>
          <w:rFonts w:ascii="Calibri" w:hAnsi="Calibri"/>
          <w:sz w:val="22"/>
          <w:szCs w:val="22"/>
        </w:rPr>
        <w:t>,” White House Office of Science and Technology Policy (OSTP), 2014.]</w:t>
      </w:r>
      <w:proofErr w:type="gramEnd"/>
    </w:p>
    <w:p w14:paraId="05F61C16" w14:textId="77777777" w:rsidR="00577B70" w:rsidRPr="00577B70" w:rsidRDefault="00577B70" w:rsidP="005333B8">
      <w:pPr>
        <w:spacing w:after="0" w:line="240" w:lineRule="auto"/>
        <w:rPr>
          <w:rFonts w:ascii="Cambria" w:hAnsi="Cambria"/>
          <w:b/>
          <w:sz w:val="24"/>
          <w:szCs w:val="24"/>
        </w:rPr>
      </w:pPr>
    </w:p>
    <w:p w14:paraId="4DA0380E" w14:textId="77777777" w:rsidR="00577B70" w:rsidRPr="009517D1" w:rsidRDefault="00577B70" w:rsidP="005333B8">
      <w:pPr>
        <w:spacing w:after="0" w:line="240" w:lineRule="auto"/>
        <w:rPr>
          <w:rFonts w:ascii="Calibri" w:hAnsi="Calibri"/>
          <w:b/>
          <w:sz w:val="24"/>
          <w:szCs w:val="24"/>
        </w:rPr>
      </w:pPr>
      <w:r w:rsidRPr="009517D1">
        <w:rPr>
          <w:rFonts w:ascii="Calibri" w:hAnsi="Calibri"/>
          <w:b/>
          <w:sz w:val="24"/>
          <w:szCs w:val="24"/>
        </w:rPr>
        <w:t>Challenges faced by startups</w:t>
      </w:r>
    </w:p>
    <w:p w14:paraId="1693568B" w14:textId="602B101E" w:rsidR="00365CDC" w:rsidRPr="000B7ADF" w:rsidRDefault="00365CDC" w:rsidP="00365CDC">
      <w:pPr>
        <w:pStyle w:val="NormalWeb"/>
        <w:spacing w:before="0" w:beforeAutospacing="0" w:after="0" w:afterAutospacing="0"/>
        <w:rPr>
          <w:rFonts w:ascii="Calibri" w:hAnsi="Calibri"/>
          <w:sz w:val="22"/>
          <w:szCs w:val="22"/>
        </w:rPr>
      </w:pPr>
      <w:r>
        <w:rPr>
          <w:rFonts w:ascii="Calibri" w:hAnsi="Calibri"/>
          <w:sz w:val="22"/>
          <w:szCs w:val="22"/>
        </w:rPr>
        <w:t>In recent years</w:t>
      </w:r>
      <w:r w:rsidRPr="000B7ADF">
        <w:rPr>
          <w:rFonts w:ascii="Calibri" w:hAnsi="Calibri"/>
          <w:sz w:val="22"/>
          <w:szCs w:val="22"/>
        </w:rPr>
        <w:t xml:space="preserve">, </w:t>
      </w:r>
      <w:r>
        <w:rPr>
          <w:rFonts w:ascii="Calibri" w:hAnsi="Calibri"/>
          <w:sz w:val="22"/>
          <w:szCs w:val="22"/>
        </w:rPr>
        <w:t>Federal</w:t>
      </w:r>
      <w:r w:rsidRPr="000B7ADF">
        <w:rPr>
          <w:rFonts w:ascii="Calibri" w:hAnsi="Calibri"/>
          <w:sz w:val="22"/>
          <w:szCs w:val="22"/>
        </w:rPr>
        <w:t xml:space="preserve"> agencies </w:t>
      </w:r>
      <w:r w:rsidR="00625799">
        <w:rPr>
          <w:rFonts w:ascii="Calibri" w:hAnsi="Calibri"/>
          <w:sz w:val="22"/>
          <w:szCs w:val="22"/>
        </w:rPr>
        <w:t xml:space="preserve">have been able to </w:t>
      </w:r>
      <w:r w:rsidRPr="000B7ADF">
        <w:rPr>
          <w:rFonts w:ascii="Calibri" w:hAnsi="Calibri"/>
          <w:sz w:val="22"/>
          <w:szCs w:val="22"/>
        </w:rPr>
        <w:t>gain greater access to the innovation and synergies generated by the commercial marketplace. Despite this progress,</w:t>
      </w:r>
      <w:r w:rsidR="00625799">
        <w:rPr>
          <w:rFonts w:ascii="Calibri" w:hAnsi="Calibri"/>
          <w:sz w:val="22"/>
          <w:szCs w:val="22"/>
        </w:rPr>
        <w:t xml:space="preserve"> however,</w:t>
      </w:r>
      <w:r w:rsidRPr="000B7ADF">
        <w:rPr>
          <w:rFonts w:ascii="Calibri" w:hAnsi="Calibri"/>
          <w:sz w:val="22"/>
          <w:szCs w:val="22"/>
        </w:rPr>
        <w:t xml:space="preserve"> the standard procurement processes that agencies rely on </w:t>
      </w:r>
      <w:r w:rsidR="00625799">
        <w:rPr>
          <w:rFonts w:ascii="Calibri" w:hAnsi="Calibri"/>
          <w:sz w:val="22"/>
          <w:szCs w:val="22"/>
        </w:rPr>
        <w:t xml:space="preserve">have evolved relatively little, </w:t>
      </w:r>
      <w:r w:rsidRPr="000B7ADF">
        <w:rPr>
          <w:rFonts w:ascii="Calibri" w:hAnsi="Calibri"/>
          <w:sz w:val="22"/>
          <w:szCs w:val="22"/>
        </w:rPr>
        <w:t>remain</w:t>
      </w:r>
      <w:r w:rsidR="00625799">
        <w:rPr>
          <w:rFonts w:ascii="Calibri" w:hAnsi="Calibri"/>
          <w:sz w:val="22"/>
          <w:szCs w:val="22"/>
        </w:rPr>
        <w:t>ing</w:t>
      </w:r>
      <w:r w:rsidRPr="000B7ADF">
        <w:rPr>
          <w:rFonts w:ascii="Calibri" w:hAnsi="Calibri"/>
          <w:sz w:val="22"/>
          <w:szCs w:val="22"/>
        </w:rPr>
        <w:t xml:space="preserve"> highly complex and enigmatic for companies that are</w:t>
      </w:r>
      <w:r w:rsidR="00625799">
        <w:rPr>
          <w:rFonts w:ascii="Calibri" w:hAnsi="Calibri"/>
          <w:sz w:val="22"/>
          <w:szCs w:val="22"/>
        </w:rPr>
        <w:t>n’</w:t>
      </w:r>
      <w:r w:rsidRPr="000B7ADF">
        <w:rPr>
          <w:rFonts w:ascii="Calibri" w:hAnsi="Calibri"/>
          <w:sz w:val="22"/>
          <w:szCs w:val="22"/>
        </w:rPr>
        <w:t xml:space="preserve">t traditional government contractors. </w:t>
      </w:r>
    </w:p>
    <w:p w14:paraId="2D6BC3BA" w14:textId="77777777" w:rsidR="00365CDC" w:rsidRDefault="00365CDC" w:rsidP="00663B96">
      <w:pPr>
        <w:autoSpaceDE w:val="0"/>
        <w:autoSpaceDN w:val="0"/>
        <w:adjustRightInd w:val="0"/>
        <w:spacing w:after="0" w:line="240" w:lineRule="auto"/>
      </w:pPr>
    </w:p>
    <w:p w14:paraId="1A407703" w14:textId="6A7FA440" w:rsidR="00663B96" w:rsidRPr="00D34562" w:rsidRDefault="00625799" w:rsidP="00663B96">
      <w:pPr>
        <w:autoSpaceDE w:val="0"/>
        <w:autoSpaceDN w:val="0"/>
        <w:adjustRightInd w:val="0"/>
        <w:spacing w:after="0" w:line="240" w:lineRule="auto"/>
      </w:pPr>
      <w:r>
        <w:t xml:space="preserve">In order to understand why </w:t>
      </w:r>
      <w:r w:rsidR="00663B96">
        <w:t>modern approaches to partnering and procurement are</w:t>
      </w:r>
      <w:r>
        <w:t xml:space="preserve"> </w:t>
      </w:r>
      <w:r w:rsidR="00663B96">
        <w:t xml:space="preserve">necessary for agencies seeking to engage non-traditional </w:t>
      </w:r>
      <w:r>
        <w:t>businesses, it is first important to understand the unique set of obstacles that small innovative businesses and startups face when trying to partner with the government.</w:t>
      </w:r>
      <w:r w:rsidR="00663B96">
        <w:t xml:space="preserve">  </w:t>
      </w:r>
      <w:r>
        <w:t>Some of these c</w:t>
      </w:r>
      <w:r w:rsidR="00663B96" w:rsidRPr="00D34562">
        <w:t xml:space="preserve">hallenges </w:t>
      </w:r>
      <w:r w:rsidR="00663B96">
        <w:t>include</w:t>
      </w:r>
      <w:r w:rsidR="00663B96" w:rsidRPr="00D34562">
        <w:t>:</w:t>
      </w:r>
    </w:p>
    <w:p w14:paraId="362269A9" w14:textId="77777777" w:rsidR="00663B96" w:rsidRDefault="00663B96" w:rsidP="00663B96">
      <w:pPr>
        <w:autoSpaceDE w:val="0"/>
        <w:autoSpaceDN w:val="0"/>
        <w:adjustRightInd w:val="0"/>
        <w:spacing w:after="0" w:line="240" w:lineRule="auto"/>
      </w:pPr>
    </w:p>
    <w:p w14:paraId="1D27E5B5" w14:textId="77777777" w:rsidR="004A6F10" w:rsidRDefault="00663B96" w:rsidP="00663B96">
      <w:pPr>
        <w:autoSpaceDE w:val="0"/>
        <w:autoSpaceDN w:val="0"/>
        <w:adjustRightInd w:val="0"/>
        <w:spacing w:after="0" w:line="240" w:lineRule="auto"/>
        <w:rPr>
          <w:rFonts w:cs="Garamond"/>
          <w:b/>
        </w:rPr>
      </w:pPr>
      <w:r w:rsidRPr="009758D3">
        <w:rPr>
          <w:rFonts w:cs="Garamond"/>
          <w:b/>
        </w:rPr>
        <w:t xml:space="preserve">Challenges </w:t>
      </w:r>
    </w:p>
    <w:p w14:paraId="5EBEE0E9" w14:textId="77777777" w:rsidR="00663B96" w:rsidRPr="009758D3" w:rsidRDefault="00663B96" w:rsidP="00663B96">
      <w:pPr>
        <w:autoSpaceDE w:val="0"/>
        <w:autoSpaceDN w:val="0"/>
        <w:adjustRightInd w:val="0"/>
        <w:spacing w:after="44" w:line="240" w:lineRule="auto"/>
        <w:rPr>
          <w:rFonts w:cs="Garamond"/>
          <w:b/>
        </w:rPr>
      </w:pPr>
      <w:r>
        <w:rPr>
          <w:rFonts w:cs="Garamond"/>
          <w:b/>
        </w:rPr>
        <w:t>1. A costly procurement p</w:t>
      </w:r>
      <w:r w:rsidRPr="009758D3">
        <w:rPr>
          <w:rFonts w:cs="Garamond"/>
          <w:b/>
        </w:rPr>
        <w:t xml:space="preserve">ipeline </w:t>
      </w:r>
    </w:p>
    <w:p w14:paraId="5BC74154" w14:textId="3DCD131A" w:rsidR="00663B96" w:rsidRPr="009758D3" w:rsidRDefault="00663B96" w:rsidP="00663B96">
      <w:pPr>
        <w:autoSpaceDE w:val="0"/>
        <w:autoSpaceDN w:val="0"/>
        <w:adjustRightInd w:val="0"/>
        <w:spacing w:after="44" w:line="240" w:lineRule="auto"/>
        <w:rPr>
          <w:rFonts w:cs="Garamond"/>
          <w:b/>
        </w:rPr>
      </w:pPr>
      <w:r w:rsidRPr="009758D3">
        <w:rPr>
          <w:rFonts w:cs="Garamond"/>
          <w:b/>
        </w:rPr>
        <w:t xml:space="preserve">2. </w:t>
      </w:r>
      <w:r w:rsidR="00DF0F2E">
        <w:rPr>
          <w:rFonts w:cs="Garamond"/>
          <w:b/>
        </w:rPr>
        <w:t>Misconceptions reg</w:t>
      </w:r>
      <w:r w:rsidR="00625799">
        <w:rPr>
          <w:rFonts w:cs="Garamond"/>
          <w:b/>
        </w:rPr>
        <w:t>ar</w:t>
      </w:r>
      <w:r w:rsidR="00DF0F2E">
        <w:rPr>
          <w:rFonts w:cs="Garamond"/>
          <w:b/>
        </w:rPr>
        <w:t>ding i</w:t>
      </w:r>
      <w:r w:rsidRPr="009758D3">
        <w:rPr>
          <w:rFonts w:cs="Garamond"/>
          <w:b/>
        </w:rPr>
        <w:t xml:space="preserve">ntellectual property </w:t>
      </w:r>
    </w:p>
    <w:p w14:paraId="062228EF" w14:textId="0527E07E" w:rsidR="00663B96" w:rsidRPr="009758D3" w:rsidRDefault="00663B96" w:rsidP="00663B96">
      <w:pPr>
        <w:autoSpaceDE w:val="0"/>
        <w:autoSpaceDN w:val="0"/>
        <w:adjustRightInd w:val="0"/>
        <w:spacing w:after="0" w:line="240" w:lineRule="auto"/>
        <w:rPr>
          <w:rFonts w:cs="Garamond"/>
          <w:b/>
        </w:rPr>
      </w:pPr>
      <w:r w:rsidRPr="009758D3">
        <w:rPr>
          <w:rFonts w:cs="Garamond"/>
          <w:b/>
        </w:rPr>
        <w:t>3. Cultural differences</w:t>
      </w:r>
      <w:r w:rsidR="00625799">
        <w:rPr>
          <w:rFonts w:cs="Garamond"/>
          <w:b/>
        </w:rPr>
        <w:t xml:space="preserve"> to r</w:t>
      </w:r>
      <w:r w:rsidR="00365CDC">
        <w:rPr>
          <w:rFonts w:cs="Garamond"/>
          <w:b/>
        </w:rPr>
        <w:t>isk-taking and modern methods</w:t>
      </w:r>
    </w:p>
    <w:p w14:paraId="6788FE23" w14:textId="77777777" w:rsidR="00663B96" w:rsidRDefault="00663B96" w:rsidP="00663B96">
      <w:pPr>
        <w:autoSpaceDE w:val="0"/>
        <w:autoSpaceDN w:val="0"/>
        <w:adjustRightInd w:val="0"/>
        <w:spacing w:after="0" w:line="240" w:lineRule="auto"/>
        <w:rPr>
          <w:rFonts w:cs="Garamond"/>
          <w:b/>
          <w:bCs/>
          <w:color w:val="7030A0"/>
        </w:rPr>
      </w:pPr>
    </w:p>
    <w:p w14:paraId="71C32854" w14:textId="77777777" w:rsidR="004A6F10" w:rsidRDefault="00365CDC" w:rsidP="00663B96">
      <w:pPr>
        <w:autoSpaceDE w:val="0"/>
        <w:autoSpaceDN w:val="0"/>
        <w:adjustRightInd w:val="0"/>
        <w:spacing w:after="0" w:line="240" w:lineRule="auto"/>
        <w:rPr>
          <w:rFonts w:cs="Garamond"/>
          <w:b/>
          <w:bCs/>
        </w:rPr>
      </w:pPr>
      <w:r>
        <w:rPr>
          <w:rFonts w:cs="Garamond"/>
          <w:b/>
          <w:bCs/>
        </w:rPr>
        <w:t>A costly procurement pipeline</w:t>
      </w:r>
      <w:r w:rsidR="00663B96" w:rsidRPr="009758D3">
        <w:rPr>
          <w:rFonts w:cs="Garamond"/>
          <w:b/>
          <w:bCs/>
        </w:rPr>
        <w:t xml:space="preserve"> </w:t>
      </w:r>
    </w:p>
    <w:p w14:paraId="0D8A7017" w14:textId="66EF114E" w:rsidR="00663B96" w:rsidRPr="009758D3" w:rsidRDefault="00663B96" w:rsidP="00663B96">
      <w:pPr>
        <w:autoSpaceDE w:val="0"/>
        <w:autoSpaceDN w:val="0"/>
        <w:adjustRightInd w:val="0"/>
        <w:spacing w:after="0" w:line="240" w:lineRule="auto"/>
        <w:rPr>
          <w:rFonts w:cs="Garamond"/>
        </w:rPr>
      </w:pPr>
      <w:proofErr w:type="gramStart"/>
      <w:r w:rsidRPr="004A6F10">
        <w:rPr>
          <w:rFonts w:cs="Garamond"/>
          <w:bCs/>
        </w:rPr>
        <w:t>[</w:t>
      </w:r>
      <w:r w:rsidR="004A6F10" w:rsidRPr="004A6F10">
        <w:rPr>
          <w:rFonts w:cs="Garamond"/>
          <w:bCs/>
        </w:rPr>
        <w:t xml:space="preserve">Ansari, S., Krieger, B., and </w:t>
      </w:r>
      <w:proofErr w:type="spellStart"/>
      <w:r w:rsidR="004A6F10" w:rsidRPr="004A6F10">
        <w:rPr>
          <w:rFonts w:cs="Garamond"/>
          <w:bCs/>
        </w:rPr>
        <w:t>Siboni</w:t>
      </w:r>
      <w:proofErr w:type="spellEnd"/>
      <w:r w:rsidR="004A6F10" w:rsidRPr="004A6F10">
        <w:rPr>
          <w:rFonts w:cs="Garamond"/>
          <w:bCs/>
        </w:rPr>
        <w:t>, R., “Buying What Works Memo,” Unpublished, August 25, 2016.]</w:t>
      </w:r>
      <w:proofErr w:type="gramEnd"/>
      <w:r w:rsidR="004A6F10" w:rsidRPr="004A6F10">
        <w:rPr>
          <w:rFonts w:cs="Garamond"/>
          <w:bCs/>
        </w:rPr>
        <w:t xml:space="preserve"> </w:t>
      </w:r>
      <w:proofErr w:type="gramStart"/>
      <w:r w:rsidRPr="004A6F10">
        <w:rPr>
          <w:rFonts w:cs="Garamond"/>
          <w:bCs/>
        </w:rPr>
        <w:t>]</w:t>
      </w:r>
      <w:proofErr w:type="gramEnd"/>
    </w:p>
    <w:p w14:paraId="7C77C1A9" w14:textId="77777777" w:rsidR="004A6F10" w:rsidRDefault="004A6F10" w:rsidP="00663B96">
      <w:pPr>
        <w:autoSpaceDE w:val="0"/>
        <w:autoSpaceDN w:val="0"/>
        <w:adjustRightInd w:val="0"/>
        <w:spacing w:after="0" w:line="240" w:lineRule="auto"/>
        <w:rPr>
          <w:rFonts w:cs="Garamond"/>
        </w:rPr>
      </w:pPr>
    </w:p>
    <w:p w14:paraId="12FAE100" w14:textId="38714A84" w:rsidR="00663B96" w:rsidRPr="009758D3" w:rsidRDefault="004A6F10" w:rsidP="00663B96">
      <w:pPr>
        <w:autoSpaceDE w:val="0"/>
        <w:autoSpaceDN w:val="0"/>
        <w:adjustRightInd w:val="0"/>
        <w:spacing w:after="0" w:line="240" w:lineRule="auto"/>
        <w:rPr>
          <w:rFonts w:cs="Garamond"/>
        </w:rPr>
      </w:pPr>
      <w:r>
        <w:rPr>
          <w:rFonts w:cs="Garamond"/>
        </w:rPr>
        <w:t xml:space="preserve">The </w:t>
      </w:r>
      <w:r w:rsidR="00724700">
        <w:rPr>
          <w:rFonts w:cs="Garamond"/>
        </w:rPr>
        <w:t>“procurement pipeline”</w:t>
      </w:r>
      <w:r>
        <w:rPr>
          <w:rFonts w:cs="Garamond"/>
        </w:rPr>
        <w:t xml:space="preserve"> can be understood as </w:t>
      </w:r>
      <w:r w:rsidR="00724700">
        <w:rPr>
          <w:rFonts w:cs="Garamond"/>
        </w:rPr>
        <w:t xml:space="preserve">the nature and order of events that must take place when the government wishes to buy a service or product from the private sector. </w:t>
      </w:r>
      <w:r w:rsidR="00663B96" w:rsidRPr="009758D3">
        <w:rPr>
          <w:rFonts w:cs="Garamond"/>
        </w:rPr>
        <w:t xml:space="preserve">The </w:t>
      </w:r>
      <w:r w:rsidR="00150A08">
        <w:rPr>
          <w:rFonts w:cs="Garamond"/>
        </w:rPr>
        <w:t>Federal</w:t>
      </w:r>
      <w:r w:rsidR="00DF0F2E">
        <w:rPr>
          <w:rFonts w:cs="Garamond"/>
        </w:rPr>
        <w:t xml:space="preserve"> g</w:t>
      </w:r>
      <w:r w:rsidR="00663B96" w:rsidRPr="009758D3">
        <w:rPr>
          <w:rFonts w:cs="Garamond"/>
        </w:rPr>
        <w:t xml:space="preserve">overnment, </w:t>
      </w:r>
      <w:r w:rsidR="00DF0F2E">
        <w:rPr>
          <w:rFonts w:cs="Garamond"/>
        </w:rPr>
        <w:t>as the</w:t>
      </w:r>
      <w:r w:rsidR="00663B96" w:rsidRPr="009758D3">
        <w:rPr>
          <w:rFonts w:cs="Garamond"/>
        </w:rPr>
        <w:t xml:space="preserve"> quintessential big customer, has developed structures optimized </w:t>
      </w:r>
      <w:r w:rsidR="003C4DDD">
        <w:rPr>
          <w:rFonts w:cs="Garamond"/>
        </w:rPr>
        <w:t>to</w:t>
      </w:r>
      <w:r w:rsidR="00663B96" w:rsidRPr="009758D3">
        <w:rPr>
          <w:rFonts w:cs="Garamond"/>
        </w:rPr>
        <w:t xml:space="preserve"> big companies, big contracts, and big oversight. </w:t>
      </w:r>
      <w:r w:rsidR="00663B96">
        <w:rPr>
          <w:rFonts w:cs="Garamond"/>
        </w:rPr>
        <w:t xml:space="preserve"> This has the effect of driving up</w:t>
      </w:r>
      <w:r w:rsidR="00663B96" w:rsidRPr="009758D3">
        <w:rPr>
          <w:rFonts w:cs="Garamond"/>
        </w:rPr>
        <w:t xml:space="preserve"> transaction costs for </w:t>
      </w:r>
      <w:r w:rsidR="00663B96">
        <w:rPr>
          <w:rFonts w:cs="Garamond"/>
        </w:rPr>
        <w:t>small innovative business</w:t>
      </w:r>
      <w:r w:rsidR="00DF0F2E">
        <w:rPr>
          <w:rFonts w:cs="Garamond"/>
        </w:rPr>
        <w:t>es</w:t>
      </w:r>
      <w:r w:rsidR="00663B96" w:rsidRPr="009758D3">
        <w:rPr>
          <w:rFonts w:cs="Garamond"/>
        </w:rPr>
        <w:t xml:space="preserve"> at every stage along the procurement pipeline: </w:t>
      </w:r>
      <w:r w:rsidR="0092503D">
        <w:rPr>
          <w:rFonts w:cs="Garamond"/>
        </w:rPr>
        <w:t xml:space="preserve">initial </w:t>
      </w:r>
      <w:r w:rsidR="00663B96" w:rsidRPr="009758D3">
        <w:rPr>
          <w:rFonts w:cs="Garamond"/>
        </w:rPr>
        <w:t>discovery</w:t>
      </w:r>
      <w:r w:rsidR="0092503D">
        <w:rPr>
          <w:rFonts w:cs="Garamond"/>
        </w:rPr>
        <w:t xml:space="preserve"> of product needs and specification</w:t>
      </w:r>
      <w:r w:rsidR="00724700">
        <w:rPr>
          <w:rFonts w:cs="Garamond"/>
        </w:rPr>
        <w:t>s</w:t>
      </w:r>
      <w:r w:rsidR="00927555">
        <w:rPr>
          <w:rFonts w:cs="Garamond"/>
        </w:rPr>
        <w:t xml:space="preserve"> by the government buyer</w:t>
      </w:r>
      <w:r w:rsidR="00663B96" w:rsidRPr="009758D3">
        <w:rPr>
          <w:rFonts w:cs="Garamond"/>
        </w:rPr>
        <w:t>, dialogue</w:t>
      </w:r>
      <w:r w:rsidR="0092503D">
        <w:rPr>
          <w:rFonts w:cs="Garamond"/>
        </w:rPr>
        <w:t xml:space="preserve"> and interface</w:t>
      </w:r>
      <w:r w:rsidR="00927555">
        <w:rPr>
          <w:rFonts w:cs="Garamond"/>
        </w:rPr>
        <w:t xml:space="preserve"> between </w:t>
      </w:r>
      <w:r w:rsidR="00724700">
        <w:rPr>
          <w:rFonts w:cs="Garamond"/>
        </w:rPr>
        <w:t xml:space="preserve">the </w:t>
      </w:r>
      <w:r w:rsidR="00927555">
        <w:rPr>
          <w:rFonts w:cs="Garamond"/>
        </w:rPr>
        <w:t xml:space="preserve">government buyer and </w:t>
      </w:r>
      <w:r w:rsidR="00724700">
        <w:rPr>
          <w:rFonts w:cs="Garamond"/>
        </w:rPr>
        <w:t xml:space="preserve">the </w:t>
      </w:r>
      <w:r w:rsidR="00927555">
        <w:rPr>
          <w:rFonts w:cs="Garamond"/>
        </w:rPr>
        <w:t>startup seller</w:t>
      </w:r>
      <w:r w:rsidR="00663B96" w:rsidRPr="009758D3">
        <w:rPr>
          <w:rFonts w:cs="Garamond"/>
        </w:rPr>
        <w:t xml:space="preserve">, </w:t>
      </w:r>
      <w:r w:rsidR="0092503D">
        <w:rPr>
          <w:rFonts w:cs="Garamond"/>
        </w:rPr>
        <w:t>identification of</w:t>
      </w:r>
      <w:r w:rsidR="00663B96" w:rsidRPr="009758D3">
        <w:rPr>
          <w:rFonts w:cs="Garamond"/>
        </w:rPr>
        <w:t xml:space="preserve"> appropriate contracting </w:t>
      </w:r>
      <w:r w:rsidR="00724700">
        <w:rPr>
          <w:rFonts w:cs="Garamond"/>
        </w:rPr>
        <w:t>“vehicles” for the sale (authorized frameworks, methods, and appropriate contacts/departments)</w:t>
      </w:r>
      <w:r w:rsidR="00663B96" w:rsidRPr="009758D3">
        <w:rPr>
          <w:rFonts w:cs="Garamond"/>
        </w:rPr>
        <w:t xml:space="preserve">, </w:t>
      </w:r>
      <w:r w:rsidR="00724700">
        <w:rPr>
          <w:rFonts w:cs="Garamond"/>
        </w:rPr>
        <w:t>interface during the implementation of a contract</w:t>
      </w:r>
      <w:r w:rsidR="00663B96" w:rsidRPr="009758D3">
        <w:rPr>
          <w:rFonts w:cs="Garamond"/>
        </w:rPr>
        <w:t xml:space="preserve"> with a </w:t>
      </w:r>
      <w:r w:rsidR="0092503D">
        <w:rPr>
          <w:rFonts w:cs="Garamond"/>
        </w:rPr>
        <w:t>“</w:t>
      </w:r>
      <w:r w:rsidR="00663B96" w:rsidRPr="009758D3">
        <w:rPr>
          <w:rFonts w:cs="Garamond"/>
        </w:rPr>
        <w:t>prime</w:t>
      </w:r>
      <w:r w:rsidR="0092503D">
        <w:rPr>
          <w:rFonts w:cs="Garamond"/>
        </w:rPr>
        <w:t>”</w:t>
      </w:r>
      <w:r w:rsidR="00724700">
        <w:rPr>
          <w:rFonts w:cs="Garamond"/>
        </w:rPr>
        <w:t xml:space="preserve"> (overhead </w:t>
      </w:r>
      <w:r w:rsidR="00625799">
        <w:rPr>
          <w:rFonts w:cs="Garamond"/>
        </w:rPr>
        <w:t>contractor</w:t>
      </w:r>
      <w:r w:rsidR="00724700">
        <w:rPr>
          <w:rFonts w:cs="Garamond"/>
        </w:rPr>
        <w:t>)</w:t>
      </w:r>
      <w:r w:rsidR="00663B96" w:rsidRPr="009758D3">
        <w:rPr>
          <w:rFonts w:cs="Garamond"/>
        </w:rPr>
        <w:t xml:space="preserve">, and </w:t>
      </w:r>
      <w:r w:rsidR="0092503D">
        <w:rPr>
          <w:rFonts w:cs="Garamond"/>
        </w:rPr>
        <w:t xml:space="preserve">ultimately </w:t>
      </w:r>
      <w:r w:rsidR="00663B96" w:rsidRPr="009758D3">
        <w:rPr>
          <w:rFonts w:cs="Garamond"/>
        </w:rPr>
        <w:t xml:space="preserve">the </w:t>
      </w:r>
      <w:r w:rsidR="00625799">
        <w:rPr>
          <w:rFonts w:cs="Garamond"/>
        </w:rPr>
        <w:t xml:space="preserve">delivery of the </w:t>
      </w:r>
      <w:r w:rsidR="006F4A63">
        <w:rPr>
          <w:rFonts w:cs="Garamond"/>
        </w:rPr>
        <w:t xml:space="preserve">product </w:t>
      </w:r>
      <w:r w:rsidR="007B4618">
        <w:rPr>
          <w:rFonts w:cs="Garamond"/>
        </w:rPr>
        <w:t>or service</w:t>
      </w:r>
      <w:r w:rsidR="00724700">
        <w:rPr>
          <w:rFonts w:cs="Garamond"/>
        </w:rPr>
        <w:t xml:space="preserve"> to the government buyer</w:t>
      </w:r>
      <w:r w:rsidR="00663B96" w:rsidRPr="009758D3">
        <w:rPr>
          <w:rFonts w:cs="Garamond"/>
        </w:rPr>
        <w:t>.</w:t>
      </w:r>
      <w:r w:rsidR="00DF0F2E">
        <w:rPr>
          <w:rFonts w:cs="Garamond"/>
        </w:rPr>
        <w:t xml:space="preserve"> M</w:t>
      </w:r>
      <w:r w:rsidR="00663B96" w:rsidRPr="009758D3">
        <w:rPr>
          <w:rFonts w:cs="Garamond"/>
        </w:rPr>
        <w:t xml:space="preserve">any startups </w:t>
      </w:r>
      <w:r w:rsidR="00DF0F2E">
        <w:rPr>
          <w:rFonts w:cs="Garamond"/>
        </w:rPr>
        <w:t>assess the</w:t>
      </w:r>
      <w:r w:rsidR="00663B96" w:rsidRPr="009758D3">
        <w:rPr>
          <w:rFonts w:cs="Garamond"/>
        </w:rPr>
        <w:t xml:space="preserve"> time, effort, a</w:t>
      </w:r>
      <w:r w:rsidR="0092503D">
        <w:rPr>
          <w:rFonts w:cs="Garamond"/>
        </w:rPr>
        <w:t xml:space="preserve">nd financial cost </w:t>
      </w:r>
      <w:r w:rsidR="00663B96" w:rsidRPr="009758D3">
        <w:rPr>
          <w:rFonts w:cs="Garamond"/>
        </w:rPr>
        <w:t>at each juncture</w:t>
      </w:r>
      <w:r w:rsidR="00DF0F2E">
        <w:rPr>
          <w:rFonts w:cs="Garamond"/>
        </w:rPr>
        <w:t xml:space="preserve"> to be too </w:t>
      </w:r>
      <w:r w:rsidR="0092503D">
        <w:rPr>
          <w:rFonts w:cs="Garamond"/>
        </w:rPr>
        <w:t>high</w:t>
      </w:r>
      <w:r w:rsidR="00663B96" w:rsidRPr="009758D3">
        <w:rPr>
          <w:rFonts w:cs="Garamond"/>
        </w:rPr>
        <w:t xml:space="preserve">, and instead </w:t>
      </w:r>
      <w:r w:rsidR="00DF0F2E">
        <w:rPr>
          <w:rFonts w:cs="Garamond"/>
        </w:rPr>
        <w:t xml:space="preserve">choose to </w:t>
      </w:r>
      <w:r w:rsidR="00663B96" w:rsidRPr="009758D3">
        <w:rPr>
          <w:rFonts w:cs="Garamond"/>
        </w:rPr>
        <w:t xml:space="preserve">opt-out of working with the government </w:t>
      </w:r>
      <w:r w:rsidR="00DF0F2E">
        <w:rPr>
          <w:rFonts w:cs="Garamond"/>
        </w:rPr>
        <w:t>to pursue opportunities with lower barriers to entry.</w:t>
      </w:r>
      <w:r w:rsidR="00663B96" w:rsidRPr="009758D3">
        <w:rPr>
          <w:rFonts w:cs="Garamond"/>
        </w:rPr>
        <w:t xml:space="preserve"> </w:t>
      </w:r>
      <w:r w:rsidR="0092503D">
        <w:rPr>
          <w:rFonts w:cs="Garamond"/>
        </w:rPr>
        <w:t>When this happens, no one wins</w:t>
      </w:r>
      <w:r w:rsidR="009E44C5">
        <w:rPr>
          <w:rFonts w:cs="Garamond"/>
        </w:rPr>
        <w:t xml:space="preserve">, </w:t>
      </w:r>
      <w:r w:rsidR="0092503D">
        <w:rPr>
          <w:rFonts w:cs="Garamond"/>
        </w:rPr>
        <w:t>because</w:t>
      </w:r>
      <w:r w:rsidR="009E44C5">
        <w:rPr>
          <w:rFonts w:cs="Garamond"/>
        </w:rPr>
        <w:t xml:space="preserve"> startups lose out on potentially lucrative contracts</w:t>
      </w:r>
      <w:r w:rsidR="0092503D">
        <w:rPr>
          <w:rFonts w:cs="Garamond"/>
        </w:rPr>
        <w:t xml:space="preserve"> with a stable partner</w:t>
      </w:r>
      <w:r w:rsidR="009E44C5">
        <w:rPr>
          <w:rFonts w:cs="Garamond"/>
        </w:rPr>
        <w:t xml:space="preserve">, and the Federal government loses access to potentially </w:t>
      </w:r>
      <w:r w:rsidR="0092503D">
        <w:rPr>
          <w:rFonts w:cs="Garamond"/>
        </w:rPr>
        <w:t>breakthrough</w:t>
      </w:r>
      <w:r w:rsidR="009E44C5">
        <w:rPr>
          <w:rFonts w:cs="Garamond"/>
        </w:rPr>
        <w:t xml:space="preserve"> solutions t</w:t>
      </w:r>
      <w:r w:rsidR="0092503D">
        <w:rPr>
          <w:rFonts w:cs="Garamond"/>
        </w:rPr>
        <w:t xml:space="preserve">hat </w:t>
      </w:r>
      <w:r w:rsidR="009E44C5">
        <w:rPr>
          <w:rFonts w:cs="Garamond"/>
        </w:rPr>
        <w:t>meet agency missions.</w:t>
      </w:r>
    </w:p>
    <w:p w14:paraId="3D966AC8" w14:textId="77777777" w:rsidR="00663B96" w:rsidRPr="009758D3" w:rsidRDefault="00663B96" w:rsidP="00663B96">
      <w:pPr>
        <w:autoSpaceDE w:val="0"/>
        <w:autoSpaceDN w:val="0"/>
        <w:adjustRightInd w:val="0"/>
        <w:spacing w:after="0" w:line="240" w:lineRule="auto"/>
        <w:rPr>
          <w:rFonts w:cs="Garamond"/>
        </w:rPr>
      </w:pPr>
    </w:p>
    <w:p w14:paraId="4E8B53D2" w14:textId="2685235D" w:rsidR="00663B96" w:rsidRPr="009758D3" w:rsidRDefault="00663B96" w:rsidP="00663B96">
      <w:pPr>
        <w:autoSpaceDE w:val="0"/>
        <w:autoSpaceDN w:val="0"/>
        <w:adjustRightInd w:val="0"/>
        <w:spacing w:after="0" w:line="240" w:lineRule="auto"/>
        <w:rPr>
          <w:rFonts w:cs="Garamond"/>
        </w:rPr>
      </w:pPr>
      <w:r w:rsidRPr="009758D3">
        <w:rPr>
          <w:rFonts w:cs="Garamond"/>
        </w:rPr>
        <w:t xml:space="preserve">There are many </w:t>
      </w:r>
      <w:r w:rsidR="0092503D">
        <w:rPr>
          <w:rFonts w:cs="Garamond"/>
        </w:rPr>
        <w:t xml:space="preserve">different </w:t>
      </w:r>
      <w:r w:rsidRPr="009758D3">
        <w:rPr>
          <w:rFonts w:cs="Garamond"/>
        </w:rPr>
        <w:t xml:space="preserve">manifestations of </w:t>
      </w:r>
      <w:r w:rsidR="0092503D">
        <w:rPr>
          <w:rFonts w:cs="Garamond"/>
        </w:rPr>
        <w:t xml:space="preserve">a </w:t>
      </w:r>
      <w:r w:rsidRPr="009758D3">
        <w:rPr>
          <w:rFonts w:cs="Garamond"/>
        </w:rPr>
        <w:t>procurement pipeline</w:t>
      </w:r>
      <w:r w:rsidR="00927555">
        <w:rPr>
          <w:rFonts w:cs="Garamond"/>
        </w:rPr>
        <w:t xml:space="preserve">, </w:t>
      </w:r>
      <w:r w:rsidRPr="009758D3">
        <w:rPr>
          <w:rFonts w:cs="Garamond"/>
        </w:rPr>
        <w:t xml:space="preserve">depending on how and when a government agency decides it would like to purchase from a startup or small business. </w:t>
      </w:r>
      <w:r w:rsidR="00927555">
        <w:rPr>
          <w:rFonts w:cs="Garamond"/>
        </w:rPr>
        <w:t>Regardless</w:t>
      </w:r>
      <w:r w:rsidR="00724700">
        <w:rPr>
          <w:rFonts w:cs="Garamond"/>
        </w:rPr>
        <w:t xml:space="preserve"> of whether</w:t>
      </w:r>
      <w:r w:rsidRPr="009758D3">
        <w:rPr>
          <w:rFonts w:cs="Garamond"/>
        </w:rPr>
        <w:t xml:space="preserve"> a startup </w:t>
      </w:r>
      <w:r w:rsidR="00724700">
        <w:rPr>
          <w:rFonts w:cs="Garamond"/>
        </w:rPr>
        <w:t>initiates the contract</w:t>
      </w:r>
      <w:r w:rsidR="00DF0F2E">
        <w:rPr>
          <w:rFonts w:cs="Garamond"/>
        </w:rPr>
        <w:t xml:space="preserve">, </w:t>
      </w:r>
      <w:r w:rsidR="00724700">
        <w:rPr>
          <w:rFonts w:cs="Garamond"/>
        </w:rPr>
        <w:t xml:space="preserve">there are four key issues that have consistently led to the dissolution of government/startup partnerships: </w:t>
      </w:r>
    </w:p>
    <w:p w14:paraId="521B7EF9" w14:textId="77777777" w:rsidR="00663B96" w:rsidRPr="009758D3" w:rsidRDefault="00663B96" w:rsidP="00663B96">
      <w:pPr>
        <w:autoSpaceDE w:val="0"/>
        <w:autoSpaceDN w:val="0"/>
        <w:adjustRightInd w:val="0"/>
        <w:spacing w:after="0" w:line="240" w:lineRule="auto"/>
        <w:rPr>
          <w:rFonts w:cs="Garamond"/>
        </w:rPr>
      </w:pPr>
    </w:p>
    <w:p w14:paraId="03E2EE94" w14:textId="3729AE2C" w:rsidR="00663B96" w:rsidRPr="009758D3" w:rsidRDefault="00663B96" w:rsidP="00663B96">
      <w:pPr>
        <w:autoSpaceDE w:val="0"/>
        <w:autoSpaceDN w:val="0"/>
        <w:adjustRightInd w:val="0"/>
        <w:spacing w:after="0" w:line="240" w:lineRule="auto"/>
        <w:rPr>
          <w:rFonts w:cs="Garamond"/>
        </w:rPr>
      </w:pPr>
      <w:r w:rsidRPr="009758D3">
        <w:rPr>
          <w:rFonts w:cs="Garamond"/>
        </w:rPr>
        <w:t xml:space="preserve">1. </w:t>
      </w:r>
      <w:r w:rsidR="00365CDC">
        <w:rPr>
          <w:rFonts w:cs="Garamond"/>
          <w:b/>
        </w:rPr>
        <w:t>Difficulty identifying opportunities</w:t>
      </w:r>
      <w:r w:rsidRPr="009758D3">
        <w:rPr>
          <w:rFonts w:cs="Garamond"/>
          <w:b/>
        </w:rPr>
        <w:t>:</w:t>
      </w:r>
      <w:r w:rsidR="00150A08">
        <w:rPr>
          <w:rFonts w:cs="Garamond"/>
        </w:rPr>
        <w:t xml:space="preserve"> Traditionally, Federal</w:t>
      </w:r>
      <w:r w:rsidRPr="009758D3">
        <w:rPr>
          <w:rFonts w:cs="Garamond"/>
        </w:rPr>
        <w:t xml:space="preserve"> agencies will decide on a new product or capability to procure and post the opportunity on a website, such as </w:t>
      </w:r>
      <w:hyperlink r:id="rId11" w:history="1">
        <w:proofErr w:type="spellStart"/>
        <w:r w:rsidRPr="004A6F10">
          <w:rPr>
            <w:rStyle w:val="Hyperlink"/>
            <w:rFonts w:cs="Garamond"/>
          </w:rPr>
          <w:t>FedBizOpps</w:t>
        </w:r>
        <w:proofErr w:type="spellEnd"/>
        <w:r w:rsidRPr="004A6F10">
          <w:rPr>
            <w:rStyle w:val="Hyperlink"/>
            <w:rFonts w:cs="Garamond"/>
          </w:rPr>
          <w:t>,</w:t>
        </w:r>
      </w:hyperlink>
      <w:r w:rsidRPr="009758D3">
        <w:rPr>
          <w:rFonts w:cs="Garamond"/>
        </w:rPr>
        <w:t xml:space="preserve"> or search for vendors through the </w:t>
      </w:r>
      <w:r w:rsidR="005D2ADF">
        <w:rPr>
          <w:rFonts w:cs="Garamond"/>
        </w:rPr>
        <w:t xml:space="preserve">U.S. </w:t>
      </w:r>
      <w:r w:rsidRPr="009758D3">
        <w:rPr>
          <w:rFonts w:cs="Garamond"/>
        </w:rPr>
        <w:t xml:space="preserve">General Services Administration (GSA). Neither of these practices </w:t>
      </w:r>
      <w:proofErr w:type="gramStart"/>
      <w:r w:rsidRPr="009758D3">
        <w:rPr>
          <w:rFonts w:cs="Garamond"/>
        </w:rPr>
        <w:t>are</w:t>
      </w:r>
      <w:proofErr w:type="gramEnd"/>
      <w:r w:rsidRPr="009758D3">
        <w:rPr>
          <w:rFonts w:cs="Garamond"/>
        </w:rPr>
        <w:t xml:space="preserve"> likely to lead to proposals from startups.</w:t>
      </w:r>
      <w:r w:rsidR="005D2ADF">
        <w:rPr>
          <w:rFonts w:cs="Garamond"/>
        </w:rPr>
        <w:t xml:space="preserve"> I</w:t>
      </w:r>
      <w:r w:rsidRPr="009758D3">
        <w:rPr>
          <w:rFonts w:cs="Garamond"/>
        </w:rPr>
        <w:t xml:space="preserve">f government agencies post opportunities on </w:t>
      </w:r>
      <w:proofErr w:type="spellStart"/>
      <w:r w:rsidRPr="009758D3">
        <w:rPr>
          <w:rFonts w:cs="Garamond"/>
        </w:rPr>
        <w:t>FedBizOpps</w:t>
      </w:r>
      <w:proofErr w:type="spellEnd"/>
      <w:r w:rsidRPr="009758D3">
        <w:rPr>
          <w:rFonts w:cs="Garamond"/>
        </w:rPr>
        <w:t xml:space="preserve">, startups </w:t>
      </w:r>
      <w:r w:rsidR="005D2ADF">
        <w:rPr>
          <w:rFonts w:cs="Garamond"/>
        </w:rPr>
        <w:t>often do</w:t>
      </w:r>
      <w:r w:rsidR="005D2ADF" w:rsidRPr="009758D3">
        <w:rPr>
          <w:rFonts w:cs="Garamond"/>
        </w:rPr>
        <w:t xml:space="preserve"> </w:t>
      </w:r>
      <w:r w:rsidRPr="009758D3">
        <w:rPr>
          <w:rFonts w:cs="Garamond"/>
        </w:rPr>
        <w:t xml:space="preserve">not know about the site, </w:t>
      </w:r>
      <w:r w:rsidR="005D2ADF">
        <w:rPr>
          <w:rFonts w:cs="Garamond"/>
        </w:rPr>
        <w:t>how to navigate the site,</w:t>
      </w:r>
      <w:r w:rsidR="00DF0F2E">
        <w:rPr>
          <w:rFonts w:cs="Garamond"/>
        </w:rPr>
        <w:t xml:space="preserve"> or when to look</w:t>
      </w:r>
      <w:r w:rsidR="005D2ADF">
        <w:rPr>
          <w:rFonts w:cs="Garamond"/>
        </w:rPr>
        <w:t xml:space="preserve"> for opportunities</w:t>
      </w:r>
      <w:r w:rsidRPr="009758D3">
        <w:rPr>
          <w:rFonts w:cs="Garamond"/>
        </w:rPr>
        <w:t xml:space="preserve">. Furthermore, some opportunities (i.e., </w:t>
      </w:r>
      <w:proofErr w:type="gramStart"/>
      <w:r w:rsidRPr="009758D3">
        <w:rPr>
          <w:rFonts w:cs="Garamond"/>
        </w:rPr>
        <w:t>those involving cyber security</w:t>
      </w:r>
      <w:proofErr w:type="gramEnd"/>
      <w:r w:rsidRPr="009758D3">
        <w:rPr>
          <w:rFonts w:cs="Garamond"/>
        </w:rPr>
        <w:t>) might only be posted on secured-network classified computers</w:t>
      </w:r>
      <w:r w:rsidR="00F34D97">
        <w:rPr>
          <w:rFonts w:cs="Garamond"/>
        </w:rPr>
        <w:t xml:space="preserve"> that small companies likely cannot</w:t>
      </w:r>
      <w:r w:rsidR="005D2ADF">
        <w:rPr>
          <w:rFonts w:cs="Garamond"/>
        </w:rPr>
        <w:t xml:space="preserve"> </w:t>
      </w:r>
      <w:r w:rsidR="00F34D97">
        <w:rPr>
          <w:rFonts w:cs="Garamond"/>
        </w:rPr>
        <w:t xml:space="preserve">assess. </w:t>
      </w:r>
      <w:r w:rsidR="005D2ADF">
        <w:rPr>
          <w:rFonts w:cs="Garamond"/>
        </w:rPr>
        <w:t>If government agencies search for vendors through GSA, the available vendors are mostly larger businesses that understand the Federal procurement processes. Becoming an approved vendor is a hurdle most small companies do not overcome because the standard approval process</w:t>
      </w:r>
      <w:r w:rsidR="00F34D97">
        <w:rPr>
          <w:rFonts w:cs="Garamond"/>
        </w:rPr>
        <w:t xml:space="preserve">es are complicated and biased against young companies. </w:t>
      </w:r>
    </w:p>
    <w:p w14:paraId="33E74842" w14:textId="77777777" w:rsidR="00663B96" w:rsidRPr="009758D3" w:rsidRDefault="00663B96" w:rsidP="00663B96">
      <w:pPr>
        <w:autoSpaceDE w:val="0"/>
        <w:autoSpaceDN w:val="0"/>
        <w:adjustRightInd w:val="0"/>
        <w:spacing w:after="0" w:line="240" w:lineRule="auto"/>
        <w:rPr>
          <w:rFonts w:cs="Garamond"/>
        </w:rPr>
      </w:pPr>
    </w:p>
    <w:p w14:paraId="4ACBD10F" w14:textId="65717425" w:rsidR="00663B96" w:rsidRPr="009758D3" w:rsidRDefault="00663B96" w:rsidP="00663B96">
      <w:pPr>
        <w:autoSpaceDE w:val="0"/>
        <w:autoSpaceDN w:val="0"/>
        <w:adjustRightInd w:val="0"/>
        <w:spacing w:after="0" w:line="240" w:lineRule="auto"/>
        <w:rPr>
          <w:rFonts w:cs="Garamond"/>
        </w:rPr>
      </w:pPr>
      <w:r w:rsidRPr="009758D3">
        <w:rPr>
          <w:rFonts w:cs="Garamond"/>
        </w:rPr>
        <w:t>2</w:t>
      </w:r>
      <w:r w:rsidRPr="009758D3">
        <w:rPr>
          <w:rFonts w:cs="Garamond"/>
          <w:b/>
        </w:rPr>
        <w:t xml:space="preserve">. </w:t>
      </w:r>
      <w:r w:rsidR="00365CDC">
        <w:rPr>
          <w:rFonts w:cs="Garamond"/>
          <w:b/>
        </w:rPr>
        <w:t>Difficulty identifying relevant points of contact</w:t>
      </w:r>
      <w:r w:rsidRPr="009758D3">
        <w:rPr>
          <w:rFonts w:cs="Garamond"/>
          <w:b/>
        </w:rPr>
        <w:t>:</w:t>
      </w:r>
      <w:r w:rsidRPr="009758D3">
        <w:rPr>
          <w:rFonts w:cs="Garamond"/>
        </w:rPr>
        <w:t xml:space="preserve"> Startups often struggle to identify the point of contact for any agency when attempting to respond to a government need. Once a government</w:t>
      </w:r>
      <w:r w:rsidR="00E67074">
        <w:rPr>
          <w:rFonts w:cs="Garamond"/>
        </w:rPr>
        <w:t xml:space="preserve"> buyer is identified</w:t>
      </w:r>
      <w:r w:rsidRPr="009758D3">
        <w:rPr>
          <w:rFonts w:cs="Garamond"/>
        </w:rPr>
        <w:t xml:space="preserve">, the startup </w:t>
      </w:r>
      <w:r w:rsidR="00E67074">
        <w:rPr>
          <w:rFonts w:cs="Garamond"/>
        </w:rPr>
        <w:t>must find that appropriate authority to relay information to regarding the capabilities of the product/service</w:t>
      </w:r>
      <w:r w:rsidR="00150A08">
        <w:rPr>
          <w:rFonts w:cs="Garamond"/>
        </w:rPr>
        <w:t xml:space="preserve">. </w:t>
      </w:r>
      <w:r w:rsidR="00E67074">
        <w:rPr>
          <w:rFonts w:cs="Garamond"/>
        </w:rPr>
        <w:t xml:space="preserve">This can be </w:t>
      </w:r>
      <w:r w:rsidRPr="009758D3">
        <w:rPr>
          <w:rFonts w:cs="Garamond"/>
        </w:rPr>
        <w:t>difficult</w:t>
      </w:r>
      <w:r w:rsidR="00E67074">
        <w:rPr>
          <w:rFonts w:cs="Garamond"/>
        </w:rPr>
        <w:t xml:space="preserve">, as there is sometimes a dissonance between the contact interested in the product and the contact with the authority to buy—sometimes, they can be in entirely different divisions </w:t>
      </w:r>
      <w:r w:rsidR="00595553">
        <w:rPr>
          <w:rFonts w:cs="Garamond"/>
        </w:rPr>
        <w:t>within the agency.</w:t>
      </w:r>
    </w:p>
    <w:p w14:paraId="0820186D" w14:textId="77777777" w:rsidR="00663B96" w:rsidRPr="009758D3" w:rsidRDefault="00663B96" w:rsidP="00663B96">
      <w:pPr>
        <w:autoSpaceDE w:val="0"/>
        <w:autoSpaceDN w:val="0"/>
        <w:adjustRightInd w:val="0"/>
        <w:spacing w:after="0" w:line="240" w:lineRule="auto"/>
        <w:rPr>
          <w:rFonts w:cs="Garamond"/>
        </w:rPr>
      </w:pPr>
    </w:p>
    <w:p w14:paraId="5255B742" w14:textId="227929F1" w:rsidR="00365CDC" w:rsidRDefault="00663B96" w:rsidP="00663B96">
      <w:pPr>
        <w:autoSpaceDE w:val="0"/>
        <w:autoSpaceDN w:val="0"/>
        <w:adjustRightInd w:val="0"/>
        <w:spacing w:after="0" w:line="240" w:lineRule="auto"/>
        <w:rPr>
          <w:rFonts w:cs="Garamond"/>
        </w:rPr>
      </w:pPr>
      <w:r w:rsidRPr="009758D3">
        <w:rPr>
          <w:rFonts w:cs="Garamond"/>
          <w:b/>
        </w:rPr>
        <w:t xml:space="preserve">3. </w:t>
      </w:r>
      <w:r w:rsidR="00365CDC">
        <w:rPr>
          <w:rFonts w:cs="Garamond"/>
          <w:b/>
        </w:rPr>
        <w:t>Difficulty p</w:t>
      </w:r>
      <w:r w:rsidRPr="009758D3">
        <w:rPr>
          <w:rFonts w:cs="Garamond"/>
          <w:b/>
        </w:rPr>
        <w:t>lugging into an appropriate contracting vehicle</w:t>
      </w:r>
      <w:r w:rsidR="00150A08">
        <w:rPr>
          <w:rFonts w:cs="Garamond"/>
        </w:rPr>
        <w:t xml:space="preserve">: </w:t>
      </w:r>
      <w:r w:rsidR="00E67074">
        <w:rPr>
          <w:rFonts w:cs="Garamond"/>
        </w:rPr>
        <w:t>As stated above, “c</w:t>
      </w:r>
      <w:r w:rsidR="00150A08">
        <w:rPr>
          <w:rFonts w:cs="Garamond"/>
        </w:rPr>
        <w:t>ontracting vehicles</w:t>
      </w:r>
      <w:r w:rsidR="00E67074">
        <w:rPr>
          <w:rFonts w:cs="Garamond"/>
        </w:rPr>
        <w:t>”</w:t>
      </w:r>
      <w:r w:rsidR="00150A08">
        <w:rPr>
          <w:rFonts w:cs="Garamond"/>
        </w:rPr>
        <w:t xml:space="preserve"> are the </w:t>
      </w:r>
      <w:r w:rsidR="009517D1">
        <w:rPr>
          <w:rFonts w:cs="Garamond"/>
        </w:rPr>
        <w:t xml:space="preserve">legal and </w:t>
      </w:r>
      <w:r w:rsidRPr="009758D3">
        <w:rPr>
          <w:rFonts w:cs="Garamond"/>
        </w:rPr>
        <w:t xml:space="preserve">financial interface through which the government can make a deal with a private entity. </w:t>
      </w:r>
      <w:r w:rsidR="00150A08">
        <w:rPr>
          <w:rFonts w:cs="Garamond"/>
        </w:rPr>
        <w:t>A</w:t>
      </w:r>
      <w:r w:rsidRPr="009758D3">
        <w:rPr>
          <w:rFonts w:cs="Garamond"/>
        </w:rPr>
        <w:t xml:space="preserve"> single </w:t>
      </w:r>
      <w:r w:rsidR="00803595">
        <w:rPr>
          <w:rFonts w:cs="Garamond"/>
        </w:rPr>
        <w:t xml:space="preserve">contracting </w:t>
      </w:r>
      <w:r w:rsidRPr="009758D3">
        <w:rPr>
          <w:rFonts w:cs="Garamond"/>
        </w:rPr>
        <w:t>vehicle can be rather complicated, featuring incumbent government “owners”</w:t>
      </w:r>
      <w:r w:rsidR="00E67074">
        <w:rPr>
          <w:rFonts w:cs="Garamond"/>
        </w:rPr>
        <w:t xml:space="preserve"> paired with a prime contractor</w:t>
      </w:r>
      <w:r w:rsidRPr="009758D3">
        <w:rPr>
          <w:rFonts w:cs="Garamond"/>
        </w:rPr>
        <w:t xml:space="preserve">, and unique parameters limiting types of available funds. The </w:t>
      </w:r>
      <w:r w:rsidR="00E67074">
        <w:rPr>
          <w:rFonts w:cs="Garamond"/>
        </w:rPr>
        <w:t xml:space="preserve">most difficult aspect of this step is the time </w:t>
      </w:r>
      <w:r w:rsidR="00B9430A">
        <w:rPr>
          <w:rFonts w:cs="Garamond"/>
        </w:rPr>
        <w:t xml:space="preserve">involved in finding and understanding the </w:t>
      </w:r>
      <w:r w:rsidRPr="009758D3">
        <w:rPr>
          <w:rFonts w:cs="Garamond"/>
        </w:rPr>
        <w:t xml:space="preserve">complicated </w:t>
      </w:r>
      <w:r w:rsidR="00803595">
        <w:rPr>
          <w:rFonts w:cs="Garamond"/>
        </w:rPr>
        <w:t xml:space="preserve">contracting vehicle </w:t>
      </w:r>
      <w:r w:rsidRPr="009758D3">
        <w:rPr>
          <w:rFonts w:cs="Garamond"/>
        </w:rPr>
        <w:t>process</w:t>
      </w:r>
      <w:r w:rsidR="00B9430A">
        <w:rPr>
          <w:rFonts w:cs="Garamond"/>
        </w:rPr>
        <w:t>. Even when there is a willing and inte</w:t>
      </w:r>
      <w:r w:rsidR="00595553">
        <w:rPr>
          <w:rFonts w:cs="Garamond"/>
        </w:rPr>
        <w:t>rested government buyer</w:t>
      </w:r>
      <w:r w:rsidR="00B9430A">
        <w:rPr>
          <w:rFonts w:cs="Garamond"/>
        </w:rPr>
        <w:t>, and even after the appropriate point of contact has been established, a contracting vehicle may not yet be in place for the particular type of product or service needed—when that is the case, the process of creating a new contracting vehicle</w:t>
      </w:r>
      <w:r w:rsidR="00365CDC">
        <w:rPr>
          <w:rFonts w:cs="Garamond"/>
        </w:rPr>
        <w:t xml:space="preserve"> </w:t>
      </w:r>
      <w:r w:rsidR="00B9430A">
        <w:rPr>
          <w:rFonts w:cs="Garamond"/>
        </w:rPr>
        <w:t xml:space="preserve">may </w:t>
      </w:r>
      <w:r w:rsidR="00365CDC">
        <w:rPr>
          <w:rFonts w:cs="Garamond"/>
        </w:rPr>
        <w:t xml:space="preserve">be </w:t>
      </w:r>
      <w:r w:rsidR="00B9430A">
        <w:rPr>
          <w:rFonts w:cs="Garamond"/>
        </w:rPr>
        <w:t>too l</w:t>
      </w:r>
      <w:r w:rsidR="00365CDC">
        <w:rPr>
          <w:rFonts w:cs="Garamond"/>
        </w:rPr>
        <w:t xml:space="preserve">engthy </w:t>
      </w:r>
      <w:r w:rsidR="00B9430A">
        <w:rPr>
          <w:rFonts w:cs="Garamond"/>
        </w:rPr>
        <w:t xml:space="preserve">for a startup or small business </w:t>
      </w:r>
      <w:r w:rsidR="00492446">
        <w:rPr>
          <w:rFonts w:cs="Garamond"/>
        </w:rPr>
        <w:t>to accommodate.</w:t>
      </w:r>
    </w:p>
    <w:p w14:paraId="3D643884" w14:textId="77777777" w:rsidR="00365CDC" w:rsidRDefault="00365CDC" w:rsidP="00663B96">
      <w:pPr>
        <w:autoSpaceDE w:val="0"/>
        <w:autoSpaceDN w:val="0"/>
        <w:adjustRightInd w:val="0"/>
        <w:spacing w:after="0" w:line="240" w:lineRule="auto"/>
        <w:rPr>
          <w:rFonts w:cs="Garamond"/>
        </w:rPr>
      </w:pPr>
    </w:p>
    <w:p w14:paraId="48D8FC1D" w14:textId="2BC437B4" w:rsidR="00663B96" w:rsidRPr="009758D3" w:rsidRDefault="00365CDC" w:rsidP="00663B96">
      <w:pPr>
        <w:autoSpaceDE w:val="0"/>
        <w:autoSpaceDN w:val="0"/>
        <w:adjustRightInd w:val="0"/>
        <w:spacing w:after="0" w:line="240" w:lineRule="auto"/>
        <w:rPr>
          <w:rFonts w:cs="Garamond"/>
        </w:rPr>
      </w:pPr>
      <w:r>
        <w:rPr>
          <w:rFonts w:cs="Garamond"/>
        </w:rPr>
        <w:t>A</w:t>
      </w:r>
      <w:r w:rsidR="00663B96" w:rsidRPr="009758D3">
        <w:rPr>
          <w:rFonts w:cs="Garamond"/>
        </w:rPr>
        <w:t>mong government</w:t>
      </w:r>
      <w:r w:rsidR="00B9430A">
        <w:rPr>
          <w:rFonts w:cs="Garamond"/>
        </w:rPr>
        <w:t xml:space="preserve"> buyers</w:t>
      </w:r>
      <w:r w:rsidR="00663B96" w:rsidRPr="009758D3">
        <w:rPr>
          <w:rFonts w:cs="Garamond"/>
        </w:rPr>
        <w:t xml:space="preserve">, there is a perpetual scavenger hunt for </w:t>
      </w:r>
      <w:r w:rsidR="003A6408">
        <w:rPr>
          <w:rFonts w:cs="Garamond"/>
        </w:rPr>
        <w:t xml:space="preserve">established </w:t>
      </w:r>
      <w:r w:rsidR="00663B96" w:rsidRPr="009758D3">
        <w:rPr>
          <w:rFonts w:cs="Garamond"/>
        </w:rPr>
        <w:t>contracting vehicles which have pre</w:t>
      </w:r>
      <w:r w:rsidR="003A6408">
        <w:rPr>
          <w:rFonts w:cs="Garamond"/>
        </w:rPr>
        <w:t>-</w:t>
      </w:r>
      <w:r w:rsidR="00663B96" w:rsidRPr="009758D3">
        <w:rPr>
          <w:rFonts w:cs="Garamond"/>
        </w:rPr>
        <w:t>approved fund</w:t>
      </w:r>
      <w:r w:rsidR="003A6408">
        <w:rPr>
          <w:rFonts w:cs="Garamond"/>
        </w:rPr>
        <w:t>ing</w:t>
      </w:r>
      <w:r w:rsidR="00663B96" w:rsidRPr="009758D3">
        <w:rPr>
          <w:rFonts w:cs="Garamond"/>
        </w:rPr>
        <w:t xml:space="preserve"> ceilings</w:t>
      </w:r>
      <w:r>
        <w:rPr>
          <w:rFonts w:cs="Garamond"/>
        </w:rPr>
        <w:t xml:space="preserve"> </w:t>
      </w:r>
      <w:r w:rsidR="003A6408">
        <w:rPr>
          <w:rFonts w:cs="Garamond"/>
        </w:rPr>
        <w:t>and allow for the buying of the particular goods or services in question</w:t>
      </w:r>
      <w:r w:rsidR="00663B96" w:rsidRPr="009758D3">
        <w:rPr>
          <w:rFonts w:cs="Garamond"/>
        </w:rPr>
        <w:t xml:space="preserve">. The ideal contracting vehicle is one which comes with a smart, professional contracting team that the </w:t>
      </w:r>
      <w:r w:rsidR="003A6408">
        <w:rPr>
          <w:rFonts w:cs="Garamond"/>
        </w:rPr>
        <w:t xml:space="preserve">buyer </w:t>
      </w:r>
      <w:r w:rsidR="00663B96" w:rsidRPr="009758D3">
        <w:rPr>
          <w:rFonts w:cs="Garamond"/>
        </w:rPr>
        <w:t xml:space="preserve">can trust </w:t>
      </w:r>
      <w:r w:rsidR="003A6408">
        <w:rPr>
          <w:rFonts w:cs="Garamond"/>
        </w:rPr>
        <w:t xml:space="preserve">to implement the deal in a </w:t>
      </w:r>
      <w:r w:rsidR="00663B96" w:rsidRPr="009758D3">
        <w:rPr>
          <w:rFonts w:cs="Garamond"/>
        </w:rPr>
        <w:t>timely fashion.</w:t>
      </w:r>
      <w:r w:rsidR="003A6408">
        <w:rPr>
          <w:rFonts w:cs="Garamond"/>
        </w:rPr>
        <w:t xml:space="preserve"> Sometimes, this is not the case.</w:t>
      </w:r>
      <w:r w:rsidR="00663B96" w:rsidRPr="009758D3">
        <w:rPr>
          <w:rFonts w:cs="Garamond"/>
        </w:rPr>
        <w:t xml:space="preserve"> An additional challenge is the requirement on the end-user to match the “color” of the vehicle (e.g. operations, research, etc.) with that of the funds. </w:t>
      </w:r>
      <w:r>
        <w:rPr>
          <w:rFonts w:cs="Garamond"/>
        </w:rPr>
        <w:t>F</w:t>
      </w:r>
      <w:r w:rsidR="00663B96" w:rsidRPr="009758D3">
        <w:rPr>
          <w:rFonts w:cs="Garamond"/>
        </w:rPr>
        <w:t xml:space="preserve">unds must be unobligated if the transaction is within a short time, which it usually is for small businesses, or pre-obligated, meaning already designated through a preemptive process with foresight, towards something a small business can compete for. </w:t>
      </w:r>
      <w:r w:rsidR="00492446">
        <w:rPr>
          <w:rFonts w:cs="Garamond"/>
        </w:rPr>
        <w:t>Small companies and startups do not have the knowledge or resources to navigate this process.</w:t>
      </w:r>
    </w:p>
    <w:p w14:paraId="474CCE69" w14:textId="77777777" w:rsidR="00663B96" w:rsidRPr="009758D3" w:rsidRDefault="00663B96" w:rsidP="00663B96">
      <w:pPr>
        <w:autoSpaceDE w:val="0"/>
        <w:autoSpaceDN w:val="0"/>
        <w:adjustRightInd w:val="0"/>
        <w:spacing w:after="0" w:line="240" w:lineRule="auto"/>
        <w:rPr>
          <w:rFonts w:cs="Garamond"/>
        </w:rPr>
      </w:pPr>
    </w:p>
    <w:p w14:paraId="68975EDE" w14:textId="0AC9181D" w:rsidR="00663B96" w:rsidRPr="009758D3" w:rsidRDefault="00663B96" w:rsidP="00663B96">
      <w:pPr>
        <w:autoSpaceDE w:val="0"/>
        <w:autoSpaceDN w:val="0"/>
        <w:adjustRightInd w:val="0"/>
        <w:spacing w:after="0" w:line="240" w:lineRule="auto"/>
        <w:rPr>
          <w:rFonts w:cs="Garamond"/>
        </w:rPr>
      </w:pPr>
      <w:r w:rsidRPr="009758D3">
        <w:rPr>
          <w:rFonts w:cs="Garamond"/>
        </w:rPr>
        <w:t xml:space="preserve">4. </w:t>
      </w:r>
      <w:r w:rsidR="00365CDC">
        <w:rPr>
          <w:rFonts w:cs="Garamond"/>
          <w:b/>
        </w:rPr>
        <w:t>Difficulty in dealing with a prime</w:t>
      </w:r>
      <w:r w:rsidRPr="009758D3">
        <w:rPr>
          <w:rFonts w:cs="Garamond"/>
          <w:b/>
        </w:rPr>
        <w:t>:</w:t>
      </w:r>
      <w:r w:rsidRPr="009758D3">
        <w:rPr>
          <w:rFonts w:cs="Garamond"/>
        </w:rPr>
        <w:t xml:space="preserve"> </w:t>
      </w:r>
      <w:r w:rsidR="003A6408">
        <w:rPr>
          <w:rFonts w:cs="Garamond"/>
        </w:rPr>
        <w:t>In some cases</w:t>
      </w:r>
      <w:r w:rsidRPr="009758D3">
        <w:rPr>
          <w:rFonts w:cs="Garamond"/>
        </w:rPr>
        <w:t xml:space="preserve">, the government </w:t>
      </w:r>
      <w:r w:rsidR="003A6408">
        <w:rPr>
          <w:rFonts w:cs="Garamond"/>
        </w:rPr>
        <w:t>buyer</w:t>
      </w:r>
      <w:r w:rsidRPr="009758D3">
        <w:rPr>
          <w:rFonts w:cs="Garamond"/>
        </w:rPr>
        <w:t xml:space="preserve"> </w:t>
      </w:r>
      <w:r w:rsidR="003A6408">
        <w:rPr>
          <w:rFonts w:cs="Garamond"/>
        </w:rPr>
        <w:t>(and not the startup or small business) may be the one to have trouble interfacing with a prime contractor</w:t>
      </w:r>
      <w:r w:rsidR="00C832CB">
        <w:rPr>
          <w:rFonts w:cs="Garamond"/>
        </w:rPr>
        <w:t>;</w:t>
      </w:r>
      <w:r w:rsidRPr="009758D3">
        <w:rPr>
          <w:rFonts w:cs="Garamond"/>
        </w:rPr>
        <w:t xml:space="preserve"> </w:t>
      </w:r>
      <w:r w:rsidR="00C832CB">
        <w:rPr>
          <w:rFonts w:cs="Garamond"/>
        </w:rPr>
        <w:t xml:space="preserve">this is often the case in areas in which the government is seeking a novel product or service, which in turn legally necessitates equal access to competition between interested companies. In these cases, the prime contractor is responsible for vetting interested companies equally and objectively, and </w:t>
      </w:r>
      <w:r w:rsidRPr="009758D3">
        <w:rPr>
          <w:rFonts w:cs="Garamond"/>
        </w:rPr>
        <w:t xml:space="preserve">the </w:t>
      </w:r>
      <w:r w:rsidR="00C832CB">
        <w:rPr>
          <w:rFonts w:cs="Garamond"/>
        </w:rPr>
        <w:t>government buyer</w:t>
      </w:r>
      <w:r w:rsidRPr="009758D3">
        <w:rPr>
          <w:rFonts w:cs="Garamond"/>
        </w:rPr>
        <w:t xml:space="preserve"> cannot tell the prime</w:t>
      </w:r>
      <w:r w:rsidR="00C832CB">
        <w:rPr>
          <w:rFonts w:cs="Garamond"/>
        </w:rPr>
        <w:t xml:space="preserve"> contractor</w:t>
      </w:r>
      <w:r w:rsidRPr="009758D3">
        <w:rPr>
          <w:rFonts w:cs="Garamond"/>
        </w:rPr>
        <w:t xml:space="preserve"> which companies to select.</w:t>
      </w:r>
      <w:r w:rsidRPr="009758D3">
        <w:rPr>
          <w:rFonts w:cs="Garamond"/>
          <w:b/>
        </w:rPr>
        <w:t xml:space="preserve"> </w:t>
      </w:r>
      <w:r w:rsidR="00C832CB">
        <w:rPr>
          <w:rFonts w:cs="Garamond"/>
        </w:rPr>
        <w:t>If a</w:t>
      </w:r>
      <w:r w:rsidRPr="009758D3">
        <w:rPr>
          <w:rFonts w:cs="Garamond"/>
        </w:rPr>
        <w:t xml:space="preserve">t this point </w:t>
      </w:r>
      <w:r w:rsidR="00C832CB">
        <w:rPr>
          <w:rFonts w:cs="Garamond"/>
        </w:rPr>
        <w:t xml:space="preserve">an interested </w:t>
      </w:r>
      <w:r w:rsidRPr="009758D3">
        <w:rPr>
          <w:rFonts w:cs="Garamond"/>
        </w:rPr>
        <w:t xml:space="preserve">startup </w:t>
      </w:r>
      <w:r w:rsidR="00C832CB">
        <w:rPr>
          <w:rFonts w:cs="Garamond"/>
        </w:rPr>
        <w:t>has already been interfacing with a government buyer directly, the change to an</w:t>
      </w:r>
      <w:r w:rsidRPr="009758D3">
        <w:rPr>
          <w:rFonts w:cs="Garamond"/>
        </w:rPr>
        <w:t xml:space="preserve"> entirely new </w:t>
      </w:r>
      <w:r w:rsidR="00C832CB">
        <w:rPr>
          <w:rFonts w:cs="Garamond"/>
        </w:rPr>
        <w:t>interface (coupled with a new competition step)</w:t>
      </w:r>
      <w:r w:rsidRPr="009758D3">
        <w:rPr>
          <w:rFonts w:cs="Garamond"/>
        </w:rPr>
        <w:t xml:space="preserve"> can further complicate </w:t>
      </w:r>
      <w:r w:rsidR="00492446">
        <w:rPr>
          <w:rFonts w:cs="Garamond"/>
        </w:rPr>
        <w:t xml:space="preserve">and extend </w:t>
      </w:r>
      <w:r w:rsidRPr="009758D3">
        <w:rPr>
          <w:rFonts w:cs="Garamond"/>
        </w:rPr>
        <w:t>the procurement process for startups</w:t>
      </w:r>
      <w:r w:rsidR="00C832CB">
        <w:rPr>
          <w:rFonts w:cs="Garamond"/>
        </w:rPr>
        <w:t>.</w:t>
      </w:r>
      <w:r w:rsidRPr="009758D3">
        <w:rPr>
          <w:rFonts w:cs="Garamond"/>
        </w:rPr>
        <w:t xml:space="preserve"> </w:t>
      </w:r>
      <w:r w:rsidR="00C832CB">
        <w:rPr>
          <w:rFonts w:cs="Garamond"/>
        </w:rPr>
        <w:t>Even more troubling, many prime contractors can impose</w:t>
      </w:r>
      <w:r w:rsidRPr="009758D3">
        <w:rPr>
          <w:rFonts w:cs="Garamond"/>
        </w:rPr>
        <w:t xml:space="preserve"> a fee, </w:t>
      </w:r>
      <w:r w:rsidR="00C832CB">
        <w:rPr>
          <w:rFonts w:cs="Garamond"/>
        </w:rPr>
        <w:t>making it</w:t>
      </w:r>
      <w:r w:rsidRPr="009758D3">
        <w:rPr>
          <w:rFonts w:cs="Garamond"/>
        </w:rPr>
        <w:t xml:space="preserve"> overall more costly for the startup</w:t>
      </w:r>
      <w:r w:rsidR="00C832CB">
        <w:rPr>
          <w:rFonts w:cs="Garamond"/>
        </w:rPr>
        <w:t xml:space="preserve"> to continue engaging with the government buyer</w:t>
      </w:r>
      <w:r w:rsidRPr="009758D3">
        <w:rPr>
          <w:rFonts w:cs="Garamond"/>
        </w:rPr>
        <w:t xml:space="preserve">. </w:t>
      </w:r>
    </w:p>
    <w:p w14:paraId="121F6ADB" w14:textId="77777777" w:rsidR="00663B96" w:rsidRPr="009758D3" w:rsidRDefault="00663B96" w:rsidP="00663B96">
      <w:pPr>
        <w:autoSpaceDE w:val="0"/>
        <w:autoSpaceDN w:val="0"/>
        <w:adjustRightInd w:val="0"/>
        <w:spacing w:after="0" w:line="240" w:lineRule="auto"/>
        <w:rPr>
          <w:rFonts w:cs="Garamond"/>
          <w:b/>
          <w:bCs/>
        </w:rPr>
      </w:pPr>
    </w:p>
    <w:p w14:paraId="6C10FBE9" w14:textId="77777777" w:rsidR="00595553" w:rsidRDefault="00DF0F2E" w:rsidP="00663B96">
      <w:pPr>
        <w:autoSpaceDE w:val="0"/>
        <w:autoSpaceDN w:val="0"/>
        <w:adjustRightInd w:val="0"/>
        <w:spacing w:after="0" w:line="240" w:lineRule="auto"/>
        <w:rPr>
          <w:rFonts w:cs="Garamond"/>
          <w:b/>
          <w:bCs/>
        </w:rPr>
      </w:pPr>
      <w:r>
        <w:rPr>
          <w:rFonts w:cs="Garamond"/>
          <w:b/>
          <w:bCs/>
        </w:rPr>
        <w:t xml:space="preserve">Misconceptions regarding intellectual property </w:t>
      </w:r>
    </w:p>
    <w:p w14:paraId="5A52FEDE" w14:textId="629D13A0" w:rsidR="00663B96" w:rsidRPr="009758D3" w:rsidRDefault="00DF0F2E" w:rsidP="00663B96">
      <w:pPr>
        <w:autoSpaceDE w:val="0"/>
        <w:autoSpaceDN w:val="0"/>
        <w:adjustRightInd w:val="0"/>
        <w:spacing w:after="0" w:line="240" w:lineRule="auto"/>
        <w:rPr>
          <w:rFonts w:cs="Garamond"/>
        </w:rPr>
      </w:pPr>
      <w:proofErr w:type="gramStart"/>
      <w:r w:rsidRPr="00595553">
        <w:rPr>
          <w:rFonts w:cs="Garamond"/>
          <w:bCs/>
        </w:rPr>
        <w:t>[</w:t>
      </w:r>
      <w:r w:rsidR="004A6F10" w:rsidRPr="00595553">
        <w:rPr>
          <w:rFonts w:cs="Garamond"/>
          <w:bCs/>
        </w:rPr>
        <w:t xml:space="preserve">Ansari, S., Krieger, B., and </w:t>
      </w:r>
      <w:proofErr w:type="spellStart"/>
      <w:r w:rsidR="004A6F10" w:rsidRPr="00595553">
        <w:rPr>
          <w:rFonts w:cs="Garamond"/>
          <w:bCs/>
        </w:rPr>
        <w:t>Siboni</w:t>
      </w:r>
      <w:proofErr w:type="spellEnd"/>
      <w:r w:rsidR="004A6F10" w:rsidRPr="00595553">
        <w:rPr>
          <w:rFonts w:cs="Garamond"/>
          <w:bCs/>
        </w:rPr>
        <w:t>, R., “Buying What Works Memo,”</w:t>
      </w:r>
      <w:r w:rsidR="00595553" w:rsidRPr="00595553">
        <w:rPr>
          <w:rFonts w:cs="Garamond"/>
          <w:bCs/>
        </w:rPr>
        <w:t xml:space="preserve"> Unpublished, August 25, 2016.]</w:t>
      </w:r>
      <w:proofErr w:type="gramEnd"/>
    </w:p>
    <w:p w14:paraId="3F06D63D" w14:textId="77777777" w:rsidR="00595553" w:rsidRDefault="00595553" w:rsidP="009517D1">
      <w:pPr>
        <w:autoSpaceDE w:val="0"/>
        <w:autoSpaceDN w:val="0"/>
        <w:adjustRightInd w:val="0"/>
        <w:spacing w:after="0" w:line="240" w:lineRule="auto"/>
        <w:rPr>
          <w:rFonts w:cs="Garamond"/>
        </w:rPr>
      </w:pPr>
    </w:p>
    <w:p w14:paraId="3D08640A" w14:textId="77777777" w:rsidR="00663B96" w:rsidRPr="009758D3" w:rsidRDefault="00663B96" w:rsidP="009517D1">
      <w:pPr>
        <w:autoSpaceDE w:val="0"/>
        <w:autoSpaceDN w:val="0"/>
        <w:adjustRightInd w:val="0"/>
        <w:spacing w:after="0" w:line="240" w:lineRule="auto"/>
        <w:rPr>
          <w:rFonts w:cs="Garamond"/>
          <w:sz w:val="20"/>
          <w:szCs w:val="20"/>
        </w:rPr>
      </w:pPr>
      <w:r w:rsidRPr="009758D3">
        <w:rPr>
          <w:rFonts w:cs="Garamond"/>
        </w:rPr>
        <w:t xml:space="preserve">One of the biggest barriers for startups to enter into a government contract is the (perceived) danger to their intellectual property (IP) assets. Startups, or their angel investors and venture capitalists, commonly fear that government collaborations will result in the development of a new product to which they have limited rights, </w:t>
      </w:r>
      <w:r w:rsidR="00365CDC">
        <w:rPr>
          <w:rFonts w:cs="Garamond"/>
        </w:rPr>
        <w:t>or they fear that</w:t>
      </w:r>
      <w:r w:rsidRPr="009758D3">
        <w:rPr>
          <w:rFonts w:cs="Garamond"/>
        </w:rPr>
        <w:t xml:space="preserve"> the rights to their main marketable product may be, in some part, transferred to the government </w:t>
      </w:r>
      <w:r w:rsidR="00365CDC">
        <w:rPr>
          <w:rFonts w:cs="Garamond"/>
        </w:rPr>
        <w:t>during the contract. This</w:t>
      </w:r>
      <w:r w:rsidRPr="009758D3">
        <w:rPr>
          <w:rFonts w:cs="Garamond"/>
        </w:rPr>
        <w:t xml:space="preserve"> concern is particularly </w:t>
      </w:r>
      <w:r w:rsidR="00365CDC">
        <w:rPr>
          <w:rFonts w:cs="Garamond"/>
        </w:rPr>
        <w:t>serious</w:t>
      </w:r>
      <w:r w:rsidRPr="009758D3">
        <w:rPr>
          <w:rFonts w:cs="Garamond"/>
        </w:rPr>
        <w:t xml:space="preserve"> for companies that </w:t>
      </w:r>
      <w:r w:rsidR="00492446">
        <w:rPr>
          <w:rFonts w:cs="Garamond"/>
        </w:rPr>
        <w:t xml:space="preserve">rely on trade secrets, </w:t>
      </w:r>
      <w:r w:rsidRPr="009758D3">
        <w:rPr>
          <w:rFonts w:cs="Garamond"/>
        </w:rPr>
        <w:t>have only filed a provisional patent</w:t>
      </w:r>
      <w:r w:rsidR="00492446">
        <w:rPr>
          <w:rFonts w:cs="Garamond"/>
        </w:rPr>
        <w:t>,</w:t>
      </w:r>
      <w:r w:rsidRPr="009758D3">
        <w:rPr>
          <w:rFonts w:cs="Garamond"/>
        </w:rPr>
        <w:t xml:space="preserve"> or those that have “patent pending” technology, and often leads startup businesses to believe, incorrectly, that they must wait to have a patent on their existing technology before they can collabo</w:t>
      </w:r>
      <w:r w:rsidR="009517D1">
        <w:rPr>
          <w:rFonts w:cs="Garamond"/>
        </w:rPr>
        <w:t xml:space="preserve">rate with a government agency. </w:t>
      </w:r>
      <w:r w:rsidRPr="009758D3">
        <w:rPr>
          <w:rFonts w:cs="Garamond"/>
        </w:rPr>
        <w:t xml:space="preserve"> </w:t>
      </w:r>
    </w:p>
    <w:p w14:paraId="05F2A1DD" w14:textId="77777777" w:rsidR="00663B96" w:rsidRPr="009758D3" w:rsidRDefault="00663B96" w:rsidP="00663B96">
      <w:pPr>
        <w:autoSpaceDE w:val="0"/>
        <w:autoSpaceDN w:val="0"/>
        <w:adjustRightInd w:val="0"/>
        <w:spacing w:after="0" w:line="240" w:lineRule="auto"/>
        <w:rPr>
          <w:rFonts w:cs="Garamond"/>
        </w:rPr>
      </w:pPr>
    </w:p>
    <w:p w14:paraId="483840AD" w14:textId="5AB769E4" w:rsidR="00663B96" w:rsidRPr="009758D3" w:rsidRDefault="00663B96" w:rsidP="00663B96">
      <w:pPr>
        <w:autoSpaceDE w:val="0"/>
        <w:autoSpaceDN w:val="0"/>
        <w:adjustRightInd w:val="0"/>
        <w:spacing w:after="0" w:line="240" w:lineRule="auto"/>
        <w:rPr>
          <w:rFonts w:cs="Garamond"/>
        </w:rPr>
      </w:pPr>
      <w:r w:rsidRPr="009758D3">
        <w:rPr>
          <w:rFonts w:cs="Garamond"/>
        </w:rPr>
        <w:t xml:space="preserve">The fear that </w:t>
      </w:r>
      <w:r w:rsidR="00150A08">
        <w:rPr>
          <w:rFonts w:cs="Garamond"/>
        </w:rPr>
        <w:t>Federal</w:t>
      </w:r>
      <w:r w:rsidRPr="009758D3">
        <w:rPr>
          <w:rFonts w:cs="Garamond"/>
        </w:rPr>
        <w:t xml:space="preserve"> agencies will “steal” startu</w:t>
      </w:r>
      <w:r w:rsidR="009517D1">
        <w:rPr>
          <w:rFonts w:cs="Garamond"/>
        </w:rPr>
        <w:t>p IP is not warranted</w:t>
      </w:r>
      <w:r w:rsidR="00492446">
        <w:rPr>
          <w:rFonts w:cs="Garamond"/>
        </w:rPr>
        <w:t xml:space="preserve"> and</w:t>
      </w:r>
      <w:r w:rsidRPr="009758D3">
        <w:rPr>
          <w:rFonts w:cs="Garamond"/>
        </w:rPr>
        <w:t xml:space="preserve"> originates from a perception of possible IP entanglements. Both </w:t>
      </w:r>
      <w:r w:rsidR="00DF0F2E">
        <w:rPr>
          <w:rFonts w:cs="Garamond"/>
        </w:rPr>
        <w:t>non-exclusive, royalty-f</w:t>
      </w:r>
      <w:r w:rsidR="009517D1">
        <w:rPr>
          <w:rFonts w:cs="Garamond"/>
        </w:rPr>
        <w:t>ree (NER</w:t>
      </w:r>
      <w:r w:rsidRPr="009758D3">
        <w:rPr>
          <w:rFonts w:cs="Garamond"/>
        </w:rPr>
        <w:t>F</w:t>
      </w:r>
      <w:r w:rsidR="009517D1">
        <w:rPr>
          <w:rFonts w:cs="Garamond"/>
        </w:rPr>
        <w:t>)</w:t>
      </w:r>
      <w:r w:rsidRPr="009758D3">
        <w:rPr>
          <w:rFonts w:cs="Garamond"/>
        </w:rPr>
        <w:t xml:space="preserve"> and traditional licenses </w:t>
      </w:r>
      <w:r w:rsidR="00DF0F2E">
        <w:rPr>
          <w:rFonts w:cs="Garamond"/>
        </w:rPr>
        <w:t xml:space="preserve">provide </w:t>
      </w:r>
      <w:r w:rsidRPr="009758D3">
        <w:rPr>
          <w:rFonts w:cs="Garamond"/>
        </w:rPr>
        <w:t>startups flexibility in the use or sale of any newly-developed technology beyond a collaboration with the government</w:t>
      </w:r>
      <w:r w:rsidR="009517D1">
        <w:rPr>
          <w:rFonts w:cs="Garamond"/>
        </w:rPr>
        <w:t xml:space="preserve">.  There are also </w:t>
      </w:r>
      <w:r w:rsidRPr="009758D3">
        <w:rPr>
          <w:rFonts w:cs="Garamond"/>
        </w:rPr>
        <w:t xml:space="preserve">simple legal </w:t>
      </w:r>
      <w:r w:rsidR="00492446" w:rsidRPr="009758D3">
        <w:rPr>
          <w:rFonts w:cs="Garamond"/>
        </w:rPr>
        <w:t>maneuvers that</w:t>
      </w:r>
      <w:r w:rsidRPr="009758D3">
        <w:rPr>
          <w:rFonts w:cs="Garamond"/>
        </w:rPr>
        <w:t xml:space="preserve"> can assure private partners that their preexisting IP is off limits to a government partner. Moreover, governmental agencies are generally not interested in “stealing” existing, patentable material. Instead, their primary interest is to seek a private partner that possesses the necessary expertise to modify an existing technology (or, sometimes, create a wholly new technology) that fits an agency need. It is nonetheless important for agencies to create a clear line of communication about their IP and contractual policies with their private partners, whether this means providing small businesses with a very clear and</w:t>
      </w:r>
      <w:r w:rsidR="00595553">
        <w:rPr>
          <w:rFonts w:cs="Garamond"/>
        </w:rPr>
        <w:t xml:space="preserve"> exhaustive FAQ webpage (as the</w:t>
      </w:r>
      <w:r w:rsidR="00492446">
        <w:rPr>
          <w:rFonts w:cs="Garamond"/>
        </w:rPr>
        <w:t xml:space="preserve"> Department of Energy (DOE)</w:t>
      </w:r>
      <w:r w:rsidR="00492446" w:rsidRPr="009758D3">
        <w:rPr>
          <w:rFonts w:cs="Garamond"/>
        </w:rPr>
        <w:t xml:space="preserve"> </w:t>
      </w:r>
      <w:r w:rsidRPr="009758D3">
        <w:rPr>
          <w:rFonts w:cs="Garamond"/>
        </w:rPr>
        <w:t xml:space="preserve">has with its </w:t>
      </w:r>
      <w:hyperlink r:id="rId12" w:history="1">
        <w:r w:rsidRPr="00595553">
          <w:rPr>
            <w:rStyle w:val="Hyperlink"/>
            <w:rFonts w:cs="Garamond"/>
          </w:rPr>
          <w:t>Small Business Voucher</w:t>
        </w:r>
      </w:hyperlink>
      <w:r w:rsidRPr="009758D3">
        <w:rPr>
          <w:rFonts w:cs="Garamond"/>
        </w:rPr>
        <w:t xml:space="preserve"> </w:t>
      </w:r>
      <w:r w:rsidR="00492446">
        <w:rPr>
          <w:rFonts w:cs="Garamond"/>
        </w:rPr>
        <w:t xml:space="preserve">pilot </w:t>
      </w:r>
      <w:r w:rsidRPr="009758D3">
        <w:rPr>
          <w:rFonts w:cs="Garamond"/>
        </w:rPr>
        <w:t xml:space="preserve">program) or providing direct access to trained representatives or legal teams (as with the </w:t>
      </w:r>
      <w:hyperlink r:id="rId13" w:history="1">
        <w:r w:rsidRPr="00595553">
          <w:rPr>
            <w:rStyle w:val="Hyperlink"/>
            <w:rFonts w:cs="Garamond"/>
          </w:rPr>
          <w:t>NASA patent portfolio</w:t>
        </w:r>
      </w:hyperlink>
      <w:r w:rsidRPr="009758D3">
        <w:rPr>
          <w:rFonts w:cs="Garamond"/>
        </w:rPr>
        <w:t xml:space="preserve">). </w:t>
      </w:r>
      <w:r>
        <w:rPr>
          <w:rFonts w:cs="Garamond"/>
        </w:rPr>
        <w:t xml:space="preserve"> </w:t>
      </w:r>
      <w:proofErr w:type="gramStart"/>
      <w:r w:rsidRPr="00595553">
        <w:rPr>
          <w:rFonts w:cs="Garamond"/>
          <w:bCs/>
        </w:rPr>
        <w:t>[</w:t>
      </w:r>
      <w:r w:rsidR="004A6F10" w:rsidRPr="00595553">
        <w:rPr>
          <w:rFonts w:cs="Garamond"/>
          <w:bCs/>
        </w:rPr>
        <w:t xml:space="preserve">Ansari, S., Krieger, B., and </w:t>
      </w:r>
      <w:proofErr w:type="spellStart"/>
      <w:r w:rsidR="004A6F10" w:rsidRPr="00595553">
        <w:rPr>
          <w:rFonts w:cs="Garamond"/>
          <w:bCs/>
        </w:rPr>
        <w:t>Siboni</w:t>
      </w:r>
      <w:proofErr w:type="spellEnd"/>
      <w:r w:rsidR="004A6F10" w:rsidRPr="00595553">
        <w:rPr>
          <w:rFonts w:cs="Garamond"/>
          <w:bCs/>
        </w:rPr>
        <w:t>, R., “Buying What Works Memo,”</w:t>
      </w:r>
      <w:r w:rsidR="00595553">
        <w:rPr>
          <w:rFonts w:cs="Garamond"/>
          <w:bCs/>
        </w:rPr>
        <w:t xml:space="preserve"> Unpublished, August 25, 2016.]</w:t>
      </w:r>
      <w:proofErr w:type="gramEnd"/>
    </w:p>
    <w:p w14:paraId="3115F8D4" w14:textId="77777777" w:rsidR="00663B96" w:rsidRPr="009758D3" w:rsidRDefault="00663B96" w:rsidP="00663B96">
      <w:pPr>
        <w:autoSpaceDE w:val="0"/>
        <w:autoSpaceDN w:val="0"/>
        <w:adjustRightInd w:val="0"/>
        <w:spacing w:after="0" w:line="240" w:lineRule="auto"/>
        <w:rPr>
          <w:rFonts w:cs="Garamond"/>
          <w:b/>
          <w:bCs/>
        </w:rPr>
      </w:pPr>
    </w:p>
    <w:p w14:paraId="49663F19" w14:textId="77777777" w:rsidR="00595553" w:rsidRDefault="00CE4D7F" w:rsidP="00663B96">
      <w:pPr>
        <w:autoSpaceDE w:val="0"/>
        <w:autoSpaceDN w:val="0"/>
        <w:adjustRightInd w:val="0"/>
        <w:spacing w:after="0" w:line="240" w:lineRule="auto"/>
        <w:rPr>
          <w:rFonts w:cs="Garamond"/>
          <w:b/>
          <w:bCs/>
        </w:rPr>
      </w:pPr>
      <w:r>
        <w:rPr>
          <w:rFonts w:cs="Garamond"/>
          <w:b/>
        </w:rPr>
        <w:t>C</w:t>
      </w:r>
      <w:r w:rsidR="00365CDC" w:rsidRPr="009758D3">
        <w:rPr>
          <w:rFonts w:cs="Garamond"/>
          <w:b/>
        </w:rPr>
        <w:t>ultural differences</w:t>
      </w:r>
      <w:r w:rsidR="00365CDC">
        <w:rPr>
          <w:rFonts w:cs="Garamond"/>
          <w:b/>
        </w:rPr>
        <w:t>: Risk-taking and modern methods</w:t>
      </w:r>
      <w:r w:rsidR="00365CDC">
        <w:rPr>
          <w:rFonts w:cs="Garamond"/>
          <w:b/>
          <w:bCs/>
        </w:rPr>
        <w:t xml:space="preserve"> </w:t>
      </w:r>
    </w:p>
    <w:p w14:paraId="32F79789" w14:textId="22139BB5" w:rsidR="00663B96" w:rsidRPr="009758D3" w:rsidRDefault="00663B96" w:rsidP="00663B96">
      <w:pPr>
        <w:autoSpaceDE w:val="0"/>
        <w:autoSpaceDN w:val="0"/>
        <w:adjustRightInd w:val="0"/>
        <w:spacing w:after="0" w:line="240" w:lineRule="auto"/>
        <w:rPr>
          <w:rFonts w:cs="Garamond"/>
        </w:rPr>
      </w:pPr>
      <w:proofErr w:type="gramStart"/>
      <w:r w:rsidRPr="00595553">
        <w:rPr>
          <w:rFonts w:cs="Garamond"/>
          <w:bCs/>
        </w:rPr>
        <w:t>[</w:t>
      </w:r>
      <w:r w:rsidR="004A6F10" w:rsidRPr="00595553">
        <w:rPr>
          <w:rFonts w:cs="Garamond"/>
          <w:bCs/>
        </w:rPr>
        <w:t xml:space="preserve">Ansari, S., Krieger, B., and </w:t>
      </w:r>
      <w:proofErr w:type="spellStart"/>
      <w:r w:rsidR="004A6F10" w:rsidRPr="00595553">
        <w:rPr>
          <w:rFonts w:cs="Garamond"/>
          <w:bCs/>
        </w:rPr>
        <w:t>Siboni</w:t>
      </w:r>
      <w:proofErr w:type="spellEnd"/>
      <w:r w:rsidR="004A6F10" w:rsidRPr="00595553">
        <w:rPr>
          <w:rFonts w:cs="Garamond"/>
          <w:bCs/>
        </w:rPr>
        <w:t>, R., “Buying What Works Memo,”</w:t>
      </w:r>
      <w:r w:rsidR="00595553">
        <w:rPr>
          <w:rFonts w:cs="Garamond"/>
          <w:bCs/>
        </w:rPr>
        <w:t xml:space="preserve"> Unpublished, August 25, 2016.]</w:t>
      </w:r>
      <w:proofErr w:type="gramEnd"/>
    </w:p>
    <w:p w14:paraId="5F7D3749" w14:textId="77777777" w:rsidR="00150A08" w:rsidRDefault="00663B96" w:rsidP="00663B96">
      <w:pPr>
        <w:autoSpaceDE w:val="0"/>
        <w:autoSpaceDN w:val="0"/>
        <w:adjustRightInd w:val="0"/>
        <w:spacing w:after="0" w:line="240" w:lineRule="auto"/>
        <w:rPr>
          <w:rFonts w:cs="Garamond"/>
        </w:rPr>
      </w:pPr>
      <w:r w:rsidRPr="009758D3">
        <w:rPr>
          <w:rFonts w:cs="Garamond"/>
        </w:rPr>
        <w:t>Integr</w:t>
      </w:r>
      <w:r w:rsidR="00150A08">
        <w:rPr>
          <w:rFonts w:cs="Garamond"/>
        </w:rPr>
        <w:t>al to the startup culture is a</w:t>
      </w:r>
      <w:r w:rsidRPr="009758D3">
        <w:rPr>
          <w:rFonts w:cs="Garamond"/>
        </w:rPr>
        <w:t xml:space="preserve"> willingness to take risks </w:t>
      </w:r>
      <w:r w:rsidR="00150A08">
        <w:rPr>
          <w:rFonts w:cs="Garamond"/>
        </w:rPr>
        <w:t>and</w:t>
      </w:r>
      <w:r w:rsidRPr="009758D3">
        <w:rPr>
          <w:rFonts w:cs="Garamond"/>
        </w:rPr>
        <w:t xml:space="preserve"> fail fast. In startups, common practice</w:t>
      </w:r>
      <w:r w:rsidR="00A755F4">
        <w:rPr>
          <w:rFonts w:cs="Garamond"/>
        </w:rPr>
        <w:t>s include</w:t>
      </w:r>
      <w:r w:rsidRPr="009758D3">
        <w:rPr>
          <w:rFonts w:cs="Garamond"/>
        </w:rPr>
        <w:t xml:space="preserve"> quick pivots requiring agility, short pitch </w:t>
      </w:r>
      <w:proofErr w:type="gramStart"/>
      <w:r w:rsidRPr="009758D3">
        <w:rPr>
          <w:rFonts w:cs="Garamond"/>
        </w:rPr>
        <w:t>sessions ending</w:t>
      </w:r>
      <w:proofErr w:type="gramEnd"/>
      <w:r w:rsidRPr="009758D3">
        <w:rPr>
          <w:rFonts w:cs="Garamond"/>
        </w:rPr>
        <w:t xml:space="preserve"> in partnership decisions, and month-to-month financing.</w:t>
      </w:r>
      <w:r w:rsidR="00150A08">
        <w:rPr>
          <w:rFonts w:cs="Garamond"/>
        </w:rPr>
        <w:t xml:space="preserve"> </w:t>
      </w:r>
    </w:p>
    <w:p w14:paraId="61BEE786" w14:textId="77777777" w:rsidR="00150A08" w:rsidRDefault="00150A08" w:rsidP="00663B96">
      <w:pPr>
        <w:autoSpaceDE w:val="0"/>
        <w:autoSpaceDN w:val="0"/>
        <w:adjustRightInd w:val="0"/>
        <w:spacing w:after="0" w:line="240" w:lineRule="auto"/>
        <w:rPr>
          <w:rFonts w:cs="Garamond"/>
        </w:rPr>
      </w:pPr>
    </w:p>
    <w:p w14:paraId="73C4F11E" w14:textId="1A32CD63" w:rsidR="00150A08" w:rsidRDefault="00150A08" w:rsidP="00663B96">
      <w:pPr>
        <w:autoSpaceDE w:val="0"/>
        <w:autoSpaceDN w:val="0"/>
        <w:adjustRightInd w:val="0"/>
        <w:spacing w:after="0" w:line="240" w:lineRule="auto"/>
        <w:rPr>
          <w:rFonts w:cs="Garamond"/>
        </w:rPr>
      </w:pPr>
      <w:r>
        <w:rPr>
          <w:rFonts w:cs="Garamond"/>
        </w:rPr>
        <w:t>Federal agencies</w:t>
      </w:r>
      <w:r w:rsidR="008070AE">
        <w:rPr>
          <w:rFonts w:cs="Garamond"/>
        </w:rPr>
        <w:t xml:space="preserve"> operate very differently out of an expectation that</w:t>
      </w:r>
      <w:r>
        <w:rPr>
          <w:rFonts w:cs="Garamond"/>
        </w:rPr>
        <w:t xml:space="preserve"> failure is not tolerated.</w:t>
      </w:r>
      <w:r w:rsidR="00663B96" w:rsidRPr="009758D3">
        <w:rPr>
          <w:rFonts w:cs="Garamond"/>
        </w:rPr>
        <w:t xml:space="preserve"> As a result, rules and procedures have been established to minimize exposure to risk that limit agility, a hierarchical structure of management has been built that leads to centralized trust, and employees have been </w:t>
      </w:r>
      <w:proofErr w:type="spellStart"/>
      <w:r w:rsidR="00663B96" w:rsidRPr="009758D3">
        <w:rPr>
          <w:rFonts w:cs="Garamond"/>
        </w:rPr>
        <w:t>siloed</w:t>
      </w:r>
      <w:proofErr w:type="spellEnd"/>
      <w:r w:rsidR="00663B96" w:rsidRPr="009758D3">
        <w:rPr>
          <w:rFonts w:cs="Garamond"/>
        </w:rPr>
        <w:t xml:space="preserve"> as project sizes increase.</w:t>
      </w:r>
      <w:r w:rsidR="00D57A48">
        <w:rPr>
          <w:rFonts w:cs="Garamond"/>
        </w:rPr>
        <w:t xml:space="preserve"> As a result, t</w:t>
      </w:r>
      <w:r w:rsidR="00663B96" w:rsidRPr="009758D3">
        <w:rPr>
          <w:rFonts w:cs="Garamond"/>
        </w:rPr>
        <w:t xml:space="preserve">ypical procurement processes involve long time periods from proposal to contract, requirements that bias toward larger companies, contracts that lock in suppliers, and opaque operations. These outcomes are the result of institutional processes that were designed to minimize risk, and over time are accepted as the norm by employees. </w:t>
      </w:r>
      <w:r w:rsidR="008070AE">
        <w:rPr>
          <w:rFonts w:cs="Garamond"/>
        </w:rPr>
        <w:t>The culture gap between startups and the Federal government presents challenges to successful collaboration.</w:t>
      </w:r>
    </w:p>
    <w:p w14:paraId="65630C40" w14:textId="77777777" w:rsidR="00150A08" w:rsidRDefault="00150A08" w:rsidP="00663B96">
      <w:pPr>
        <w:autoSpaceDE w:val="0"/>
        <w:autoSpaceDN w:val="0"/>
        <w:adjustRightInd w:val="0"/>
        <w:spacing w:after="0" w:line="240" w:lineRule="auto"/>
        <w:rPr>
          <w:rFonts w:cs="Garamond"/>
        </w:rPr>
      </w:pPr>
    </w:p>
    <w:p w14:paraId="38651963" w14:textId="7FDC9D46" w:rsidR="00CB65BA" w:rsidRDefault="00365CDC" w:rsidP="00CB65BA">
      <w:pPr>
        <w:spacing w:after="0" w:line="240" w:lineRule="auto"/>
      </w:pPr>
      <w:r>
        <w:t xml:space="preserve">Moreover, </w:t>
      </w:r>
      <w:r w:rsidR="003770F2">
        <w:t>writes former OMB director Shaun Donovan, “T</w:t>
      </w:r>
      <w:r>
        <w:t>he</w:t>
      </w:r>
      <w:r w:rsidRPr="00B118BC">
        <w:t xml:space="preserve"> prevalence of outdated digital service development and management practices across government, has discouraged modern vendors from working with government – as these practices would render those vendors unable to execute and operate in accordance with their core norms (e.g., unable to execute truly user-centered, agile design and development; unable to leverage cloud-based services; forced to comply with an obsolete technical reference architecture and archaic reporting and management requirements; etc</w:t>
      </w:r>
      <w:r w:rsidRPr="00B118BC">
        <w:rPr>
          <w:rFonts w:ascii="Helvetica Neue" w:hAnsi="Helvetica Neue"/>
        </w:rPr>
        <w:t>.).</w:t>
      </w:r>
      <w:r w:rsidR="003770F2">
        <w:rPr>
          <w:rFonts w:ascii="Helvetica Neue" w:hAnsi="Helvetica Neue"/>
        </w:rPr>
        <w:t>”</w:t>
      </w:r>
      <w:r w:rsidRPr="00B118BC">
        <w:rPr>
          <w:rFonts w:ascii="Helvetica Neue" w:hAnsi="Helvetica Neue"/>
        </w:rPr>
        <w:t xml:space="preserve"> </w:t>
      </w:r>
      <w:r w:rsidR="003770F2">
        <w:rPr>
          <w:rFonts w:ascii="Helvetica Neue" w:hAnsi="Helvetica Neue"/>
        </w:rPr>
        <w:t>[</w:t>
      </w:r>
      <w:proofErr w:type="spellStart"/>
      <w:proofErr w:type="gramStart"/>
      <w:r w:rsidR="00CB65BA">
        <w:t>onovon</w:t>
      </w:r>
      <w:proofErr w:type="spellEnd"/>
      <w:proofErr w:type="gramEnd"/>
      <w:r w:rsidR="00CB65BA">
        <w:t>, S., “</w:t>
      </w:r>
      <w:hyperlink r:id="rId14" w:history="1">
        <w:r w:rsidR="00CB65BA" w:rsidRPr="00CB65BA">
          <w:rPr>
            <w:rStyle w:val="Hyperlink"/>
          </w:rPr>
          <w:t>Exit Memo: Office of Management and Budget,”</w:t>
        </w:r>
      </w:hyperlink>
      <w:r w:rsidR="00CB65BA">
        <w:t xml:space="preserve"> January 5, 2017.</w:t>
      </w:r>
      <w:r w:rsidR="003770F2">
        <w:t>]</w:t>
      </w:r>
    </w:p>
    <w:p w14:paraId="26C4BCD7" w14:textId="4D8A91DF" w:rsidR="00CB65BA" w:rsidRPr="00B40D93" w:rsidRDefault="00CB65BA" w:rsidP="00CB65BA">
      <w:pPr>
        <w:spacing w:after="0" w:line="240" w:lineRule="auto"/>
      </w:pPr>
    </w:p>
    <w:p w14:paraId="58DDD267" w14:textId="46FA0652" w:rsidR="009823CC" w:rsidRPr="00D13F06" w:rsidRDefault="009823CC" w:rsidP="005333B8">
      <w:pPr>
        <w:pStyle w:val="Heading3"/>
        <w:spacing w:line="240" w:lineRule="auto"/>
        <w:rPr>
          <w:rFonts w:asciiTheme="minorHAnsi" w:hAnsiTheme="minorHAnsi"/>
          <w:b/>
        </w:rPr>
      </w:pPr>
      <w:r w:rsidRPr="00D13F06">
        <w:rPr>
          <w:rFonts w:asciiTheme="minorHAnsi" w:hAnsiTheme="minorHAnsi"/>
          <w:b/>
          <w:color w:val="000000"/>
        </w:rPr>
        <w:t xml:space="preserve">Deliverable 3:  </w:t>
      </w:r>
      <w:r w:rsidR="00595553">
        <w:rPr>
          <w:rFonts w:asciiTheme="minorHAnsi" w:hAnsiTheme="minorHAnsi"/>
          <w:b/>
          <w:color w:val="000000"/>
        </w:rPr>
        <w:t>Use</w:t>
      </w:r>
      <w:r w:rsidR="00F0135F">
        <w:rPr>
          <w:rFonts w:asciiTheme="minorHAnsi" w:hAnsiTheme="minorHAnsi"/>
          <w:b/>
          <w:color w:val="000000"/>
        </w:rPr>
        <w:t xml:space="preserve"> cases and Enabling Frameworks</w:t>
      </w:r>
    </w:p>
    <w:p w14:paraId="50DDA4F0" w14:textId="77777777" w:rsidR="009823CC" w:rsidRPr="00B40D93" w:rsidRDefault="009823CC" w:rsidP="005333B8">
      <w:pPr>
        <w:spacing w:after="0" w:line="240" w:lineRule="auto"/>
      </w:pPr>
      <w:r w:rsidRPr="00B40D93">
        <w:rPr>
          <w:b/>
          <w:sz w:val="28"/>
          <w:szCs w:val="28"/>
        </w:rPr>
        <w:t xml:space="preserve"> </w:t>
      </w:r>
    </w:p>
    <w:p w14:paraId="539FC02C" w14:textId="77777777" w:rsidR="00595553" w:rsidRDefault="00800EB1" w:rsidP="00F0135F">
      <w:pPr>
        <w:pStyle w:val="Heading4"/>
        <w:rPr>
          <w:rFonts w:asciiTheme="minorHAnsi" w:hAnsiTheme="minorHAnsi"/>
          <w:i w:val="0"/>
          <w:color w:val="auto"/>
          <w:sz w:val="24"/>
        </w:rPr>
      </w:pPr>
      <w:r w:rsidRPr="00F0135F">
        <w:rPr>
          <w:rFonts w:asciiTheme="minorHAnsi" w:hAnsiTheme="minorHAnsi"/>
          <w:i w:val="0"/>
          <w:color w:val="auto"/>
          <w:sz w:val="24"/>
        </w:rPr>
        <w:t>Enabling Frameworks for Modern Acquisitions and Engaging Startups</w:t>
      </w:r>
      <w:r w:rsidR="00A755F4">
        <w:rPr>
          <w:rFonts w:asciiTheme="minorHAnsi" w:hAnsiTheme="minorHAnsi"/>
          <w:i w:val="0"/>
          <w:color w:val="auto"/>
          <w:sz w:val="24"/>
        </w:rPr>
        <w:t xml:space="preserve">  </w:t>
      </w:r>
    </w:p>
    <w:p w14:paraId="183F2918" w14:textId="77777777" w:rsidR="00595553" w:rsidRDefault="00595553" w:rsidP="00800EB1">
      <w:pPr>
        <w:spacing w:after="0" w:line="240" w:lineRule="auto"/>
        <w:rPr>
          <w:rFonts w:ascii="Calibri" w:hAnsi="Calibri"/>
        </w:rPr>
      </w:pPr>
      <w:proofErr w:type="gramStart"/>
      <w:r w:rsidRPr="002A55C8">
        <w:rPr>
          <w:rFonts w:ascii="Calibri" w:hAnsi="Calibri"/>
        </w:rPr>
        <w:t>[</w:t>
      </w:r>
      <w:r>
        <w:rPr>
          <w:rFonts w:ascii="Calibri" w:hAnsi="Calibri"/>
        </w:rPr>
        <w:t>“</w:t>
      </w:r>
      <w:hyperlink r:id="rId15" w:history="1">
        <w:r w:rsidRPr="00947806">
          <w:rPr>
            <w:rStyle w:val="Hyperlink"/>
            <w:rFonts w:ascii="Calibri" w:hAnsi="Calibri"/>
          </w:rPr>
          <w:t>Innovative Contracting Case Studies</w:t>
        </w:r>
      </w:hyperlink>
      <w:r>
        <w:rPr>
          <w:rFonts w:ascii="Calibri" w:hAnsi="Calibri"/>
        </w:rPr>
        <w:t>,” White House Office of Science and Technology Policy (OSTP), 2014.</w:t>
      </w:r>
      <w:r w:rsidRPr="002A55C8">
        <w:rPr>
          <w:rFonts w:ascii="Calibri" w:hAnsi="Calibri"/>
        </w:rPr>
        <w:t>]</w:t>
      </w:r>
      <w:proofErr w:type="gramEnd"/>
    </w:p>
    <w:p w14:paraId="09C36F08" w14:textId="4A18328B" w:rsidR="00800EB1" w:rsidRPr="00C724A7" w:rsidRDefault="00800EB1" w:rsidP="00800EB1">
      <w:pPr>
        <w:spacing w:after="0" w:line="240" w:lineRule="auto"/>
      </w:pPr>
      <w:r>
        <w:t>Beyond learning to structure and deploy new approaches to procurement, engaging with startups and other innovative small businesses require</w:t>
      </w:r>
      <w:r w:rsidR="00C40FD0">
        <w:t>s</w:t>
      </w:r>
      <w:r>
        <w:t xml:space="preserve"> a shift of mindset.  Two m</w:t>
      </w:r>
      <w:r w:rsidRPr="00C724A7">
        <w:t xml:space="preserve">odern frameworks </w:t>
      </w:r>
      <w:r>
        <w:t>that emphasize simplicity and quick iteration (</w:t>
      </w:r>
      <w:r w:rsidRPr="00C724A7">
        <w:t xml:space="preserve">FIRE </w:t>
      </w:r>
      <w:r>
        <w:t>and Agile)</w:t>
      </w:r>
      <w:r w:rsidRPr="00C724A7">
        <w:t xml:space="preserve"> are worth highlighting for their relevance to modern acquisitions.  Their relevance is two-fold:</w:t>
      </w:r>
    </w:p>
    <w:p w14:paraId="29872E25" w14:textId="77777777" w:rsidR="00800EB1" w:rsidRPr="00C724A7" w:rsidRDefault="00800EB1" w:rsidP="00B34226">
      <w:pPr>
        <w:pStyle w:val="ListParagraph"/>
        <w:numPr>
          <w:ilvl w:val="0"/>
          <w:numId w:val="1"/>
        </w:numPr>
        <w:spacing w:after="0" w:line="240" w:lineRule="auto"/>
      </w:pPr>
      <w:r w:rsidRPr="00C724A7">
        <w:t xml:space="preserve">These methods are often used by innovative small businesses that may be engaged these new contracting approaches.  </w:t>
      </w:r>
    </w:p>
    <w:p w14:paraId="420209AC" w14:textId="77777777" w:rsidR="00800EB1" w:rsidRPr="00C724A7" w:rsidRDefault="00800EB1" w:rsidP="00B34226">
      <w:pPr>
        <w:pStyle w:val="ListParagraph"/>
        <w:numPr>
          <w:ilvl w:val="0"/>
          <w:numId w:val="1"/>
        </w:numPr>
        <w:spacing w:after="0" w:line="240" w:lineRule="auto"/>
      </w:pPr>
      <w:r w:rsidRPr="00C724A7">
        <w:t xml:space="preserve">Elements of these frameworks may </w:t>
      </w:r>
      <w:proofErr w:type="gramStart"/>
      <w:r w:rsidRPr="00C724A7">
        <w:t>incorporated</w:t>
      </w:r>
      <w:proofErr w:type="gramEnd"/>
      <w:r w:rsidRPr="00C724A7">
        <w:t xml:space="preserve"> directly into project management, including procurement processes.</w:t>
      </w:r>
    </w:p>
    <w:p w14:paraId="6339E938" w14:textId="77777777" w:rsidR="00800EB1" w:rsidRDefault="00800EB1" w:rsidP="00800EB1">
      <w:pPr>
        <w:spacing w:after="0" w:line="240" w:lineRule="auto"/>
      </w:pPr>
    </w:p>
    <w:p w14:paraId="3FB4EC19" w14:textId="020CDB1F" w:rsidR="00800EB1" w:rsidRDefault="00800EB1" w:rsidP="00800EB1">
      <w:pPr>
        <w:spacing w:after="0" w:line="240" w:lineRule="auto"/>
      </w:pPr>
      <w:r>
        <w:t xml:space="preserve">Contracting officers and program managers alike can benefit from </w:t>
      </w:r>
      <w:r w:rsidR="00F0135F">
        <w:t xml:space="preserve">learning to apply </w:t>
      </w:r>
      <w:r>
        <w:t>these approaches</w:t>
      </w:r>
      <w:r w:rsidR="00F0135F">
        <w:t xml:space="preserve">, to better inform efforts to engage with innovative small businesses and procure </w:t>
      </w:r>
      <w:r w:rsidR="00595553">
        <w:t>novel, more effective</w:t>
      </w:r>
      <w:r w:rsidR="00F0135F">
        <w:t xml:space="preserve"> </w:t>
      </w:r>
      <w:r w:rsidR="00595553">
        <w:t xml:space="preserve">products and </w:t>
      </w:r>
      <w:r w:rsidR="00F0135F">
        <w:t>solutions</w:t>
      </w:r>
      <w:r>
        <w:t xml:space="preserve">.  </w:t>
      </w:r>
    </w:p>
    <w:p w14:paraId="1AD2645C" w14:textId="77777777" w:rsidR="00800EB1" w:rsidRPr="00C724A7" w:rsidRDefault="00800EB1" w:rsidP="00800EB1">
      <w:pPr>
        <w:spacing w:after="0" w:line="240" w:lineRule="auto"/>
      </w:pPr>
    </w:p>
    <w:p w14:paraId="1460D8C5" w14:textId="1497FE8A" w:rsidR="00800EB1" w:rsidRDefault="00800EB1" w:rsidP="00F0135F">
      <w:pPr>
        <w:pStyle w:val="Heading4"/>
        <w:rPr>
          <w:rFonts w:asciiTheme="minorHAnsi" w:hAnsiTheme="minorHAnsi"/>
          <w:i w:val="0"/>
          <w:color w:val="auto"/>
          <w:sz w:val="24"/>
        </w:rPr>
      </w:pPr>
      <w:r w:rsidRPr="00F0135F">
        <w:rPr>
          <w:rFonts w:asciiTheme="minorHAnsi" w:hAnsiTheme="minorHAnsi"/>
          <w:i w:val="0"/>
          <w:color w:val="auto"/>
          <w:sz w:val="24"/>
        </w:rPr>
        <w:t>FIRE -- Fast, Ine</w:t>
      </w:r>
      <w:r w:rsidR="00595553">
        <w:rPr>
          <w:rFonts w:asciiTheme="minorHAnsi" w:hAnsiTheme="minorHAnsi"/>
          <w:i w:val="0"/>
          <w:color w:val="auto"/>
          <w:sz w:val="24"/>
        </w:rPr>
        <w:t xml:space="preserve">xpensive, Restrained, Elegant  </w:t>
      </w:r>
    </w:p>
    <w:p w14:paraId="260CAAAF" w14:textId="730EEC9B" w:rsidR="00595553" w:rsidRPr="00595553" w:rsidRDefault="00595553" w:rsidP="00595553">
      <w:proofErr w:type="gramStart"/>
      <w:r w:rsidRPr="002A55C8">
        <w:rPr>
          <w:rFonts w:ascii="Calibri" w:hAnsi="Calibri"/>
        </w:rPr>
        <w:t>[</w:t>
      </w:r>
      <w:r>
        <w:rPr>
          <w:rFonts w:ascii="Calibri" w:hAnsi="Calibri"/>
        </w:rPr>
        <w:t>“</w:t>
      </w:r>
      <w:hyperlink r:id="rId16" w:history="1">
        <w:r w:rsidRPr="00947806">
          <w:rPr>
            <w:rStyle w:val="Hyperlink"/>
            <w:rFonts w:ascii="Calibri" w:hAnsi="Calibri"/>
          </w:rPr>
          <w:t>Innovative Contracting Case Studies</w:t>
        </w:r>
      </w:hyperlink>
      <w:r>
        <w:rPr>
          <w:rFonts w:ascii="Calibri" w:hAnsi="Calibri"/>
        </w:rPr>
        <w:t>,” White House Office of Science and Technology Policy (OSTP), 2014; Ward, D., personal communication with OSTP, February 2016.]</w:t>
      </w:r>
      <w:proofErr w:type="gramEnd"/>
    </w:p>
    <w:p w14:paraId="6268ABA5" w14:textId="77777777" w:rsidR="00800EB1" w:rsidRPr="00A155A7" w:rsidRDefault="00800EB1" w:rsidP="00800EB1">
      <w:pPr>
        <w:autoSpaceDE w:val="0"/>
        <w:autoSpaceDN w:val="0"/>
        <w:adjustRightInd w:val="0"/>
        <w:spacing w:after="0" w:line="240" w:lineRule="auto"/>
        <w:rPr>
          <w:rFonts w:ascii="Calibri" w:hAnsi="Calibri" w:cs="Calibri"/>
          <w:color w:val="000000"/>
        </w:rPr>
      </w:pPr>
      <w:r w:rsidRPr="00A155A7">
        <w:rPr>
          <w:rFonts w:ascii="Calibri" w:hAnsi="Calibri" w:cs="Calibri"/>
          <w:color w:val="000000"/>
        </w:rPr>
        <w:t>The FIRE (Fast, Inexpensi</w:t>
      </w:r>
      <w:r>
        <w:rPr>
          <w:rFonts w:ascii="Calibri" w:hAnsi="Calibri" w:cs="Calibri"/>
          <w:color w:val="000000"/>
        </w:rPr>
        <w:t xml:space="preserve">ve, Restrained, </w:t>
      </w:r>
      <w:proofErr w:type="gramStart"/>
      <w:r>
        <w:rPr>
          <w:rFonts w:ascii="Calibri" w:hAnsi="Calibri" w:cs="Calibri"/>
          <w:color w:val="000000"/>
        </w:rPr>
        <w:t>Elegant</w:t>
      </w:r>
      <w:proofErr w:type="gramEnd"/>
      <w:r>
        <w:rPr>
          <w:rFonts w:ascii="Calibri" w:hAnsi="Calibri" w:cs="Calibri"/>
          <w:color w:val="000000"/>
        </w:rPr>
        <w:t>) method is a</w:t>
      </w:r>
      <w:r>
        <w:rPr>
          <w:rFonts w:ascii="Calibri" w:hAnsi="Calibri" w:cs="Calibri"/>
        </w:rPr>
        <w:t xml:space="preserve">n overall approach to procurement and program management that values </w:t>
      </w:r>
      <w:r w:rsidRPr="00B943EA">
        <w:rPr>
          <w:rFonts w:ascii="Calibri" w:hAnsi="Calibri" w:cs="Calibri"/>
        </w:rPr>
        <w:t>speed, thrift</w:t>
      </w:r>
      <w:r>
        <w:rPr>
          <w:rFonts w:ascii="Calibri" w:hAnsi="Calibri" w:cs="Calibri"/>
        </w:rPr>
        <w:t xml:space="preserve"> and </w:t>
      </w:r>
      <w:r w:rsidRPr="00C24B0E">
        <w:rPr>
          <w:rFonts w:ascii="Calibri" w:hAnsi="Calibri" w:cs="Calibri"/>
        </w:rPr>
        <w:t>simplicity</w:t>
      </w:r>
      <w:r>
        <w:rPr>
          <w:rFonts w:ascii="Calibri" w:hAnsi="Calibri" w:cs="Calibri"/>
        </w:rPr>
        <w:t xml:space="preserve">.  It </w:t>
      </w:r>
      <w:r w:rsidRPr="00A155A7">
        <w:rPr>
          <w:rFonts w:ascii="Calibri" w:hAnsi="Calibri" w:cs="Calibri"/>
          <w:color w:val="000000"/>
        </w:rPr>
        <w:t>provides a heuristic-based decision-making framework</w:t>
      </w:r>
      <w:r>
        <w:rPr>
          <w:rFonts w:ascii="Calibri" w:hAnsi="Calibri" w:cs="Calibri"/>
          <w:color w:val="000000"/>
        </w:rPr>
        <w:t xml:space="preserve"> </w:t>
      </w:r>
      <w:r w:rsidRPr="00A155A7">
        <w:rPr>
          <w:rFonts w:ascii="Calibri" w:hAnsi="Calibri" w:cs="Calibri"/>
          <w:color w:val="000000"/>
        </w:rPr>
        <w:t xml:space="preserve">by establishing constraints on time, money, complexity, and size. </w:t>
      </w:r>
    </w:p>
    <w:p w14:paraId="648DCDFA" w14:textId="77777777" w:rsidR="00800EB1" w:rsidRPr="00A155A7" w:rsidRDefault="00800EB1" w:rsidP="00800EB1">
      <w:pPr>
        <w:autoSpaceDE w:val="0"/>
        <w:autoSpaceDN w:val="0"/>
        <w:adjustRightInd w:val="0"/>
        <w:spacing w:after="0" w:line="240" w:lineRule="auto"/>
        <w:rPr>
          <w:rFonts w:ascii="Calibri" w:hAnsi="Calibri" w:cs="Calibri"/>
          <w:color w:val="000000"/>
        </w:rPr>
      </w:pPr>
    </w:p>
    <w:p w14:paraId="2F23E562" w14:textId="440F74D6" w:rsidR="00800EB1" w:rsidRPr="00A155A7" w:rsidRDefault="00800EB1" w:rsidP="00800EB1">
      <w:pPr>
        <w:autoSpaceDE w:val="0"/>
        <w:autoSpaceDN w:val="0"/>
        <w:adjustRightInd w:val="0"/>
        <w:spacing w:after="0" w:line="240" w:lineRule="auto"/>
        <w:rPr>
          <w:rFonts w:ascii="Calibri" w:hAnsi="Calibri" w:cs="Calibri"/>
          <w:color w:val="000000"/>
        </w:rPr>
      </w:pPr>
      <w:r w:rsidRPr="00A155A7">
        <w:rPr>
          <w:rFonts w:ascii="Calibri" w:hAnsi="Calibri" w:cs="Calibri"/>
          <w:color w:val="000000"/>
        </w:rPr>
        <w:t>The basic premise is that new solutions do not have to cost as much, take as long, or be as complicated. FIRE orients practitioners toward delivering “affordable systems that are available when needed and effective when used,” measuring success in terms of capabilities deliver</w:t>
      </w:r>
      <w:r w:rsidR="00595553">
        <w:rPr>
          <w:rFonts w:ascii="Calibri" w:hAnsi="Calibri" w:cs="Calibri"/>
          <w:color w:val="000000"/>
        </w:rPr>
        <w:t xml:space="preserve">ed rather than dollars spent.  </w:t>
      </w:r>
      <w:r w:rsidR="00595553" w:rsidRPr="00595553">
        <w:rPr>
          <w:rFonts w:ascii="Calibri" w:hAnsi="Calibri" w:cs="Calibri"/>
          <w:color w:val="000000"/>
        </w:rPr>
        <w:t>[Ward, D.,</w:t>
      </w:r>
      <w:r w:rsidR="00595553">
        <w:rPr>
          <w:rFonts w:ascii="Calibri" w:hAnsi="Calibri" w:cs="Calibri"/>
          <w:color w:val="000000"/>
        </w:rPr>
        <w:t xml:space="preserve"> </w:t>
      </w:r>
      <w:r w:rsidR="00595553" w:rsidRPr="00595553">
        <w:rPr>
          <w:rFonts w:ascii="Calibri" w:hAnsi="Calibri" w:cs="Calibri"/>
          <w:color w:val="000000"/>
        </w:rPr>
        <w:t>"</w:t>
      </w:r>
      <w:hyperlink r:id="rId17" w:history="1">
        <w:r w:rsidR="00595553" w:rsidRPr="00595553">
          <w:rPr>
            <w:rStyle w:val="Hyperlink"/>
            <w:rFonts w:ascii="Calibri" w:hAnsi="Calibri" w:cs="Calibri"/>
          </w:rPr>
          <w:t>Changing Acquisition Culture: What and How,</w:t>
        </w:r>
      </w:hyperlink>
      <w:r w:rsidR="00595553" w:rsidRPr="00595553">
        <w:rPr>
          <w:rFonts w:ascii="Calibri" w:hAnsi="Calibri" w:cs="Calibri"/>
          <w:color w:val="000000"/>
        </w:rPr>
        <w:t>" National Center for Policy, November 2013.]</w:t>
      </w:r>
      <w:r w:rsidRPr="00A155A7">
        <w:rPr>
          <w:rFonts w:ascii="Calibri" w:hAnsi="Calibri" w:cs="Calibri"/>
          <w:color w:val="000000"/>
        </w:rPr>
        <w:t xml:space="preserve">This contrasts with the approach of mistaking large price tags and high degrees of complexity as signs of quality, which can lead to outcomes which cost more, take longer, and do less than promised. </w:t>
      </w:r>
    </w:p>
    <w:p w14:paraId="0F23BA38" w14:textId="77777777" w:rsidR="00800EB1" w:rsidRPr="00A155A7" w:rsidRDefault="00800EB1" w:rsidP="00800EB1">
      <w:pPr>
        <w:autoSpaceDE w:val="0"/>
        <w:autoSpaceDN w:val="0"/>
        <w:adjustRightInd w:val="0"/>
        <w:spacing w:after="0" w:line="240" w:lineRule="auto"/>
        <w:rPr>
          <w:rFonts w:ascii="Calibri" w:hAnsi="Calibri" w:cs="Calibri"/>
          <w:color w:val="000000"/>
        </w:rPr>
      </w:pPr>
    </w:p>
    <w:p w14:paraId="68ABB31C" w14:textId="77777777" w:rsidR="00800EB1" w:rsidRPr="00A155A7" w:rsidRDefault="00800EB1" w:rsidP="00800EB1">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The FIRE method is relevant at multiple points in the acquisitions and program management process -- </w:t>
      </w:r>
      <w:r w:rsidRPr="00A155A7">
        <w:rPr>
          <w:rFonts w:ascii="Calibri" w:hAnsi="Calibri" w:cs="Calibri"/>
          <w:color w:val="000000"/>
        </w:rPr>
        <w:t xml:space="preserve">  from organizational structure and process design to requirements definition and technical architectures. This approach aims to limit growth in every dimension of the program – including document length, meeting duration, and team size as well as process complexity, program budget, and delivery schedule. The result is a reduced risk of program failure, and a reduced impact when failures do occur.</w:t>
      </w:r>
    </w:p>
    <w:p w14:paraId="1E031EED" w14:textId="77777777" w:rsidR="00800EB1" w:rsidRPr="00C724A7" w:rsidRDefault="00800EB1" w:rsidP="00800EB1">
      <w:pPr>
        <w:autoSpaceDE w:val="0"/>
        <w:autoSpaceDN w:val="0"/>
        <w:adjustRightInd w:val="0"/>
        <w:spacing w:after="0" w:line="240" w:lineRule="auto"/>
        <w:rPr>
          <w:rFonts w:ascii="Cambria,Bold" w:hAnsi="Cambria,Bold" w:cs="Cambria,Bold"/>
          <w:b/>
          <w:bCs/>
        </w:rPr>
      </w:pPr>
    </w:p>
    <w:p w14:paraId="78C63732" w14:textId="77777777" w:rsidR="00800EB1" w:rsidRPr="00C724A7" w:rsidRDefault="00800EB1" w:rsidP="00800EB1">
      <w:pPr>
        <w:autoSpaceDE w:val="0"/>
        <w:autoSpaceDN w:val="0"/>
        <w:adjustRightInd w:val="0"/>
        <w:spacing w:after="0" w:line="240" w:lineRule="auto"/>
        <w:rPr>
          <w:rFonts w:cs="Cambria,Bold"/>
          <w:b/>
          <w:bCs/>
        </w:rPr>
      </w:pPr>
      <w:r w:rsidRPr="00C724A7">
        <w:rPr>
          <w:rFonts w:cs="Cambria,Bold"/>
          <w:b/>
          <w:bCs/>
        </w:rPr>
        <w:t>Benefits of FIRE</w:t>
      </w:r>
    </w:p>
    <w:p w14:paraId="674075D8" w14:textId="77777777" w:rsidR="00800EB1" w:rsidRPr="00A155A7" w:rsidRDefault="00800EB1" w:rsidP="00800EB1">
      <w:pPr>
        <w:autoSpaceDE w:val="0"/>
        <w:autoSpaceDN w:val="0"/>
        <w:adjustRightInd w:val="0"/>
        <w:spacing w:after="0" w:line="240" w:lineRule="auto"/>
        <w:rPr>
          <w:rFonts w:ascii="Calibri" w:hAnsi="Calibri" w:cs="Calibri"/>
          <w:color w:val="000000"/>
        </w:rPr>
      </w:pPr>
      <w:r w:rsidRPr="00A155A7">
        <w:rPr>
          <w:rFonts w:ascii="Calibri" w:hAnsi="Calibri" w:cs="Calibri"/>
          <w:color w:val="000000"/>
        </w:rPr>
        <w:t xml:space="preserve">The FIRE method can provide faster delivery of less expensive solutions, which benefits </w:t>
      </w:r>
      <w:r w:rsidR="00150A08">
        <w:rPr>
          <w:rFonts w:ascii="Calibri" w:hAnsi="Calibri" w:cs="Calibri"/>
          <w:color w:val="000000"/>
        </w:rPr>
        <w:t>Federal</w:t>
      </w:r>
      <w:r w:rsidRPr="00A155A7">
        <w:rPr>
          <w:rFonts w:ascii="Calibri" w:hAnsi="Calibri" w:cs="Calibri"/>
          <w:color w:val="000000"/>
        </w:rPr>
        <w:t xml:space="preserve"> customers and taxpayers alike. From a technical perspective, FIRE can deliver simpler architectures, which means the finished products are easier to debug, more reliable and can be more readily scaled up to larger applications. From an organizational perspective, FIRE can improve and expand the talent pool by increasing opportunity for people to gain experience via smaller, shorter-duration projects.</w:t>
      </w:r>
    </w:p>
    <w:p w14:paraId="2EF5C2E6" w14:textId="77777777" w:rsidR="00800EB1" w:rsidRDefault="00800EB1" w:rsidP="00800EB1">
      <w:pPr>
        <w:autoSpaceDE w:val="0"/>
        <w:autoSpaceDN w:val="0"/>
        <w:adjustRightInd w:val="0"/>
        <w:spacing w:after="0" w:line="240" w:lineRule="auto"/>
        <w:rPr>
          <w:rFonts w:ascii="Calibri" w:hAnsi="Calibri" w:cs="Calibri"/>
          <w:color w:val="000000"/>
        </w:rPr>
      </w:pPr>
      <w:r w:rsidRPr="00A155A7">
        <w:rPr>
          <w:rFonts w:ascii="Calibri" w:hAnsi="Calibri" w:cs="Calibri"/>
          <w:color w:val="000000"/>
        </w:rPr>
        <w:t xml:space="preserve">Implementing simplified procedures also opens the door to non-traditional suppliers and smaller entities </w:t>
      </w:r>
      <w:proofErr w:type="gramStart"/>
      <w:r w:rsidRPr="00A155A7">
        <w:rPr>
          <w:rFonts w:ascii="Calibri" w:hAnsi="Calibri" w:cs="Calibri"/>
          <w:color w:val="000000"/>
        </w:rPr>
        <w:t>who</w:t>
      </w:r>
      <w:proofErr w:type="gramEnd"/>
      <w:r w:rsidRPr="00A155A7">
        <w:rPr>
          <w:rFonts w:ascii="Calibri" w:hAnsi="Calibri" w:cs="Calibri"/>
          <w:color w:val="000000"/>
        </w:rPr>
        <w:t xml:space="preserve"> may have been previously unable or unwilling to manage the complexities of government contracting.</w:t>
      </w:r>
    </w:p>
    <w:p w14:paraId="2542CCD2" w14:textId="77777777" w:rsidR="00800EB1" w:rsidRDefault="00800EB1" w:rsidP="00800EB1">
      <w:pPr>
        <w:autoSpaceDE w:val="0"/>
        <w:autoSpaceDN w:val="0"/>
        <w:adjustRightInd w:val="0"/>
        <w:spacing w:after="0" w:line="240" w:lineRule="auto"/>
        <w:rPr>
          <w:rFonts w:ascii="Calibri" w:hAnsi="Calibri" w:cs="Calibri"/>
          <w:color w:val="000000"/>
        </w:rPr>
      </w:pPr>
    </w:p>
    <w:p w14:paraId="0EB850E9" w14:textId="19D70212" w:rsidR="00800EB1" w:rsidRPr="00B36371" w:rsidRDefault="00800EB1" w:rsidP="00800EB1">
      <w:pPr>
        <w:autoSpaceDE w:val="0"/>
        <w:autoSpaceDN w:val="0"/>
        <w:adjustRightInd w:val="0"/>
        <w:spacing w:after="0" w:line="240" w:lineRule="auto"/>
        <w:rPr>
          <w:rFonts w:ascii="Calibri" w:hAnsi="Calibri" w:cs="Calibri"/>
          <w:b/>
          <w:color w:val="000000"/>
        </w:rPr>
      </w:pPr>
      <w:r w:rsidRPr="00B36371">
        <w:rPr>
          <w:rFonts w:ascii="Calibri" w:hAnsi="Calibri" w:cs="Calibri"/>
          <w:b/>
          <w:color w:val="000000"/>
        </w:rPr>
        <w:t xml:space="preserve">Case Snapshots:  </w:t>
      </w:r>
    </w:p>
    <w:p w14:paraId="3FBD4C7A" w14:textId="5C2BAC1A" w:rsidR="00B36371" w:rsidRDefault="00B36371" w:rsidP="00B36371">
      <w:pPr>
        <w:spacing w:after="0" w:line="240" w:lineRule="auto"/>
        <w:rPr>
          <w:rFonts w:ascii="Calibri" w:hAnsi="Calibri"/>
        </w:rPr>
      </w:pPr>
      <w:proofErr w:type="gramStart"/>
      <w:r w:rsidRPr="002A55C8">
        <w:rPr>
          <w:rFonts w:ascii="Calibri" w:hAnsi="Calibri"/>
        </w:rPr>
        <w:t>[</w:t>
      </w:r>
      <w:r>
        <w:rPr>
          <w:rFonts w:ascii="Calibri" w:hAnsi="Calibri"/>
        </w:rPr>
        <w:t>Sourced directly from “</w:t>
      </w:r>
      <w:hyperlink r:id="rId18" w:history="1">
        <w:r w:rsidRPr="00947806">
          <w:rPr>
            <w:rStyle w:val="Hyperlink"/>
            <w:rFonts w:ascii="Calibri" w:hAnsi="Calibri"/>
          </w:rPr>
          <w:t>Innovative Contracting Case Studies</w:t>
        </w:r>
      </w:hyperlink>
      <w:r>
        <w:rPr>
          <w:rFonts w:ascii="Calibri" w:hAnsi="Calibri"/>
        </w:rPr>
        <w:t>,” White House Office of Science and Technology Policy (OSTP), 2014.</w:t>
      </w:r>
      <w:r w:rsidRPr="002A55C8">
        <w:rPr>
          <w:rFonts w:ascii="Calibri" w:hAnsi="Calibri"/>
        </w:rPr>
        <w:t>]</w:t>
      </w:r>
      <w:proofErr w:type="gramEnd"/>
    </w:p>
    <w:p w14:paraId="687731C5" w14:textId="77777777" w:rsidR="00B36371" w:rsidRDefault="00B36371" w:rsidP="00800EB1">
      <w:pPr>
        <w:autoSpaceDE w:val="0"/>
        <w:autoSpaceDN w:val="0"/>
        <w:adjustRightInd w:val="0"/>
        <w:spacing w:after="0" w:line="240" w:lineRule="auto"/>
        <w:rPr>
          <w:rFonts w:ascii="Calibri" w:hAnsi="Calibri" w:cs="Calibri"/>
          <w:color w:val="000000"/>
        </w:rPr>
      </w:pPr>
    </w:p>
    <w:p w14:paraId="5004AC19" w14:textId="77777777" w:rsidR="00800EB1" w:rsidRPr="00B943EA" w:rsidRDefault="00800EB1" w:rsidP="00800EB1">
      <w:pPr>
        <w:autoSpaceDE w:val="0"/>
        <w:autoSpaceDN w:val="0"/>
        <w:adjustRightInd w:val="0"/>
        <w:spacing w:after="0" w:line="240" w:lineRule="auto"/>
        <w:rPr>
          <w:rFonts w:cs="Calibri"/>
        </w:rPr>
      </w:pPr>
      <w:r w:rsidRPr="00B943EA">
        <w:rPr>
          <w:rFonts w:cs="Cambria,Bold"/>
          <w:b/>
          <w:bCs/>
        </w:rPr>
        <w:t>NASA’s Faster, Better, Cheaper missions</w:t>
      </w:r>
      <w:r w:rsidRPr="00B943EA">
        <w:rPr>
          <w:rFonts w:cs="Calibri"/>
        </w:rPr>
        <w:t>: These missions in the 1990s demonstrated that it is possible for a government agency to simultaneously improve the cost, schedule, and performance of advanced technical systems. In many cases, program cost dropped by an order of magnitude while technical capability went up an order of magnitude.</w:t>
      </w:r>
      <w:r>
        <w:rPr>
          <w:rFonts w:cs="Calibri"/>
        </w:rPr>
        <w:t xml:space="preserve">   </w:t>
      </w:r>
      <w:r>
        <w:rPr>
          <w:rFonts w:cs="Calibri"/>
        </w:rPr>
        <w:br/>
      </w:r>
      <w:r w:rsidR="00150A08">
        <w:rPr>
          <w:rFonts w:cs="Calibri"/>
        </w:rPr>
        <w:t>Federal</w:t>
      </w:r>
      <w:r>
        <w:rPr>
          <w:rFonts w:cs="Calibri"/>
        </w:rPr>
        <w:t xml:space="preserve"> employees can read more:  “</w:t>
      </w:r>
      <w:hyperlink r:id="rId19" w:history="1">
        <w:r w:rsidRPr="00B943EA">
          <w:rPr>
            <w:rStyle w:val="Hyperlink"/>
            <w:rFonts w:cs="Calibri"/>
          </w:rPr>
          <w:t>Better, Cheaper – Revisited</w:t>
        </w:r>
      </w:hyperlink>
      <w:r>
        <w:rPr>
          <w:rFonts w:cs="Calibri"/>
        </w:rPr>
        <w:t>,</w:t>
      </w:r>
      <w:r w:rsidRPr="00B943EA">
        <w:rPr>
          <w:rFonts w:cs="Calibri"/>
        </w:rPr>
        <w:t>”</w:t>
      </w:r>
      <w:r>
        <w:rPr>
          <w:rFonts w:cs="Calibri"/>
        </w:rPr>
        <w:t xml:space="preserve"> </w:t>
      </w:r>
      <w:r w:rsidRPr="00B943EA">
        <w:rPr>
          <w:rFonts w:cs="Calibri"/>
          <w:i/>
        </w:rPr>
        <w:t>Defense AT&amp;L</w:t>
      </w:r>
      <w:r>
        <w:rPr>
          <w:rFonts w:cs="Calibri"/>
        </w:rPr>
        <w:t>, March 2010.</w:t>
      </w:r>
      <w:r w:rsidRPr="00B943EA">
        <w:rPr>
          <w:rFonts w:cs="Calibri"/>
        </w:rPr>
        <w:t xml:space="preserve"> </w:t>
      </w:r>
    </w:p>
    <w:p w14:paraId="5E4B106D" w14:textId="77777777" w:rsidR="00800EB1" w:rsidRDefault="00800EB1" w:rsidP="00800EB1">
      <w:pPr>
        <w:autoSpaceDE w:val="0"/>
        <w:autoSpaceDN w:val="0"/>
        <w:adjustRightInd w:val="0"/>
        <w:spacing w:after="0" w:line="240" w:lineRule="auto"/>
        <w:rPr>
          <w:rFonts w:cs="Cambria,Bold"/>
          <w:b/>
          <w:bCs/>
        </w:rPr>
      </w:pPr>
    </w:p>
    <w:p w14:paraId="00C1FB2C" w14:textId="77777777" w:rsidR="00800EB1" w:rsidRDefault="00800EB1" w:rsidP="00800EB1">
      <w:pPr>
        <w:autoSpaceDE w:val="0"/>
        <w:autoSpaceDN w:val="0"/>
        <w:adjustRightInd w:val="0"/>
        <w:spacing w:after="0" w:line="240" w:lineRule="auto"/>
        <w:rPr>
          <w:rFonts w:cs="Calibri"/>
        </w:rPr>
      </w:pPr>
      <w:r w:rsidRPr="00B943EA">
        <w:rPr>
          <w:rFonts w:cs="Cambria,Bold"/>
          <w:b/>
          <w:bCs/>
        </w:rPr>
        <w:t xml:space="preserve">The Navy’s Virginia Class submarine program: </w:t>
      </w:r>
      <w:r w:rsidRPr="00B943EA">
        <w:rPr>
          <w:rFonts w:cs="Calibri"/>
        </w:rPr>
        <w:t>This program emphasized speed, thrift,</w:t>
      </w:r>
      <w:r>
        <w:rPr>
          <w:rFonts w:cs="Calibri"/>
        </w:rPr>
        <w:t xml:space="preserve"> </w:t>
      </w:r>
      <w:r w:rsidRPr="00B943EA">
        <w:rPr>
          <w:rFonts w:cs="Calibri"/>
        </w:rPr>
        <w:t>simplicity, and restraint throughout its lifecycle. The results are striking: USS New Hampshire</w:t>
      </w:r>
      <w:r>
        <w:rPr>
          <w:rFonts w:cs="Calibri"/>
        </w:rPr>
        <w:t xml:space="preserve"> </w:t>
      </w:r>
      <w:r w:rsidRPr="00B943EA">
        <w:rPr>
          <w:rFonts w:cs="Calibri"/>
        </w:rPr>
        <w:t>was delivered 8 months early, $54M under budget; the USS Missouri was 9 months early, $72M</w:t>
      </w:r>
      <w:r>
        <w:rPr>
          <w:rFonts w:cs="Calibri"/>
        </w:rPr>
        <w:t xml:space="preserve"> </w:t>
      </w:r>
      <w:r w:rsidRPr="00B943EA">
        <w:rPr>
          <w:rFonts w:cs="Calibri"/>
        </w:rPr>
        <w:t>under budget; and the USS Mississippi was 12 months early, $60M under budget. In fact, the last</w:t>
      </w:r>
      <w:r>
        <w:rPr>
          <w:rFonts w:cs="Calibri"/>
        </w:rPr>
        <w:t xml:space="preserve"> </w:t>
      </w:r>
      <w:r w:rsidRPr="00B943EA">
        <w:rPr>
          <w:rFonts w:cs="Calibri"/>
        </w:rPr>
        <w:t>six submarines were all delivered early.</w:t>
      </w:r>
    </w:p>
    <w:p w14:paraId="2CCD64BB" w14:textId="77777777" w:rsidR="00800EB1" w:rsidRDefault="00800EB1" w:rsidP="00800EB1">
      <w:pPr>
        <w:autoSpaceDE w:val="0"/>
        <w:autoSpaceDN w:val="0"/>
        <w:adjustRightInd w:val="0"/>
        <w:spacing w:after="0" w:line="240" w:lineRule="auto"/>
        <w:rPr>
          <w:rFonts w:cs="Calibri"/>
        </w:rPr>
      </w:pPr>
    </w:p>
    <w:p w14:paraId="521A2082" w14:textId="77777777" w:rsidR="00B36371" w:rsidRDefault="00800EB1" w:rsidP="00800EB1">
      <w:pPr>
        <w:tabs>
          <w:tab w:val="left" w:pos="2130"/>
        </w:tabs>
        <w:autoSpaceDE w:val="0"/>
        <w:autoSpaceDN w:val="0"/>
        <w:adjustRightInd w:val="0"/>
        <w:spacing w:after="0" w:line="240" w:lineRule="auto"/>
        <w:rPr>
          <w:rFonts w:ascii="Calibri" w:hAnsi="Calibri" w:cs="Calibri"/>
          <w:color w:val="000000"/>
        </w:rPr>
      </w:pPr>
      <w:r w:rsidRPr="00C724A7">
        <w:rPr>
          <w:rFonts w:ascii="Calibri" w:hAnsi="Calibri" w:cs="Calibri"/>
          <w:b/>
          <w:color w:val="000000"/>
        </w:rPr>
        <w:t>How to use</w:t>
      </w:r>
      <w:r>
        <w:rPr>
          <w:rFonts w:ascii="Calibri" w:hAnsi="Calibri" w:cs="Calibri"/>
          <w:color w:val="000000"/>
        </w:rPr>
        <w:t xml:space="preserve"> </w:t>
      </w:r>
    </w:p>
    <w:p w14:paraId="5E9E380B" w14:textId="4F5E051A" w:rsidR="00800EB1" w:rsidRPr="00A155A7" w:rsidRDefault="00B36371" w:rsidP="00800EB1">
      <w:pPr>
        <w:tabs>
          <w:tab w:val="left" w:pos="2130"/>
        </w:tabs>
        <w:autoSpaceDE w:val="0"/>
        <w:autoSpaceDN w:val="0"/>
        <w:adjustRightInd w:val="0"/>
        <w:spacing w:after="0" w:line="240" w:lineRule="auto"/>
        <w:rPr>
          <w:rFonts w:ascii="Calibri" w:hAnsi="Calibri" w:cs="Calibri"/>
          <w:color w:val="000000"/>
        </w:rPr>
      </w:pPr>
      <w:r>
        <w:rPr>
          <w:rFonts w:ascii="Calibri" w:hAnsi="Calibri" w:cs="Calibri"/>
          <w:color w:val="000000"/>
        </w:rPr>
        <w:t>[</w:t>
      </w:r>
      <w:r>
        <w:rPr>
          <w:rFonts w:ascii="Calibri" w:hAnsi="Calibri"/>
        </w:rPr>
        <w:t>Ward, D., personal communication with OSTP, February 2016.]</w:t>
      </w:r>
    </w:p>
    <w:p w14:paraId="76D8E8BA" w14:textId="77777777" w:rsidR="00800EB1" w:rsidRPr="00A155A7" w:rsidRDefault="00800EB1" w:rsidP="00800EB1">
      <w:pPr>
        <w:autoSpaceDE w:val="0"/>
        <w:autoSpaceDN w:val="0"/>
        <w:adjustRightInd w:val="0"/>
        <w:spacing w:after="0" w:line="240" w:lineRule="auto"/>
        <w:rPr>
          <w:rFonts w:ascii="Calibri" w:hAnsi="Calibri" w:cs="Calibri"/>
          <w:color w:val="000000"/>
        </w:rPr>
      </w:pPr>
      <w:r w:rsidRPr="00A155A7">
        <w:rPr>
          <w:rFonts w:ascii="Calibri" w:hAnsi="Calibri" w:cs="Calibri"/>
          <w:color w:val="000000"/>
        </w:rPr>
        <w:t>FIRE can also be</w:t>
      </w:r>
      <w:r>
        <w:rPr>
          <w:rFonts w:ascii="Calibri" w:hAnsi="Calibri" w:cs="Calibri"/>
          <w:color w:val="000000"/>
        </w:rPr>
        <w:t xml:space="preserve"> concretely</w:t>
      </w:r>
      <w:r w:rsidRPr="00A155A7">
        <w:rPr>
          <w:rFonts w:ascii="Calibri" w:hAnsi="Calibri" w:cs="Calibri"/>
          <w:color w:val="000000"/>
        </w:rPr>
        <w:t xml:space="preserve"> understood within the </w:t>
      </w:r>
      <w:r>
        <w:rPr>
          <w:rFonts w:ascii="Calibri" w:hAnsi="Calibri" w:cs="Calibri"/>
          <w:color w:val="000000"/>
        </w:rPr>
        <w:t xml:space="preserve">context of the </w:t>
      </w:r>
      <w:hyperlink r:id="rId20" w:history="1">
        <w:r w:rsidRPr="00943D17">
          <w:rPr>
            <w:rStyle w:val="Hyperlink"/>
            <w:rFonts w:ascii="Calibri" w:hAnsi="Calibri" w:cs="Calibri"/>
          </w:rPr>
          <w:t>Simplicity Cycle</w:t>
        </w:r>
      </w:hyperlink>
      <w:r w:rsidRPr="00A155A7">
        <w:rPr>
          <w:rFonts w:ascii="Calibri" w:hAnsi="Calibri" w:cs="Calibri"/>
          <w:color w:val="000000"/>
        </w:rPr>
        <w:t xml:space="preserve">, a decision-making </w:t>
      </w:r>
      <w:r>
        <w:rPr>
          <w:rFonts w:ascii="Calibri" w:hAnsi="Calibri" w:cs="Calibri"/>
          <w:color w:val="000000"/>
        </w:rPr>
        <w:t>tool</w:t>
      </w:r>
      <w:r w:rsidRPr="00A155A7">
        <w:rPr>
          <w:rFonts w:ascii="Calibri" w:hAnsi="Calibri" w:cs="Calibri"/>
          <w:color w:val="000000"/>
        </w:rPr>
        <w:t xml:space="preserve"> to help people make good decisions about complexity.   </w:t>
      </w:r>
      <w:r>
        <w:rPr>
          <w:rFonts w:ascii="Calibri" w:hAnsi="Calibri" w:cs="Calibri"/>
          <w:color w:val="000000"/>
        </w:rPr>
        <w:t>Useful in the early</w:t>
      </w:r>
      <w:r w:rsidRPr="00A155A7">
        <w:rPr>
          <w:rFonts w:ascii="Calibri" w:hAnsi="Calibri" w:cs="Calibri"/>
          <w:color w:val="000000"/>
        </w:rPr>
        <w:t xml:space="preserve"> design phase of a project</w:t>
      </w:r>
      <w:r>
        <w:rPr>
          <w:rFonts w:ascii="Calibri" w:hAnsi="Calibri" w:cs="Calibri"/>
          <w:color w:val="000000"/>
        </w:rPr>
        <w:t>,</w:t>
      </w:r>
    </w:p>
    <w:p w14:paraId="7A653149" w14:textId="77777777" w:rsidR="00800EB1" w:rsidRPr="00A155A7" w:rsidRDefault="00800EB1" w:rsidP="00800EB1">
      <w:pPr>
        <w:autoSpaceDE w:val="0"/>
        <w:autoSpaceDN w:val="0"/>
        <w:adjustRightInd w:val="0"/>
        <w:spacing w:after="0" w:line="240" w:lineRule="auto"/>
        <w:rPr>
          <w:rFonts w:ascii="Calibri" w:hAnsi="Calibri" w:cs="Calibri"/>
          <w:color w:val="000000"/>
        </w:rPr>
      </w:pPr>
      <w:r w:rsidRPr="00A155A7">
        <w:rPr>
          <w:rFonts w:ascii="Calibri" w:hAnsi="Calibri" w:cs="Calibri"/>
          <w:color w:val="000000"/>
        </w:rPr>
        <w:t>The Simplicity Cycle provides a visual vocabulary which teams can use to discuss and analyze complexity-related issues in their organizations, technologies, and processes. It helps shine a light on both the value and cost of complexity, and introduces several practical techniques that can design and implement simple, elegant solutions. Program managers, technologists, and designers may find the framework useful for bringing clarity and focus to designs and discussions.  The framework also provides teams a roadmap to help navigate a complex environment.</w:t>
      </w:r>
    </w:p>
    <w:p w14:paraId="1720B854" w14:textId="77777777" w:rsidR="00800EB1" w:rsidRPr="00A155A7" w:rsidRDefault="00800EB1" w:rsidP="00800EB1">
      <w:pPr>
        <w:autoSpaceDE w:val="0"/>
        <w:autoSpaceDN w:val="0"/>
        <w:adjustRightInd w:val="0"/>
        <w:spacing w:after="0" w:line="240" w:lineRule="auto"/>
        <w:rPr>
          <w:rFonts w:ascii="Calibri" w:hAnsi="Calibri" w:cs="Calibri"/>
          <w:color w:val="000000"/>
        </w:rPr>
      </w:pPr>
    </w:p>
    <w:p w14:paraId="5D4C3D44" w14:textId="77777777" w:rsidR="00800EB1" w:rsidRPr="00A155A7" w:rsidRDefault="00800EB1" w:rsidP="00800EB1">
      <w:pPr>
        <w:autoSpaceDE w:val="0"/>
        <w:autoSpaceDN w:val="0"/>
        <w:adjustRightInd w:val="0"/>
        <w:spacing w:after="0" w:line="240" w:lineRule="auto"/>
        <w:rPr>
          <w:rFonts w:ascii="Calibri" w:hAnsi="Calibri" w:cs="Calibri"/>
          <w:color w:val="000000"/>
        </w:rPr>
      </w:pPr>
      <w:r w:rsidRPr="00A155A7">
        <w:rPr>
          <w:rFonts w:ascii="Calibri" w:hAnsi="Calibri" w:cs="Calibri"/>
          <w:color w:val="000000"/>
        </w:rPr>
        <w:t>The Simplicity Cycle provides a common ground for assessing the cost and the value of various elements of a design, whether the design is a process, organization, or technology system. Using simple line graphs that anyone can draw, teams can track the way complexity affects an entity’s performance and value. The drawings help identify any places where complexity is becoming excessive, and helps direct strategic planning to avoid unnecessary complications.</w:t>
      </w:r>
      <w:r>
        <w:rPr>
          <w:rFonts w:ascii="Calibri" w:hAnsi="Calibri" w:cs="Calibri"/>
          <w:color w:val="000000"/>
        </w:rPr>
        <w:t xml:space="preserve">  </w:t>
      </w:r>
      <w:r w:rsidRPr="00A155A7">
        <w:rPr>
          <w:rFonts w:ascii="Calibri" w:hAnsi="Calibri" w:cs="Calibri"/>
          <w:color w:val="000000"/>
        </w:rPr>
        <w:t>This tool may be used u</w:t>
      </w:r>
      <w:r>
        <w:rPr>
          <w:rFonts w:ascii="Calibri" w:hAnsi="Calibri" w:cs="Calibri"/>
          <w:color w:val="000000"/>
        </w:rPr>
        <w:t>nder any regulatory environment; t</w:t>
      </w:r>
      <w:r w:rsidRPr="00A155A7">
        <w:rPr>
          <w:rFonts w:ascii="Calibri" w:hAnsi="Calibri" w:cs="Calibri"/>
          <w:color w:val="000000"/>
        </w:rPr>
        <w:t xml:space="preserve">he Simplicity Cycle has </w:t>
      </w:r>
      <w:r>
        <w:rPr>
          <w:rFonts w:ascii="Calibri" w:hAnsi="Calibri" w:cs="Calibri"/>
          <w:color w:val="000000"/>
        </w:rPr>
        <w:t xml:space="preserve">already been used successfully on </w:t>
      </w:r>
      <w:r w:rsidRPr="00A155A7">
        <w:rPr>
          <w:rFonts w:ascii="Calibri" w:hAnsi="Calibri" w:cs="Calibri"/>
          <w:color w:val="000000"/>
        </w:rPr>
        <w:t xml:space="preserve">several projects within the DOD and DHS.  </w:t>
      </w:r>
    </w:p>
    <w:p w14:paraId="50D72FDF" w14:textId="77777777" w:rsidR="00800EB1" w:rsidRPr="00A155A7" w:rsidRDefault="00800EB1" w:rsidP="00800EB1">
      <w:pPr>
        <w:autoSpaceDE w:val="0"/>
        <w:autoSpaceDN w:val="0"/>
        <w:adjustRightInd w:val="0"/>
        <w:spacing w:after="0" w:line="240" w:lineRule="auto"/>
        <w:rPr>
          <w:rFonts w:ascii="Calibri" w:hAnsi="Calibri" w:cs="Calibri"/>
          <w:color w:val="000000"/>
        </w:rPr>
      </w:pPr>
    </w:p>
    <w:p w14:paraId="6A545381" w14:textId="77777777" w:rsidR="00800EB1" w:rsidRPr="00C724A7" w:rsidRDefault="00800EB1" w:rsidP="00800EB1">
      <w:pPr>
        <w:autoSpaceDE w:val="0"/>
        <w:autoSpaceDN w:val="0"/>
        <w:adjustRightInd w:val="0"/>
        <w:spacing w:after="0" w:line="240" w:lineRule="auto"/>
        <w:rPr>
          <w:rFonts w:ascii="Calibri" w:hAnsi="Calibri" w:cs="Calibri"/>
          <w:b/>
          <w:color w:val="000000"/>
        </w:rPr>
      </w:pPr>
      <w:r w:rsidRPr="00C724A7">
        <w:rPr>
          <w:rFonts w:ascii="Calibri" w:hAnsi="Calibri" w:cs="Calibri"/>
          <w:b/>
          <w:color w:val="000000"/>
        </w:rPr>
        <w:t>Relevant authorities</w:t>
      </w:r>
    </w:p>
    <w:p w14:paraId="40145F5E" w14:textId="4D22EF20" w:rsidR="00800EB1" w:rsidRPr="00A155A7" w:rsidRDefault="00800EB1" w:rsidP="00800EB1">
      <w:pPr>
        <w:autoSpaceDE w:val="0"/>
        <w:autoSpaceDN w:val="0"/>
        <w:adjustRightInd w:val="0"/>
        <w:spacing w:after="0" w:line="240" w:lineRule="auto"/>
        <w:rPr>
          <w:rFonts w:ascii="Calibri" w:hAnsi="Calibri" w:cs="Calibri"/>
          <w:color w:val="000000"/>
        </w:rPr>
      </w:pPr>
      <w:r w:rsidRPr="00A155A7">
        <w:rPr>
          <w:rFonts w:ascii="Calibri" w:hAnsi="Calibri" w:cs="Calibri"/>
          <w:color w:val="000000"/>
        </w:rPr>
        <w:t>The FIRE method</w:t>
      </w:r>
      <w:r>
        <w:rPr>
          <w:rFonts w:ascii="Calibri" w:hAnsi="Calibri" w:cs="Calibri"/>
          <w:color w:val="000000"/>
        </w:rPr>
        <w:t xml:space="preserve"> (and the Simplicity Cycle tool)</w:t>
      </w:r>
      <w:r w:rsidRPr="00A155A7">
        <w:rPr>
          <w:rFonts w:ascii="Calibri" w:hAnsi="Calibri" w:cs="Calibri"/>
          <w:color w:val="000000"/>
        </w:rPr>
        <w:t xml:space="preserve"> is consistent with the </w:t>
      </w:r>
      <w:r w:rsidR="00150A08">
        <w:rPr>
          <w:rFonts w:ascii="Calibri" w:hAnsi="Calibri" w:cs="Calibri"/>
          <w:color w:val="000000"/>
        </w:rPr>
        <w:t>Federal</w:t>
      </w:r>
      <w:r w:rsidRPr="00A155A7">
        <w:rPr>
          <w:rFonts w:ascii="Calibri" w:hAnsi="Calibri" w:cs="Calibri"/>
          <w:color w:val="000000"/>
        </w:rPr>
        <w:t xml:space="preserve"> Acquisition Regulation (FAR), which repeatedly encourages restraint and simplicity, and discourages over-engineered solutions. For example, </w:t>
      </w:r>
      <w:hyperlink r:id="rId21" w:history="1">
        <w:r w:rsidRPr="00B36371">
          <w:rPr>
            <w:rStyle w:val="Hyperlink"/>
            <w:rFonts w:ascii="Calibri" w:hAnsi="Calibri" w:cs="Calibri"/>
          </w:rPr>
          <w:t>FAR 13.003</w:t>
        </w:r>
      </w:hyperlink>
      <w:r w:rsidRPr="00A155A7">
        <w:rPr>
          <w:rFonts w:ascii="Calibri" w:hAnsi="Calibri" w:cs="Calibri"/>
          <w:color w:val="000000"/>
        </w:rPr>
        <w:t xml:space="preserve"> emphasizes the use of simplified acquisition procedures, saying “Agencies shall use simplified acquisition procedures to the maximum extent practicable for all purchases of supplies or services not exceeding the simplified acquisition threshold.” </w:t>
      </w:r>
      <w:hyperlink r:id="rId22" w:history="1">
        <w:r w:rsidRPr="00B36371">
          <w:rPr>
            <w:rStyle w:val="Hyperlink"/>
            <w:rFonts w:ascii="Calibri" w:hAnsi="Calibri" w:cs="Calibri"/>
          </w:rPr>
          <w:t>FAR 15.306(d</w:t>
        </w:r>
        <w:proofErr w:type="gramStart"/>
        <w:r w:rsidRPr="00B36371">
          <w:rPr>
            <w:rStyle w:val="Hyperlink"/>
            <w:rFonts w:ascii="Calibri" w:hAnsi="Calibri" w:cs="Calibri"/>
          </w:rPr>
          <w:t>)(</w:t>
        </w:r>
        <w:proofErr w:type="gramEnd"/>
        <w:r w:rsidRPr="00B36371">
          <w:rPr>
            <w:rStyle w:val="Hyperlink"/>
            <w:rFonts w:ascii="Calibri" w:hAnsi="Calibri" w:cs="Calibri"/>
          </w:rPr>
          <w:t>4)</w:t>
        </w:r>
      </w:hyperlink>
      <w:r w:rsidRPr="00A155A7">
        <w:rPr>
          <w:rFonts w:ascii="Calibri" w:hAnsi="Calibri" w:cs="Calibri"/>
          <w:color w:val="000000"/>
        </w:rPr>
        <w:t xml:space="preserve"> recommends the government “suggest to offerors that have exceeded any mandatory minimums…that their proposals would be more competitive if the excesses were removed...”</w:t>
      </w:r>
    </w:p>
    <w:p w14:paraId="689B7B61" w14:textId="032AD491" w:rsidR="00800EB1" w:rsidRPr="00A155A7" w:rsidRDefault="00B36371" w:rsidP="00800EB1">
      <w:pPr>
        <w:autoSpaceDE w:val="0"/>
        <w:autoSpaceDN w:val="0"/>
        <w:adjustRightInd w:val="0"/>
        <w:spacing w:after="0" w:line="240" w:lineRule="auto"/>
        <w:rPr>
          <w:rFonts w:ascii="Calibri" w:hAnsi="Calibri" w:cs="Calibri"/>
          <w:color w:val="000000"/>
        </w:rPr>
      </w:pPr>
      <w:hyperlink r:id="rId23" w:history="1">
        <w:r w:rsidR="00800EB1" w:rsidRPr="00B36371">
          <w:rPr>
            <w:rStyle w:val="Hyperlink"/>
            <w:rFonts w:ascii="Calibri" w:hAnsi="Calibri" w:cs="Calibri"/>
          </w:rPr>
          <w:t>FAR 35.008</w:t>
        </w:r>
      </w:hyperlink>
      <w:r w:rsidR="00800EB1" w:rsidRPr="00A155A7">
        <w:rPr>
          <w:rFonts w:ascii="Calibri" w:hAnsi="Calibri" w:cs="Calibri"/>
          <w:color w:val="000000"/>
        </w:rPr>
        <w:t xml:space="preserve"> offers similar guidance, explaining that “an award should not be made to obtain capabilities that exceed those needed for successful performance of the work.” The modular contracting methods identified in </w:t>
      </w:r>
      <w:hyperlink r:id="rId24" w:history="1">
        <w:r w:rsidR="00800EB1" w:rsidRPr="00B36371">
          <w:rPr>
            <w:rStyle w:val="Hyperlink"/>
            <w:rFonts w:ascii="Calibri" w:hAnsi="Calibri" w:cs="Calibri"/>
          </w:rPr>
          <w:t>FAR 39.103</w:t>
        </w:r>
      </w:hyperlink>
      <w:r w:rsidR="00800EB1" w:rsidRPr="00A155A7">
        <w:rPr>
          <w:rFonts w:ascii="Calibri" w:hAnsi="Calibri" w:cs="Calibri"/>
          <w:color w:val="000000"/>
        </w:rPr>
        <w:t xml:space="preserve"> are also compatible with FIRE.</w:t>
      </w:r>
    </w:p>
    <w:p w14:paraId="2FD91719" w14:textId="77777777" w:rsidR="00800EB1" w:rsidRDefault="00800EB1" w:rsidP="00800EB1">
      <w:pPr>
        <w:autoSpaceDE w:val="0"/>
        <w:autoSpaceDN w:val="0"/>
        <w:adjustRightInd w:val="0"/>
        <w:spacing w:after="0" w:line="240" w:lineRule="auto"/>
        <w:rPr>
          <w:rFonts w:ascii="Calibri" w:hAnsi="Calibri" w:cs="Calibri"/>
          <w:color w:val="000000"/>
        </w:rPr>
      </w:pPr>
    </w:p>
    <w:p w14:paraId="3657F246" w14:textId="77777777" w:rsidR="00800EB1" w:rsidRPr="00C24B0E" w:rsidRDefault="00800EB1" w:rsidP="00800EB1">
      <w:pPr>
        <w:autoSpaceDE w:val="0"/>
        <w:autoSpaceDN w:val="0"/>
        <w:adjustRightInd w:val="0"/>
        <w:spacing w:after="0" w:line="240" w:lineRule="auto"/>
        <w:rPr>
          <w:rFonts w:ascii="Calibri" w:hAnsi="Calibri" w:cs="Calibri"/>
          <w:b/>
          <w:color w:val="000000"/>
        </w:rPr>
      </w:pPr>
      <w:r w:rsidRPr="00C24B0E">
        <w:rPr>
          <w:rFonts w:ascii="Calibri" w:hAnsi="Calibri" w:cs="Calibri"/>
          <w:b/>
          <w:color w:val="000000"/>
        </w:rPr>
        <w:t>Resou</w:t>
      </w:r>
      <w:r>
        <w:rPr>
          <w:rFonts w:ascii="Calibri" w:hAnsi="Calibri" w:cs="Calibri"/>
          <w:b/>
          <w:color w:val="000000"/>
        </w:rPr>
        <w:t>r</w:t>
      </w:r>
      <w:r w:rsidRPr="00C24B0E">
        <w:rPr>
          <w:rFonts w:ascii="Calibri" w:hAnsi="Calibri" w:cs="Calibri"/>
          <w:b/>
          <w:color w:val="000000"/>
        </w:rPr>
        <w:t>ces</w:t>
      </w:r>
    </w:p>
    <w:p w14:paraId="66F63940" w14:textId="77777777" w:rsidR="00800EB1" w:rsidRPr="00A155A7" w:rsidRDefault="00800EB1" w:rsidP="00800EB1">
      <w:pPr>
        <w:autoSpaceDE w:val="0"/>
        <w:autoSpaceDN w:val="0"/>
        <w:adjustRightInd w:val="0"/>
        <w:spacing w:after="0" w:line="240" w:lineRule="auto"/>
        <w:rPr>
          <w:rFonts w:ascii="Calibri" w:hAnsi="Calibri" w:cs="Calibri"/>
          <w:color w:val="000000"/>
        </w:rPr>
      </w:pPr>
      <w:r w:rsidRPr="00A155A7">
        <w:rPr>
          <w:rFonts w:ascii="Calibri" w:hAnsi="Calibri" w:cs="Calibri"/>
          <w:color w:val="000000"/>
        </w:rPr>
        <w:t xml:space="preserve">For more information, contact Dan Ward, at </w:t>
      </w:r>
      <w:proofErr w:type="gramStart"/>
      <w:r>
        <w:rPr>
          <w:rFonts w:ascii="Calibri" w:hAnsi="Calibri" w:cs="Calibri"/>
          <w:color w:val="000000"/>
        </w:rPr>
        <w:t>thedanward@gmail.com ,</w:t>
      </w:r>
      <w:proofErr w:type="gramEnd"/>
      <w:r>
        <w:rPr>
          <w:rFonts w:ascii="Calibri" w:hAnsi="Calibri" w:cs="Calibri"/>
          <w:color w:val="000000"/>
        </w:rPr>
        <w:t xml:space="preserve"> or consult:</w:t>
      </w:r>
    </w:p>
    <w:p w14:paraId="0EFF3394" w14:textId="77777777" w:rsidR="00800EB1" w:rsidRPr="00A155A7" w:rsidRDefault="00800EB1" w:rsidP="00800EB1">
      <w:pPr>
        <w:autoSpaceDE w:val="0"/>
        <w:autoSpaceDN w:val="0"/>
        <w:adjustRightInd w:val="0"/>
        <w:spacing w:after="0" w:line="240" w:lineRule="auto"/>
        <w:rPr>
          <w:rFonts w:ascii="Calibri" w:hAnsi="Calibri" w:cs="Calibri"/>
          <w:color w:val="000000"/>
        </w:rPr>
      </w:pPr>
    </w:p>
    <w:p w14:paraId="6F6A7ABF" w14:textId="77777777" w:rsidR="00800EB1" w:rsidRPr="00C24B0E" w:rsidRDefault="00800EB1" w:rsidP="00800EB1">
      <w:pPr>
        <w:autoSpaceDE w:val="0"/>
        <w:autoSpaceDN w:val="0"/>
        <w:adjustRightInd w:val="0"/>
        <w:spacing w:after="0" w:line="240" w:lineRule="auto"/>
        <w:rPr>
          <w:rFonts w:cs="Calibri"/>
          <w:color w:val="000000"/>
        </w:rPr>
      </w:pPr>
      <w:r w:rsidRPr="00C24B0E">
        <w:rPr>
          <w:rFonts w:cs="Calibri,Italic"/>
          <w:iCs/>
          <w:color w:val="000000"/>
        </w:rPr>
        <w:t xml:space="preserve">Ward, D., </w:t>
      </w:r>
      <w:proofErr w:type="gramStart"/>
      <w:r w:rsidRPr="00C24B0E">
        <w:rPr>
          <w:rFonts w:cs="Calibri,Italic"/>
          <w:i/>
          <w:iCs/>
          <w:color w:val="000000"/>
        </w:rPr>
        <w:t>FIRE</w:t>
      </w:r>
      <w:proofErr w:type="gramEnd"/>
      <w:r w:rsidRPr="00C24B0E">
        <w:rPr>
          <w:rFonts w:cs="Calibri,Italic"/>
          <w:i/>
          <w:iCs/>
          <w:color w:val="000000"/>
        </w:rPr>
        <w:t>: How Fast, Inexpensive, Restrained, and Elegant Methods Ignite Innovation</w:t>
      </w:r>
      <w:r w:rsidRPr="00C24B0E">
        <w:rPr>
          <w:rFonts w:cs="Calibri,Italic"/>
          <w:iCs/>
          <w:color w:val="000000"/>
        </w:rPr>
        <w:t xml:space="preserve">, </w:t>
      </w:r>
      <w:proofErr w:type="spellStart"/>
      <w:r w:rsidRPr="00C24B0E">
        <w:rPr>
          <w:rFonts w:cs="Calibri"/>
          <w:color w:val="000000"/>
        </w:rPr>
        <w:t>HarperBusiness</w:t>
      </w:r>
      <w:proofErr w:type="spellEnd"/>
      <w:r w:rsidRPr="00C24B0E">
        <w:rPr>
          <w:rFonts w:cs="Calibri"/>
          <w:color w:val="000000"/>
        </w:rPr>
        <w:t>, 2014.  This book provides an introduction to the FIRE tools, practices, and principles.</w:t>
      </w:r>
    </w:p>
    <w:p w14:paraId="62F3E440" w14:textId="77777777" w:rsidR="00800EB1" w:rsidRPr="00A155A7" w:rsidRDefault="00800EB1" w:rsidP="00800EB1">
      <w:pPr>
        <w:autoSpaceDE w:val="0"/>
        <w:autoSpaceDN w:val="0"/>
        <w:adjustRightInd w:val="0"/>
        <w:spacing w:after="0" w:line="240" w:lineRule="auto"/>
        <w:rPr>
          <w:rFonts w:ascii="Calibri" w:hAnsi="Calibri" w:cs="Calibri"/>
          <w:color w:val="000000"/>
        </w:rPr>
      </w:pPr>
    </w:p>
    <w:p w14:paraId="4188569F" w14:textId="77777777" w:rsidR="00800EB1" w:rsidRPr="00A155A7" w:rsidRDefault="00800EB1" w:rsidP="00800EB1">
      <w:pPr>
        <w:autoSpaceDE w:val="0"/>
        <w:autoSpaceDN w:val="0"/>
        <w:adjustRightInd w:val="0"/>
        <w:spacing w:after="0" w:line="240" w:lineRule="auto"/>
        <w:rPr>
          <w:rFonts w:ascii="Calibri" w:hAnsi="Calibri" w:cs="Calibri"/>
          <w:color w:val="000000"/>
        </w:rPr>
      </w:pPr>
    </w:p>
    <w:p w14:paraId="266FF6C4" w14:textId="77777777" w:rsidR="00800EB1" w:rsidRPr="00F0135F" w:rsidRDefault="00800EB1" w:rsidP="00F0135F">
      <w:pPr>
        <w:pStyle w:val="Heading4"/>
        <w:rPr>
          <w:rFonts w:asciiTheme="minorHAnsi" w:hAnsiTheme="minorHAnsi" w:cs="Cambria,BoldItalic"/>
          <w:bCs w:val="0"/>
          <w:i w:val="0"/>
          <w:iCs w:val="0"/>
          <w:color w:val="auto"/>
          <w:sz w:val="24"/>
        </w:rPr>
      </w:pPr>
      <w:r w:rsidRPr="00F0135F">
        <w:rPr>
          <w:rFonts w:asciiTheme="minorHAnsi" w:hAnsiTheme="minorHAnsi" w:cs="Cambria,BoldItalic"/>
          <w:bCs w:val="0"/>
          <w:i w:val="0"/>
          <w:iCs w:val="0"/>
          <w:color w:val="auto"/>
          <w:sz w:val="24"/>
        </w:rPr>
        <w:t>Agile Methods</w:t>
      </w:r>
    </w:p>
    <w:p w14:paraId="305A9159" w14:textId="4BBF01A4" w:rsidR="00800EB1" w:rsidRPr="00007331" w:rsidRDefault="00F4209C" w:rsidP="00800EB1">
      <w:pPr>
        <w:autoSpaceDE w:val="0"/>
        <w:autoSpaceDN w:val="0"/>
        <w:adjustRightInd w:val="0"/>
        <w:spacing w:after="0" w:line="240" w:lineRule="auto"/>
        <w:rPr>
          <w:rFonts w:cs="Calibri"/>
        </w:rPr>
      </w:pPr>
      <w:r>
        <w:rPr>
          <w:rFonts w:cs="Times"/>
        </w:rPr>
        <w:t xml:space="preserve">While commonly used for software development, </w:t>
      </w:r>
      <w:proofErr w:type="gramStart"/>
      <w:r w:rsidR="00800EB1" w:rsidRPr="00007331">
        <w:rPr>
          <w:rFonts w:cs="Times"/>
        </w:rPr>
        <w:t>Agile</w:t>
      </w:r>
      <w:proofErr w:type="gramEnd"/>
      <w:r w:rsidR="00800EB1" w:rsidRPr="00007331">
        <w:rPr>
          <w:rFonts w:cs="Times"/>
        </w:rPr>
        <w:t xml:space="preserve"> methods, frameworks, and practices </w:t>
      </w:r>
      <w:r w:rsidR="00800EB1">
        <w:rPr>
          <w:rFonts w:cs="Times"/>
        </w:rPr>
        <w:t xml:space="preserve">can also be applied broadly to project management.  </w:t>
      </w:r>
      <w:r w:rsidR="00800EB1" w:rsidRPr="00007331">
        <w:rPr>
          <w:rFonts w:cs="Calibri"/>
        </w:rPr>
        <w:t>Agile emphasizes transparency, fast and adaptive iteration, and close customer collaboration. Agile is not one specific method; Agile is both a philosophy and an umbrella term for a collection of methods or approaches that share certain common characteristics.  It can be understood as describing:</w:t>
      </w:r>
    </w:p>
    <w:p w14:paraId="1D86DC80" w14:textId="77777777" w:rsidR="00800EB1" w:rsidRPr="00007331" w:rsidRDefault="00800EB1" w:rsidP="00B34226">
      <w:pPr>
        <w:pStyle w:val="ListParagraph"/>
        <w:numPr>
          <w:ilvl w:val="0"/>
          <w:numId w:val="14"/>
        </w:numPr>
        <w:autoSpaceDE w:val="0"/>
        <w:autoSpaceDN w:val="0"/>
        <w:adjustRightInd w:val="0"/>
        <w:spacing w:after="0" w:line="240" w:lineRule="auto"/>
        <w:rPr>
          <w:rFonts w:cs="Cambria,BoldItalic"/>
          <w:bCs/>
          <w:iCs/>
        </w:rPr>
      </w:pPr>
      <w:r w:rsidRPr="00007331">
        <w:rPr>
          <w:rFonts w:cs="Cambria,BoldItalic"/>
          <w:bCs/>
          <w:iCs/>
        </w:rPr>
        <w:t>A set of engineering best practices that allow for rapid delivery of high-quality software.</w:t>
      </w:r>
    </w:p>
    <w:p w14:paraId="59C5D3D2" w14:textId="77777777" w:rsidR="00800EB1" w:rsidRPr="00007331" w:rsidRDefault="00800EB1" w:rsidP="00B34226">
      <w:pPr>
        <w:pStyle w:val="ListParagraph"/>
        <w:numPr>
          <w:ilvl w:val="0"/>
          <w:numId w:val="14"/>
        </w:numPr>
        <w:autoSpaceDE w:val="0"/>
        <w:autoSpaceDN w:val="0"/>
        <w:adjustRightInd w:val="0"/>
        <w:spacing w:after="0" w:line="240" w:lineRule="auto"/>
        <w:rPr>
          <w:rFonts w:cs="Cambria,BoldItalic"/>
          <w:bCs/>
          <w:iCs/>
        </w:rPr>
      </w:pPr>
      <w:r w:rsidRPr="00007331">
        <w:rPr>
          <w:rFonts w:cs="Cambria,BoldItalic"/>
          <w:bCs/>
          <w:iCs/>
        </w:rPr>
        <w:t>A project management process that encourages frequent inspection and adaptation.</w:t>
      </w:r>
    </w:p>
    <w:p w14:paraId="155BF768" w14:textId="0C828BEF" w:rsidR="00800EB1" w:rsidRDefault="00800EB1" w:rsidP="00B34226">
      <w:pPr>
        <w:pStyle w:val="ListParagraph"/>
        <w:numPr>
          <w:ilvl w:val="0"/>
          <w:numId w:val="14"/>
        </w:numPr>
        <w:autoSpaceDE w:val="0"/>
        <w:autoSpaceDN w:val="0"/>
        <w:adjustRightInd w:val="0"/>
        <w:spacing w:after="0" w:line="240" w:lineRule="auto"/>
        <w:rPr>
          <w:rFonts w:cs="Cambria,BoldItalic"/>
          <w:bCs/>
          <w:iCs/>
        </w:rPr>
      </w:pPr>
      <w:r w:rsidRPr="00007331">
        <w:rPr>
          <w:rFonts w:cs="Cambria,BoldItalic"/>
          <w:bCs/>
          <w:iCs/>
        </w:rPr>
        <w:t>A leadership philosophy that encourages teamwork</w:t>
      </w:r>
      <w:r w:rsidR="00B36371">
        <w:rPr>
          <w:rFonts w:cs="Cambria,BoldItalic"/>
          <w:bCs/>
          <w:iCs/>
        </w:rPr>
        <w:t xml:space="preserve"> and accountability.  </w:t>
      </w:r>
    </w:p>
    <w:p w14:paraId="18FB20CD" w14:textId="77777777" w:rsidR="00B36371" w:rsidRPr="00B36371" w:rsidRDefault="00B36371" w:rsidP="00B36371">
      <w:pPr>
        <w:tabs>
          <w:tab w:val="left" w:pos="2130"/>
        </w:tabs>
        <w:autoSpaceDE w:val="0"/>
        <w:autoSpaceDN w:val="0"/>
        <w:adjustRightInd w:val="0"/>
        <w:spacing w:after="0" w:line="240" w:lineRule="auto"/>
        <w:ind w:left="360"/>
        <w:rPr>
          <w:rFonts w:ascii="Calibri" w:hAnsi="Calibri" w:cs="Calibri"/>
          <w:color w:val="000000"/>
        </w:rPr>
      </w:pPr>
      <w:r w:rsidRPr="00B36371">
        <w:rPr>
          <w:rFonts w:ascii="Calibri" w:hAnsi="Calibri" w:cs="Calibri"/>
          <w:color w:val="000000"/>
        </w:rPr>
        <w:t>[</w:t>
      </w:r>
      <w:r w:rsidRPr="00B36371">
        <w:rPr>
          <w:rFonts w:ascii="Calibri" w:hAnsi="Calibri"/>
        </w:rPr>
        <w:t>Ward, D., personal communication with OSTP, February 2016.]</w:t>
      </w:r>
    </w:p>
    <w:p w14:paraId="073F0DA5" w14:textId="77777777" w:rsidR="00B36371" w:rsidRPr="00007331" w:rsidRDefault="00B36371" w:rsidP="00B36371">
      <w:pPr>
        <w:pStyle w:val="ListParagraph"/>
        <w:autoSpaceDE w:val="0"/>
        <w:autoSpaceDN w:val="0"/>
        <w:adjustRightInd w:val="0"/>
        <w:spacing w:after="0" w:line="240" w:lineRule="auto"/>
        <w:rPr>
          <w:rFonts w:cs="Cambria,BoldItalic"/>
          <w:bCs/>
          <w:iCs/>
        </w:rPr>
      </w:pPr>
    </w:p>
    <w:p w14:paraId="042F1BA3" w14:textId="77777777" w:rsidR="00800EB1" w:rsidRPr="00007331" w:rsidRDefault="00800EB1" w:rsidP="00800EB1">
      <w:pPr>
        <w:autoSpaceDE w:val="0"/>
        <w:autoSpaceDN w:val="0"/>
        <w:adjustRightInd w:val="0"/>
        <w:spacing w:after="0" w:line="240" w:lineRule="auto"/>
        <w:rPr>
          <w:rFonts w:cs="Calibri"/>
        </w:rPr>
      </w:pPr>
    </w:p>
    <w:p w14:paraId="1E44014D" w14:textId="0E03B672" w:rsidR="00800EB1" w:rsidRDefault="00800EB1" w:rsidP="00800EB1">
      <w:pPr>
        <w:autoSpaceDE w:val="0"/>
        <w:autoSpaceDN w:val="0"/>
        <w:adjustRightInd w:val="0"/>
        <w:spacing w:after="0" w:line="240" w:lineRule="auto"/>
        <w:rPr>
          <w:rFonts w:ascii="Calibri" w:hAnsi="Calibri" w:cs="Calibri"/>
          <w:color w:val="000000"/>
        </w:rPr>
      </w:pPr>
      <w:r w:rsidRPr="00007331">
        <w:rPr>
          <w:rFonts w:cs="Calibri"/>
        </w:rPr>
        <w:t>There is no universally accepted</w:t>
      </w:r>
      <w:r>
        <w:rPr>
          <w:rFonts w:cs="Calibri"/>
        </w:rPr>
        <w:t>,</w:t>
      </w:r>
      <w:r w:rsidRPr="00007331">
        <w:rPr>
          <w:rFonts w:cs="Calibri"/>
        </w:rPr>
        <w:t xml:space="preserve"> formal definition for Agile</w:t>
      </w:r>
      <w:r w:rsidRPr="00A155A7">
        <w:rPr>
          <w:rFonts w:ascii="Calibri" w:hAnsi="Calibri" w:cs="Calibri"/>
          <w:color w:val="000000"/>
        </w:rPr>
        <w:t>. One informal definition from an Agile practitioner is: “Agile is an iterative and incremental (evolutionary) approach to software development which is performed in a highly collaborative manner by self-organizing teams within an effective governance framework, with ‘just enough’ ceremony, that produces high quality solutions, in a cost effective and timely manner which meets the changing needs of its stakeholders.”</w:t>
      </w:r>
      <w:r>
        <w:rPr>
          <w:rFonts w:ascii="Calibri" w:hAnsi="Calibri" w:cs="Calibri"/>
          <w:color w:val="000000"/>
        </w:rPr>
        <w:t xml:space="preserve">  </w:t>
      </w:r>
      <w:r w:rsidR="00B36371" w:rsidRPr="002A55C8">
        <w:rPr>
          <w:rFonts w:ascii="Calibri" w:hAnsi="Calibri"/>
        </w:rPr>
        <w:t>[</w:t>
      </w:r>
      <w:r w:rsidR="00B36371">
        <w:rPr>
          <w:rFonts w:ascii="Calibri" w:hAnsi="Calibri"/>
        </w:rPr>
        <w:t>“</w:t>
      </w:r>
      <w:hyperlink r:id="rId25" w:history="1">
        <w:r w:rsidR="00B36371" w:rsidRPr="00947806">
          <w:rPr>
            <w:rStyle w:val="Hyperlink"/>
            <w:rFonts w:ascii="Calibri" w:hAnsi="Calibri"/>
          </w:rPr>
          <w:t>Innovative Contracting Case Studies</w:t>
        </w:r>
      </w:hyperlink>
      <w:r w:rsidR="00B36371">
        <w:rPr>
          <w:rFonts w:ascii="Calibri" w:hAnsi="Calibri"/>
        </w:rPr>
        <w:t>,” White House Office of Science and Technology Policy (OSTP), 2014]</w:t>
      </w:r>
    </w:p>
    <w:p w14:paraId="31F2AC95" w14:textId="77777777" w:rsidR="00800EB1" w:rsidRDefault="00800EB1" w:rsidP="00800EB1">
      <w:pPr>
        <w:autoSpaceDE w:val="0"/>
        <w:autoSpaceDN w:val="0"/>
        <w:adjustRightInd w:val="0"/>
        <w:spacing w:after="0" w:line="240" w:lineRule="auto"/>
        <w:rPr>
          <w:rFonts w:ascii="Calibri" w:hAnsi="Calibri" w:cs="Calibri"/>
          <w:color w:val="000000"/>
        </w:rPr>
      </w:pPr>
    </w:p>
    <w:p w14:paraId="45D3A027" w14:textId="77777777" w:rsidR="00800EB1" w:rsidRDefault="00800EB1" w:rsidP="00800EB1">
      <w:pPr>
        <w:autoSpaceDE w:val="0"/>
        <w:autoSpaceDN w:val="0"/>
        <w:adjustRightInd w:val="0"/>
        <w:spacing w:after="0" w:line="240" w:lineRule="auto"/>
        <w:rPr>
          <w:rFonts w:ascii="Calibri" w:hAnsi="Calibri" w:cs="Calibri"/>
          <w:color w:val="000000"/>
        </w:rPr>
      </w:pPr>
      <w:r w:rsidRPr="00A155A7">
        <w:rPr>
          <w:rFonts w:ascii="Calibri" w:hAnsi="Calibri" w:cs="Calibri"/>
          <w:color w:val="000000"/>
        </w:rPr>
        <w:t xml:space="preserve">The Agile philosophy is embodied in the 4 tenets of the </w:t>
      </w:r>
      <w:hyperlink r:id="rId26" w:history="1">
        <w:r w:rsidRPr="00007331">
          <w:rPr>
            <w:rStyle w:val="Hyperlink"/>
            <w:rFonts w:ascii="Calibri" w:hAnsi="Calibri" w:cs="Calibri"/>
          </w:rPr>
          <w:t>Agile Manifesto</w:t>
        </w:r>
      </w:hyperlink>
      <w:r w:rsidR="00F0135F">
        <w:rPr>
          <w:rFonts w:ascii="Calibri" w:hAnsi="Calibri" w:cs="Calibri"/>
          <w:color w:val="000000"/>
        </w:rPr>
        <w:t xml:space="preserve"> and its</w:t>
      </w:r>
      <w:r w:rsidRPr="00A155A7">
        <w:rPr>
          <w:rFonts w:ascii="Calibri" w:hAnsi="Calibri" w:cs="Calibri"/>
          <w:color w:val="000000"/>
        </w:rPr>
        <w:t xml:space="preserve"> 12 associated principles. </w:t>
      </w:r>
      <w:r>
        <w:rPr>
          <w:rFonts w:ascii="Calibri" w:hAnsi="Calibri" w:cs="Calibri"/>
          <w:color w:val="000000"/>
        </w:rPr>
        <w:t xml:space="preserve"> Actual Agile methods vary (</w:t>
      </w:r>
      <w:r w:rsidRPr="00A155A7">
        <w:rPr>
          <w:rFonts w:ascii="Calibri" w:hAnsi="Calibri" w:cs="Calibri"/>
          <w:color w:val="000000"/>
        </w:rPr>
        <w:t xml:space="preserve">Scrum, </w:t>
      </w:r>
      <w:proofErr w:type="spellStart"/>
      <w:r w:rsidRPr="00A155A7">
        <w:rPr>
          <w:rFonts w:ascii="Calibri" w:hAnsi="Calibri" w:cs="Calibri"/>
          <w:color w:val="000000"/>
        </w:rPr>
        <w:t>eXtreme</w:t>
      </w:r>
      <w:proofErr w:type="spellEnd"/>
      <w:r w:rsidRPr="00A155A7">
        <w:rPr>
          <w:rFonts w:ascii="Calibri" w:hAnsi="Calibri" w:cs="Calibri"/>
          <w:color w:val="000000"/>
        </w:rPr>
        <w:t xml:space="preserve"> Programming (XP), Adaptive Software</w:t>
      </w:r>
      <w:r>
        <w:rPr>
          <w:rFonts w:ascii="Calibri" w:hAnsi="Calibri" w:cs="Calibri"/>
          <w:color w:val="000000"/>
        </w:rPr>
        <w:t xml:space="preserve"> Development, etc.), and each emphasize </w:t>
      </w:r>
      <w:r w:rsidRPr="00A155A7">
        <w:rPr>
          <w:rFonts w:ascii="Calibri" w:hAnsi="Calibri" w:cs="Calibri"/>
          <w:color w:val="000000"/>
        </w:rPr>
        <w:t>different aspects of Agile.</w:t>
      </w:r>
      <w:r>
        <w:rPr>
          <w:rFonts w:ascii="Calibri" w:hAnsi="Calibri" w:cs="Calibri"/>
          <w:color w:val="000000"/>
        </w:rPr>
        <w:t xml:space="preserve"> </w:t>
      </w:r>
      <w:r w:rsidRPr="00A155A7">
        <w:rPr>
          <w:rFonts w:ascii="Calibri" w:hAnsi="Calibri" w:cs="Calibri"/>
          <w:color w:val="000000"/>
        </w:rPr>
        <w:t>For example, the Agile Scrum method has a heavy software management emphasis (e.g. daily team meetings</w:t>
      </w:r>
      <w:r>
        <w:rPr>
          <w:rFonts w:ascii="Calibri" w:hAnsi="Calibri" w:cs="Calibri"/>
          <w:color w:val="000000"/>
        </w:rPr>
        <w:t xml:space="preserve"> and a sprint-based lifecycle), while XP</w:t>
      </w:r>
      <w:r w:rsidRPr="00A155A7">
        <w:rPr>
          <w:rFonts w:ascii="Calibri" w:hAnsi="Calibri" w:cs="Calibri"/>
          <w:color w:val="000000"/>
        </w:rPr>
        <w:t xml:space="preserve"> emphasizes the technical aspects of Agile (e.g., pair programming and continuous integration). </w:t>
      </w:r>
    </w:p>
    <w:p w14:paraId="62B3D1B5" w14:textId="77777777" w:rsidR="00800EB1" w:rsidRDefault="00800EB1" w:rsidP="00800EB1">
      <w:pPr>
        <w:autoSpaceDE w:val="0"/>
        <w:autoSpaceDN w:val="0"/>
        <w:adjustRightInd w:val="0"/>
        <w:spacing w:after="0" w:line="240" w:lineRule="auto"/>
        <w:rPr>
          <w:rFonts w:ascii="Calibri" w:hAnsi="Calibri" w:cs="Calibri"/>
          <w:color w:val="000000"/>
        </w:rPr>
      </w:pPr>
    </w:p>
    <w:tbl>
      <w:tblPr>
        <w:tblStyle w:val="TableGrid"/>
        <w:tblW w:w="0" w:type="auto"/>
        <w:tblLook w:val="04A0" w:firstRow="1" w:lastRow="0" w:firstColumn="1" w:lastColumn="0" w:noHBand="0" w:noVBand="1"/>
      </w:tblPr>
      <w:tblGrid>
        <w:gridCol w:w="9576"/>
      </w:tblGrid>
      <w:tr w:rsidR="00800EB1" w14:paraId="777460AA" w14:textId="77777777">
        <w:tc>
          <w:tcPr>
            <w:tcW w:w="9576" w:type="dxa"/>
          </w:tcPr>
          <w:p w14:paraId="2780E8EB" w14:textId="7C9D3159" w:rsidR="00800EB1" w:rsidRDefault="00800EB1" w:rsidP="00800EB1">
            <w:pPr>
              <w:pStyle w:val="Heading2"/>
              <w:shd w:val="clear" w:color="auto" w:fill="FFFFFF"/>
              <w:spacing w:before="0"/>
              <w:textAlignment w:val="baseline"/>
              <w:outlineLvl w:val="1"/>
              <w:rPr>
                <w:rFonts w:asciiTheme="minorHAnsi" w:hAnsiTheme="minorHAnsi"/>
                <w:color w:val="3F7F71"/>
                <w:sz w:val="22"/>
                <w:szCs w:val="22"/>
              </w:rPr>
            </w:pPr>
            <w:r>
              <w:rPr>
                <w:rFonts w:asciiTheme="minorHAnsi" w:hAnsiTheme="minorHAnsi"/>
                <w:color w:val="3F7F71"/>
                <w:sz w:val="22"/>
                <w:szCs w:val="22"/>
              </w:rPr>
              <w:t>Agile Glossary of Terms:</w:t>
            </w:r>
          </w:p>
          <w:p w14:paraId="177442E2" w14:textId="77777777" w:rsidR="00800EB1" w:rsidRPr="00391B97" w:rsidRDefault="00800EB1" w:rsidP="00800EB1"/>
          <w:p w14:paraId="6236A4D4" w14:textId="77777777" w:rsidR="00800EB1" w:rsidRDefault="00BE5E89" w:rsidP="00800EB1">
            <w:pPr>
              <w:shd w:val="clear" w:color="auto" w:fill="FFFFFF"/>
              <w:ind w:left="-90"/>
              <w:textAlignment w:val="baseline"/>
              <w:rPr>
                <w:color w:val="404040"/>
              </w:rPr>
            </w:pPr>
            <w:hyperlink r:id="rId27" w:history="1">
              <w:r w:rsidR="00800EB1" w:rsidRPr="00391B97">
                <w:rPr>
                  <w:rStyle w:val="Hyperlink"/>
                  <w:b/>
                  <w:bCs/>
                  <w:color w:val="8D0058"/>
                  <w:bdr w:val="none" w:sz="0" w:space="0" w:color="auto" w:frame="1"/>
                </w:rPr>
                <w:t>Product Backlog</w:t>
              </w:r>
            </w:hyperlink>
            <w:r w:rsidR="00800EB1" w:rsidRPr="00391B97">
              <w:rPr>
                <w:rStyle w:val="Strong"/>
                <w:color w:val="404040"/>
                <w:bdr w:val="none" w:sz="0" w:space="0" w:color="auto" w:frame="1"/>
              </w:rPr>
              <w:t>:</w:t>
            </w:r>
            <w:r w:rsidR="00800EB1" w:rsidRPr="00391B97">
              <w:rPr>
                <w:rStyle w:val="apple-converted-space"/>
                <w:color w:val="404040"/>
              </w:rPr>
              <w:t> </w:t>
            </w:r>
            <w:r w:rsidR="00800EB1" w:rsidRPr="00391B97">
              <w:rPr>
                <w:color w:val="404040"/>
              </w:rPr>
              <w:t>a prioritized list of items for the development team to deliver. The most important items are shown at the top of the product backlog so the team knows what to deliver first. Items are often in the form of</w:t>
            </w:r>
            <w:r w:rsidR="00800EB1" w:rsidRPr="00391B97">
              <w:rPr>
                <w:rStyle w:val="apple-converted-space"/>
                <w:color w:val="404040"/>
              </w:rPr>
              <w:t> </w:t>
            </w:r>
            <w:r w:rsidR="00800EB1" w:rsidRPr="00391B97">
              <w:rPr>
                <w:rStyle w:val="Strong"/>
                <w:color w:val="404040"/>
                <w:bdr w:val="none" w:sz="0" w:space="0" w:color="auto" w:frame="1"/>
              </w:rPr>
              <w:t>user stories</w:t>
            </w:r>
            <w:r w:rsidR="00800EB1" w:rsidRPr="00391B97">
              <w:rPr>
                <w:color w:val="404040"/>
              </w:rPr>
              <w:t>.</w:t>
            </w:r>
          </w:p>
          <w:p w14:paraId="655E32DA" w14:textId="77777777" w:rsidR="00800EB1" w:rsidRPr="00391B97" w:rsidRDefault="00800EB1" w:rsidP="00800EB1">
            <w:pPr>
              <w:shd w:val="clear" w:color="auto" w:fill="FFFFFF"/>
              <w:ind w:left="-90"/>
              <w:textAlignment w:val="baseline"/>
              <w:rPr>
                <w:color w:val="404040"/>
              </w:rPr>
            </w:pPr>
          </w:p>
          <w:p w14:paraId="69D1CD3A" w14:textId="77777777" w:rsidR="00800EB1" w:rsidRDefault="00BE5E89" w:rsidP="00800EB1">
            <w:pPr>
              <w:shd w:val="clear" w:color="auto" w:fill="FFFFFF"/>
              <w:ind w:left="-90"/>
              <w:textAlignment w:val="baseline"/>
              <w:rPr>
                <w:color w:val="404040"/>
              </w:rPr>
            </w:pPr>
            <w:hyperlink r:id="rId28" w:history="1">
              <w:r w:rsidR="00800EB1" w:rsidRPr="00391B97">
                <w:rPr>
                  <w:rStyle w:val="Hyperlink"/>
                  <w:b/>
                  <w:bCs/>
                  <w:color w:val="8D0058"/>
                  <w:bdr w:val="none" w:sz="0" w:space="0" w:color="auto" w:frame="1"/>
                </w:rPr>
                <w:t>Epic</w:t>
              </w:r>
            </w:hyperlink>
            <w:r w:rsidR="00800EB1" w:rsidRPr="00391B97">
              <w:rPr>
                <w:rStyle w:val="apple-converted-space"/>
                <w:b/>
                <w:bCs/>
                <w:color w:val="404040"/>
                <w:bdr w:val="none" w:sz="0" w:space="0" w:color="auto" w:frame="1"/>
              </w:rPr>
              <w:t> </w:t>
            </w:r>
            <w:r w:rsidR="00800EB1" w:rsidRPr="00391B97">
              <w:rPr>
                <w:rStyle w:val="Strong"/>
                <w:color w:val="404040"/>
                <w:bdr w:val="none" w:sz="0" w:space="0" w:color="auto" w:frame="1"/>
              </w:rPr>
              <w:t>:</w:t>
            </w:r>
            <w:r w:rsidR="00800EB1" w:rsidRPr="00391B97">
              <w:rPr>
                <w:rStyle w:val="apple-converted-space"/>
                <w:color w:val="404040"/>
              </w:rPr>
              <w:t> </w:t>
            </w:r>
            <w:r w:rsidR="00800EB1" w:rsidRPr="00391B97">
              <w:rPr>
                <w:color w:val="404040"/>
              </w:rPr>
              <w:t>A large or high level user story that can be broken down into a number of smaller stories.</w:t>
            </w:r>
          </w:p>
          <w:p w14:paraId="79AED235" w14:textId="77777777" w:rsidR="00F4209C" w:rsidRPr="00391B97" w:rsidRDefault="00F4209C" w:rsidP="00800EB1">
            <w:pPr>
              <w:shd w:val="clear" w:color="auto" w:fill="FFFFFF"/>
              <w:ind w:left="-90"/>
              <w:textAlignment w:val="baseline"/>
              <w:rPr>
                <w:color w:val="404040"/>
              </w:rPr>
            </w:pPr>
          </w:p>
          <w:p w14:paraId="30BB29D3" w14:textId="77777777" w:rsidR="00800EB1" w:rsidRDefault="00800EB1" w:rsidP="00800EB1">
            <w:pPr>
              <w:shd w:val="clear" w:color="auto" w:fill="FFFFFF"/>
              <w:ind w:left="-90"/>
              <w:textAlignment w:val="baseline"/>
              <w:rPr>
                <w:color w:val="404040"/>
              </w:rPr>
            </w:pPr>
            <w:r w:rsidRPr="00391B97">
              <w:rPr>
                <w:rStyle w:val="Strong"/>
                <w:color w:val="404040"/>
                <w:bdr w:val="none" w:sz="0" w:space="0" w:color="auto" w:frame="1"/>
              </w:rPr>
              <w:t>Product Owner</w:t>
            </w:r>
            <w:r w:rsidRPr="00391B97">
              <w:rPr>
                <w:color w:val="404040"/>
              </w:rPr>
              <w:t>: The member of a scrum team who is responsible for what the team produces and the order in which it’s produced. The Product Owner is charged with making sure that the team produces something that is of value to users and customers.</w:t>
            </w:r>
          </w:p>
          <w:p w14:paraId="174051E1" w14:textId="77777777" w:rsidR="00800EB1" w:rsidRPr="00391B97" w:rsidRDefault="00800EB1" w:rsidP="00800EB1">
            <w:pPr>
              <w:shd w:val="clear" w:color="auto" w:fill="FFFFFF"/>
              <w:ind w:left="-90"/>
              <w:textAlignment w:val="baseline"/>
              <w:rPr>
                <w:color w:val="404040"/>
              </w:rPr>
            </w:pPr>
          </w:p>
          <w:p w14:paraId="1991F07E" w14:textId="77777777" w:rsidR="00800EB1" w:rsidRDefault="00800EB1" w:rsidP="00800EB1">
            <w:pPr>
              <w:shd w:val="clear" w:color="auto" w:fill="FFFFFF"/>
              <w:ind w:left="-90"/>
              <w:textAlignment w:val="baseline"/>
              <w:rPr>
                <w:color w:val="404040"/>
              </w:rPr>
            </w:pPr>
            <w:r w:rsidRPr="00391B97">
              <w:rPr>
                <w:rStyle w:val="Strong"/>
                <w:color w:val="404040"/>
                <w:bdr w:val="none" w:sz="0" w:space="0" w:color="auto" w:frame="1"/>
              </w:rPr>
              <w:t>Retrospective:</w:t>
            </w:r>
            <w:r w:rsidRPr="00391B97">
              <w:rPr>
                <w:rStyle w:val="apple-converted-space"/>
                <w:color w:val="404040"/>
              </w:rPr>
              <w:t> </w:t>
            </w:r>
            <w:r w:rsidRPr="00391B97">
              <w:rPr>
                <w:color w:val="404040"/>
              </w:rPr>
              <w:t>At end of each sprint, the team holds a retrospective to reflect and adjust practices. Any team member can voice a problem or propose a solution.</w:t>
            </w:r>
          </w:p>
          <w:p w14:paraId="0EC3DDC1" w14:textId="77777777" w:rsidR="00800EB1" w:rsidRPr="00391B97" w:rsidRDefault="00800EB1" w:rsidP="00800EB1">
            <w:pPr>
              <w:shd w:val="clear" w:color="auto" w:fill="FFFFFF"/>
              <w:ind w:left="-90"/>
              <w:textAlignment w:val="baseline"/>
              <w:rPr>
                <w:color w:val="404040"/>
              </w:rPr>
            </w:pPr>
          </w:p>
          <w:p w14:paraId="0B1EEFA3" w14:textId="77777777" w:rsidR="00800EB1" w:rsidRDefault="00800EB1" w:rsidP="00800EB1">
            <w:pPr>
              <w:shd w:val="clear" w:color="auto" w:fill="FFFFFF"/>
              <w:ind w:left="-90"/>
              <w:textAlignment w:val="baseline"/>
              <w:rPr>
                <w:color w:val="404040"/>
              </w:rPr>
            </w:pPr>
            <w:r w:rsidRPr="00391B97">
              <w:rPr>
                <w:rStyle w:val="Strong"/>
                <w:color w:val="404040"/>
                <w:bdr w:val="none" w:sz="0" w:space="0" w:color="auto" w:frame="1"/>
              </w:rPr>
              <w:t>Scrum Master</w:t>
            </w:r>
            <w:r w:rsidRPr="00391B97">
              <w:rPr>
                <w:color w:val="404040"/>
              </w:rPr>
              <w:t>: The servant leader of the team who facilitates, removes impediments, and genera</w:t>
            </w:r>
            <w:r>
              <w:rPr>
                <w:color w:val="404040"/>
              </w:rPr>
              <w:t>l</w:t>
            </w:r>
            <w:r w:rsidRPr="00391B97">
              <w:rPr>
                <w:color w:val="404040"/>
              </w:rPr>
              <w:t>ly ensures that the team is working well without managing them directly.</w:t>
            </w:r>
          </w:p>
          <w:p w14:paraId="3CDBEE5F" w14:textId="77777777" w:rsidR="00800EB1" w:rsidRPr="00391B97" w:rsidRDefault="00800EB1" w:rsidP="00800EB1">
            <w:pPr>
              <w:shd w:val="clear" w:color="auto" w:fill="FFFFFF"/>
              <w:ind w:left="-90"/>
              <w:textAlignment w:val="baseline"/>
              <w:rPr>
                <w:color w:val="404040"/>
              </w:rPr>
            </w:pPr>
          </w:p>
          <w:p w14:paraId="5C548827" w14:textId="77777777" w:rsidR="00800EB1" w:rsidRDefault="00800EB1" w:rsidP="00800EB1">
            <w:pPr>
              <w:shd w:val="clear" w:color="auto" w:fill="FFFFFF"/>
              <w:ind w:left="-90"/>
              <w:textAlignment w:val="baseline"/>
              <w:rPr>
                <w:color w:val="404040"/>
              </w:rPr>
            </w:pPr>
            <w:r w:rsidRPr="00391B97">
              <w:rPr>
                <w:rStyle w:val="Strong"/>
                <w:color w:val="404040"/>
                <w:bdr w:val="none" w:sz="0" w:space="0" w:color="auto" w:frame="1"/>
              </w:rPr>
              <w:t>Sprint:</w:t>
            </w:r>
            <w:r w:rsidRPr="00391B97">
              <w:rPr>
                <w:rStyle w:val="apple-converted-space"/>
                <w:color w:val="404040"/>
              </w:rPr>
              <w:t> </w:t>
            </w:r>
            <w:r w:rsidRPr="00391B97">
              <w:rPr>
                <w:color w:val="404040"/>
              </w:rPr>
              <w:t>A short period of time (usually two weeks) during which the team produces some items of customer value. Valuable feedback is sought from users and customers at the end of each sprint.</w:t>
            </w:r>
          </w:p>
          <w:p w14:paraId="31F8319C" w14:textId="77777777" w:rsidR="00800EB1" w:rsidRPr="00391B97" w:rsidRDefault="00800EB1" w:rsidP="00800EB1">
            <w:pPr>
              <w:shd w:val="clear" w:color="auto" w:fill="FFFFFF"/>
              <w:ind w:left="-90"/>
              <w:textAlignment w:val="baseline"/>
              <w:rPr>
                <w:color w:val="404040"/>
              </w:rPr>
            </w:pPr>
          </w:p>
          <w:p w14:paraId="199407AA" w14:textId="77777777" w:rsidR="00800EB1" w:rsidRDefault="00800EB1" w:rsidP="00800EB1">
            <w:pPr>
              <w:shd w:val="clear" w:color="auto" w:fill="FFFFFF"/>
              <w:ind w:left="-90"/>
              <w:textAlignment w:val="baseline"/>
              <w:rPr>
                <w:color w:val="404040"/>
              </w:rPr>
            </w:pPr>
            <w:r w:rsidRPr="00391B97">
              <w:rPr>
                <w:rStyle w:val="Strong"/>
                <w:color w:val="404040"/>
                <w:bdr w:val="none" w:sz="0" w:space="0" w:color="auto" w:frame="1"/>
              </w:rPr>
              <w:t>Sprint Planning:</w:t>
            </w:r>
            <w:r w:rsidRPr="00391B97">
              <w:rPr>
                <w:rStyle w:val="apple-converted-space"/>
                <w:color w:val="404040"/>
              </w:rPr>
              <w:t> </w:t>
            </w:r>
            <w:r w:rsidRPr="00391B97">
              <w:rPr>
                <w:color w:val="404040"/>
              </w:rPr>
              <w:t>The team’s process of understanding and committing to a set of value to produce during the upcoming sprint.</w:t>
            </w:r>
          </w:p>
          <w:p w14:paraId="5EF6BE00" w14:textId="77777777" w:rsidR="00800EB1" w:rsidRPr="00391B97" w:rsidRDefault="00800EB1" w:rsidP="00800EB1">
            <w:pPr>
              <w:shd w:val="clear" w:color="auto" w:fill="FFFFFF"/>
              <w:ind w:left="-90"/>
              <w:textAlignment w:val="baseline"/>
              <w:rPr>
                <w:color w:val="404040"/>
              </w:rPr>
            </w:pPr>
          </w:p>
          <w:p w14:paraId="3AE3FD83" w14:textId="77777777" w:rsidR="00800EB1" w:rsidRDefault="00800EB1" w:rsidP="00800EB1">
            <w:pPr>
              <w:shd w:val="clear" w:color="auto" w:fill="FFFFFF"/>
              <w:ind w:left="-90"/>
              <w:textAlignment w:val="baseline"/>
              <w:rPr>
                <w:color w:val="404040"/>
              </w:rPr>
            </w:pPr>
            <w:r w:rsidRPr="00391B97">
              <w:rPr>
                <w:rStyle w:val="Strong"/>
                <w:color w:val="404040"/>
                <w:bdr w:val="none" w:sz="0" w:space="0" w:color="auto" w:frame="1"/>
              </w:rPr>
              <w:t>Standups:</w:t>
            </w:r>
            <w:r w:rsidRPr="00391B97">
              <w:rPr>
                <w:rStyle w:val="apple-converted-space"/>
                <w:color w:val="404040"/>
              </w:rPr>
              <w:t> </w:t>
            </w:r>
            <w:r w:rsidRPr="00391B97">
              <w:rPr>
                <w:color w:val="404040"/>
              </w:rPr>
              <w:t>A short, daily meeting typically held standing up and face-to-face to encourage brief sessions. This is not a status meeting. It’s a meeting for team self-organization around the work of the day. Team members plan for the most efficient and productive day for the team. Long answers and discussions should have follow-up in smaller groups after the standup meeting.</w:t>
            </w:r>
          </w:p>
          <w:p w14:paraId="57815990" w14:textId="77777777" w:rsidR="00800EB1" w:rsidRPr="00391B97" w:rsidRDefault="00800EB1" w:rsidP="00800EB1">
            <w:pPr>
              <w:shd w:val="clear" w:color="auto" w:fill="FFFFFF"/>
              <w:ind w:left="-90"/>
              <w:textAlignment w:val="baseline"/>
              <w:rPr>
                <w:color w:val="404040"/>
              </w:rPr>
            </w:pPr>
          </w:p>
          <w:p w14:paraId="1855D463" w14:textId="77777777" w:rsidR="00800EB1" w:rsidRDefault="00BE5E89" w:rsidP="00800EB1">
            <w:pPr>
              <w:shd w:val="clear" w:color="auto" w:fill="FFFFFF"/>
              <w:ind w:left="-90"/>
              <w:textAlignment w:val="baseline"/>
              <w:rPr>
                <w:color w:val="404040"/>
              </w:rPr>
            </w:pPr>
            <w:hyperlink r:id="rId29" w:history="1">
              <w:r w:rsidR="00800EB1" w:rsidRPr="00391B97">
                <w:rPr>
                  <w:rStyle w:val="Hyperlink"/>
                  <w:b/>
                  <w:bCs/>
                  <w:color w:val="8D0058"/>
                  <w:bdr w:val="none" w:sz="0" w:space="0" w:color="auto" w:frame="1"/>
                </w:rPr>
                <w:t>User Story</w:t>
              </w:r>
            </w:hyperlink>
            <w:r w:rsidR="00800EB1" w:rsidRPr="00391B97">
              <w:rPr>
                <w:rStyle w:val="Strong"/>
                <w:color w:val="404040"/>
                <w:bdr w:val="none" w:sz="0" w:space="0" w:color="auto" w:frame="1"/>
              </w:rPr>
              <w:t>:</w:t>
            </w:r>
            <w:r w:rsidR="00800EB1" w:rsidRPr="00391B97">
              <w:rPr>
                <w:rStyle w:val="apple-converted-space"/>
                <w:color w:val="404040"/>
              </w:rPr>
              <w:t> </w:t>
            </w:r>
            <w:r w:rsidR="00800EB1" w:rsidRPr="00391B97">
              <w:rPr>
                <w:color w:val="404040"/>
              </w:rPr>
              <w:t xml:space="preserve">A short, simple description of a feature told from the perspective of the person who desires the new capability, usually a user or customer of the system. They typically follow a simple template: </w:t>
            </w:r>
            <w:r w:rsidR="00800EB1">
              <w:rPr>
                <w:color w:val="404040"/>
              </w:rPr>
              <w:t>“</w:t>
            </w:r>
            <w:r w:rsidR="00800EB1" w:rsidRPr="00391B97">
              <w:rPr>
                <w:color w:val="404040"/>
              </w:rPr>
              <w:t>As a</w:t>
            </w:r>
            <w:r w:rsidR="00800EB1" w:rsidRPr="00391B97">
              <w:rPr>
                <w:rStyle w:val="apple-converted-space"/>
                <w:color w:val="404040"/>
              </w:rPr>
              <w:t> </w:t>
            </w:r>
            <w:r w:rsidR="00800EB1">
              <w:rPr>
                <w:rStyle w:val="apple-converted-space"/>
                <w:color w:val="404040"/>
              </w:rPr>
              <w:t>___</w:t>
            </w:r>
            <w:r w:rsidR="00800EB1" w:rsidRPr="00391B97">
              <w:rPr>
                <w:color w:val="404040"/>
              </w:rPr>
              <w:t>, I want</w:t>
            </w:r>
            <w:r w:rsidR="00800EB1" w:rsidRPr="00391B97">
              <w:rPr>
                <w:rStyle w:val="apple-converted-space"/>
                <w:color w:val="404040"/>
              </w:rPr>
              <w:t> </w:t>
            </w:r>
            <w:r w:rsidR="00800EB1">
              <w:rPr>
                <w:rStyle w:val="apple-converted-space"/>
                <w:color w:val="404040"/>
              </w:rPr>
              <w:t>__</w:t>
            </w:r>
            <w:r w:rsidR="00800EB1" w:rsidRPr="00391B97">
              <w:rPr>
                <w:color w:val="404040"/>
              </w:rPr>
              <w:t>so that</w:t>
            </w:r>
            <w:r w:rsidR="00800EB1">
              <w:rPr>
                <w:color w:val="404040"/>
              </w:rPr>
              <w:t xml:space="preserve"> ___</w:t>
            </w:r>
            <w:r w:rsidR="00800EB1" w:rsidRPr="00391B97">
              <w:rPr>
                <w:color w:val="404040"/>
              </w:rPr>
              <w:t>.</w:t>
            </w:r>
            <w:r w:rsidR="00800EB1">
              <w:rPr>
                <w:color w:val="404040"/>
              </w:rPr>
              <w:t>”</w:t>
            </w:r>
          </w:p>
          <w:p w14:paraId="2FC1A319" w14:textId="77777777" w:rsidR="00800EB1" w:rsidRPr="00391B97" w:rsidRDefault="00800EB1" w:rsidP="00800EB1">
            <w:pPr>
              <w:shd w:val="clear" w:color="auto" w:fill="FFFFFF"/>
              <w:ind w:left="-90"/>
              <w:textAlignment w:val="baseline"/>
              <w:rPr>
                <w:color w:val="404040"/>
              </w:rPr>
            </w:pPr>
          </w:p>
          <w:p w14:paraId="329AB459" w14:textId="77777777" w:rsidR="00800EB1" w:rsidRPr="00391B97" w:rsidRDefault="00800EB1" w:rsidP="00800EB1">
            <w:pPr>
              <w:shd w:val="clear" w:color="auto" w:fill="FFFFFF"/>
              <w:ind w:left="-90"/>
              <w:textAlignment w:val="baseline"/>
              <w:rPr>
                <w:color w:val="404040"/>
              </w:rPr>
            </w:pPr>
            <w:r w:rsidRPr="00391B97">
              <w:rPr>
                <w:rStyle w:val="Strong"/>
                <w:color w:val="404040"/>
                <w:bdr w:val="none" w:sz="0" w:space="0" w:color="auto" w:frame="1"/>
              </w:rPr>
              <w:t>Velocity:</w:t>
            </w:r>
            <w:r w:rsidRPr="00391B97">
              <w:rPr>
                <w:rStyle w:val="apple-converted-space"/>
                <w:color w:val="404040"/>
              </w:rPr>
              <w:t> </w:t>
            </w:r>
            <w:r w:rsidRPr="00391B97">
              <w:rPr>
                <w:color w:val="404040"/>
              </w:rPr>
              <w:t>The sum of effort estimates associated with the user stories accepted by the Product Owner during a sprint.</w:t>
            </w:r>
          </w:p>
          <w:p w14:paraId="740591FF" w14:textId="77777777" w:rsidR="00800EB1" w:rsidRPr="00391B97" w:rsidRDefault="00800EB1" w:rsidP="00800EB1">
            <w:pPr>
              <w:autoSpaceDE w:val="0"/>
              <w:autoSpaceDN w:val="0"/>
              <w:adjustRightInd w:val="0"/>
              <w:rPr>
                <w:rFonts w:cs="Cambria,BoldItalic"/>
                <w:b/>
                <w:bCs/>
                <w:iCs/>
                <w:color w:val="17365D"/>
              </w:rPr>
            </w:pPr>
          </w:p>
          <w:p w14:paraId="4A06A964" w14:textId="2DFCF518" w:rsidR="00B36371" w:rsidRPr="00B36371" w:rsidRDefault="00B36371" w:rsidP="00800EB1">
            <w:pPr>
              <w:autoSpaceDE w:val="0"/>
              <w:autoSpaceDN w:val="0"/>
              <w:adjustRightInd w:val="0"/>
              <w:rPr>
                <w:rFonts w:cs="Cambria,BoldItalic"/>
                <w:bCs/>
                <w:iCs/>
                <w:color w:val="17365D"/>
              </w:rPr>
            </w:pPr>
            <w:r>
              <w:rPr>
                <w:rFonts w:cs="Cambria,BoldItalic"/>
                <w:bCs/>
                <w:iCs/>
                <w:color w:val="17365D"/>
              </w:rPr>
              <w:t>[</w:t>
            </w:r>
            <w:r w:rsidR="00800EB1" w:rsidRPr="00B36371">
              <w:rPr>
                <w:rFonts w:cs="Cambria,BoldItalic"/>
                <w:bCs/>
                <w:iCs/>
                <w:color w:val="17365D"/>
              </w:rPr>
              <w:t xml:space="preserve">Sourced directly from </w:t>
            </w:r>
            <w:r w:rsidRPr="00B36371">
              <w:rPr>
                <w:rFonts w:cs="Cambria,BoldItalic"/>
                <w:bCs/>
                <w:iCs/>
                <w:color w:val="17365D"/>
              </w:rPr>
              <w:t xml:space="preserve">18F’s Digital Acquisition Playbook, </w:t>
            </w:r>
            <w:hyperlink r:id="rId30" w:history="1">
              <w:r w:rsidRPr="00B36371">
                <w:rPr>
                  <w:rStyle w:val="Hyperlink"/>
                  <w:rFonts w:cs="Cambria,BoldItalic"/>
                  <w:bCs/>
                  <w:iCs/>
                </w:rPr>
                <w:t>Primer on Agile</w:t>
              </w:r>
            </w:hyperlink>
            <w:r>
              <w:rPr>
                <w:rFonts w:cs="Cambria,BoldItalic"/>
                <w:bCs/>
                <w:iCs/>
                <w:color w:val="17365D"/>
              </w:rPr>
              <w:t>]</w:t>
            </w:r>
          </w:p>
          <w:p w14:paraId="14BED169" w14:textId="33DFD0C0" w:rsidR="00800EB1" w:rsidRDefault="00800EB1" w:rsidP="00800EB1">
            <w:pPr>
              <w:autoSpaceDE w:val="0"/>
              <w:autoSpaceDN w:val="0"/>
              <w:adjustRightInd w:val="0"/>
              <w:rPr>
                <w:rFonts w:cs="Cambria,BoldItalic"/>
                <w:b/>
                <w:bCs/>
                <w:iCs/>
                <w:color w:val="17365D"/>
              </w:rPr>
            </w:pPr>
          </w:p>
        </w:tc>
      </w:tr>
    </w:tbl>
    <w:p w14:paraId="46AD4A73" w14:textId="77777777" w:rsidR="00800EB1" w:rsidRDefault="00800EB1" w:rsidP="00800EB1">
      <w:pPr>
        <w:autoSpaceDE w:val="0"/>
        <w:autoSpaceDN w:val="0"/>
        <w:adjustRightInd w:val="0"/>
        <w:spacing w:after="0" w:line="240" w:lineRule="auto"/>
        <w:rPr>
          <w:rFonts w:ascii="Calibri" w:hAnsi="Calibri" w:cs="Calibri"/>
          <w:color w:val="000000"/>
        </w:rPr>
      </w:pPr>
    </w:p>
    <w:p w14:paraId="010DFED0" w14:textId="77777777" w:rsidR="00800EB1" w:rsidRDefault="00800EB1" w:rsidP="00800EB1">
      <w:pPr>
        <w:autoSpaceDE w:val="0"/>
        <w:autoSpaceDN w:val="0"/>
        <w:adjustRightInd w:val="0"/>
        <w:spacing w:after="0" w:line="240" w:lineRule="auto"/>
        <w:rPr>
          <w:rFonts w:ascii="Calibri" w:hAnsi="Calibri" w:cs="Calibri"/>
          <w:color w:val="000000"/>
        </w:rPr>
      </w:pPr>
    </w:p>
    <w:p w14:paraId="28E5536F" w14:textId="77777777" w:rsidR="00800EB1" w:rsidRPr="00CB65BA" w:rsidRDefault="00800EB1" w:rsidP="00800EB1">
      <w:pPr>
        <w:autoSpaceDE w:val="0"/>
        <w:autoSpaceDN w:val="0"/>
        <w:adjustRightInd w:val="0"/>
        <w:spacing w:after="0" w:line="240" w:lineRule="auto"/>
        <w:rPr>
          <w:rFonts w:cs="Cambria,Bold"/>
          <w:b/>
          <w:bCs/>
        </w:rPr>
      </w:pPr>
      <w:r w:rsidRPr="00CB65BA">
        <w:rPr>
          <w:rFonts w:cs="Cambria,Bold"/>
          <w:b/>
          <w:bCs/>
        </w:rPr>
        <w:t>Benefits of Agile Methods</w:t>
      </w:r>
    </w:p>
    <w:p w14:paraId="00BEA0A8" w14:textId="77777777" w:rsidR="00800EB1" w:rsidRDefault="00800EB1" w:rsidP="00800EB1">
      <w:pPr>
        <w:autoSpaceDE w:val="0"/>
        <w:autoSpaceDN w:val="0"/>
        <w:adjustRightInd w:val="0"/>
        <w:spacing w:after="0" w:line="240" w:lineRule="auto"/>
        <w:rPr>
          <w:rFonts w:ascii="Calibri" w:hAnsi="Calibri" w:cs="Calibri"/>
          <w:color w:val="000000"/>
        </w:rPr>
      </w:pPr>
      <w:r w:rsidRPr="00A155A7">
        <w:rPr>
          <w:rFonts w:ascii="Calibri" w:hAnsi="Calibri" w:cs="Calibri"/>
          <w:color w:val="000000"/>
        </w:rPr>
        <w:t xml:space="preserve">Agile methods </w:t>
      </w:r>
      <w:r>
        <w:rPr>
          <w:rFonts w:ascii="Calibri" w:hAnsi="Calibri" w:cs="Calibri"/>
          <w:color w:val="000000"/>
        </w:rPr>
        <w:t>show promise for enabling teams to adapt</w:t>
      </w:r>
      <w:r w:rsidRPr="00A155A7">
        <w:rPr>
          <w:rFonts w:ascii="Calibri" w:hAnsi="Calibri" w:cs="Calibri"/>
          <w:color w:val="000000"/>
        </w:rPr>
        <w:t xml:space="preserve"> to changing requirements</w:t>
      </w:r>
      <w:r>
        <w:rPr>
          <w:rFonts w:ascii="Calibri" w:hAnsi="Calibri" w:cs="Calibri"/>
          <w:color w:val="000000"/>
        </w:rPr>
        <w:t xml:space="preserve">.  Particularly for software and digital services development, </w:t>
      </w:r>
      <w:proofErr w:type="gramStart"/>
      <w:r>
        <w:rPr>
          <w:rFonts w:ascii="Calibri" w:hAnsi="Calibri" w:cs="Calibri"/>
          <w:color w:val="000000"/>
        </w:rPr>
        <w:t>Agile</w:t>
      </w:r>
      <w:proofErr w:type="gramEnd"/>
      <w:r>
        <w:rPr>
          <w:rFonts w:ascii="Calibri" w:hAnsi="Calibri" w:cs="Calibri"/>
          <w:color w:val="000000"/>
        </w:rPr>
        <w:t xml:space="preserve"> methods allow teams to more rap</w:t>
      </w:r>
      <w:r w:rsidRPr="00A155A7">
        <w:rPr>
          <w:rFonts w:ascii="Calibri" w:hAnsi="Calibri" w:cs="Calibri"/>
          <w:color w:val="000000"/>
        </w:rPr>
        <w:t xml:space="preserve">idly field software </w:t>
      </w:r>
      <w:r>
        <w:rPr>
          <w:rFonts w:ascii="Calibri" w:hAnsi="Calibri" w:cs="Calibri"/>
          <w:color w:val="000000"/>
        </w:rPr>
        <w:t>compared with the traditional</w:t>
      </w:r>
      <w:r w:rsidRPr="00A155A7">
        <w:rPr>
          <w:rFonts w:ascii="Calibri" w:hAnsi="Calibri" w:cs="Calibri"/>
          <w:color w:val="000000"/>
        </w:rPr>
        <w:t xml:space="preserve"> waterfall approach. </w:t>
      </w:r>
    </w:p>
    <w:p w14:paraId="2C260843" w14:textId="77777777" w:rsidR="00800EB1" w:rsidRDefault="00800EB1" w:rsidP="00800EB1">
      <w:pPr>
        <w:autoSpaceDE w:val="0"/>
        <w:autoSpaceDN w:val="0"/>
        <w:adjustRightInd w:val="0"/>
        <w:spacing w:after="0" w:line="240" w:lineRule="auto"/>
        <w:rPr>
          <w:rFonts w:ascii="Calibri" w:hAnsi="Calibri" w:cs="Calibri"/>
          <w:color w:val="000000"/>
        </w:rPr>
      </w:pPr>
    </w:p>
    <w:p w14:paraId="4A17CF84" w14:textId="77777777" w:rsidR="00800EB1" w:rsidRDefault="00800EB1" w:rsidP="00800EB1">
      <w:pPr>
        <w:autoSpaceDE w:val="0"/>
        <w:autoSpaceDN w:val="0"/>
        <w:adjustRightInd w:val="0"/>
        <w:spacing w:after="0" w:line="240" w:lineRule="auto"/>
        <w:rPr>
          <w:rFonts w:ascii="Calibri" w:hAnsi="Calibri" w:cs="Calibri"/>
          <w:color w:val="000000"/>
        </w:rPr>
      </w:pPr>
      <w:r w:rsidRPr="00A155A7">
        <w:rPr>
          <w:rFonts w:ascii="Calibri" w:hAnsi="Calibri" w:cs="Calibri"/>
          <w:color w:val="000000"/>
        </w:rPr>
        <w:t xml:space="preserve">In contrast to waterfall-based projects, Agile seeks to deliver small but functioning software in increments that eventually build up to the full desired capability. In this manner, users can begin to interact with the software system earlier. Users receive some minimal capability early rather than waiting </w:t>
      </w:r>
      <w:r w:rsidRPr="003A74CC">
        <w:rPr>
          <w:rFonts w:cs="Calibri"/>
          <w:color w:val="000000"/>
        </w:rPr>
        <w:t xml:space="preserve">until the end of the entire waterfall life cycle to receive any working software. This reduces lifecycle costs by eliminating the development of unnecessary and unwanted features. </w:t>
      </w:r>
      <w:r w:rsidRPr="003A74CC">
        <w:rPr>
          <w:rFonts w:cs="Times"/>
          <w:color w:val="000000"/>
        </w:rPr>
        <w:t xml:space="preserve">Agile also provides an </w:t>
      </w:r>
      <w:r w:rsidRPr="003A74CC">
        <w:rPr>
          <w:rFonts w:cs="Calibri"/>
          <w:color w:val="000000"/>
        </w:rPr>
        <w:t xml:space="preserve">explicit framework for discussing priorities and tradeoffs, which generates more accurate assessments of the state of the project at any given time.  </w:t>
      </w:r>
      <w:r>
        <w:rPr>
          <w:rFonts w:ascii="Calibri" w:hAnsi="Calibri" w:cs="Calibri"/>
          <w:color w:val="000000"/>
        </w:rPr>
        <w:t>Additionally, co</w:t>
      </w:r>
      <w:r w:rsidRPr="00A155A7">
        <w:rPr>
          <w:rFonts w:ascii="Calibri" w:hAnsi="Calibri" w:cs="Calibri"/>
          <w:color w:val="000000"/>
        </w:rPr>
        <w:t>nstant collaboration between the contractors and the government personnel increases the understanding of the requirements which potentially results in a product better suited to the needs of the end users.</w:t>
      </w:r>
    </w:p>
    <w:p w14:paraId="0E80C822" w14:textId="77777777" w:rsidR="00800EB1" w:rsidRPr="003A74CC" w:rsidRDefault="00800EB1" w:rsidP="00800EB1">
      <w:pPr>
        <w:autoSpaceDE w:val="0"/>
        <w:autoSpaceDN w:val="0"/>
        <w:adjustRightInd w:val="0"/>
        <w:spacing w:after="0" w:line="240" w:lineRule="auto"/>
        <w:rPr>
          <w:rFonts w:cs="Calibri"/>
          <w:color w:val="000000"/>
        </w:rPr>
      </w:pPr>
    </w:p>
    <w:p w14:paraId="7D8A7745" w14:textId="77777777" w:rsidR="00800EB1" w:rsidRPr="003A74CC" w:rsidRDefault="00800EB1" w:rsidP="00800EB1">
      <w:pPr>
        <w:autoSpaceDE w:val="0"/>
        <w:autoSpaceDN w:val="0"/>
        <w:adjustRightInd w:val="0"/>
        <w:spacing w:after="0" w:line="240" w:lineRule="auto"/>
        <w:rPr>
          <w:rFonts w:cs="Calibri"/>
          <w:color w:val="000000"/>
        </w:rPr>
      </w:pPr>
      <w:r>
        <w:rPr>
          <w:rFonts w:cs="Calibri"/>
          <w:color w:val="000000"/>
        </w:rPr>
        <w:t>Other</w:t>
      </w:r>
      <w:r w:rsidRPr="003A74CC">
        <w:rPr>
          <w:rFonts w:cs="Calibri"/>
          <w:color w:val="000000"/>
        </w:rPr>
        <w:t xml:space="preserve"> benefits </w:t>
      </w:r>
      <w:r>
        <w:rPr>
          <w:rFonts w:cs="Calibri"/>
          <w:color w:val="000000"/>
        </w:rPr>
        <w:t>of</w:t>
      </w:r>
      <w:r w:rsidRPr="003A74CC">
        <w:rPr>
          <w:rFonts w:cs="Calibri"/>
          <w:color w:val="000000"/>
        </w:rPr>
        <w:t xml:space="preserve"> using Agile Methods include:</w:t>
      </w:r>
    </w:p>
    <w:p w14:paraId="440E97BD" w14:textId="77777777" w:rsidR="00800EB1" w:rsidRPr="003A74CC" w:rsidRDefault="00800EB1" w:rsidP="00B34226">
      <w:pPr>
        <w:pStyle w:val="ListParagraph"/>
        <w:numPr>
          <w:ilvl w:val="0"/>
          <w:numId w:val="15"/>
        </w:numPr>
        <w:autoSpaceDE w:val="0"/>
        <w:autoSpaceDN w:val="0"/>
        <w:adjustRightInd w:val="0"/>
        <w:spacing w:after="0" w:line="240" w:lineRule="auto"/>
        <w:rPr>
          <w:rFonts w:cs="Calibri"/>
          <w:color w:val="000000"/>
        </w:rPr>
      </w:pPr>
      <w:r w:rsidRPr="003A74CC">
        <w:rPr>
          <w:rFonts w:cs="Times"/>
          <w:color w:val="000000"/>
        </w:rPr>
        <w:t>E</w:t>
      </w:r>
      <w:r w:rsidRPr="003A74CC">
        <w:rPr>
          <w:rFonts w:cs="Calibri"/>
          <w:color w:val="000000"/>
        </w:rPr>
        <w:t>arly insight by the users into the actual design and implementation of the solution</w:t>
      </w:r>
    </w:p>
    <w:p w14:paraId="7EE0094B" w14:textId="77777777" w:rsidR="00800EB1" w:rsidRPr="003A74CC" w:rsidRDefault="00800EB1" w:rsidP="00B34226">
      <w:pPr>
        <w:pStyle w:val="ListParagraph"/>
        <w:numPr>
          <w:ilvl w:val="0"/>
          <w:numId w:val="15"/>
        </w:numPr>
        <w:autoSpaceDE w:val="0"/>
        <w:autoSpaceDN w:val="0"/>
        <w:adjustRightInd w:val="0"/>
        <w:spacing w:after="0" w:line="240" w:lineRule="auto"/>
        <w:rPr>
          <w:rFonts w:cs="Calibri"/>
          <w:color w:val="000000"/>
        </w:rPr>
      </w:pPr>
      <w:r w:rsidRPr="003A74CC">
        <w:rPr>
          <w:rFonts w:cs="Calibri"/>
          <w:color w:val="000000"/>
        </w:rPr>
        <w:t>Early and ongoing insight by the developers into user behavior, leading to more usable applications</w:t>
      </w:r>
    </w:p>
    <w:p w14:paraId="73D18811" w14:textId="77777777" w:rsidR="00800EB1" w:rsidRPr="003A74CC" w:rsidRDefault="00800EB1" w:rsidP="00B34226">
      <w:pPr>
        <w:pStyle w:val="ListParagraph"/>
        <w:numPr>
          <w:ilvl w:val="0"/>
          <w:numId w:val="15"/>
        </w:numPr>
        <w:autoSpaceDE w:val="0"/>
        <w:autoSpaceDN w:val="0"/>
        <w:adjustRightInd w:val="0"/>
        <w:spacing w:after="0" w:line="240" w:lineRule="auto"/>
        <w:rPr>
          <w:rFonts w:cs="Calibri"/>
          <w:color w:val="000000"/>
        </w:rPr>
      </w:pPr>
      <w:r w:rsidRPr="003A74CC">
        <w:rPr>
          <w:rFonts w:cs="Calibri"/>
          <w:color w:val="000000"/>
        </w:rPr>
        <w:t>The ability to change requirements and priorities throughout the life cycle</w:t>
      </w:r>
    </w:p>
    <w:p w14:paraId="485DDDE6" w14:textId="77777777" w:rsidR="00800EB1" w:rsidRPr="00FC35BB" w:rsidRDefault="00800EB1" w:rsidP="00B34226">
      <w:pPr>
        <w:pStyle w:val="ListParagraph"/>
        <w:numPr>
          <w:ilvl w:val="0"/>
          <w:numId w:val="15"/>
        </w:numPr>
        <w:autoSpaceDE w:val="0"/>
        <w:autoSpaceDN w:val="0"/>
        <w:adjustRightInd w:val="0"/>
        <w:spacing w:after="0" w:line="240" w:lineRule="auto"/>
        <w:rPr>
          <w:rFonts w:ascii="Calibri" w:hAnsi="Calibri" w:cs="Calibri"/>
          <w:color w:val="000000"/>
        </w:rPr>
      </w:pPr>
      <w:r w:rsidRPr="003A74CC">
        <w:rPr>
          <w:rFonts w:cs="Calibri"/>
          <w:color w:val="000000"/>
        </w:rPr>
        <w:t>Opportunities to “fail fast” and make timely adjustments if the early solution ideas turn out to be flawed, little time or money is spent before that learning</w:t>
      </w:r>
      <w:r w:rsidRPr="00FC35BB">
        <w:rPr>
          <w:rFonts w:ascii="Calibri" w:hAnsi="Calibri" w:cs="Calibri"/>
          <w:color w:val="000000"/>
        </w:rPr>
        <w:t xml:space="preserve"> occurs, and redirection can be implemented</w:t>
      </w:r>
    </w:p>
    <w:p w14:paraId="5416A5C8" w14:textId="77777777" w:rsidR="00800EB1" w:rsidRPr="00FC35BB" w:rsidRDefault="00800EB1" w:rsidP="00B34226">
      <w:pPr>
        <w:pStyle w:val="ListParagraph"/>
        <w:numPr>
          <w:ilvl w:val="0"/>
          <w:numId w:val="15"/>
        </w:numPr>
        <w:autoSpaceDE w:val="0"/>
        <w:autoSpaceDN w:val="0"/>
        <w:adjustRightInd w:val="0"/>
        <w:spacing w:after="0" w:line="240" w:lineRule="auto"/>
        <w:rPr>
          <w:rFonts w:ascii="Calibri" w:hAnsi="Calibri" w:cs="Calibri"/>
          <w:color w:val="000000"/>
        </w:rPr>
      </w:pPr>
      <w:r w:rsidRPr="00FC35BB">
        <w:rPr>
          <w:rFonts w:ascii="Calibri" w:hAnsi="Calibri" w:cs="Calibri"/>
          <w:color w:val="000000"/>
        </w:rPr>
        <w:t>Surfacing and addressing bugs earlier in the process</w:t>
      </w:r>
    </w:p>
    <w:p w14:paraId="5F054AA0" w14:textId="77777777" w:rsidR="00B36371" w:rsidRDefault="00800EB1" w:rsidP="00B34226">
      <w:pPr>
        <w:pStyle w:val="ListParagraph"/>
        <w:numPr>
          <w:ilvl w:val="0"/>
          <w:numId w:val="15"/>
        </w:numPr>
        <w:autoSpaceDE w:val="0"/>
        <w:autoSpaceDN w:val="0"/>
        <w:adjustRightInd w:val="0"/>
        <w:spacing w:after="0" w:line="240" w:lineRule="auto"/>
        <w:rPr>
          <w:rFonts w:ascii="Calibri" w:hAnsi="Calibri" w:cs="Calibri"/>
          <w:color w:val="000000"/>
        </w:rPr>
      </w:pPr>
      <w:r w:rsidRPr="00FC35BB">
        <w:rPr>
          <w:rFonts w:ascii="Calibri" w:hAnsi="Calibri" w:cs="Calibri"/>
          <w:color w:val="000000"/>
        </w:rPr>
        <w:t>An understanding on the part of the development and acquiring organizations that the requirements are expected to evolve and are a natural part of software development and ensuring value is delivered to the customer</w:t>
      </w:r>
      <w:r>
        <w:rPr>
          <w:rFonts w:ascii="Calibri" w:hAnsi="Calibri" w:cs="Calibri"/>
          <w:color w:val="000000"/>
        </w:rPr>
        <w:t xml:space="preserve">  </w:t>
      </w:r>
    </w:p>
    <w:p w14:paraId="03E2D2B6" w14:textId="690CCC84" w:rsidR="00800EB1" w:rsidRPr="00FC35BB" w:rsidRDefault="00800EB1" w:rsidP="00B36371">
      <w:pPr>
        <w:pStyle w:val="ListParagraph"/>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r w:rsidR="00B36371" w:rsidRPr="002A55C8">
        <w:rPr>
          <w:rFonts w:ascii="Calibri" w:hAnsi="Calibri"/>
        </w:rPr>
        <w:t>[</w:t>
      </w:r>
      <w:r w:rsidR="00B36371">
        <w:rPr>
          <w:rFonts w:ascii="Calibri" w:hAnsi="Calibri"/>
        </w:rPr>
        <w:t>“</w:t>
      </w:r>
      <w:hyperlink r:id="rId31" w:history="1">
        <w:r w:rsidR="00B36371" w:rsidRPr="00947806">
          <w:rPr>
            <w:rStyle w:val="Hyperlink"/>
            <w:rFonts w:ascii="Calibri" w:hAnsi="Calibri"/>
          </w:rPr>
          <w:t>Innovative Contracting Case Studies</w:t>
        </w:r>
      </w:hyperlink>
      <w:r w:rsidR="00B36371">
        <w:rPr>
          <w:rFonts w:ascii="Calibri" w:hAnsi="Calibri"/>
        </w:rPr>
        <w:t>,” White House Office of Science and Technology Policy (OSTP), 2014]</w:t>
      </w:r>
    </w:p>
    <w:p w14:paraId="2FBA368F" w14:textId="77777777" w:rsidR="00800EB1" w:rsidRPr="00A155A7" w:rsidRDefault="00800EB1" w:rsidP="00800EB1">
      <w:pPr>
        <w:autoSpaceDE w:val="0"/>
        <w:autoSpaceDN w:val="0"/>
        <w:adjustRightInd w:val="0"/>
        <w:spacing w:after="0" w:line="240" w:lineRule="auto"/>
        <w:rPr>
          <w:rFonts w:ascii="Calibri" w:hAnsi="Calibri" w:cs="Calibri"/>
          <w:color w:val="000000"/>
        </w:rPr>
      </w:pPr>
    </w:p>
    <w:p w14:paraId="15CBC665" w14:textId="77777777" w:rsidR="00800EB1" w:rsidRPr="00A155A7" w:rsidRDefault="00800EB1" w:rsidP="00800EB1">
      <w:pPr>
        <w:autoSpaceDE w:val="0"/>
        <w:autoSpaceDN w:val="0"/>
        <w:adjustRightInd w:val="0"/>
        <w:spacing w:after="0" w:line="240" w:lineRule="auto"/>
        <w:rPr>
          <w:rFonts w:ascii="Cambria,Bold" w:hAnsi="Cambria,Bold" w:cs="Cambria,Bold"/>
          <w:b/>
          <w:bCs/>
          <w:color w:val="365F92"/>
        </w:rPr>
      </w:pPr>
    </w:p>
    <w:p w14:paraId="4586DE3E" w14:textId="77777777" w:rsidR="00800EB1" w:rsidRPr="00656DD4" w:rsidRDefault="00800EB1" w:rsidP="00800EB1">
      <w:pPr>
        <w:autoSpaceDE w:val="0"/>
        <w:autoSpaceDN w:val="0"/>
        <w:adjustRightInd w:val="0"/>
        <w:spacing w:after="0" w:line="240" w:lineRule="auto"/>
        <w:rPr>
          <w:rFonts w:ascii="Cambria,Bold" w:hAnsi="Cambria,Bold" w:cs="Cambria,Bold"/>
          <w:b/>
          <w:bCs/>
        </w:rPr>
      </w:pPr>
      <w:r w:rsidRPr="00656DD4">
        <w:rPr>
          <w:rFonts w:ascii="Cambria,Bold" w:hAnsi="Cambria,Bold" w:cs="Cambria,Bold"/>
          <w:b/>
          <w:bCs/>
        </w:rPr>
        <w:t>D3:</w:t>
      </w:r>
    </w:p>
    <w:p w14:paraId="6208CA49" w14:textId="77777777" w:rsidR="00800EB1" w:rsidRPr="00656DD4" w:rsidRDefault="00800EB1" w:rsidP="00800EB1">
      <w:pPr>
        <w:autoSpaceDE w:val="0"/>
        <w:autoSpaceDN w:val="0"/>
        <w:adjustRightInd w:val="0"/>
        <w:spacing w:after="0" w:line="240" w:lineRule="auto"/>
        <w:rPr>
          <w:rFonts w:ascii="Calibri" w:hAnsi="Calibri" w:cs="Calibri"/>
        </w:rPr>
      </w:pPr>
      <w:r w:rsidRPr="00656DD4">
        <w:rPr>
          <w:rFonts w:cs="Cambria,BoldItalic"/>
          <w:bCs/>
          <w:iCs/>
        </w:rPr>
        <w:t xml:space="preserve">Any </w:t>
      </w:r>
      <w:r w:rsidR="00150A08">
        <w:rPr>
          <w:rFonts w:cs="Cambria,BoldItalic"/>
          <w:bCs/>
          <w:iCs/>
        </w:rPr>
        <w:t>Federal</w:t>
      </w:r>
      <w:r w:rsidRPr="00656DD4">
        <w:rPr>
          <w:rFonts w:cs="Cambria,BoldItalic"/>
          <w:bCs/>
          <w:iCs/>
        </w:rPr>
        <w:t xml:space="preserve"> agency that develops or purchases software can benefit from Agile – either by embedding Agile practices in its work, or in working with offer</w:t>
      </w:r>
      <w:r>
        <w:rPr>
          <w:rFonts w:cs="Cambria,BoldItalic"/>
          <w:bCs/>
          <w:iCs/>
        </w:rPr>
        <w:t>or</w:t>
      </w:r>
      <w:r w:rsidRPr="00656DD4">
        <w:rPr>
          <w:rFonts w:cs="Cambria,BoldItalic"/>
          <w:bCs/>
          <w:iCs/>
        </w:rPr>
        <w:t xml:space="preserve">s using </w:t>
      </w:r>
      <w:proofErr w:type="gramStart"/>
      <w:r w:rsidRPr="00656DD4">
        <w:rPr>
          <w:rFonts w:cs="Cambria,BoldItalic"/>
          <w:bCs/>
          <w:iCs/>
        </w:rPr>
        <w:t>Agile</w:t>
      </w:r>
      <w:proofErr w:type="gramEnd"/>
      <w:r w:rsidRPr="00656DD4">
        <w:rPr>
          <w:rFonts w:cs="Cambria,BoldItalic"/>
          <w:bCs/>
          <w:iCs/>
        </w:rPr>
        <w:t xml:space="preserve"> methods.  </w:t>
      </w:r>
      <w:r w:rsidRPr="00656DD4">
        <w:rPr>
          <w:rFonts w:ascii="Calibri" w:hAnsi="Calibri" w:cs="Calibri"/>
        </w:rPr>
        <w:t xml:space="preserve">When adopting Agile – or entering into contracts with Agile-practicing businesses – agencies should be mindful of the various “flavors” of Agile and select the method(s) that most closely aligns with its goals (e.g., effective small team leadership practices, and increase efficiency and reduce waste). </w:t>
      </w:r>
    </w:p>
    <w:p w14:paraId="06454397" w14:textId="77777777" w:rsidR="00800EB1" w:rsidRDefault="00800EB1" w:rsidP="00800EB1">
      <w:pPr>
        <w:autoSpaceDE w:val="0"/>
        <w:autoSpaceDN w:val="0"/>
        <w:adjustRightInd w:val="0"/>
        <w:spacing w:after="0" w:line="240" w:lineRule="auto"/>
        <w:rPr>
          <w:rFonts w:ascii="Calibri" w:hAnsi="Calibri" w:cs="Calibri"/>
          <w:color w:val="000000"/>
        </w:rPr>
      </w:pPr>
    </w:p>
    <w:p w14:paraId="2A3EAF01" w14:textId="77777777" w:rsidR="00800EB1" w:rsidRPr="00F4209C" w:rsidRDefault="00800EB1" w:rsidP="00800EB1">
      <w:pPr>
        <w:autoSpaceDE w:val="0"/>
        <w:autoSpaceDN w:val="0"/>
        <w:adjustRightInd w:val="0"/>
        <w:spacing w:after="0" w:line="240" w:lineRule="auto"/>
        <w:rPr>
          <w:b/>
          <w:color w:val="000000"/>
          <w:sz w:val="24"/>
          <w:szCs w:val="24"/>
        </w:rPr>
      </w:pPr>
      <w:r w:rsidRPr="00F4209C">
        <w:rPr>
          <w:rFonts w:cs="Cambria,BoldItalic"/>
          <w:b/>
          <w:bCs/>
          <w:iCs/>
          <w:color w:val="17365D"/>
        </w:rPr>
        <w:t xml:space="preserve">D4:  </w:t>
      </w:r>
      <w:r w:rsidRPr="00F4209C">
        <w:rPr>
          <w:b/>
          <w:color w:val="000000"/>
          <w:sz w:val="24"/>
          <w:szCs w:val="24"/>
        </w:rPr>
        <w:t>Case Studies</w:t>
      </w:r>
    </w:p>
    <w:p w14:paraId="41CC8737" w14:textId="77777777" w:rsidR="00800EB1" w:rsidRDefault="00800EB1" w:rsidP="00800EB1">
      <w:pPr>
        <w:autoSpaceDE w:val="0"/>
        <w:autoSpaceDN w:val="0"/>
        <w:adjustRightInd w:val="0"/>
        <w:spacing w:after="0" w:line="240" w:lineRule="auto"/>
        <w:rPr>
          <w:color w:val="000000"/>
          <w:sz w:val="24"/>
          <w:szCs w:val="24"/>
        </w:rPr>
      </w:pPr>
    </w:p>
    <w:p w14:paraId="5E6C1841" w14:textId="0AE27715" w:rsidR="00800EB1" w:rsidRPr="00F4209C" w:rsidRDefault="00F4209C" w:rsidP="00800EB1">
      <w:pPr>
        <w:autoSpaceDE w:val="0"/>
        <w:autoSpaceDN w:val="0"/>
        <w:adjustRightInd w:val="0"/>
        <w:spacing w:after="0" w:line="240" w:lineRule="auto"/>
      </w:pPr>
      <w:hyperlink r:id="rId32" w:history="1">
        <w:proofErr w:type="spellStart"/>
        <w:r w:rsidR="00800EB1" w:rsidRPr="00F4209C">
          <w:rPr>
            <w:rStyle w:val="Hyperlink"/>
          </w:rPr>
          <w:t>AgileGovLeaders</w:t>
        </w:r>
        <w:proofErr w:type="spellEnd"/>
        <w:r w:rsidR="00800EB1" w:rsidRPr="00F4209C">
          <w:rPr>
            <w:rStyle w:val="Hyperlink"/>
          </w:rPr>
          <w:t>,</w:t>
        </w:r>
      </w:hyperlink>
      <w:r w:rsidR="00800EB1" w:rsidRPr="00F4209C">
        <w:rPr>
          <w:color w:val="000000"/>
        </w:rPr>
        <w:t xml:space="preserve"> a community of practice, has assembled the following case studies that illustrate how the use of Agile has returned results across </w:t>
      </w:r>
      <w:r w:rsidR="00150A08" w:rsidRPr="00F4209C">
        <w:rPr>
          <w:color w:val="000000"/>
        </w:rPr>
        <w:t>Federal</w:t>
      </w:r>
      <w:r w:rsidR="00800EB1" w:rsidRPr="00F4209C">
        <w:rPr>
          <w:color w:val="000000"/>
        </w:rPr>
        <w:t>, state, and local agencies:</w:t>
      </w:r>
    </w:p>
    <w:p w14:paraId="73EB5631" w14:textId="77777777" w:rsidR="00800EB1" w:rsidRPr="00F4209C" w:rsidRDefault="00BE5E89" w:rsidP="00F4209C">
      <w:pPr>
        <w:pStyle w:val="NormalWeb"/>
        <w:numPr>
          <w:ilvl w:val="0"/>
          <w:numId w:val="23"/>
        </w:numPr>
        <w:spacing w:before="0" w:beforeAutospacing="0" w:after="0" w:afterAutospacing="0"/>
        <w:rPr>
          <w:rFonts w:asciiTheme="minorHAnsi" w:hAnsiTheme="minorHAnsi"/>
          <w:sz w:val="22"/>
          <w:szCs w:val="22"/>
        </w:rPr>
      </w:pPr>
      <w:hyperlink r:id="rId33" w:history="1">
        <w:r w:rsidR="00800EB1" w:rsidRPr="00F4209C">
          <w:rPr>
            <w:rStyle w:val="Hyperlink"/>
            <w:rFonts w:asciiTheme="minorHAnsi" w:hAnsiTheme="minorHAnsi"/>
            <w:sz w:val="22"/>
            <w:szCs w:val="22"/>
          </w:rPr>
          <w:t>Agile Government and The Department of Justice</w:t>
        </w:r>
      </w:hyperlink>
    </w:p>
    <w:p w14:paraId="26569B2D" w14:textId="77777777" w:rsidR="00800EB1" w:rsidRPr="00F4209C" w:rsidRDefault="00BE5E89" w:rsidP="00F4209C">
      <w:pPr>
        <w:pStyle w:val="NormalWeb"/>
        <w:numPr>
          <w:ilvl w:val="0"/>
          <w:numId w:val="23"/>
        </w:numPr>
        <w:spacing w:before="0" w:beforeAutospacing="0" w:after="0" w:afterAutospacing="0"/>
        <w:rPr>
          <w:rFonts w:asciiTheme="minorHAnsi" w:hAnsiTheme="minorHAnsi"/>
          <w:sz w:val="22"/>
          <w:szCs w:val="22"/>
        </w:rPr>
      </w:pPr>
      <w:hyperlink r:id="rId34" w:history="1">
        <w:r w:rsidR="00800EB1" w:rsidRPr="00F4209C">
          <w:rPr>
            <w:rStyle w:val="Hyperlink"/>
            <w:rFonts w:asciiTheme="minorHAnsi" w:hAnsiTheme="minorHAnsi"/>
            <w:sz w:val="22"/>
            <w:szCs w:val="22"/>
          </w:rPr>
          <w:t>Agile Government and Salt Lake City</w:t>
        </w:r>
      </w:hyperlink>
    </w:p>
    <w:p w14:paraId="638BCD1C" w14:textId="77777777" w:rsidR="00800EB1" w:rsidRPr="00F4209C" w:rsidRDefault="00BE5E89" w:rsidP="00F4209C">
      <w:pPr>
        <w:pStyle w:val="NormalWeb"/>
        <w:numPr>
          <w:ilvl w:val="0"/>
          <w:numId w:val="23"/>
        </w:numPr>
        <w:spacing w:before="0" w:beforeAutospacing="0" w:after="0" w:afterAutospacing="0"/>
        <w:rPr>
          <w:rFonts w:asciiTheme="minorHAnsi" w:hAnsiTheme="minorHAnsi"/>
          <w:sz w:val="22"/>
          <w:szCs w:val="22"/>
        </w:rPr>
      </w:pPr>
      <w:hyperlink r:id="rId35" w:history="1">
        <w:r w:rsidR="00800EB1" w:rsidRPr="00F4209C">
          <w:rPr>
            <w:rStyle w:val="Hyperlink"/>
            <w:rFonts w:asciiTheme="minorHAnsi" w:hAnsiTheme="minorHAnsi"/>
            <w:sz w:val="22"/>
            <w:szCs w:val="22"/>
          </w:rPr>
          <w:t>Agile Government and the State of Maine</w:t>
        </w:r>
      </w:hyperlink>
    </w:p>
    <w:p w14:paraId="05489B1E" w14:textId="77777777" w:rsidR="00800EB1" w:rsidRPr="00F4209C" w:rsidRDefault="00BE5E89" w:rsidP="00F4209C">
      <w:pPr>
        <w:pStyle w:val="NormalWeb"/>
        <w:numPr>
          <w:ilvl w:val="0"/>
          <w:numId w:val="23"/>
        </w:numPr>
        <w:spacing w:before="0" w:beforeAutospacing="0" w:after="0" w:afterAutospacing="0"/>
        <w:rPr>
          <w:rFonts w:asciiTheme="minorHAnsi" w:hAnsiTheme="minorHAnsi"/>
          <w:sz w:val="22"/>
          <w:szCs w:val="22"/>
        </w:rPr>
      </w:pPr>
      <w:hyperlink r:id="rId36" w:history="1">
        <w:r w:rsidR="00800EB1" w:rsidRPr="00F4209C">
          <w:rPr>
            <w:rStyle w:val="Hyperlink"/>
            <w:rFonts w:asciiTheme="minorHAnsi" w:hAnsiTheme="minorHAnsi"/>
            <w:sz w:val="22"/>
            <w:szCs w:val="22"/>
          </w:rPr>
          <w:t>Agile Government and the Broadcasting Board of Governors (Office of Digital &amp; Design Innovation)</w:t>
        </w:r>
      </w:hyperlink>
    </w:p>
    <w:p w14:paraId="4D738F9C" w14:textId="77777777" w:rsidR="00800EB1" w:rsidRPr="00F4209C" w:rsidRDefault="00BE5E89" w:rsidP="00F4209C">
      <w:pPr>
        <w:pStyle w:val="NormalWeb"/>
        <w:numPr>
          <w:ilvl w:val="0"/>
          <w:numId w:val="23"/>
        </w:numPr>
        <w:spacing w:before="0" w:beforeAutospacing="0" w:after="0" w:afterAutospacing="0"/>
        <w:rPr>
          <w:rFonts w:asciiTheme="minorHAnsi" w:hAnsiTheme="minorHAnsi"/>
          <w:sz w:val="22"/>
          <w:szCs w:val="22"/>
        </w:rPr>
      </w:pPr>
      <w:hyperlink r:id="rId37" w:history="1">
        <w:r w:rsidR="00800EB1" w:rsidRPr="00F4209C">
          <w:rPr>
            <w:rStyle w:val="Hyperlink"/>
            <w:rFonts w:asciiTheme="minorHAnsi" w:hAnsiTheme="minorHAnsi"/>
            <w:sz w:val="22"/>
            <w:szCs w:val="22"/>
          </w:rPr>
          <w:t>Agile Government and the General Services Administration (Integrated Award Environment)</w:t>
        </w:r>
      </w:hyperlink>
    </w:p>
    <w:p w14:paraId="655938F9" w14:textId="77777777" w:rsidR="00800EB1" w:rsidRDefault="00800EB1" w:rsidP="00800EB1">
      <w:pPr>
        <w:autoSpaceDE w:val="0"/>
        <w:autoSpaceDN w:val="0"/>
        <w:adjustRightInd w:val="0"/>
        <w:spacing w:after="0" w:line="240" w:lineRule="auto"/>
        <w:rPr>
          <w:rFonts w:ascii="Calibri" w:hAnsi="Calibri" w:cs="Calibri"/>
          <w:color w:val="000000"/>
        </w:rPr>
      </w:pPr>
    </w:p>
    <w:p w14:paraId="2AEB987A" w14:textId="1199EB93" w:rsidR="00800EB1" w:rsidRPr="00F4209C" w:rsidRDefault="00800EB1" w:rsidP="00800EB1">
      <w:pPr>
        <w:autoSpaceDE w:val="0"/>
        <w:autoSpaceDN w:val="0"/>
        <w:adjustRightInd w:val="0"/>
        <w:spacing w:after="0" w:line="240" w:lineRule="auto"/>
        <w:rPr>
          <w:rFonts w:ascii="Calibri" w:hAnsi="Calibri" w:cs="Calibri"/>
          <w:b/>
          <w:color w:val="000000"/>
        </w:rPr>
      </w:pPr>
      <w:r w:rsidRPr="00F4209C">
        <w:rPr>
          <w:rFonts w:ascii="Calibri" w:hAnsi="Calibri" w:cs="Calibri"/>
          <w:b/>
          <w:color w:val="000000"/>
        </w:rPr>
        <w:t xml:space="preserve">D5: </w:t>
      </w:r>
      <w:r w:rsidR="00F4209C">
        <w:rPr>
          <w:rFonts w:ascii="Calibri" w:hAnsi="Calibri" w:cs="Calibri"/>
          <w:b/>
          <w:color w:val="000000"/>
        </w:rPr>
        <w:t xml:space="preserve"> Challenges</w:t>
      </w:r>
    </w:p>
    <w:p w14:paraId="2B454901" w14:textId="42237653" w:rsidR="00800EB1" w:rsidRDefault="00800EB1" w:rsidP="00800EB1">
      <w:pPr>
        <w:autoSpaceDE w:val="0"/>
        <w:autoSpaceDN w:val="0"/>
        <w:adjustRightInd w:val="0"/>
        <w:spacing w:after="0" w:line="240" w:lineRule="auto"/>
        <w:rPr>
          <w:rFonts w:ascii="Calibri" w:hAnsi="Calibri" w:cs="Calibri"/>
          <w:color w:val="000000"/>
        </w:rPr>
      </w:pPr>
      <w:r>
        <w:rPr>
          <w:rFonts w:ascii="Calibri" w:hAnsi="Calibri" w:cs="Calibri"/>
          <w:color w:val="000000"/>
        </w:rPr>
        <w:t>A</w:t>
      </w:r>
      <w:r w:rsidRPr="00A155A7">
        <w:rPr>
          <w:rFonts w:ascii="Calibri" w:hAnsi="Calibri" w:cs="Calibri"/>
          <w:color w:val="000000"/>
        </w:rPr>
        <w:t>doption of any new acquisition lifecycle requires a cha</w:t>
      </w:r>
      <w:r>
        <w:rPr>
          <w:rFonts w:ascii="Calibri" w:hAnsi="Calibri" w:cs="Calibri"/>
          <w:color w:val="000000"/>
        </w:rPr>
        <w:t>nge in the prevailing culture, and a</w:t>
      </w:r>
      <w:r w:rsidRPr="00A155A7">
        <w:rPr>
          <w:rFonts w:ascii="Calibri" w:hAnsi="Calibri" w:cs="Calibri"/>
          <w:color w:val="000000"/>
        </w:rPr>
        <w:t xml:space="preserve">dopting Agile is </w:t>
      </w:r>
      <w:r>
        <w:rPr>
          <w:rFonts w:ascii="Calibri" w:hAnsi="Calibri" w:cs="Calibri"/>
          <w:color w:val="000000"/>
        </w:rPr>
        <w:t>no</w:t>
      </w:r>
      <w:r w:rsidRPr="00A155A7">
        <w:rPr>
          <w:rFonts w:ascii="Calibri" w:hAnsi="Calibri" w:cs="Calibri"/>
          <w:color w:val="000000"/>
        </w:rPr>
        <w:t xml:space="preserve"> different.</w:t>
      </w:r>
      <w:r>
        <w:rPr>
          <w:rFonts w:ascii="Calibri" w:hAnsi="Calibri" w:cs="Calibri"/>
          <w:color w:val="000000"/>
        </w:rPr>
        <w:t xml:space="preserve"> It requires a marked shift in perspective form traditional waterfall approaches to development, with implications for the</w:t>
      </w:r>
      <w:r w:rsidRPr="00A155A7">
        <w:rPr>
          <w:rFonts w:ascii="Calibri" w:hAnsi="Calibri" w:cs="Calibri"/>
          <w:color w:val="000000"/>
        </w:rPr>
        <w:t xml:space="preserve"> organization structure, rewards system, communications, decision-making, and staffing model. To meet the challenges of adopting Agil</w:t>
      </w:r>
      <w:r>
        <w:rPr>
          <w:rFonts w:ascii="Calibri" w:hAnsi="Calibri" w:cs="Calibri"/>
          <w:color w:val="000000"/>
        </w:rPr>
        <w:t>e, a program management office can take specific actions: P</w:t>
      </w:r>
      <w:r w:rsidRPr="00A155A7">
        <w:rPr>
          <w:rFonts w:ascii="Calibri" w:hAnsi="Calibri" w:cs="Calibri"/>
          <w:color w:val="000000"/>
        </w:rPr>
        <w:t>lan for it, train for it, anticipate changes in the environment and business model,</w:t>
      </w:r>
      <w:r>
        <w:rPr>
          <w:rFonts w:ascii="Calibri" w:hAnsi="Calibri" w:cs="Calibri"/>
          <w:color w:val="000000"/>
        </w:rPr>
        <w:t xml:space="preserve"> and adapt as necessary.  </w:t>
      </w:r>
      <w:r w:rsidRPr="00A155A7">
        <w:rPr>
          <w:rFonts w:ascii="Calibri" w:hAnsi="Calibri" w:cs="Calibri"/>
          <w:color w:val="000000"/>
        </w:rPr>
        <w:t xml:space="preserve">Terminology will need to be learned or relearned if terms have different meanings when using Agile. Once adopted, the transparent nature of the </w:t>
      </w:r>
      <w:proofErr w:type="gramStart"/>
      <w:r w:rsidRPr="00A155A7">
        <w:rPr>
          <w:rFonts w:ascii="Calibri" w:hAnsi="Calibri" w:cs="Calibri"/>
          <w:color w:val="000000"/>
        </w:rPr>
        <w:t>Agile</w:t>
      </w:r>
      <w:proofErr w:type="gramEnd"/>
      <w:r w:rsidRPr="00A155A7">
        <w:rPr>
          <w:rFonts w:ascii="Calibri" w:hAnsi="Calibri" w:cs="Calibri"/>
          <w:color w:val="000000"/>
        </w:rPr>
        <w:t xml:space="preserve"> approach provides continuous and immediate insight into the state of the project.</w:t>
      </w:r>
      <w:r w:rsidR="00CB65BA">
        <w:rPr>
          <w:rFonts w:ascii="Calibri" w:hAnsi="Calibri" w:cs="Calibri"/>
          <w:color w:val="000000"/>
        </w:rPr>
        <w:t xml:space="preserve"> </w:t>
      </w:r>
      <w:r w:rsidR="00CB65BA">
        <w:rPr>
          <w:rFonts w:ascii="Calibri" w:hAnsi="Calibri" w:cs="Calibri"/>
          <w:color w:val="000000"/>
        </w:rPr>
        <w:t>[</w:t>
      </w:r>
      <w:r w:rsidR="00CB65BA">
        <w:rPr>
          <w:rFonts w:ascii="Calibri" w:hAnsi="Calibri"/>
        </w:rPr>
        <w:t>Ward, D., personal communication with OSTP, February 2016.]</w:t>
      </w:r>
    </w:p>
    <w:p w14:paraId="4D10399E" w14:textId="77777777" w:rsidR="006B686D" w:rsidRDefault="006B686D" w:rsidP="00800EB1">
      <w:pPr>
        <w:autoSpaceDE w:val="0"/>
        <w:autoSpaceDN w:val="0"/>
        <w:adjustRightInd w:val="0"/>
        <w:spacing w:after="0" w:line="240" w:lineRule="auto"/>
        <w:rPr>
          <w:rFonts w:ascii="Calibri" w:hAnsi="Calibri" w:cs="Calibri"/>
          <w:color w:val="000000"/>
        </w:rPr>
      </w:pPr>
    </w:p>
    <w:p w14:paraId="027F436F" w14:textId="77777777" w:rsidR="006B686D" w:rsidRDefault="006B686D" w:rsidP="00800EB1">
      <w:pPr>
        <w:autoSpaceDE w:val="0"/>
        <w:autoSpaceDN w:val="0"/>
        <w:adjustRightInd w:val="0"/>
        <w:spacing w:after="0" w:line="240" w:lineRule="auto"/>
        <w:rPr>
          <w:rFonts w:ascii="Calibri" w:hAnsi="Calibri" w:cs="Calibri"/>
          <w:color w:val="000000"/>
        </w:rPr>
      </w:pPr>
    </w:p>
    <w:p w14:paraId="1C0E662F" w14:textId="381E9746" w:rsidR="00800EB1" w:rsidRPr="006B686D" w:rsidRDefault="00800EB1" w:rsidP="00800EB1">
      <w:pPr>
        <w:autoSpaceDE w:val="0"/>
        <w:autoSpaceDN w:val="0"/>
        <w:adjustRightInd w:val="0"/>
        <w:spacing w:after="0" w:line="240" w:lineRule="auto"/>
        <w:rPr>
          <w:rFonts w:ascii="Calibri" w:hAnsi="Calibri" w:cs="Calibri"/>
          <w:b/>
          <w:color w:val="000000"/>
          <w:sz w:val="24"/>
        </w:rPr>
      </w:pPr>
      <w:r w:rsidRPr="00CB65BA">
        <w:rPr>
          <w:rFonts w:ascii="Calibri" w:hAnsi="Calibri" w:cs="Calibri"/>
          <w:b/>
          <w:color w:val="000000"/>
          <w:sz w:val="24"/>
        </w:rPr>
        <w:t>D6:</w:t>
      </w:r>
      <w:r w:rsidR="006B686D" w:rsidRPr="00CB65BA">
        <w:rPr>
          <w:rFonts w:ascii="Calibri" w:hAnsi="Calibri" w:cs="Calibri"/>
          <w:b/>
          <w:color w:val="000000"/>
          <w:sz w:val="24"/>
        </w:rPr>
        <w:t xml:space="preserve">  How</w:t>
      </w:r>
      <w:r w:rsidR="006B686D" w:rsidRPr="006B686D">
        <w:rPr>
          <w:rFonts w:ascii="Calibri" w:hAnsi="Calibri" w:cs="Calibri"/>
          <w:b/>
          <w:color w:val="000000"/>
          <w:sz w:val="24"/>
        </w:rPr>
        <w:t xml:space="preserve"> to:</w:t>
      </w:r>
    </w:p>
    <w:p w14:paraId="1EF8C1BF" w14:textId="77777777" w:rsidR="00800EB1" w:rsidRDefault="00800EB1" w:rsidP="00800EB1">
      <w:pPr>
        <w:autoSpaceDE w:val="0"/>
        <w:autoSpaceDN w:val="0"/>
        <w:adjustRightInd w:val="0"/>
        <w:spacing w:after="0" w:line="240" w:lineRule="auto"/>
        <w:rPr>
          <w:rFonts w:cs="Cambria,BoldItalic"/>
          <w:b/>
          <w:bCs/>
          <w:iCs/>
          <w:color w:val="17365D"/>
        </w:rPr>
      </w:pPr>
    </w:p>
    <w:tbl>
      <w:tblPr>
        <w:tblStyle w:val="TableGrid"/>
        <w:tblW w:w="0" w:type="auto"/>
        <w:tblLook w:val="04A0" w:firstRow="1" w:lastRow="0" w:firstColumn="1" w:lastColumn="0" w:noHBand="0" w:noVBand="1"/>
      </w:tblPr>
      <w:tblGrid>
        <w:gridCol w:w="9576"/>
      </w:tblGrid>
      <w:tr w:rsidR="006B686D" w14:paraId="6E7D99EA" w14:textId="77777777" w:rsidTr="006B686D">
        <w:tc>
          <w:tcPr>
            <w:tcW w:w="9576" w:type="dxa"/>
          </w:tcPr>
          <w:p w14:paraId="68B29592" w14:textId="77777777" w:rsidR="006B686D" w:rsidRPr="008F0869" w:rsidRDefault="006B686D" w:rsidP="006B686D">
            <w:pPr>
              <w:autoSpaceDE w:val="0"/>
              <w:autoSpaceDN w:val="0"/>
              <w:adjustRightInd w:val="0"/>
              <w:rPr>
                <w:rFonts w:cs="Cambria,BoldItalic"/>
                <w:b/>
                <w:bCs/>
                <w:iCs/>
              </w:rPr>
            </w:pPr>
            <w:r w:rsidRPr="008F0869">
              <w:rPr>
                <w:rFonts w:cs="Cambria,BoldItalic"/>
                <w:b/>
                <w:bCs/>
                <w:iCs/>
              </w:rPr>
              <w:t>10 Best Practices</w:t>
            </w:r>
            <w:r>
              <w:rPr>
                <w:rFonts w:cs="Cambria,BoldItalic"/>
                <w:b/>
                <w:bCs/>
                <w:iCs/>
              </w:rPr>
              <w:t xml:space="preserve"> for Agile Project Management</w:t>
            </w:r>
            <w:r w:rsidRPr="008F0869">
              <w:rPr>
                <w:rFonts w:cs="Cambria,BoldItalic"/>
                <w:b/>
                <w:bCs/>
                <w:iCs/>
              </w:rPr>
              <w:t>:</w:t>
            </w:r>
          </w:p>
          <w:p w14:paraId="2620E4F2" w14:textId="77777777" w:rsidR="006B686D" w:rsidRPr="008F0869" w:rsidRDefault="006B686D" w:rsidP="006B686D">
            <w:pPr>
              <w:pStyle w:val="ListParagraph"/>
              <w:numPr>
                <w:ilvl w:val="0"/>
                <w:numId w:val="13"/>
              </w:numPr>
              <w:autoSpaceDE w:val="0"/>
              <w:autoSpaceDN w:val="0"/>
              <w:adjustRightInd w:val="0"/>
              <w:rPr>
                <w:rFonts w:cs="Cambria,BoldItalic"/>
                <w:bCs/>
                <w:iCs/>
              </w:rPr>
            </w:pPr>
            <w:r w:rsidRPr="008F0869">
              <w:rPr>
                <w:rFonts w:cs="Cambria,BoldItalic"/>
                <w:bCs/>
                <w:iCs/>
              </w:rPr>
              <w:t xml:space="preserve">Start with Agile guidance and an </w:t>
            </w:r>
            <w:proofErr w:type="gramStart"/>
            <w:r w:rsidRPr="008F0869">
              <w:rPr>
                <w:rFonts w:cs="Cambria,BoldItalic"/>
                <w:bCs/>
                <w:iCs/>
              </w:rPr>
              <w:t>Agile</w:t>
            </w:r>
            <w:proofErr w:type="gramEnd"/>
            <w:r w:rsidRPr="008F0869">
              <w:rPr>
                <w:rFonts w:cs="Cambria,BoldItalic"/>
                <w:bCs/>
                <w:iCs/>
              </w:rPr>
              <w:t xml:space="preserve"> adoption strategy.</w:t>
            </w:r>
          </w:p>
          <w:p w14:paraId="56FBE8C3" w14:textId="77777777" w:rsidR="006B686D" w:rsidRPr="008F0869" w:rsidRDefault="006B686D" w:rsidP="006B686D">
            <w:pPr>
              <w:pStyle w:val="ListParagraph"/>
              <w:numPr>
                <w:ilvl w:val="0"/>
                <w:numId w:val="13"/>
              </w:numPr>
              <w:autoSpaceDE w:val="0"/>
              <w:autoSpaceDN w:val="0"/>
              <w:adjustRightInd w:val="0"/>
              <w:rPr>
                <w:rFonts w:cs="Cambria,BoldItalic"/>
                <w:bCs/>
                <w:iCs/>
              </w:rPr>
            </w:pPr>
            <w:r w:rsidRPr="008F0869">
              <w:rPr>
                <w:rFonts w:cs="Cambria,BoldItalic"/>
                <w:bCs/>
                <w:iCs/>
              </w:rPr>
              <w:t>Enhance migration to Agile concepts using Agile terms, such as user stories (used to convey requirements), and Agile examples, such as demonstrating how to write a user story.</w:t>
            </w:r>
          </w:p>
          <w:p w14:paraId="191D5A4F" w14:textId="77777777" w:rsidR="006B686D" w:rsidRPr="008F0869" w:rsidRDefault="006B686D" w:rsidP="006B686D">
            <w:pPr>
              <w:pStyle w:val="ListParagraph"/>
              <w:numPr>
                <w:ilvl w:val="0"/>
                <w:numId w:val="13"/>
              </w:numPr>
              <w:autoSpaceDE w:val="0"/>
              <w:autoSpaceDN w:val="0"/>
              <w:adjustRightInd w:val="0"/>
              <w:rPr>
                <w:rFonts w:cs="Cambria,BoldItalic"/>
                <w:bCs/>
                <w:iCs/>
              </w:rPr>
            </w:pPr>
            <w:r w:rsidRPr="008F0869">
              <w:rPr>
                <w:rFonts w:cs="Cambria,BoldItalic"/>
                <w:bCs/>
                <w:iCs/>
              </w:rPr>
              <w:t xml:space="preserve">Continuously improve </w:t>
            </w:r>
            <w:proofErr w:type="gramStart"/>
            <w:r w:rsidRPr="008F0869">
              <w:rPr>
                <w:rFonts w:cs="Cambria,BoldItalic"/>
                <w:bCs/>
                <w:iCs/>
              </w:rPr>
              <w:t>Agile</w:t>
            </w:r>
            <w:proofErr w:type="gramEnd"/>
            <w:r w:rsidRPr="008F0869">
              <w:rPr>
                <w:rFonts w:cs="Cambria,BoldItalic"/>
                <w:bCs/>
                <w:iCs/>
              </w:rPr>
              <w:t xml:space="preserve"> adoption at both the project level and organization level.</w:t>
            </w:r>
          </w:p>
          <w:p w14:paraId="161E3788" w14:textId="77777777" w:rsidR="006B686D" w:rsidRPr="008F0869" w:rsidRDefault="006B686D" w:rsidP="006B686D">
            <w:pPr>
              <w:pStyle w:val="ListParagraph"/>
              <w:numPr>
                <w:ilvl w:val="0"/>
                <w:numId w:val="13"/>
              </w:numPr>
              <w:autoSpaceDE w:val="0"/>
              <w:autoSpaceDN w:val="0"/>
              <w:adjustRightInd w:val="0"/>
              <w:rPr>
                <w:rFonts w:cs="Cambria,BoldItalic"/>
                <w:bCs/>
                <w:iCs/>
              </w:rPr>
            </w:pPr>
            <w:r w:rsidRPr="008F0869">
              <w:rPr>
                <w:rFonts w:cs="Cambria,BoldItalic"/>
                <w:bCs/>
                <w:iCs/>
              </w:rPr>
              <w:t>Seek to identify and address impediments at the organization and project levels.</w:t>
            </w:r>
          </w:p>
          <w:p w14:paraId="2045240A" w14:textId="77777777" w:rsidR="006B686D" w:rsidRPr="008F0869" w:rsidRDefault="006B686D" w:rsidP="006B686D">
            <w:pPr>
              <w:pStyle w:val="ListParagraph"/>
              <w:numPr>
                <w:ilvl w:val="0"/>
                <w:numId w:val="13"/>
              </w:numPr>
              <w:autoSpaceDE w:val="0"/>
              <w:autoSpaceDN w:val="0"/>
              <w:adjustRightInd w:val="0"/>
              <w:rPr>
                <w:rFonts w:cs="Cambria,BoldItalic"/>
                <w:bCs/>
                <w:iCs/>
              </w:rPr>
            </w:pPr>
            <w:r w:rsidRPr="008F0869">
              <w:rPr>
                <w:rFonts w:cs="Cambria,BoldItalic"/>
                <w:bCs/>
                <w:iCs/>
              </w:rPr>
              <w:t>Obtain stakeholder/customer feedback frequently.</w:t>
            </w:r>
          </w:p>
          <w:p w14:paraId="17845FFD" w14:textId="77777777" w:rsidR="006B686D" w:rsidRPr="008F0869" w:rsidRDefault="006B686D" w:rsidP="006B686D">
            <w:pPr>
              <w:pStyle w:val="ListParagraph"/>
              <w:numPr>
                <w:ilvl w:val="0"/>
                <w:numId w:val="13"/>
              </w:numPr>
              <w:autoSpaceDE w:val="0"/>
              <w:autoSpaceDN w:val="0"/>
              <w:adjustRightInd w:val="0"/>
              <w:rPr>
                <w:rFonts w:cs="Cambria,BoldItalic"/>
                <w:bCs/>
                <w:iCs/>
              </w:rPr>
            </w:pPr>
            <w:r w:rsidRPr="008F0869">
              <w:rPr>
                <w:rFonts w:cs="Cambria,BoldItalic"/>
                <w:bCs/>
                <w:iCs/>
              </w:rPr>
              <w:t>Empower small, cross-functional teams.</w:t>
            </w:r>
          </w:p>
          <w:p w14:paraId="4C6323E8" w14:textId="77777777" w:rsidR="006B686D" w:rsidRPr="008F0869" w:rsidRDefault="006B686D" w:rsidP="006B686D">
            <w:pPr>
              <w:pStyle w:val="ListParagraph"/>
              <w:numPr>
                <w:ilvl w:val="0"/>
                <w:numId w:val="13"/>
              </w:numPr>
              <w:autoSpaceDE w:val="0"/>
              <w:autoSpaceDN w:val="0"/>
              <w:adjustRightInd w:val="0"/>
              <w:rPr>
                <w:rFonts w:cs="Cambria,BoldItalic"/>
                <w:bCs/>
                <w:iCs/>
              </w:rPr>
            </w:pPr>
            <w:r w:rsidRPr="008F0869">
              <w:rPr>
                <w:rFonts w:cs="Cambria,BoldItalic"/>
                <w:bCs/>
                <w:iCs/>
              </w:rPr>
              <w:t>Include requirements related to security and progress monitoring in your queue of unfinished work (the backlog).</w:t>
            </w:r>
          </w:p>
          <w:p w14:paraId="12656190" w14:textId="77777777" w:rsidR="006B686D" w:rsidRPr="008F0869" w:rsidRDefault="006B686D" w:rsidP="006B686D">
            <w:pPr>
              <w:pStyle w:val="ListParagraph"/>
              <w:numPr>
                <w:ilvl w:val="0"/>
                <w:numId w:val="13"/>
              </w:numPr>
              <w:autoSpaceDE w:val="0"/>
              <w:autoSpaceDN w:val="0"/>
              <w:adjustRightInd w:val="0"/>
              <w:rPr>
                <w:rFonts w:cs="Cambria,BoldItalic"/>
                <w:bCs/>
                <w:iCs/>
              </w:rPr>
            </w:pPr>
            <w:r w:rsidRPr="008F0869">
              <w:rPr>
                <w:rFonts w:cs="Cambria,BoldItalic"/>
                <w:bCs/>
                <w:iCs/>
              </w:rPr>
              <w:t xml:space="preserve">Gain trust by demonstrating value at the end </w:t>
            </w:r>
            <w:proofErr w:type="gramStart"/>
            <w:r w:rsidRPr="008F0869">
              <w:rPr>
                <w:rFonts w:cs="Cambria,BoldItalic"/>
                <w:bCs/>
                <w:iCs/>
              </w:rPr>
              <w:t>of each iteration</w:t>
            </w:r>
            <w:proofErr w:type="gramEnd"/>
            <w:r w:rsidRPr="008F0869">
              <w:rPr>
                <w:rFonts w:cs="Cambria,BoldItalic"/>
                <w:bCs/>
                <w:iCs/>
              </w:rPr>
              <w:t>.</w:t>
            </w:r>
          </w:p>
          <w:p w14:paraId="565C8277" w14:textId="77777777" w:rsidR="006B686D" w:rsidRPr="008F0869" w:rsidRDefault="006B686D" w:rsidP="006B686D">
            <w:pPr>
              <w:pStyle w:val="ListParagraph"/>
              <w:numPr>
                <w:ilvl w:val="0"/>
                <w:numId w:val="13"/>
              </w:numPr>
              <w:autoSpaceDE w:val="0"/>
              <w:autoSpaceDN w:val="0"/>
              <w:adjustRightInd w:val="0"/>
              <w:rPr>
                <w:rFonts w:cs="Cambria,BoldItalic"/>
                <w:bCs/>
                <w:iCs/>
              </w:rPr>
            </w:pPr>
            <w:r w:rsidRPr="008F0869">
              <w:rPr>
                <w:rFonts w:cs="Cambria,BoldItalic"/>
                <w:bCs/>
                <w:iCs/>
              </w:rPr>
              <w:t>Track progress using tools and metrics.</w:t>
            </w:r>
          </w:p>
          <w:p w14:paraId="3605EF11" w14:textId="77777777" w:rsidR="006B686D" w:rsidRDefault="006B686D" w:rsidP="006B686D">
            <w:pPr>
              <w:pStyle w:val="ListParagraph"/>
              <w:numPr>
                <w:ilvl w:val="0"/>
                <w:numId w:val="13"/>
              </w:numPr>
              <w:autoSpaceDE w:val="0"/>
              <w:autoSpaceDN w:val="0"/>
              <w:adjustRightInd w:val="0"/>
              <w:rPr>
                <w:rFonts w:cs="Cambria,BoldItalic"/>
                <w:bCs/>
                <w:iCs/>
              </w:rPr>
            </w:pPr>
            <w:r w:rsidRPr="008F0869">
              <w:rPr>
                <w:rFonts w:cs="Cambria,BoldItalic"/>
                <w:bCs/>
                <w:iCs/>
              </w:rPr>
              <w:t>Trac</w:t>
            </w:r>
            <w:r>
              <w:rPr>
                <w:rFonts w:cs="Cambria,BoldItalic"/>
                <w:bCs/>
                <w:iCs/>
              </w:rPr>
              <w:t xml:space="preserve">k progress daily and visibly.  </w:t>
            </w:r>
          </w:p>
          <w:p w14:paraId="51F9ED42" w14:textId="77777777" w:rsidR="006B686D" w:rsidRDefault="006B686D" w:rsidP="006B686D">
            <w:pPr>
              <w:autoSpaceDE w:val="0"/>
              <w:autoSpaceDN w:val="0"/>
              <w:adjustRightInd w:val="0"/>
              <w:rPr>
                <w:rFonts w:cs="Cambria,BoldItalic"/>
                <w:bCs/>
                <w:iCs/>
              </w:rPr>
            </w:pPr>
          </w:p>
          <w:p w14:paraId="7C0FE92B" w14:textId="77777777" w:rsidR="006B686D" w:rsidRDefault="006B686D" w:rsidP="006B686D">
            <w:pPr>
              <w:autoSpaceDE w:val="0"/>
              <w:autoSpaceDN w:val="0"/>
              <w:adjustRightInd w:val="0"/>
              <w:rPr>
                <w:rFonts w:cs="Cambria,BoldItalic"/>
                <w:bCs/>
                <w:iCs/>
              </w:rPr>
            </w:pPr>
          </w:p>
          <w:p w14:paraId="01608291" w14:textId="542EDB42" w:rsidR="006B686D" w:rsidRPr="006B686D" w:rsidRDefault="006B686D" w:rsidP="00800EB1">
            <w:pPr>
              <w:autoSpaceDE w:val="0"/>
              <w:autoSpaceDN w:val="0"/>
              <w:adjustRightInd w:val="0"/>
              <w:rPr>
                <w:rFonts w:ascii="Calibri" w:hAnsi="Calibri" w:cs="Calibri"/>
              </w:rPr>
            </w:pPr>
            <w:r>
              <w:rPr>
                <w:rFonts w:cs="Cambria,BoldItalic"/>
                <w:bCs/>
                <w:iCs/>
              </w:rPr>
              <w:t>[Directly sourced, “</w:t>
            </w:r>
            <w:hyperlink r:id="rId38" w:history="1">
              <w:r w:rsidRPr="006B686D">
                <w:rPr>
                  <w:rStyle w:val="Hyperlink"/>
                  <w:rFonts w:ascii="Calibri" w:hAnsi="Calibri" w:cs="Calibri"/>
                </w:rPr>
                <w:t>Effective Practices and Federal Challenges in Applying Agile Methods,”</w:t>
              </w:r>
            </w:hyperlink>
            <w:r>
              <w:rPr>
                <w:rFonts w:ascii="Calibri" w:hAnsi="Calibri" w:cs="Calibri"/>
                <w:color w:val="0000FF"/>
              </w:rPr>
              <w:t xml:space="preserve"> </w:t>
            </w:r>
            <w:r>
              <w:rPr>
                <w:rFonts w:ascii="Calibri" w:hAnsi="Calibri" w:cs="Calibri"/>
                <w:color w:val="000000"/>
              </w:rPr>
              <w:t xml:space="preserve"> </w:t>
            </w:r>
            <w:r w:rsidRPr="006B686D">
              <w:rPr>
                <w:rFonts w:ascii="Calibri" w:hAnsi="Calibri" w:cs="Calibri"/>
              </w:rPr>
              <w:t>GAO-12-681, July 2012.]</w:t>
            </w:r>
          </w:p>
        </w:tc>
      </w:tr>
    </w:tbl>
    <w:p w14:paraId="482D8F42" w14:textId="77777777" w:rsidR="00800EB1" w:rsidRPr="00007331" w:rsidRDefault="00800EB1" w:rsidP="00800EB1">
      <w:pPr>
        <w:autoSpaceDE w:val="0"/>
        <w:autoSpaceDN w:val="0"/>
        <w:adjustRightInd w:val="0"/>
        <w:spacing w:after="0" w:line="240" w:lineRule="auto"/>
        <w:rPr>
          <w:rFonts w:cs="Cambria,BoldItalic"/>
          <w:b/>
          <w:bCs/>
          <w:iCs/>
          <w:color w:val="17365D"/>
        </w:rPr>
      </w:pPr>
    </w:p>
    <w:p w14:paraId="27374103" w14:textId="4ED61670" w:rsidR="00800EB1" w:rsidRPr="008F0869" w:rsidRDefault="00800EB1" w:rsidP="006B686D">
      <w:pPr>
        <w:pStyle w:val="ListParagraph"/>
        <w:autoSpaceDE w:val="0"/>
        <w:autoSpaceDN w:val="0"/>
        <w:adjustRightInd w:val="0"/>
        <w:spacing w:after="0" w:line="240" w:lineRule="auto"/>
        <w:ind w:left="1080"/>
        <w:rPr>
          <w:rFonts w:cs="Cambria,BoldItalic"/>
          <w:bCs/>
          <w:iCs/>
        </w:rPr>
      </w:pPr>
    </w:p>
    <w:p w14:paraId="0DC5D956" w14:textId="77777777" w:rsidR="00800EB1" w:rsidRPr="008F0869" w:rsidRDefault="00800EB1" w:rsidP="00800EB1">
      <w:pPr>
        <w:autoSpaceDE w:val="0"/>
        <w:autoSpaceDN w:val="0"/>
        <w:adjustRightInd w:val="0"/>
        <w:spacing w:after="0" w:line="240" w:lineRule="auto"/>
        <w:rPr>
          <w:rFonts w:cs="Cambria,BoldItalic"/>
          <w:bCs/>
          <w:iCs/>
        </w:rPr>
      </w:pPr>
    </w:p>
    <w:p w14:paraId="7A2F6DC6" w14:textId="39FFA8C6" w:rsidR="00800EB1" w:rsidRDefault="00800EB1" w:rsidP="00800EB1">
      <w:pPr>
        <w:autoSpaceDE w:val="0"/>
        <w:autoSpaceDN w:val="0"/>
        <w:adjustRightInd w:val="0"/>
        <w:spacing w:after="0" w:line="240" w:lineRule="auto"/>
        <w:rPr>
          <w:rFonts w:cs="Cambria,BoldItalic"/>
          <w:b/>
          <w:bCs/>
          <w:iCs/>
        </w:rPr>
      </w:pPr>
      <w:r w:rsidRPr="008F0869">
        <w:rPr>
          <w:rFonts w:cs="Cambria,BoldItalic"/>
          <w:b/>
          <w:bCs/>
          <w:iCs/>
        </w:rPr>
        <w:t>Checklist for Agile practices</w:t>
      </w:r>
    </w:p>
    <w:p w14:paraId="1FFA8FDE" w14:textId="1AE6E27E" w:rsidR="006B686D" w:rsidRDefault="006B686D" w:rsidP="00800EB1">
      <w:pPr>
        <w:autoSpaceDE w:val="0"/>
        <w:autoSpaceDN w:val="0"/>
        <w:adjustRightInd w:val="0"/>
        <w:spacing w:after="0" w:line="240" w:lineRule="auto"/>
        <w:rPr>
          <w:rFonts w:cs="Cambria,BoldItalic"/>
          <w:bCs/>
          <w:iCs/>
        </w:rPr>
      </w:pPr>
      <w:r>
        <w:rPr>
          <w:rFonts w:cs="Cambria,BoldItalic"/>
          <w:bCs/>
          <w:iCs/>
        </w:rPr>
        <w:t>[Ward, D., personal communication to Office of Science and Technology Policy, February 2016.]</w:t>
      </w:r>
    </w:p>
    <w:p w14:paraId="6A6E0C9D" w14:textId="77777777" w:rsidR="006B686D" w:rsidRPr="006B686D" w:rsidRDefault="006B686D" w:rsidP="00800EB1">
      <w:pPr>
        <w:autoSpaceDE w:val="0"/>
        <w:autoSpaceDN w:val="0"/>
        <w:adjustRightInd w:val="0"/>
        <w:spacing w:after="0" w:line="240" w:lineRule="auto"/>
        <w:rPr>
          <w:rFonts w:cs="Cambria,BoldItalic"/>
          <w:bCs/>
          <w:iCs/>
        </w:rPr>
      </w:pPr>
    </w:p>
    <w:p w14:paraId="08934FF6" w14:textId="77777777" w:rsidR="00800EB1" w:rsidRPr="008F0869" w:rsidRDefault="00800EB1" w:rsidP="00800EB1">
      <w:pPr>
        <w:autoSpaceDE w:val="0"/>
        <w:autoSpaceDN w:val="0"/>
        <w:adjustRightInd w:val="0"/>
        <w:spacing w:after="0" w:line="240" w:lineRule="auto"/>
        <w:rPr>
          <w:rFonts w:cs="Cambria,BoldItalic"/>
          <w:bCs/>
          <w:iCs/>
        </w:rPr>
      </w:pPr>
      <w:r w:rsidRPr="008F0869">
        <w:rPr>
          <w:rFonts w:cs="Cambria,BoldItalic"/>
          <w:bCs/>
          <w:iCs/>
        </w:rPr>
        <w:t>For the development of digital services, teams using Agile should:</w:t>
      </w:r>
    </w:p>
    <w:p w14:paraId="166F5860" w14:textId="77777777" w:rsidR="00800EB1" w:rsidRPr="008F0869" w:rsidRDefault="00800EB1" w:rsidP="00800EB1">
      <w:pPr>
        <w:autoSpaceDE w:val="0"/>
        <w:autoSpaceDN w:val="0"/>
        <w:adjustRightInd w:val="0"/>
        <w:spacing w:after="0" w:line="240" w:lineRule="auto"/>
        <w:rPr>
          <w:rFonts w:cs="Cambria,BoldItalic"/>
          <w:bCs/>
          <w:iCs/>
        </w:rPr>
      </w:pPr>
    </w:p>
    <w:p w14:paraId="489E23B5" w14:textId="77777777" w:rsidR="00800EB1" w:rsidRPr="008F0869" w:rsidRDefault="00800EB1" w:rsidP="00B34226">
      <w:pPr>
        <w:pStyle w:val="ListParagraph"/>
        <w:numPr>
          <w:ilvl w:val="0"/>
          <w:numId w:val="12"/>
        </w:numPr>
        <w:autoSpaceDE w:val="0"/>
        <w:autoSpaceDN w:val="0"/>
        <w:adjustRightInd w:val="0"/>
        <w:spacing w:after="0" w:line="240" w:lineRule="auto"/>
        <w:rPr>
          <w:rFonts w:cs="Cambria,BoldItalic"/>
          <w:bCs/>
          <w:iCs/>
        </w:rPr>
      </w:pPr>
      <w:r w:rsidRPr="008F0869">
        <w:rPr>
          <w:rFonts w:cs="Cambria,BoldItalic"/>
          <w:bCs/>
          <w:iCs/>
        </w:rPr>
        <w:t>Ship a functioning “minimum viable product” (MVP) that solves a core user need addressed by the service as soon as possible, and not longer than three months from the beginning of any new digital project, using a “beta” or “test” period if needed</w:t>
      </w:r>
    </w:p>
    <w:p w14:paraId="75CC9F82" w14:textId="77777777" w:rsidR="00800EB1" w:rsidRPr="008F0869" w:rsidRDefault="00800EB1" w:rsidP="00B34226">
      <w:pPr>
        <w:pStyle w:val="ListParagraph"/>
        <w:numPr>
          <w:ilvl w:val="0"/>
          <w:numId w:val="12"/>
        </w:numPr>
        <w:autoSpaceDE w:val="0"/>
        <w:autoSpaceDN w:val="0"/>
        <w:adjustRightInd w:val="0"/>
        <w:spacing w:after="0" w:line="240" w:lineRule="auto"/>
        <w:rPr>
          <w:rFonts w:cs="Cambria,BoldItalic"/>
          <w:bCs/>
          <w:iCs/>
        </w:rPr>
      </w:pPr>
      <w:r w:rsidRPr="008F0869">
        <w:rPr>
          <w:rFonts w:cs="Cambria,BoldItalic"/>
          <w:bCs/>
          <w:iCs/>
        </w:rPr>
        <w:t>Run usability tests frequently to see how well the service works for users, and identify improvements that should be made</w:t>
      </w:r>
    </w:p>
    <w:p w14:paraId="46102660" w14:textId="77777777" w:rsidR="00800EB1" w:rsidRPr="008F0869" w:rsidRDefault="00800EB1" w:rsidP="00B34226">
      <w:pPr>
        <w:pStyle w:val="ListParagraph"/>
        <w:numPr>
          <w:ilvl w:val="0"/>
          <w:numId w:val="12"/>
        </w:numPr>
        <w:autoSpaceDE w:val="0"/>
        <w:autoSpaceDN w:val="0"/>
        <w:adjustRightInd w:val="0"/>
        <w:spacing w:after="0" w:line="240" w:lineRule="auto"/>
        <w:rPr>
          <w:rFonts w:cs="Cambria,BoldItalic"/>
          <w:bCs/>
          <w:iCs/>
        </w:rPr>
      </w:pPr>
      <w:r w:rsidRPr="008F0869">
        <w:rPr>
          <w:rFonts w:cs="Cambria,BoldItalic"/>
          <w:bCs/>
          <w:iCs/>
        </w:rPr>
        <w:t>Ensure the individuals building the service are in close communication using techniques like war rooms, daily standups, and team chat tools</w:t>
      </w:r>
    </w:p>
    <w:p w14:paraId="749D1D4B" w14:textId="77777777" w:rsidR="00800EB1" w:rsidRPr="008F0869" w:rsidRDefault="00800EB1" w:rsidP="00B34226">
      <w:pPr>
        <w:pStyle w:val="ListParagraph"/>
        <w:numPr>
          <w:ilvl w:val="0"/>
          <w:numId w:val="12"/>
        </w:numPr>
        <w:autoSpaceDE w:val="0"/>
        <w:autoSpaceDN w:val="0"/>
        <w:adjustRightInd w:val="0"/>
        <w:spacing w:after="0" w:line="240" w:lineRule="auto"/>
        <w:rPr>
          <w:rFonts w:cs="Cambria,BoldItalic"/>
          <w:bCs/>
          <w:iCs/>
        </w:rPr>
      </w:pPr>
      <w:r w:rsidRPr="008F0869">
        <w:rPr>
          <w:rFonts w:cs="Cambria,BoldItalic"/>
          <w:bCs/>
          <w:iCs/>
        </w:rPr>
        <w:t>Keep delivery teams small and focused; limit organizational layers that separate these teams from the business owners</w:t>
      </w:r>
    </w:p>
    <w:p w14:paraId="4A79C014" w14:textId="77777777" w:rsidR="00800EB1" w:rsidRPr="008F0869" w:rsidRDefault="00800EB1" w:rsidP="00B34226">
      <w:pPr>
        <w:pStyle w:val="ListParagraph"/>
        <w:numPr>
          <w:ilvl w:val="0"/>
          <w:numId w:val="12"/>
        </w:numPr>
        <w:autoSpaceDE w:val="0"/>
        <w:autoSpaceDN w:val="0"/>
        <w:adjustRightInd w:val="0"/>
        <w:spacing w:after="0" w:line="240" w:lineRule="auto"/>
        <w:rPr>
          <w:rFonts w:cs="Cambria,BoldItalic"/>
          <w:bCs/>
          <w:iCs/>
        </w:rPr>
      </w:pPr>
      <w:r w:rsidRPr="008F0869">
        <w:rPr>
          <w:rFonts w:cs="Cambria,BoldItalic"/>
          <w:bCs/>
          <w:iCs/>
        </w:rPr>
        <w:t>Release features and improvements multiple times each month</w:t>
      </w:r>
    </w:p>
    <w:p w14:paraId="3BCAA698" w14:textId="77777777" w:rsidR="00800EB1" w:rsidRPr="008F0869" w:rsidRDefault="00800EB1" w:rsidP="00B34226">
      <w:pPr>
        <w:pStyle w:val="ListParagraph"/>
        <w:numPr>
          <w:ilvl w:val="0"/>
          <w:numId w:val="12"/>
        </w:numPr>
        <w:autoSpaceDE w:val="0"/>
        <w:autoSpaceDN w:val="0"/>
        <w:adjustRightInd w:val="0"/>
        <w:spacing w:after="0" w:line="240" w:lineRule="auto"/>
        <w:rPr>
          <w:rFonts w:cs="Cambria,BoldItalic"/>
          <w:bCs/>
          <w:iCs/>
        </w:rPr>
      </w:pPr>
      <w:r w:rsidRPr="008F0869">
        <w:rPr>
          <w:rFonts w:cs="Cambria,BoldItalic"/>
          <w:bCs/>
          <w:iCs/>
        </w:rPr>
        <w:t>Create a prioritized list of features and bugs, also known as the “feature backlog” and “bug backlog”</w:t>
      </w:r>
    </w:p>
    <w:p w14:paraId="6865DB33" w14:textId="77777777" w:rsidR="00800EB1" w:rsidRPr="008F0869" w:rsidRDefault="00800EB1" w:rsidP="00B34226">
      <w:pPr>
        <w:pStyle w:val="ListParagraph"/>
        <w:numPr>
          <w:ilvl w:val="0"/>
          <w:numId w:val="12"/>
        </w:numPr>
        <w:autoSpaceDE w:val="0"/>
        <w:autoSpaceDN w:val="0"/>
        <w:adjustRightInd w:val="0"/>
        <w:spacing w:after="0" w:line="240" w:lineRule="auto"/>
        <w:rPr>
          <w:rFonts w:cs="Cambria,BoldItalic"/>
          <w:bCs/>
          <w:iCs/>
        </w:rPr>
      </w:pPr>
      <w:r w:rsidRPr="008F0869">
        <w:rPr>
          <w:rFonts w:cs="Cambria,BoldItalic"/>
          <w:bCs/>
          <w:iCs/>
        </w:rPr>
        <w:t>Use an “issue tracker” to catalog features and bugs</w:t>
      </w:r>
    </w:p>
    <w:p w14:paraId="26972665" w14:textId="77777777" w:rsidR="00800EB1" w:rsidRPr="008F0869" w:rsidRDefault="00800EB1" w:rsidP="00B34226">
      <w:pPr>
        <w:pStyle w:val="ListParagraph"/>
        <w:numPr>
          <w:ilvl w:val="0"/>
          <w:numId w:val="12"/>
        </w:numPr>
        <w:autoSpaceDE w:val="0"/>
        <w:autoSpaceDN w:val="0"/>
        <w:adjustRightInd w:val="0"/>
        <w:spacing w:after="0" w:line="240" w:lineRule="auto"/>
        <w:rPr>
          <w:rFonts w:cs="Cambria,BoldItalic"/>
          <w:bCs/>
          <w:iCs/>
        </w:rPr>
      </w:pPr>
      <w:r w:rsidRPr="008F0869">
        <w:rPr>
          <w:rFonts w:cs="Cambria,BoldItalic"/>
          <w:bCs/>
          <w:iCs/>
        </w:rPr>
        <w:t>Use a source code version control system</w:t>
      </w:r>
    </w:p>
    <w:p w14:paraId="0FA8B5A1" w14:textId="77777777" w:rsidR="00800EB1" w:rsidRPr="008F0869" w:rsidRDefault="00800EB1" w:rsidP="00B34226">
      <w:pPr>
        <w:pStyle w:val="ListParagraph"/>
        <w:numPr>
          <w:ilvl w:val="0"/>
          <w:numId w:val="12"/>
        </w:numPr>
        <w:autoSpaceDE w:val="0"/>
        <w:autoSpaceDN w:val="0"/>
        <w:adjustRightInd w:val="0"/>
        <w:spacing w:after="0" w:line="240" w:lineRule="auto"/>
        <w:rPr>
          <w:rFonts w:cs="Cambria,BoldItalic"/>
          <w:bCs/>
          <w:iCs/>
        </w:rPr>
      </w:pPr>
      <w:r w:rsidRPr="008F0869">
        <w:rPr>
          <w:rFonts w:cs="Cambria,BoldItalic"/>
          <w:bCs/>
          <w:iCs/>
        </w:rPr>
        <w:t>Ensure entire team has access to the issue tracker and version control system</w:t>
      </w:r>
    </w:p>
    <w:p w14:paraId="564C9929" w14:textId="77777777" w:rsidR="00800EB1" w:rsidRPr="008F0869" w:rsidRDefault="00800EB1" w:rsidP="00B34226">
      <w:pPr>
        <w:pStyle w:val="ListParagraph"/>
        <w:numPr>
          <w:ilvl w:val="0"/>
          <w:numId w:val="12"/>
        </w:numPr>
        <w:autoSpaceDE w:val="0"/>
        <w:autoSpaceDN w:val="0"/>
        <w:adjustRightInd w:val="0"/>
        <w:spacing w:after="0" w:line="240" w:lineRule="auto"/>
        <w:rPr>
          <w:rFonts w:cs="Cambria,BoldItalic"/>
          <w:bCs/>
          <w:iCs/>
        </w:rPr>
      </w:pPr>
      <w:r w:rsidRPr="008F0869">
        <w:rPr>
          <w:rFonts w:cs="Cambria,BoldItalic"/>
          <w:bCs/>
          <w:iCs/>
        </w:rPr>
        <w:t xml:space="preserve">Use code reviews to ensure quality  </w:t>
      </w:r>
    </w:p>
    <w:p w14:paraId="539C9229" w14:textId="77777777" w:rsidR="00800EB1" w:rsidRPr="008F0869" w:rsidRDefault="00800EB1" w:rsidP="006B686D">
      <w:pPr>
        <w:autoSpaceDE w:val="0"/>
        <w:autoSpaceDN w:val="0"/>
        <w:adjustRightInd w:val="0"/>
        <w:spacing w:after="0" w:line="240" w:lineRule="auto"/>
        <w:rPr>
          <w:rFonts w:cs="Cambria,BoldItalic"/>
          <w:bCs/>
          <w:iCs/>
        </w:rPr>
      </w:pPr>
    </w:p>
    <w:p w14:paraId="38A007AF" w14:textId="77777777" w:rsidR="00800EB1" w:rsidRPr="00A155A7" w:rsidRDefault="00800EB1" w:rsidP="006B686D">
      <w:pPr>
        <w:autoSpaceDE w:val="0"/>
        <w:autoSpaceDN w:val="0"/>
        <w:adjustRightInd w:val="0"/>
        <w:spacing w:after="0" w:line="240" w:lineRule="auto"/>
        <w:rPr>
          <w:rFonts w:ascii="Calibri" w:hAnsi="Calibri" w:cs="Calibri"/>
          <w:b/>
          <w:color w:val="000000"/>
        </w:rPr>
      </w:pPr>
      <w:r>
        <w:rPr>
          <w:rFonts w:ascii="Calibri" w:hAnsi="Calibri" w:cs="Calibri"/>
          <w:b/>
          <w:color w:val="000000"/>
        </w:rPr>
        <w:t xml:space="preserve">D7 - </w:t>
      </w:r>
      <w:r w:rsidRPr="00A155A7">
        <w:rPr>
          <w:rFonts w:ascii="Calibri" w:hAnsi="Calibri" w:cs="Calibri"/>
          <w:b/>
          <w:color w:val="000000"/>
        </w:rPr>
        <w:t>Resources:</w:t>
      </w:r>
    </w:p>
    <w:p w14:paraId="6E53A7C7" w14:textId="77777777" w:rsidR="00800EB1" w:rsidRPr="006B686D" w:rsidRDefault="00800EB1" w:rsidP="006B686D">
      <w:pPr>
        <w:autoSpaceDE w:val="0"/>
        <w:autoSpaceDN w:val="0"/>
        <w:adjustRightInd w:val="0"/>
        <w:spacing w:after="0" w:line="240" w:lineRule="auto"/>
      </w:pPr>
    </w:p>
    <w:p w14:paraId="1A586A04" w14:textId="7818F4CE" w:rsidR="00800EB1" w:rsidRPr="006B686D" w:rsidRDefault="00800EB1" w:rsidP="006B686D">
      <w:pPr>
        <w:autoSpaceDE w:val="0"/>
        <w:autoSpaceDN w:val="0"/>
        <w:adjustRightInd w:val="0"/>
        <w:spacing w:after="0" w:line="240" w:lineRule="auto"/>
        <w:rPr>
          <w:rFonts w:cs="Cambria,BoldItalic"/>
          <w:bCs/>
          <w:iCs/>
        </w:rPr>
      </w:pPr>
      <w:r w:rsidRPr="006B686D">
        <w:rPr>
          <w:rFonts w:cs="Cambria,BoldItalic"/>
          <w:bCs/>
          <w:iCs/>
        </w:rPr>
        <w:t xml:space="preserve">There are abundant resources within the </w:t>
      </w:r>
      <w:r w:rsidR="00150A08" w:rsidRPr="006B686D">
        <w:rPr>
          <w:rFonts w:cs="Cambria,BoldItalic"/>
          <w:bCs/>
          <w:iCs/>
        </w:rPr>
        <w:t>Federal</w:t>
      </w:r>
      <w:r w:rsidRPr="006B686D">
        <w:rPr>
          <w:rFonts w:cs="Cambria,BoldItalic"/>
          <w:bCs/>
          <w:iCs/>
        </w:rPr>
        <w:t xml:space="preserve"> space that can train, assist, and mento</w:t>
      </w:r>
      <w:r w:rsidR="006B686D" w:rsidRPr="006B686D">
        <w:rPr>
          <w:rFonts w:cs="Cambria,BoldItalic"/>
          <w:bCs/>
          <w:iCs/>
        </w:rPr>
        <w:t xml:space="preserve">r those interested in adopting </w:t>
      </w:r>
      <w:proofErr w:type="gramStart"/>
      <w:r w:rsidR="006B686D" w:rsidRPr="006B686D">
        <w:rPr>
          <w:rFonts w:cs="Cambria,BoldItalic"/>
          <w:bCs/>
          <w:iCs/>
        </w:rPr>
        <w:t>A</w:t>
      </w:r>
      <w:r w:rsidRPr="006B686D">
        <w:rPr>
          <w:rFonts w:cs="Cambria,BoldItalic"/>
          <w:bCs/>
          <w:iCs/>
        </w:rPr>
        <w:t>gile</w:t>
      </w:r>
      <w:proofErr w:type="gramEnd"/>
      <w:r w:rsidRPr="006B686D">
        <w:rPr>
          <w:rFonts w:cs="Cambria,BoldItalic"/>
          <w:bCs/>
          <w:iCs/>
        </w:rPr>
        <w:t xml:space="preserve"> ways of working:</w:t>
      </w:r>
    </w:p>
    <w:p w14:paraId="4CE7E482" w14:textId="77777777" w:rsidR="00800EB1" w:rsidRPr="00A155A7" w:rsidRDefault="00800EB1" w:rsidP="006B686D">
      <w:pPr>
        <w:autoSpaceDE w:val="0"/>
        <w:autoSpaceDN w:val="0"/>
        <w:adjustRightInd w:val="0"/>
        <w:spacing w:after="0" w:line="240" w:lineRule="auto"/>
        <w:rPr>
          <w:rFonts w:cs="Cambria,BoldItalic"/>
          <w:bCs/>
          <w:iCs/>
          <w:color w:val="17365D"/>
        </w:rPr>
      </w:pPr>
    </w:p>
    <w:p w14:paraId="77362CE2" w14:textId="77777777" w:rsidR="00800EB1" w:rsidRDefault="00800EB1" w:rsidP="006B686D">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The </w:t>
      </w:r>
      <w:proofErr w:type="spellStart"/>
      <w:r w:rsidRPr="00A155A7">
        <w:rPr>
          <w:rFonts w:ascii="Calibri" w:hAnsi="Calibri" w:cs="Calibri"/>
          <w:color w:val="0000FF"/>
        </w:rPr>
        <w:t>TechFAR</w:t>
      </w:r>
      <w:proofErr w:type="spellEnd"/>
      <w:r w:rsidRPr="00A155A7">
        <w:rPr>
          <w:rFonts w:ascii="Calibri" w:hAnsi="Calibri" w:cs="Calibri"/>
          <w:color w:val="0000FF"/>
        </w:rPr>
        <w:t xml:space="preserve"> Handbook </w:t>
      </w:r>
      <w:r w:rsidRPr="00A155A7">
        <w:rPr>
          <w:rFonts w:ascii="Calibri" w:hAnsi="Calibri" w:cs="Calibri"/>
          <w:color w:val="000000"/>
        </w:rPr>
        <w:t xml:space="preserve">and </w:t>
      </w:r>
      <w:r w:rsidRPr="00A155A7">
        <w:rPr>
          <w:rFonts w:ascii="Calibri" w:hAnsi="Calibri" w:cs="Calibri"/>
          <w:color w:val="0000FF"/>
        </w:rPr>
        <w:t>Digital Services Playbook</w:t>
      </w:r>
      <w:r w:rsidRPr="00A155A7">
        <w:rPr>
          <w:rFonts w:ascii="Calibri" w:hAnsi="Calibri" w:cs="Calibri"/>
          <w:color w:val="000000"/>
        </w:rPr>
        <w:t xml:space="preserve"> document the best processes and practices, including Agile, </w:t>
      </w:r>
      <w:r>
        <w:rPr>
          <w:rFonts w:ascii="Calibri" w:hAnsi="Calibri" w:cs="Calibri"/>
          <w:color w:val="000000"/>
        </w:rPr>
        <w:t>that help to advance</w:t>
      </w:r>
      <w:r w:rsidRPr="00A155A7">
        <w:rPr>
          <w:rFonts w:ascii="Calibri" w:hAnsi="Calibri" w:cs="Calibri"/>
          <w:color w:val="000000"/>
        </w:rPr>
        <w:t xml:space="preserve"> smarter IT delivery in the government. </w:t>
      </w:r>
    </w:p>
    <w:p w14:paraId="7464DC40" w14:textId="77777777" w:rsidR="00800EB1" w:rsidRDefault="00800EB1" w:rsidP="006B686D">
      <w:pPr>
        <w:autoSpaceDE w:val="0"/>
        <w:autoSpaceDN w:val="0"/>
        <w:adjustRightInd w:val="0"/>
        <w:spacing w:after="0" w:line="240" w:lineRule="auto"/>
        <w:rPr>
          <w:rFonts w:ascii="Calibri" w:hAnsi="Calibri" w:cs="Calibri"/>
          <w:color w:val="000000"/>
        </w:rPr>
      </w:pPr>
    </w:p>
    <w:p w14:paraId="5C6270B8" w14:textId="77777777" w:rsidR="00800EB1" w:rsidRDefault="00800EB1" w:rsidP="006B686D">
      <w:pPr>
        <w:autoSpaceDE w:val="0"/>
        <w:autoSpaceDN w:val="0"/>
        <w:adjustRightInd w:val="0"/>
        <w:spacing w:after="0" w:line="240" w:lineRule="auto"/>
        <w:rPr>
          <w:rFonts w:ascii="Calibri" w:hAnsi="Calibri" w:cs="Calibri"/>
          <w:color w:val="000000"/>
        </w:rPr>
      </w:pPr>
      <w:r w:rsidRPr="00A155A7">
        <w:rPr>
          <w:rFonts w:ascii="Calibri" w:hAnsi="Calibri" w:cs="Calibri"/>
          <w:color w:val="000000"/>
        </w:rPr>
        <w:t xml:space="preserve">The </w:t>
      </w:r>
      <w:proofErr w:type="spellStart"/>
      <w:r w:rsidRPr="00A155A7">
        <w:rPr>
          <w:rFonts w:ascii="Calibri" w:hAnsi="Calibri" w:cs="Calibri"/>
          <w:color w:val="0000FF"/>
        </w:rPr>
        <w:t>TechFAR</w:t>
      </w:r>
      <w:proofErr w:type="spellEnd"/>
      <w:r w:rsidRPr="00A155A7">
        <w:rPr>
          <w:rFonts w:ascii="Calibri" w:hAnsi="Calibri" w:cs="Calibri"/>
          <w:color w:val="0000FF"/>
        </w:rPr>
        <w:t xml:space="preserve"> Handbook</w:t>
      </w:r>
      <w:r w:rsidRPr="00A155A7">
        <w:rPr>
          <w:rFonts w:ascii="Calibri" w:hAnsi="Calibri" w:cs="Calibri"/>
          <w:color w:val="000000"/>
        </w:rPr>
        <w:t xml:space="preserve">, in particular, highlights the flexibilities in the </w:t>
      </w:r>
      <w:r w:rsidR="00150A08">
        <w:rPr>
          <w:rFonts w:ascii="Calibri" w:hAnsi="Calibri" w:cs="Calibri"/>
          <w:color w:val="000000"/>
        </w:rPr>
        <w:t>Federal</w:t>
      </w:r>
      <w:r w:rsidRPr="00A155A7">
        <w:rPr>
          <w:rFonts w:ascii="Calibri" w:hAnsi="Calibri" w:cs="Calibri"/>
          <w:color w:val="000000"/>
        </w:rPr>
        <w:t xml:space="preserve"> Acquisition Regulation that support the use of contractors for </w:t>
      </w:r>
      <w:proofErr w:type="gramStart"/>
      <w:r w:rsidRPr="00A155A7">
        <w:rPr>
          <w:rFonts w:ascii="Calibri" w:hAnsi="Calibri" w:cs="Calibri"/>
          <w:color w:val="000000"/>
        </w:rPr>
        <w:t>Agile</w:t>
      </w:r>
      <w:proofErr w:type="gramEnd"/>
      <w:r w:rsidRPr="00A155A7">
        <w:rPr>
          <w:rFonts w:ascii="Calibri" w:hAnsi="Calibri" w:cs="Calibri"/>
          <w:color w:val="000000"/>
        </w:rPr>
        <w:t xml:space="preserve"> software development. The goal is for agency stakeholders to be trained on and use this guidance, which will include relevant authorities, practice tips, case studies, and sample language from successful contracts for </w:t>
      </w:r>
      <w:proofErr w:type="gramStart"/>
      <w:r w:rsidRPr="00A155A7">
        <w:rPr>
          <w:rFonts w:ascii="Calibri" w:hAnsi="Calibri" w:cs="Calibri"/>
          <w:color w:val="000000"/>
        </w:rPr>
        <w:t>Agile</w:t>
      </w:r>
      <w:proofErr w:type="gramEnd"/>
      <w:r w:rsidRPr="00A155A7">
        <w:rPr>
          <w:rFonts w:ascii="Calibri" w:hAnsi="Calibri" w:cs="Calibri"/>
          <w:color w:val="000000"/>
        </w:rPr>
        <w:t xml:space="preserve"> software development.</w:t>
      </w:r>
    </w:p>
    <w:p w14:paraId="5E1DA180" w14:textId="77777777" w:rsidR="006B686D" w:rsidRDefault="006B686D" w:rsidP="006B686D">
      <w:pPr>
        <w:autoSpaceDE w:val="0"/>
        <w:autoSpaceDN w:val="0"/>
        <w:adjustRightInd w:val="0"/>
        <w:spacing w:after="0" w:line="240" w:lineRule="auto"/>
        <w:rPr>
          <w:rFonts w:ascii="Calibri" w:hAnsi="Calibri" w:cs="Calibri"/>
          <w:color w:val="000000"/>
        </w:rPr>
      </w:pPr>
    </w:p>
    <w:p w14:paraId="31C98C9C" w14:textId="1C23FFBC" w:rsidR="006B686D" w:rsidRPr="006B686D" w:rsidRDefault="006B686D" w:rsidP="006B686D">
      <w:pPr>
        <w:autoSpaceDE w:val="0"/>
        <w:autoSpaceDN w:val="0"/>
        <w:adjustRightInd w:val="0"/>
        <w:spacing w:after="0" w:line="240" w:lineRule="auto"/>
        <w:rPr>
          <w:rFonts w:ascii="Calibri" w:hAnsi="Calibri" w:cs="Calibri"/>
          <w:color w:val="000000"/>
        </w:rPr>
      </w:pPr>
      <w:r w:rsidRPr="006B686D">
        <w:rPr>
          <w:rFonts w:ascii="Calibri" w:hAnsi="Calibri" w:cs="Calibri"/>
          <w:color w:val="000000"/>
        </w:rPr>
        <w:t>See also:</w:t>
      </w:r>
    </w:p>
    <w:p w14:paraId="1FADC24A" w14:textId="77777777" w:rsidR="006B686D" w:rsidRPr="006B686D" w:rsidRDefault="006B686D" w:rsidP="006B686D">
      <w:pPr>
        <w:numPr>
          <w:ilvl w:val="0"/>
          <w:numId w:val="11"/>
        </w:numPr>
        <w:shd w:val="clear" w:color="auto" w:fill="FFFFFF"/>
        <w:spacing w:after="0" w:line="240" w:lineRule="auto"/>
        <w:rPr>
          <w:color w:val="000000"/>
        </w:rPr>
      </w:pPr>
      <w:hyperlink r:id="rId39" w:tgtFrame="_blank" w:history="1">
        <w:r w:rsidRPr="006B686D">
          <w:rPr>
            <w:rStyle w:val="Hyperlink"/>
            <w:color w:val="4C2C92"/>
          </w:rPr>
          <w:t>Agile Acquisition 101:</w:t>
        </w:r>
      </w:hyperlink>
      <w:r w:rsidRPr="006B686D">
        <w:rPr>
          <w:rStyle w:val="apple-converted-space"/>
          <w:color w:val="000000"/>
        </w:rPr>
        <w:t> </w:t>
      </w:r>
      <w:r w:rsidRPr="006B686D">
        <w:rPr>
          <w:color w:val="000000"/>
        </w:rPr>
        <w:t>This video seminar features examples of where agile acquisition has been successfully implemented in the Federal Government</w:t>
      </w:r>
    </w:p>
    <w:p w14:paraId="478B2B38" w14:textId="0C5F9C24" w:rsidR="00800EB1" w:rsidRPr="006B686D" w:rsidRDefault="006B686D" w:rsidP="006B686D">
      <w:pPr>
        <w:numPr>
          <w:ilvl w:val="0"/>
          <w:numId w:val="11"/>
        </w:numPr>
        <w:shd w:val="clear" w:color="auto" w:fill="FFFFFF"/>
        <w:spacing w:after="0" w:line="240" w:lineRule="auto"/>
        <w:rPr>
          <w:color w:val="000000"/>
        </w:rPr>
      </w:pPr>
      <w:hyperlink r:id="rId40" w:tgtFrame="_blank" w:history="1">
        <w:r w:rsidRPr="006B686D">
          <w:rPr>
            <w:rStyle w:val="Hyperlink"/>
            <w:color w:val="4C2C92"/>
          </w:rPr>
          <w:t>AGL Academy:</w:t>
        </w:r>
      </w:hyperlink>
      <w:r w:rsidRPr="006B686D">
        <w:rPr>
          <w:rStyle w:val="apple-converted-space"/>
          <w:color w:val="000000"/>
        </w:rPr>
        <w:t> </w:t>
      </w:r>
      <w:r w:rsidRPr="006B686D">
        <w:rPr>
          <w:color w:val="000000"/>
        </w:rPr>
        <w:t>A community effort by Agile government professionals to help educate and empower those who seek to implement Agile processes into their own agencies</w:t>
      </w:r>
    </w:p>
    <w:p w14:paraId="53B11DC9" w14:textId="77777777" w:rsidR="006B686D" w:rsidRPr="006B686D" w:rsidRDefault="006B686D" w:rsidP="006B686D">
      <w:pPr>
        <w:pStyle w:val="ListParagraph"/>
        <w:numPr>
          <w:ilvl w:val="0"/>
          <w:numId w:val="11"/>
        </w:numPr>
        <w:autoSpaceDE w:val="0"/>
        <w:autoSpaceDN w:val="0"/>
        <w:adjustRightInd w:val="0"/>
        <w:spacing w:after="0" w:line="240" w:lineRule="auto"/>
        <w:rPr>
          <w:rFonts w:cs="Cambria,BoldItalic"/>
          <w:bCs/>
          <w:iCs/>
        </w:rPr>
      </w:pPr>
      <w:hyperlink r:id="rId41" w:history="1">
        <w:r w:rsidRPr="006B686D">
          <w:rPr>
            <w:rStyle w:val="Hyperlink"/>
            <w:rFonts w:cs="Cambria,BoldItalic"/>
            <w:bCs/>
            <w:iCs/>
          </w:rPr>
          <w:t>Agile Handbook,</w:t>
        </w:r>
      </w:hyperlink>
      <w:r w:rsidRPr="006B686D">
        <w:rPr>
          <w:rFonts w:cs="Cambria,BoldItalic"/>
          <w:bCs/>
          <w:iCs/>
          <w:color w:val="17365D"/>
        </w:rPr>
        <w:t xml:space="preserve"> </w:t>
      </w:r>
      <w:proofErr w:type="spellStart"/>
      <w:r w:rsidRPr="006B686D">
        <w:rPr>
          <w:rFonts w:cs="Cambria,BoldItalic"/>
          <w:bCs/>
          <w:iCs/>
        </w:rPr>
        <w:t>AgileGovLeaders</w:t>
      </w:r>
      <w:proofErr w:type="spellEnd"/>
      <w:r w:rsidRPr="006B686D">
        <w:rPr>
          <w:rFonts w:cs="Cambria,BoldItalic"/>
          <w:bCs/>
          <w:iCs/>
        </w:rPr>
        <w:t xml:space="preserve"> </w:t>
      </w:r>
    </w:p>
    <w:p w14:paraId="4105DE28" w14:textId="77777777" w:rsidR="00800EB1" w:rsidRPr="006B686D" w:rsidRDefault="00BE5E89" w:rsidP="006B686D">
      <w:pPr>
        <w:pStyle w:val="ListParagraph"/>
        <w:numPr>
          <w:ilvl w:val="0"/>
          <w:numId w:val="24"/>
        </w:numPr>
        <w:autoSpaceDE w:val="0"/>
        <w:autoSpaceDN w:val="0"/>
        <w:adjustRightInd w:val="0"/>
        <w:spacing w:after="0" w:line="240" w:lineRule="auto"/>
        <w:rPr>
          <w:rFonts w:cs="Cambria,BoldItalic"/>
          <w:bCs/>
          <w:iCs/>
          <w:color w:val="17365D"/>
        </w:rPr>
      </w:pPr>
      <w:hyperlink r:id="rId42" w:history="1">
        <w:r w:rsidR="00800EB1" w:rsidRPr="006B686D">
          <w:rPr>
            <w:rStyle w:val="Hyperlink"/>
            <w:rFonts w:cs="Cambria,BoldItalic"/>
            <w:bCs/>
            <w:iCs/>
          </w:rPr>
          <w:t xml:space="preserve">Manifesto for Agile Software Development </w:t>
        </w:r>
      </w:hyperlink>
      <w:r w:rsidR="00800EB1" w:rsidRPr="006B686D">
        <w:rPr>
          <w:rFonts w:cs="Cambria,BoldItalic"/>
          <w:bCs/>
          <w:iCs/>
          <w:color w:val="17365D"/>
        </w:rPr>
        <w:t xml:space="preserve"> </w:t>
      </w:r>
    </w:p>
    <w:p w14:paraId="425F4A5B" w14:textId="0709DF80" w:rsidR="00800EB1" w:rsidRPr="006B686D" w:rsidRDefault="00BE5E89" w:rsidP="006B686D">
      <w:pPr>
        <w:pStyle w:val="ListParagraph"/>
        <w:numPr>
          <w:ilvl w:val="0"/>
          <w:numId w:val="24"/>
        </w:numPr>
        <w:autoSpaceDE w:val="0"/>
        <w:autoSpaceDN w:val="0"/>
        <w:adjustRightInd w:val="0"/>
        <w:spacing w:after="0" w:line="240" w:lineRule="auto"/>
        <w:rPr>
          <w:rFonts w:cs="Cambria,BoldItalic"/>
          <w:bCs/>
          <w:iCs/>
          <w:color w:val="17365D"/>
        </w:rPr>
      </w:pPr>
      <w:hyperlink r:id="rId43" w:history="1">
        <w:r w:rsidR="00800EB1" w:rsidRPr="006B686D">
          <w:rPr>
            <w:rStyle w:val="Hyperlink"/>
            <w:rFonts w:cs="Cambria,BoldItalic"/>
            <w:bCs/>
            <w:iCs/>
          </w:rPr>
          <w:t>The Scrum Guide</w:t>
        </w:r>
      </w:hyperlink>
      <w:r w:rsidR="00800EB1" w:rsidRPr="006B686D">
        <w:rPr>
          <w:rFonts w:cs="Cambria,BoldItalic"/>
          <w:bCs/>
          <w:iCs/>
          <w:color w:val="17365D"/>
        </w:rPr>
        <w:t xml:space="preserve"> </w:t>
      </w:r>
    </w:p>
    <w:p w14:paraId="505BA34D" w14:textId="2AE400AA" w:rsidR="00800EB1" w:rsidRPr="006B686D" w:rsidRDefault="00BE5E89" w:rsidP="006B686D">
      <w:pPr>
        <w:pStyle w:val="NormalWeb"/>
        <w:numPr>
          <w:ilvl w:val="0"/>
          <w:numId w:val="11"/>
        </w:numPr>
        <w:spacing w:beforeAutospacing="0" w:afterAutospacing="0"/>
        <w:rPr>
          <w:rFonts w:asciiTheme="minorHAnsi" w:hAnsiTheme="minorHAnsi"/>
          <w:sz w:val="22"/>
          <w:szCs w:val="22"/>
        </w:rPr>
      </w:pPr>
      <w:hyperlink r:id="rId44" w:history="1">
        <w:r w:rsidR="00800EB1" w:rsidRPr="006B686D">
          <w:rPr>
            <w:rStyle w:val="Hyperlink"/>
            <w:rFonts w:asciiTheme="minorHAnsi" w:hAnsiTheme="minorHAnsi"/>
            <w:sz w:val="22"/>
            <w:szCs w:val="22"/>
          </w:rPr>
          <w:t>Information Technology: Leveraging Best Practices to Help Ensure Successful Major Acquisitions</w:t>
        </w:r>
      </w:hyperlink>
      <w:r w:rsidR="00800EB1" w:rsidRPr="006B686D">
        <w:rPr>
          <w:rFonts w:asciiTheme="minorHAnsi" w:hAnsiTheme="minorHAnsi"/>
          <w:color w:val="000000"/>
          <w:sz w:val="22"/>
          <w:szCs w:val="22"/>
        </w:rPr>
        <w:t xml:space="preserve"> </w:t>
      </w:r>
      <w:r w:rsidR="006B686D">
        <w:rPr>
          <w:rFonts w:asciiTheme="minorHAnsi" w:hAnsiTheme="minorHAnsi"/>
          <w:iCs/>
          <w:color w:val="000000"/>
          <w:sz w:val="22"/>
          <w:szCs w:val="22"/>
        </w:rPr>
        <w:t>GAO, November 2013</w:t>
      </w:r>
    </w:p>
    <w:p w14:paraId="669493D7" w14:textId="0E60AF1E" w:rsidR="00800EB1" w:rsidRPr="006B686D" w:rsidRDefault="00BE5E89" w:rsidP="006B686D">
      <w:pPr>
        <w:pStyle w:val="NormalWeb"/>
        <w:numPr>
          <w:ilvl w:val="0"/>
          <w:numId w:val="11"/>
        </w:numPr>
        <w:spacing w:beforeAutospacing="0" w:afterAutospacing="0"/>
        <w:rPr>
          <w:rFonts w:asciiTheme="minorHAnsi" w:hAnsiTheme="minorHAnsi"/>
          <w:sz w:val="22"/>
          <w:szCs w:val="22"/>
        </w:rPr>
      </w:pPr>
      <w:hyperlink r:id="rId45" w:history="1">
        <w:r w:rsidR="00800EB1" w:rsidRPr="006B686D">
          <w:rPr>
            <w:rStyle w:val="Hyperlink"/>
            <w:rFonts w:asciiTheme="minorHAnsi" w:hAnsiTheme="minorHAnsi"/>
            <w:sz w:val="22"/>
            <w:szCs w:val="22"/>
          </w:rPr>
          <w:t>Contracting Guidance to Support Modular Development</w:t>
        </w:r>
      </w:hyperlink>
      <w:r w:rsidR="00800EB1" w:rsidRPr="006B686D">
        <w:rPr>
          <w:rFonts w:asciiTheme="minorHAnsi" w:hAnsiTheme="minorHAnsi"/>
          <w:color w:val="000000"/>
          <w:sz w:val="22"/>
          <w:szCs w:val="22"/>
        </w:rPr>
        <w:t xml:space="preserve"> </w:t>
      </w:r>
      <w:r w:rsidR="006B686D" w:rsidRPr="006B686D">
        <w:rPr>
          <w:rFonts w:asciiTheme="minorHAnsi" w:hAnsiTheme="minorHAnsi"/>
          <w:iCs/>
          <w:color w:val="000000"/>
          <w:sz w:val="22"/>
          <w:szCs w:val="22"/>
        </w:rPr>
        <w:t>OMB, June 14 201</w:t>
      </w:r>
    </w:p>
    <w:p w14:paraId="6CF89B42" w14:textId="5245C775" w:rsidR="00800EB1" w:rsidRPr="006B686D" w:rsidRDefault="00BE5E89" w:rsidP="006B686D">
      <w:pPr>
        <w:pStyle w:val="NormalWeb"/>
        <w:numPr>
          <w:ilvl w:val="0"/>
          <w:numId w:val="11"/>
        </w:numPr>
        <w:spacing w:beforeAutospacing="0" w:afterAutospacing="0"/>
        <w:rPr>
          <w:rFonts w:asciiTheme="minorHAnsi" w:hAnsiTheme="minorHAnsi"/>
          <w:sz w:val="22"/>
          <w:szCs w:val="22"/>
        </w:rPr>
      </w:pPr>
      <w:hyperlink r:id="rId46" w:history="1">
        <w:r w:rsidR="00800EB1" w:rsidRPr="006B686D">
          <w:rPr>
            <w:rStyle w:val="Hyperlink"/>
            <w:rFonts w:asciiTheme="minorHAnsi" w:hAnsiTheme="minorHAnsi"/>
            <w:sz w:val="22"/>
            <w:szCs w:val="22"/>
          </w:rPr>
          <w:t>Modernizing Government</w:t>
        </w:r>
      </w:hyperlink>
      <w:r w:rsidR="00800EB1" w:rsidRPr="006B686D">
        <w:rPr>
          <w:rFonts w:asciiTheme="minorHAnsi" w:hAnsiTheme="minorHAnsi"/>
          <w:color w:val="000000"/>
          <w:sz w:val="22"/>
          <w:szCs w:val="22"/>
        </w:rPr>
        <w:t xml:space="preserve"> </w:t>
      </w:r>
      <w:r w:rsidR="006B686D" w:rsidRPr="006B686D">
        <w:rPr>
          <w:rFonts w:asciiTheme="minorHAnsi" w:hAnsiTheme="minorHAnsi"/>
          <w:color w:val="000000"/>
          <w:sz w:val="22"/>
          <w:szCs w:val="22"/>
        </w:rPr>
        <w:t>OMB, 2012</w:t>
      </w:r>
    </w:p>
    <w:p w14:paraId="16BD9ECF" w14:textId="3FCB29A1" w:rsidR="00800EB1" w:rsidRPr="006B686D" w:rsidRDefault="00BE5E89" w:rsidP="006B686D">
      <w:pPr>
        <w:pStyle w:val="ListParagraph"/>
        <w:numPr>
          <w:ilvl w:val="0"/>
          <w:numId w:val="11"/>
        </w:numPr>
        <w:spacing w:after="0" w:line="240" w:lineRule="auto"/>
      </w:pPr>
      <w:hyperlink r:id="rId47" w:history="1">
        <w:r w:rsidR="00800EB1" w:rsidRPr="006B686D">
          <w:rPr>
            <w:rStyle w:val="Hyperlink"/>
          </w:rPr>
          <w:t xml:space="preserve">Effective Practices and </w:t>
        </w:r>
        <w:r w:rsidR="00150A08" w:rsidRPr="006B686D">
          <w:rPr>
            <w:rStyle w:val="Hyperlink"/>
          </w:rPr>
          <w:t>Federal</w:t>
        </w:r>
        <w:r w:rsidR="00800EB1" w:rsidRPr="006B686D">
          <w:rPr>
            <w:rStyle w:val="Hyperlink"/>
          </w:rPr>
          <w:t xml:space="preserve"> Challenges in Applying Agile Methods</w:t>
        </w:r>
      </w:hyperlink>
      <w:r w:rsidR="00800EB1" w:rsidRPr="006B686D">
        <w:rPr>
          <w:color w:val="000000"/>
        </w:rPr>
        <w:t xml:space="preserve"> </w:t>
      </w:r>
      <w:r w:rsidR="006B686D" w:rsidRPr="006B686D">
        <w:rPr>
          <w:iCs/>
          <w:color w:val="000000"/>
        </w:rPr>
        <w:t>GAO, July 2012</w:t>
      </w:r>
    </w:p>
    <w:p w14:paraId="32D9B945" w14:textId="70C6707A" w:rsidR="00800EB1" w:rsidRPr="006B686D" w:rsidRDefault="006B686D" w:rsidP="006B686D">
      <w:pPr>
        <w:tabs>
          <w:tab w:val="left" w:pos="1140"/>
        </w:tabs>
        <w:spacing w:after="0" w:line="240" w:lineRule="auto"/>
        <w:rPr>
          <w:rFonts w:ascii="Times New Roman" w:eastAsia="Times New Roman" w:hAnsi="Times New Roman" w:cs="Times New Roman"/>
        </w:rPr>
      </w:pPr>
      <w:r w:rsidRPr="006B686D">
        <w:rPr>
          <w:rFonts w:ascii="Times New Roman" w:eastAsia="Times New Roman" w:hAnsi="Times New Roman" w:cs="Times New Roman"/>
        </w:rPr>
        <w:tab/>
      </w:r>
    </w:p>
    <w:p w14:paraId="65A55831" w14:textId="77777777" w:rsidR="00800EB1" w:rsidRPr="006B686D" w:rsidRDefault="00800EB1" w:rsidP="006B686D">
      <w:pPr>
        <w:spacing w:line="240" w:lineRule="auto"/>
        <w:rPr>
          <w:b/>
        </w:rPr>
      </w:pPr>
      <w:r w:rsidRPr="006B686D">
        <w:rPr>
          <w:b/>
        </w:rPr>
        <w:t>White Papers</w:t>
      </w:r>
    </w:p>
    <w:p w14:paraId="13353E9F" w14:textId="77777777" w:rsidR="00800EB1" w:rsidRPr="006B686D" w:rsidRDefault="00BE5E89" w:rsidP="006B686D">
      <w:pPr>
        <w:pStyle w:val="NormalWeb"/>
        <w:numPr>
          <w:ilvl w:val="0"/>
          <w:numId w:val="26"/>
        </w:numPr>
        <w:spacing w:before="0" w:beforeAutospacing="0" w:after="0" w:afterAutospacing="0"/>
        <w:rPr>
          <w:rFonts w:asciiTheme="minorHAnsi" w:hAnsiTheme="minorHAnsi"/>
          <w:sz w:val="22"/>
          <w:szCs w:val="22"/>
        </w:rPr>
      </w:pPr>
      <w:hyperlink r:id="rId48" w:history="1">
        <w:r w:rsidR="00800EB1" w:rsidRPr="006B686D">
          <w:rPr>
            <w:rStyle w:val="Hyperlink"/>
            <w:rFonts w:asciiTheme="minorHAnsi" w:hAnsiTheme="minorHAnsi"/>
            <w:sz w:val="22"/>
            <w:szCs w:val="22"/>
          </w:rPr>
          <w:t xml:space="preserve">Planning for Success: Agile Software Development in </w:t>
        </w:r>
        <w:r w:rsidR="00150A08" w:rsidRPr="006B686D">
          <w:rPr>
            <w:rStyle w:val="Hyperlink"/>
            <w:rFonts w:asciiTheme="minorHAnsi" w:hAnsiTheme="minorHAnsi"/>
            <w:sz w:val="22"/>
            <w:szCs w:val="22"/>
          </w:rPr>
          <w:t>Federal</w:t>
        </w:r>
        <w:r w:rsidR="00800EB1" w:rsidRPr="006B686D">
          <w:rPr>
            <w:rStyle w:val="Hyperlink"/>
            <w:rFonts w:asciiTheme="minorHAnsi" w:hAnsiTheme="minorHAnsi"/>
            <w:sz w:val="22"/>
            <w:szCs w:val="22"/>
          </w:rPr>
          <w:t xml:space="preserve"> Agencies</w:t>
        </w:r>
      </w:hyperlink>
    </w:p>
    <w:p w14:paraId="7CB02609" w14:textId="77777777" w:rsidR="00800EB1" w:rsidRPr="006B686D" w:rsidRDefault="00BE5E89" w:rsidP="006B686D">
      <w:pPr>
        <w:pStyle w:val="NormalWeb"/>
        <w:numPr>
          <w:ilvl w:val="0"/>
          <w:numId w:val="26"/>
        </w:numPr>
        <w:spacing w:before="0" w:beforeAutospacing="0" w:after="0" w:afterAutospacing="0"/>
        <w:rPr>
          <w:rFonts w:asciiTheme="minorHAnsi" w:hAnsiTheme="minorHAnsi"/>
          <w:sz w:val="22"/>
          <w:szCs w:val="22"/>
        </w:rPr>
      </w:pPr>
      <w:hyperlink r:id="rId49" w:history="1">
        <w:r w:rsidR="00800EB1" w:rsidRPr="006B686D">
          <w:rPr>
            <w:rStyle w:val="Hyperlink"/>
            <w:rFonts w:asciiTheme="minorHAnsi" w:hAnsiTheme="minorHAnsi"/>
            <w:sz w:val="22"/>
            <w:szCs w:val="22"/>
          </w:rPr>
          <w:t>The new government leader: Mobilizing agile public leadership in disruptive times</w:t>
        </w:r>
      </w:hyperlink>
    </w:p>
    <w:p w14:paraId="0CB02407" w14:textId="77777777" w:rsidR="00800EB1" w:rsidRPr="006B686D" w:rsidRDefault="00BE5E89" w:rsidP="006B686D">
      <w:pPr>
        <w:pStyle w:val="NormalWeb"/>
        <w:numPr>
          <w:ilvl w:val="0"/>
          <w:numId w:val="26"/>
        </w:numPr>
        <w:spacing w:before="0" w:beforeAutospacing="0" w:after="0" w:afterAutospacing="0"/>
        <w:rPr>
          <w:rFonts w:asciiTheme="minorHAnsi" w:hAnsiTheme="minorHAnsi"/>
          <w:sz w:val="22"/>
          <w:szCs w:val="22"/>
        </w:rPr>
      </w:pPr>
      <w:hyperlink r:id="rId50" w:history="1">
        <w:r w:rsidR="00800EB1" w:rsidRPr="006B686D">
          <w:rPr>
            <w:rStyle w:val="Hyperlink"/>
            <w:rFonts w:asciiTheme="minorHAnsi" w:hAnsiTheme="minorHAnsi"/>
            <w:sz w:val="22"/>
            <w:szCs w:val="22"/>
          </w:rPr>
          <w:t>Towards a More Agile Government</w:t>
        </w:r>
      </w:hyperlink>
    </w:p>
    <w:p w14:paraId="5C62E4A7" w14:textId="77777777" w:rsidR="00800EB1" w:rsidRPr="006B686D" w:rsidRDefault="00BE5E89" w:rsidP="006B686D">
      <w:pPr>
        <w:pStyle w:val="NormalWeb"/>
        <w:numPr>
          <w:ilvl w:val="0"/>
          <w:numId w:val="26"/>
        </w:numPr>
        <w:spacing w:before="0" w:beforeAutospacing="0" w:after="0" w:afterAutospacing="0"/>
        <w:rPr>
          <w:rFonts w:asciiTheme="minorHAnsi" w:hAnsiTheme="minorHAnsi"/>
          <w:sz w:val="22"/>
          <w:szCs w:val="22"/>
        </w:rPr>
      </w:pPr>
      <w:hyperlink r:id="rId51" w:history="1">
        <w:r w:rsidR="00800EB1" w:rsidRPr="006B686D">
          <w:rPr>
            <w:rStyle w:val="Hyperlink"/>
            <w:rFonts w:asciiTheme="minorHAnsi" w:hAnsiTheme="minorHAnsi"/>
            <w:sz w:val="22"/>
            <w:szCs w:val="22"/>
          </w:rPr>
          <w:t>Agile Software Sustainment in a Government Organization</w:t>
        </w:r>
      </w:hyperlink>
    </w:p>
    <w:p w14:paraId="58EAB8C7" w14:textId="77777777" w:rsidR="00800EB1" w:rsidRPr="006B686D" w:rsidRDefault="00BE5E89" w:rsidP="006B686D">
      <w:pPr>
        <w:pStyle w:val="NormalWeb"/>
        <w:numPr>
          <w:ilvl w:val="0"/>
          <w:numId w:val="26"/>
        </w:numPr>
        <w:spacing w:before="0" w:beforeAutospacing="0" w:after="0" w:afterAutospacing="0"/>
        <w:rPr>
          <w:rFonts w:asciiTheme="minorHAnsi" w:hAnsiTheme="minorHAnsi"/>
          <w:sz w:val="22"/>
          <w:szCs w:val="22"/>
        </w:rPr>
      </w:pPr>
      <w:hyperlink r:id="rId52" w:history="1">
        <w:r w:rsidR="00800EB1" w:rsidRPr="006B686D">
          <w:rPr>
            <w:rStyle w:val="Hyperlink"/>
            <w:rFonts w:asciiTheme="minorHAnsi" w:hAnsiTheme="minorHAnsi"/>
            <w:sz w:val="22"/>
            <w:szCs w:val="22"/>
          </w:rPr>
          <w:t>Agile Government: Overcoming Objections, Facing Reality, and Saving Money</w:t>
        </w:r>
      </w:hyperlink>
    </w:p>
    <w:p w14:paraId="3FBF8987" w14:textId="77777777" w:rsidR="00800EB1" w:rsidRPr="006B686D" w:rsidRDefault="00BE5E89" w:rsidP="006B686D">
      <w:pPr>
        <w:pStyle w:val="NormalWeb"/>
        <w:numPr>
          <w:ilvl w:val="0"/>
          <w:numId w:val="26"/>
        </w:numPr>
        <w:spacing w:before="0" w:beforeAutospacing="0" w:after="0" w:afterAutospacing="0"/>
        <w:rPr>
          <w:rFonts w:asciiTheme="minorHAnsi" w:hAnsiTheme="minorHAnsi"/>
          <w:sz w:val="22"/>
          <w:szCs w:val="22"/>
        </w:rPr>
      </w:pPr>
      <w:hyperlink r:id="rId53" w:anchor="%21" w:history="1">
        <w:r w:rsidR="00800EB1" w:rsidRPr="006B686D">
          <w:rPr>
            <w:rStyle w:val="Hyperlink"/>
            <w:rFonts w:asciiTheme="minorHAnsi" w:hAnsiTheme="minorHAnsi"/>
            <w:sz w:val="22"/>
            <w:szCs w:val="22"/>
          </w:rPr>
          <w:t>Agile in the Public Sector: Product Owner Is Key</w:t>
        </w:r>
      </w:hyperlink>
    </w:p>
    <w:p w14:paraId="320BD4B7" w14:textId="77777777" w:rsidR="00800EB1" w:rsidRPr="006B686D" w:rsidRDefault="00BE5E89" w:rsidP="006B686D">
      <w:pPr>
        <w:pStyle w:val="NormalWeb"/>
        <w:numPr>
          <w:ilvl w:val="0"/>
          <w:numId w:val="26"/>
        </w:numPr>
        <w:spacing w:before="0" w:beforeAutospacing="0" w:after="0" w:afterAutospacing="0"/>
        <w:rPr>
          <w:rFonts w:asciiTheme="minorHAnsi" w:hAnsiTheme="minorHAnsi"/>
          <w:sz w:val="22"/>
          <w:szCs w:val="22"/>
        </w:rPr>
      </w:pPr>
      <w:hyperlink r:id="rId54" w:history="1">
        <w:r w:rsidR="00800EB1" w:rsidRPr="006B686D">
          <w:rPr>
            <w:rStyle w:val="Hyperlink"/>
            <w:rFonts w:asciiTheme="minorHAnsi" w:hAnsiTheme="minorHAnsi"/>
            <w:sz w:val="22"/>
            <w:szCs w:val="22"/>
          </w:rPr>
          <w:t>ACT-IAC Acquisition Best Practices to Procure Agile IT Services</w:t>
        </w:r>
      </w:hyperlink>
    </w:p>
    <w:p w14:paraId="0AEC2DB3" w14:textId="77777777" w:rsidR="00800EB1" w:rsidRPr="006B686D" w:rsidRDefault="00BE5E89" w:rsidP="006B686D">
      <w:pPr>
        <w:pStyle w:val="NormalWeb"/>
        <w:numPr>
          <w:ilvl w:val="0"/>
          <w:numId w:val="26"/>
        </w:numPr>
        <w:spacing w:before="0" w:beforeAutospacing="0" w:after="0" w:afterAutospacing="0"/>
        <w:rPr>
          <w:rFonts w:asciiTheme="minorHAnsi" w:hAnsiTheme="minorHAnsi"/>
          <w:sz w:val="22"/>
          <w:szCs w:val="22"/>
        </w:rPr>
      </w:pPr>
      <w:hyperlink r:id="rId55" w:history="1">
        <w:r w:rsidR="00800EB1" w:rsidRPr="006B686D">
          <w:rPr>
            <w:rStyle w:val="Hyperlink"/>
            <w:rFonts w:asciiTheme="minorHAnsi" w:hAnsiTheme="minorHAnsi"/>
            <w:sz w:val="22"/>
            <w:szCs w:val="22"/>
          </w:rPr>
          <w:t>Enabling Acquisition Success for Agile Development</w:t>
        </w:r>
      </w:hyperlink>
    </w:p>
    <w:p w14:paraId="21A1EEDE" w14:textId="77777777" w:rsidR="00800EB1" w:rsidRPr="006B686D" w:rsidRDefault="00800EB1" w:rsidP="006B686D">
      <w:pPr>
        <w:spacing w:line="240" w:lineRule="auto"/>
      </w:pPr>
    </w:p>
    <w:p w14:paraId="5C556F06" w14:textId="77777777" w:rsidR="00800EB1" w:rsidRPr="006B686D" w:rsidRDefault="00800EB1" w:rsidP="006B686D">
      <w:pPr>
        <w:spacing w:line="240" w:lineRule="auto"/>
        <w:rPr>
          <w:b/>
        </w:rPr>
      </w:pPr>
      <w:r w:rsidRPr="006B686D">
        <w:rPr>
          <w:b/>
        </w:rPr>
        <w:t>Articles</w:t>
      </w:r>
    </w:p>
    <w:p w14:paraId="549111BE" w14:textId="77777777" w:rsidR="00800EB1" w:rsidRPr="006B686D" w:rsidRDefault="00BE5E89" w:rsidP="006B686D">
      <w:pPr>
        <w:pStyle w:val="NormalWeb"/>
        <w:numPr>
          <w:ilvl w:val="0"/>
          <w:numId w:val="25"/>
        </w:numPr>
        <w:spacing w:before="0" w:beforeAutospacing="0" w:after="0" w:afterAutospacing="0"/>
        <w:rPr>
          <w:rFonts w:asciiTheme="minorHAnsi" w:hAnsiTheme="minorHAnsi"/>
          <w:sz w:val="22"/>
          <w:szCs w:val="22"/>
        </w:rPr>
      </w:pPr>
      <w:hyperlink r:id="rId56" w:history="1">
        <w:r w:rsidR="00800EB1" w:rsidRPr="006B686D">
          <w:rPr>
            <w:rStyle w:val="Hyperlink"/>
            <w:rFonts w:asciiTheme="minorHAnsi" w:hAnsiTheme="minorHAnsi"/>
            <w:sz w:val="22"/>
            <w:szCs w:val="22"/>
          </w:rPr>
          <w:t>4 Roadblocks to Agile Development and How to Overcome Them</w:t>
        </w:r>
      </w:hyperlink>
    </w:p>
    <w:p w14:paraId="5C629AAF" w14:textId="77777777" w:rsidR="00800EB1" w:rsidRPr="006B686D" w:rsidRDefault="00BE5E89" w:rsidP="006B686D">
      <w:pPr>
        <w:pStyle w:val="NormalWeb"/>
        <w:numPr>
          <w:ilvl w:val="0"/>
          <w:numId w:val="25"/>
        </w:numPr>
        <w:spacing w:before="0" w:beforeAutospacing="0" w:after="0" w:afterAutospacing="0"/>
        <w:rPr>
          <w:rFonts w:asciiTheme="minorHAnsi" w:hAnsiTheme="minorHAnsi"/>
          <w:sz w:val="22"/>
          <w:szCs w:val="22"/>
        </w:rPr>
      </w:pPr>
      <w:hyperlink r:id="rId57" w:history="1">
        <w:r w:rsidR="00800EB1" w:rsidRPr="006B686D">
          <w:rPr>
            <w:rStyle w:val="Hyperlink"/>
            <w:rFonts w:asciiTheme="minorHAnsi" w:hAnsiTheme="minorHAnsi"/>
            <w:sz w:val="22"/>
            <w:szCs w:val="22"/>
          </w:rPr>
          <w:t>Agencies delivering IT capabilities 20 days faster by using agile, OMB says</w:t>
        </w:r>
      </w:hyperlink>
    </w:p>
    <w:p w14:paraId="4DD524A8" w14:textId="77777777" w:rsidR="00800EB1" w:rsidRPr="006B686D" w:rsidRDefault="00BE5E89" w:rsidP="006B686D">
      <w:pPr>
        <w:pStyle w:val="NormalWeb"/>
        <w:numPr>
          <w:ilvl w:val="0"/>
          <w:numId w:val="25"/>
        </w:numPr>
        <w:spacing w:before="0" w:beforeAutospacing="0" w:after="0" w:afterAutospacing="0"/>
        <w:rPr>
          <w:rFonts w:asciiTheme="minorHAnsi" w:hAnsiTheme="minorHAnsi"/>
          <w:sz w:val="22"/>
          <w:szCs w:val="22"/>
        </w:rPr>
      </w:pPr>
      <w:hyperlink r:id="rId58" w:history="1">
        <w:r w:rsidR="00800EB1" w:rsidRPr="006B686D">
          <w:rPr>
            <w:rStyle w:val="Hyperlink"/>
            <w:rFonts w:asciiTheme="minorHAnsi" w:hAnsiTheme="minorHAnsi"/>
            <w:sz w:val="22"/>
            <w:szCs w:val="22"/>
          </w:rPr>
          <w:t>Fixing Scheduling with Agile at the VA</w:t>
        </w:r>
      </w:hyperlink>
    </w:p>
    <w:p w14:paraId="04EC2F41" w14:textId="77777777" w:rsidR="00800EB1" w:rsidRPr="006B686D" w:rsidRDefault="00BE5E89" w:rsidP="006B686D">
      <w:pPr>
        <w:pStyle w:val="NormalWeb"/>
        <w:numPr>
          <w:ilvl w:val="0"/>
          <w:numId w:val="25"/>
        </w:numPr>
        <w:spacing w:before="0" w:beforeAutospacing="0" w:after="0" w:afterAutospacing="0"/>
        <w:rPr>
          <w:rFonts w:asciiTheme="minorHAnsi" w:hAnsiTheme="minorHAnsi"/>
          <w:sz w:val="22"/>
          <w:szCs w:val="22"/>
        </w:rPr>
      </w:pPr>
      <w:hyperlink r:id="rId59" w:history="1">
        <w:proofErr w:type="spellStart"/>
        <w:r w:rsidR="00800EB1" w:rsidRPr="006B686D">
          <w:rPr>
            <w:rStyle w:val="Hyperlink"/>
            <w:rFonts w:asciiTheme="minorHAnsi" w:hAnsiTheme="minorHAnsi"/>
            <w:sz w:val="22"/>
            <w:szCs w:val="22"/>
          </w:rPr>
          <w:t>Devops</w:t>
        </w:r>
        <w:proofErr w:type="spellEnd"/>
        <w:r w:rsidR="00800EB1" w:rsidRPr="006B686D">
          <w:rPr>
            <w:rStyle w:val="Hyperlink"/>
            <w:rFonts w:asciiTheme="minorHAnsi" w:hAnsiTheme="minorHAnsi"/>
            <w:sz w:val="22"/>
            <w:szCs w:val="22"/>
          </w:rPr>
          <w:t xml:space="preserve">, agile development cut through </w:t>
        </w:r>
        <w:r w:rsidR="00150A08" w:rsidRPr="006B686D">
          <w:rPr>
            <w:rStyle w:val="Hyperlink"/>
            <w:rFonts w:asciiTheme="minorHAnsi" w:hAnsiTheme="minorHAnsi"/>
            <w:sz w:val="22"/>
            <w:szCs w:val="22"/>
          </w:rPr>
          <w:t>Federal</w:t>
        </w:r>
        <w:r w:rsidR="00800EB1" w:rsidRPr="006B686D">
          <w:rPr>
            <w:rStyle w:val="Hyperlink"/>
            <w:rFonts w:asciiTheme="minorHAnsi" w:hAnsiTheme="minorHAnsi"/>
            <w:sz w:val="22"/>
            <w:szCs w:val="22"/>
          </w:rPr>
          <w:t xml:space="preserve"> agency’s red tape</w:t>
        </w:r>
      </w:hyperlink>
    </w:p>
    <w:p w14:paraId="73DD8B81" w14:textId="77777777" w:rsidR="00800EB1" w:rsidRPr="006B686D" w:rsidRDefault="00BE5E89" w:rsidP="006B686D">
      <w:pPr>
        <w:pStyle w:val="NormalWeb"/>
        <w:numPr>
          <w:ilvl w:val="0"/>
          <w:numId w:val="25"/>
        </w:numPr>
        <w:spacing w:before="0" w:beforeAutospacing="0" w:after="0" w:afterAutospacing="0"/>
        <w:rPr>
          <w:rFonts w:asciiTheme="minorHAnsi" w:hAnsiTheme="minorHAnsi"/>
          <w:sz w:val="22"/>
          <w:szCs w:val="22"/>
        </w:rPr>
      </w:pPr>
      <w:hyperlink r:id="rId60" w:history="1">
        <w:r w:rsidR="00800EB1" w:rsidRPr="006B686D">
          <w:rPr>
            <w:rStyle w:val="Hyperlink"/>
            <w:rFonts w:asciiTheme="minorHAnsi" w:hAnsiTheme="minorHAnsi"/>
            <w:sz w:val="22"/>
            <w:szCs w:val="22"/>
          </w:rPr>
          <w:t>Unraveling the agile development knot</w:t>
        </w:r>
      </w:hyperlink>
    </w:p>
    <w:p w14:paraId="153DCB3A" w14:textId="77777777" w:rsidR="00800EB1" w:rsidRPr="006B686D" w:rsidRDefault="00BE5E89" w:rsidP="006B686D">
      <w:pPr>
        <w:pStyle w:val="NormalWeb"/>
        <w:numPr>
          <w:ilvl w:val="0"/>
          <w:numId w:val="25"/>
        </w:numPr>
        <w:spacing w:before="0" w:beforeAutospacing="0" w:after="0" w:afterAutospacing="0"/>
        <w:rPr>
          <w:rFonts w:asciiTheme="minorHAnsi" w:hAnsiTheme="minorHAnsi"/>
          <w:sz w:val="22"/>
          <w:szCs w:val="22"/>
        </w:rPr>
      </w:pPr>
      <w:hyperlink r:id="rId61" w:history="1">
        <w:r w:rsidR="00800EB1" w:rsidRPr="006B686D">
          <w:rPr>
            <w:rStyle w:val="Hyperlink"/>
            <w:rFonts w:asciiTheme="minorHAnsi" w:hAnsiTheme="minorHAnsi"/>
            <w:sz w:val="22"/>
            <w:szCs w:val="22"/>
          </w:rPr>
          <w:t xml:space="preserve">Agile Development isn’t undisciplined, says panel of </w:t>
        </w:r>
        <w:r w:rsidR="00150A08" w:rsidRPr="006B686D">
          <w:rPr>
            <w:rStyle w:val="Hyperlink"/>
            <w:rFonts w:asciiTheme="minorHAnsi" w:hAnsiTheme="minorHAnsi"/>
            <w:sz w:val="22"/>
            <w:szCs w:val="22"/>
          </w:rPr>
          <w:t>Federal</w:t>
        </w:r>
        <w:r w:rsidR="00800EB1" w:rsidRPr="006B686D">
          <w:rPr>
            <w:rStyle w:val="Hyperlink"/>
            <w:rFonts w:asciiTheme="minorHAnsi" w:hAnsiTheme="minorHAnsi"/>
            <w:sz w:val="22"/>
            <w:szCs w:val="22"/>
          </w:rPr>
          <w:t xml:space="preserve"> CIOs</w:t>
        </w:r>
      </w:hyperlink>
    </w:p>
    <w:p w14:paraId="7EAA312E" w14:textId="77777777" w:rsidR="00800EB1" w:rsidRPr="006B686D" w:rsidRDefault="00BE5E89" w:rsidP="006B686D">
      <w:pPr>
        <w:pStyle w:val="NormalWeb"/>
        <w:numPr>
          <w:ilvl w:val="0"/>
          <w:numId w:val="25"/>
        </w:numPr>
        <w:spacing w:before="0" w:beforeAutospacing="0" w:after="0" w:afterAutospacing="0"/>
        <w:rPr>
          <w:rFonts w:asciiTheme="minorHAnsi" w:hAnsiTheme="minorHAnsi"/>
          <w:sz w:val="22"/>
          <w:szCs w:val="22"/>
        </w:rPr>
      </w:pPr>
      <w:hyperlink r:id="rId62" w:history="1">
        <w:r w:rsidR="00800EB1" w:rsidRPr="006B686D">
          <w:rPr>
            <w:rStyle w:val="Hyperlink"/>
            <w:rFonts w:asciiTheme="minorHAnsi" w:hAnsiTheme="minorHAnsi"/>
            <w:sz w:val="22"/>
            <w:szCs w:val="22"/>
          </w:rPr>
          <w:t>FBI’s Sentinel Project: 5 Lessons Learned</w:t>
        </w:r>
      </w:hyperlink>
    </w:p>
    <w:p w14:paraId="622DABFE" w14:textId="77777777" w:rsidR="00800EB1" w:rsidRPr="006B686D" w:rsidRDefault="00BE5E89" w:rsidP="006B686D">
      <w:pPr>
        <w:pStyle w:val="NormalWeb"/>
        <w:numPr>
          <w:ilvl w:val="0"/>
          <w:numId w:val="25"/>
        </w:numPr>
        <w:spacing w:before="0" w:beforeAutospacing="0" w:after="0" w:afterAutospacing="0"/>
        <w:rPr>
          <w:rFonts w:asciiTheme="minorHAnsi" w:hAnsiTheme="minorHAnsi"/>
          <w:sz w:val="22"/>
          <w:szCs w:val="22"/>
        </w:rPr>
      </w:pPr>
      <w:hyperlink r:id="rId63" w:history="1">
        <w:r w:rsidR="00800EB1" w:rsidRPr="006B686D">
          <w:rPr>
            <w:rStyle w:val="Hyperlink"/>
            <w:rFonts w:asciiTheme="minorHAnsi" w:hAnsiTheme="minorHAnsi"/>
            <w:sz w:val="22"/>
            <w:szCs w:val="22"/>
          </w:rPr>
          <w:t>DHS shifting to cloud, agile development to boost homeland security</w:t>
        </w:r>
      </w:hyperlink>
    </w:p>
    <w:p w14:paraId="0D2C19E6" w14:textId="77777777" w:rsidR="00800EB1" w:rsidRPr="006B686D" w:rsidRDefault="00BE5E89" w:rsidP="006B686D">
      <w:pPr>
        <w:pStyle w:val="NormalWeb"/>
        <w:numPr>
          <w:ilvl w:val="0"/>
          <w:numId w:val="25"/>
        </w:numPr>
        <w:spacing w:before="0" w:beforeAutospacing="0" w:after="0" w:afterAutospacing="0"/>
        <w:rPr>
          <w:rFonts w:asciiTheme="minorHAnsi" w:hAnsiTheme="minorHAnsi"/>
          <w:sz w:val="22"/>
          <w:szCs w:val="22"/>
        </w:rPr>
      </w:pPr>
      <w:hyperlink r:id="rId64" w:history="1">
        <w:r w:rsidR="00800EB1" w:rsidRPr="006B686D">
          <w:rPr>
            <w:rStyle w:val="Hyperlink"/>
            <w:rFonts w:asciiTheme="minorHAnsi" w:hAnsiTheme="minorHAnsi"/>
            <w:sz w:val="22"/>
            <w:szCs w:val="22"/>
          </w:rPr>
          <w:t>USPTO Gets Agile</w:t>
        </w:r>
      </w:hyperlink>
    </w:p>
    <w:p w14:paraId="6FEA523C" w14:textId="77777777" w:rsidR="00800EB1" w:rsidRPr="006B686D" w:rsidRDefault="00BE5E89" w:rsidP="006B686D">
      <w:pPr>
        <w:pStyle w:val="ListParagraph"/>
        <w:numPr>
          <w:ilvl w:val="0"/>
          <w:numId w:val="25"/>
        </w:numPr>
        <w:spacing w:after="0"/>
      </w:pPr>
      <w:hyperlink r:id="rId65" w:history="1">
        <w:r w:rsidR="00800EB1" w:rsidRPr="006B686D">
          <w:rPr>
            <w:rStyle w:val="Hyperlink"/>
          </w:rPr>
          <w:t>DoD Goes Agile</w:t>
        </w:r>
      </w:hyperlink>
    </w:p>
    <w:p w14:paraId="0B61C528" w14:textId="77777777" w:rsidR="00800EB1" w:rsidRDefault="00800EB1" w:rsidP="00800EB1">
      <w:pPr>
        <w:autoSpaceDE w:val="0"/>
        <w:autoSpaceDN w:val="0"/>
        <w:adjustRightInd w:val="0"/>
        <w:spacing w:after="0" w:line="240" w:lineRule="auto"/>
        <w:rPr>
          <w:rFonts w:ascii="Calibri" w:hAnsi="Calibri" w:cs="Calibri"/>
          <w:color w:val="000000"/>
        </w:rPr>
      </w:pPr>
    </w:p>
    <w:p w14:paraId="40D53EA9" w14:textId="77777777" w:rsidR="00800EB1" w:rsidRPr="006B686D" w:rsidRDefault="00800EB1" w:rsidP="00800EB1">
      <w:pPr>
        <w:autoSpaceDE w:val="0"/>
        <w:autoSpaceDN w:val="0"/>
        <w:adjustRightInd w:val="0"/>
        <w:spacing w:after="0" w:line="240" w:lineRule="auto"/>
        <w:rPr>
          <w:rFonts w:ascii="Calibri" w:hAnsi="Calibri" w:cs="Calibri"/>
          <w:b/>
          <w:color w:val="000000"/>
        </w:rPr>
      </w:pPr>
      <w:r w:rsidRPr="006B686D">
        <w:rPr>
          <w:rFonts w:ascii="Calibri" w:hAnsi="Calibri" w:cs="Calibri"/>
          <w:b/>
          <w:color w:val="000000"/>
        </w:rPr>
        <w:t>D8:  Relevant Authorities:</w:t>
      </w:r>
    </w:p>
    <w:p w14:paraId="4FD1BCE6" w14:textId="65631655" w:rsidR="00800EB1" w:rsidRPr="00A155A7" w:rsidRDefault="00800EB1" w:rsidP="00800EB1">
      <w:pPr>
        <w:autoSpaceDE w:val="0"/>
        <w:autoSpaceDN w:val="0"/>
        <w:adjustRightInd w:val="0"/>
        <w:spacing w:after="0" w:line="240" w:lineRule="auto"/>
        <w:rPr>
          <w:rFonts w:ascii="Calibri" w:hAnsi="Calibri" w:cs="Calibri"/>
          <w:color w:val="000000"/>
        </w:rPr>
      </w:pPr>
      <w:r w:rsidRPr="00A155A7">
        <w:rPr>
          <w:rFonts w:ascii="Calibri" w:hAnsi="Calibri" w:cs="Calibri"/>
          <w:color w:val="000000"/>
        </w:rPr>
        <w:t xml:space="preserve">In addition, Section 804 of the </w:t>
      </w:r>
      <w:hyperlink r:id="rId66" w:history="1">
        <w:r w:rsidRPr="00CB65BA">
          <w:rPr>
            <w:rStyle w:val="Hyperlink"/>
            <w:rFonts w:ascii="Calibri" w:hAnsi="Calibri" w:cs="Calibri"/>
          </w:rPr>
          <w:t>National Defense Authorization Act (NDAA) of 2010</w:t>
        </w:r>
      </w:hyperlink>
      <w:r w:rsidRPr="00A155A7">
        <w:rPr>
          <w:rFonts w:ascii="Calibri" w:hAnsi="Calibri" w:cs="Calibri"/>
          <w:color w:val="000000"/>
        </w:rPr>
        <w:t xml:space="preserve"> state</w:t>
      </w:r>
      <w:r w:rsidRPr="00A155A7">
        <w:rPr>
          <w:rFonts w:ascii="Cambria" w:hAnsi="Cambria" w:cs="Cambria"/>
          <w:color w:val="000000"/>
        </w:rPr>
        <w:t xml:space="preserve">s a </w:t>
      </w:r>
      <w:r w:rsidRPr="00A155A7">
        <w:rPr>
          <w:rFonts w:ascii="Calibri" w:hAnsi="Calibri" w:cs="Calibri"/>
          <w:color w:val="000000"/>
        </w:rPr>
        <w:t>new acquisition process is required for information technology systems. “The acquisition process developed and implemented pursuant to this subsection shall, to the extent determined appropriate by the Secretary— (1) be based on the recommendations in chapter 6 of the March 2009 report of the Defense Science Board Task Force on Department of Defense Policies and Procedures for the Acquisition of Information Technology; and (2) be designed to include—</w:t>
      </w:r>
    </w:p>
    <w:p w14:paraId="3C48A5C9" w14:textId="77777777" w:rsidR="00800EB1" w:rsidRPr="00A155A7" w:rsidRDefault="00800EB1" w:rsidP="00800EB1">
      <w:pPr>
        <w:autoSpaceDE w:val="0"/>
        <w:autoSpaceDN w:val="0"/>
        <w:adjustRightInd w:val="0"/>
        <w:spacing w:after="0" w:line="240" w:lineRule="auto"/>
        <w:rPr>
          <w:rFonts w:ascii="Calibri" w:hAnsi="Calibri" w:cs="Calibri"/>
          <w:color w:val="000000"/>
        </w:rPr>
      </w:pPr>
      <w:r w:rsidRPr="00A155A7">
        <w:rPr>
          <w:rFonts w:ascii="Calibri" w:hAnsi="Calibri" w:cs="Calibri"/>
          <w:color w:val="000000"/>
        </w:rPr>
        <w:t xml:space="preserve">(A) </w:t>
      </w:r>
      <w:proofErr w:type="gramStart"/>
      <w:r w:rsidRPr="00A155A7">
        <w:rPr>
          <w:rFonts w:ascii="Calibri" w:hAnsi="Calibri" w:cs="Calibri"/>
          <w:color w:val="000000"/>
        </w:rPr>
        <w:t>early</w:t>
      </w:r>
      <w:proofErr w:type="gramEnd"/>
      <w:r w:rsidRPr="00A155A7">
        <w:rPr>
          <w:rFonts w:ascii="Calibri" w:hAnsi="Calibri" w:cs="Calibri"/>
          <w:color w:val="000000"/>
        </w:rPr>
        <w:t xml:space="preserve"> and continual involvement of the user;</w:t>
      </w:r>
    </w:p>
    <w:p w14:paraId="4A0CEEE1" w14:textId="77777777" w:rsidR="00800EB1" w:rsidRPr="00A155A7" w:rsidRDefault="00800EB1" w:rsidP="00800EB1">
      <w:pPr>
        <w:autoSpaceDE w:val="0"/>
        <w:autoSpaceDN w:val="0"/>
        <w:adjustRightInd w:val="0"/>
        <w:spacing w:after="0" w:line="240" w:lineRule="auto"/>
        <w:rPr>
          <w:rFonts w:ascii="Calibri" w:hAnsi="Calibri" w:cs="Calibri"/>
          <w:color w:val="000000"/>
        </w:rPr>
      </w:pPr>
      <w:r w:rsidRPr="00A155A7">
        <w:rPr>
          <w:rFonts w:ascii="Calibri" w:hAnsi="Calibri" w:cs="Calibri"/>
          <w:color w:val="000000"/>
        </w:rPr>
        <w:t xml:space="preserve">(B) </w:t>
      </w:r>
      <w:proofErr w:type="gramStart"/>
      <w:r w:rsidRPr="00A155A7">
        <w:rPr>
          <w:rFonts w:ascii="Calibri" w:hAnsi="Calibri" w:cs="Calibri"/>
          <w:color w:val="000000"/>
        </w:rPr>
        <w:t>multiple</w:t>
      </w:r>
      <w:proofErr w:type="gramEnd"/>
      <w:r w:rsidRPr="00A155A7">
        <w:rPr>
          <w:rFonts w:ascii="Calibri" w:hAnsi="Calibri" w:cs="Calibri"/>
          <w:color w:val="000000"/>
        </w:rPr>
        <w:t>, rapidly executed increments or releases of capability;</w:t>
      </w:r>
    </w:p>
    <w:p w14:paraId="6D3505ED" w14:textId="77777777" w:rsidR="00800EB1" w:rsidRPr="00A155A7" w:rsidRDefault="00800EB1" w:rsidP="00800EB1">
      <w:pPr>
        <w:autoSpaceDE w:val="0"/>
        <w:autoSpaceDN w:val="0"/>
        <w:adjustRightInd w:val="0"/>
        <w:spacing w:after="0" w:line="240" w:lineRule="auto"/>
        <w:rPr>
          <w:rFonts w:ascii="Calibri" w:hAnsi="Calibri" w:cs="Calibri"/>
          <w:color w:val="000000"/>
        </w:rPr>
      </w:pPr>
      <w:r w:rsidRPr="00A155A7">
        <w:rPr>
          <w:rFonts w:ascii="Calibri" w:hAnsi="Calibri" w:cs="Calibri"/>
          <w:color w:val="000000"/>
        </w:rPr>
        <w:t xml:space="preserve">(C) </w:t>
      </w:r>
      <w:proofErr w:type="gramStart"/>
      <w:r w:rsidRPr="00A155A7">
        <w:rPr>
          <w:rFonts w:ascii="Calibri" w:hAnsi="Calibri" w:cs="Calibri"/>
          <w:color w:val="000000"/>
        </w:rPr>
        <w:t>early</w:t>
      </w:r>
      <w:proofErr w:type="gramEnd"/>
      <w:r w:rsidRPr="00A155A7">
        <w:rPr>
          <w:rFonts w:ascii="Calibri" w:hAnsi="Calibri" w:cs="Calibri"/>
          <w:color w:val="000000"/>
        </w:rPr>
        <w:t>, successive prototyping to support an evolutionary approach; and</w:t>
      </w:r>
    </w:p>
    <w:p w14:paraId="26314D49" w14:textId="77777777" w:rsidR="00800EB1" w:rsidRPr="00A155A7" w:rsidRDefault="00800EB1" w:rsidP="00800EB1">
      <w:pPr>
        <w:autoSpaceDE w:val="0"/>
        <w:autoSpaceDN w:val="0"/>
        <w:adjustRightInd w:val="0"/>
        <w:spacing w:after="0" w:line="240" w:lineRule="auto"/>
        <w:rPr>
          <w:rFonts w:ascii="Calibri" w:hAnsi="Calibri" w:cs="Calibri"/>
          <w:color w:val="000000"/>
        </w:rPr>
      </w:pPr>
      <w:r w:rsidRPr="00A155A7">
        <w:rPr>
          <w:rFonts w:ascii="Calibri" w:hAnsi="Calibri" w:cs="Calibri"/>
          <w:color w:val="000000"/>
        </w:rPr>
        <w:t xml:space="preserve">(D) </w:t>
      </w:r>
      <w:proofErr w:type="gramStart"/>
      <w:r w:rsidRPr="00A155A7">
        <w:rPr>
          <w:rFonts w:ascii="Calibri" w:hAnsi="Calibri" w:cs="Calibri"/>
          <w:color w:val="000000"/>
        </w:rPr>
        <w:t>a</w:t>
      </w:r>
      <w:proofErr w:type="gramEnd"/>
      <w:r w:rsidRPr="00A155A7">
        <w:rPr>
          <w:rFonts w:ascii="Calibri" w:hAnsi="Calibri" w:cs="Calibri"/>
          <w:color w:val="000000"/>
        </w:rPr>
        <w:t xml:space="preserve"> modular, open-systems approach.”</w:t>
      </w:r>
    </w:p>
    <w:p w14:paraId="4C6EAA7B" w14:textId="77777777" w:rsidR="00800EB1" w:rsidRDefault="00800EB1" w:rsidP="00800EB1">
      <w:pPr>
        <w:autoSpaceDE w:val="0"/>
        <w:autoSpaceDN w:val="0"/>
        <w:adjustRightInd w:val="0"/>
        <w:spacing w:after="0" w:line="240" w:lineRule="auto"/>
        <w:rPr>
          <w:rFonts w:ascii="Calibri" w:hAnsi="Calibri" w:cs="Calibri"/>
          <w:color w:val="000000"/>
        </w:rPr>
      </w:pPr>
    </w:p>
    <w:p w14:paraId="4C8F1D08" w14:textId="75B34B69" w:rsidR="00800EB1" w:rsidRPr="00A155A7" w:rsidRDefault="00800EB1" w:rsidP="00800EB1">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The FAR </w:t>
      </w:r>
      <w:r w:rsidRPr="00A155A7">
        <w:rPr>
          <w:rFonts w:ascii="Calibri" w:hAnsi="Calibri" w:cs="Calibri"/>
          <w:color w:val="000000"/>
        </w:rPr>
        <w:t>provides some sections that may be useful</w:t>
      </w:r>
      <w:hyperlink r:id="rId67" w:history="1">
        <w:r w:rsidRPr="00CB65BA">
          <w:rPr>
            <w:rStyle w:val="Hyperlink"/>
            <w:rFonts w:ascii="Calibri" w:hAnsi="Calibri" w:cs="Calibri"/>
          </w:rPr>
          <w:t>. FAR 16.3, Cost Reimbursement, LOE-Term FAR 16.306(d</w:t>
        </w:r>
        <w:proofErr w:type="gramStart"/>
        <w:r w:rsidRPr="00CB65BA">
          <w:rPr>
            <w:rStyle w:val="Hyperlink"/>
            <w:rFonts w:ascii="Calibri" w:hAnsi="Calibri" w:cs="Calibri"/>
          </w:rPr>
          <w:t>)(</w:t>
        </w:r>
        <w:proofErr w:type="gramEnd"/>
        <w:r w:rsidRPr="00CB65BA">
          <w:rPr>
            <w:rStyle w:val="Hyperlink"/>
            <w:rFonts w:ascii="Calibri" w:hAnsi="Calibri" w:cs="Calibri"/>
          </w:rPr>
          <w:t>2) and indefinite delivery FAR 16.5</w:t>
        </w:r>
      </w:hyperlink>
      <w:r w:rsidRPr="00A155A7">
        <w:rPr>
          <w:rFonts w:ascii="Calibri" w:hAnsi="Calibri" w:cs="Calibri"/>
          <w:color w:val="000000"/>
        </w:rPr>
        <w:t xml:space="preserve"> provide potential implementation ideas.</w:t>
      </w:r>
    </w:p>
    <w:p w14:paraId="6AD2E914" w14:textId="77777777" w:rsidR="005E22CF" w:rsidRPr="00B40D93" w:rsidRDefault="005E22CF" w:rsidP="005333B8">
      <w:pPr>
        <w:spacing w:line="240" w:lineRule="auto"/>
      </w:pPr>
    </w:p>
    <w:p w14:paraId="3844824D" w14:textId="77777777" w:rsidR="009823CC" w:rsidRDefault="009823CC" w:rsidP="005333B8">
      <w:pPr>
        <w:pStyle w:val="Heading3"/>
        <w:spacing w:before="0" w:after="0" w:line="240" w:lineRule="auto"/>
        <w:rPr>
          <w:rFonts w:asciiTheme="minorHAnsi" w:hAnsiTheme="minorHAnsi"/>
          <w:color w:val="000000"/>
        </w:rPr>
      </w:pPr>
      <w:r w:rsidRPr="00B40D93">
        <w:rPr>
          <w:rFonts w:asciiTheme="minorHAnsi" w:hAnsiTheme="minorHAnsi"/>
          <w:color w:val="000000"/>
        </w:rPr>
        <w:t>Deliverable 4:  One or more “success stories” or learning narratives to underscore impact</w:t>
      </w:r>
    </w:p>
    <w:p w14:paraId="37479C50" w14:textId="77777777" w:rsidR="000B7ADF" w:rsidRDefault="000B7ADF" w:rsidP="005333B8">
      <w:pPr>
        <w:spacing w:after="0" w:line="240" w:lineRule="auto"/>
      </w:pPr>
    </w:p>
    <w:p w14:paraId="31E8BB4A" w14:textId="77777777" w:rsidR="006B686D" w:rsidRDefault="00D22E15" w:rsidP="00D22E15">
      <w:pPr>
        <w:autoSpaceDE w:val="0"/>
        <w:autoSpaceDN w:val="0"/>
        <w:adjustRightInd w:val="0"/>
        <w:spacing w:after="0" w:line="240" w:lineRule="auto"/>
        <w:rPr>
          <w:b/>
        </w:rPr>
      </w:pPr>
      <w:r w:rsidRPr="00D22E15">
        <w:rPr>
          <w:b/>
        </w:rPr>
        <w:t xml:space="preserve">Case snapshots of agency-led approaches to engage startups:  </w:t>
      </w:r>
    </w:p>
    <w:p w14:paraId="514488D2" w14:textId="509190B2" w:rsidR="00D22E15" w:rsidRPr="00B36371" w:rsidRDefault="00D22E15" w:rsidP="00D22E15">
      <w:pPr>
        <w:autoSpaceDE w:val="0"/>
        <w:autoSpaceDN w:val="0"/>
        <w:adjustRightInd w:val="0"/>
        <w:spacing w:after="0" w:line="240" w:lineRule="auto"/>
      </w:pPr>
      <w:proofErr w:type="gramStart"/>
      <w:r w:rsidRPr="00B36371">
        <w:t xml:space="preserve">[All directly sourced from </w:t>
      </w:r>
      <w:r w:rsidR="004A6F10" w:rsidRPr="00B36371">
        <w:t xml:space="preserve">Ansari, S., Krieger, B., and </w:t>
      </w:r>
      <w:proofErr w:type="spellStart"/>
      <w:r w:rsidR="004A6F10" w:rsidRPr="00B36371">
        <w:t>Siboni</w:t>
      </w:r>
      <w:proofErr w:type="spellEnd"/>
      <w:r w:rsidR="004A6F10" w:rsidRPr="00B36371">
        <w:t>, R., “Buying What Works Memo,” Unpublished, August 25, 2016.]</w:t>
      </w:r>
      <w:proofErr w:type="gramEnd"/>
      <w:r w:rsidR="004A6F10" w:rsidRPr="00B36371">
        <w:t xml:space="preserve"> </w:t>
      </w:r>
      <w:r w:rsidR="006B686D" w:rsidRPr="00B36371">
        <w:t>, authors convey agency approval</w:t>
      </w:r>
      <w:r w:rsidRPr="00B36371">
        <w:t>]</w:t>
      </w:r>
    </w:p>
    <w:p w14:paraId="4D41BF5F" w14:textId="77777777" w:rsidR="00D22E15" w:rsidRPr="00D22E15" w:rsidRDefault="00D22E15" w:rsidP="00D22E15">
      <w:pPr>
        <w:autoSpaceDE w:val="0"/>
        <w:autoSpaceDN w:val="0"/>
        <w:adjustRightInd w:val="0"/>
        <w:spacing w:after="0" w:line="240" w:lineRule="auto"/>
      </w:pPr>
    </w:p>
    <w:p w14:paraId="617E4E56" w14:textId="77777777" w:rsidR="00D22E15" w:rsidRPr="00D22E15" w:rsidRDefault="00D22E15" w:rsidP="00D22E15">
      <w:pPr>
        <w:autoSpaceDE w:val="0"/>
        <w:autoSpaceDN w:val="0"/>
        <w:adjustRightInd w:val="0"/>
        <w:spacing w:after="0" w:line="240" w:lineRule="auto"/>
        <w:rPr>
          <w:rFonts w:cs="Garamond"/>
          <w:b/>
          <w:bCs/>
        </w:rPr>
      </w:pPr>
    </w:p>
    <w:p w14:paraId="459036E6" w14:textId="77777777" w:rsidR="006855E2" w:rsidRPr="00D22E15" w:rsidRDefault="006855E2" w:rsidP="006855E2">
      <w:pPr>
        <w:autoSpaceDE w:val="0"/>
        <w:autoSpaceDN w:val="0"/>
        <w:adjustRightInd w:val="0"/>
        <w:spacing w:after="0" w:line="240" w:lineRule="auto"/>
        <w:rPr>
          <w:rFonts w:cs="Garamond"/>
        </w:rPr>
      </w:pPr>
      <w:r w:rsidRPr="00D22E15">
        <w:rPr>
          <w:rFonts w:cs="Garamond"/>
          <w:b/>
          <w:bCs/>
        </w:rPr>
        <w:t xml:space="preserve">DOE </w:t>
      </w:r>
      <w:r>
        <w:rPr>
          <w:rFonts w:cs="Garamond"/>
          <w:b/>
          <w:bCs/>
        </w:rPr>
        <w:t>Lab-Embedded Entrepreneurship Program</w:t>
      </w:r>
      <w:r w:rsidRPr="00D22E15">
        <w:rPr>
          <w:rFonts w:cs="Garamond"/>
          <w:b/>
          <w:bCs/>
        </w:rPr>
        <w:t xml:space="preserve"> </w:t>
      </w:r>
    </w:p>
    <w:p w14:paraId="0E1D01F4" w14:textId="77777777" w:rsidR="00CB65BA" w:rsidRDefault="006855E2" w:rsidP="006855E2">
      <w:pPr>
        <w:autoSpaceDE w:val="0"/>
        <w:autoSpaceDN w:val="0"/>
        <w:adjustRightInd w:val="0"/>
        <w:spacing w:after="0" w:line="240" w:lineRule="auto"/>
        <w:rPr>
          <w:rFonts w:cs="Garamond"/>
        </w:rPr>
      </w:pPr>
      <w:r w:rsidRPr="00D22E15">
        <w:rPr>
          <w:rFonts w:cs="Garamond"/>
        </w:rPr>
        <w:t xml:space="preserve">The goal of the </w:t>
      </w:r>
      <w:hyperlink r:id="rId68" w:history="1">
        <w:r w:rsidRPr="00CB65BA">
          <w:rPr>
            <w:rStyle w:val="Hyperlink"/>
            <w:rFonts w:cs="Garamond"/>
            <w:bCs/>
          </w:rPr>
          <w:t>Lab-Embedded Entrepreneurship</w:t>
        </w:r>
        <w:r w:rsidRPr="00CB65BA">
          <w:rPr>
            <w:rStyle w:val="Hyperlink"/>
            <w:rFonts w:cs="Garamond"/>
            <w:b/>
            <w:bCs/>
          </w:rPr>
          <w:t xml:space="preserve"> </w:t>
        </w:r>
        <w:r w:rsidRPr="00CB65BA">
          <w:rPr>
            <w:rStyle w:val="Hyperlink"/>
            <w:rFonts w:cs="Garamond"/>
            <w:bCs/>
          </w:rPr>
          <w:t>Program</w:t>
        </w:r>
      </w:hyperlink>
      <w:r w:rsidRPr="00D22E15">
        <w:rPr>
          <w:rFonts w:cs="Garamond"/>
        </w:rPr>
        <w:t xml:space="preserve"> at the </w:t>
      </w:r>
      <w:r>
        <w:rPr>
          <w:rFonts w:cs="Garamond"/>
        </w:rPr>
        <w:t xml:space="preserve">U.S. </w:t>
      </w:r>
      <w:r w:rsidRPr="00D22E15">
        <w:rPr>
          <w:rFonts w:cs="Garamond"/>
        </w:rPr>
        <w:t xml:space="preserve">Department of Energy (DOE) is to </w:t>
      </w:r>
      <w:r>
        <w:rPr>
          <w:rFonts w:cs="Garamond"/>
        </w:rPr>
        <w:t>embed</w:t>
      </w:r>
      <w:r w:rsidRPr="009F5D92">
        <w:rPr>
          <w:rFonts w:cs="Garamond"/>
        </w:rPr>
        <w:t xml:space="preserve"> </w:t>
      </w:r>
      <w:r>
        <w:rPr>
          <w:rFonts w:cs="Garamond"/>
        </w:rPr>
        <w:t xml:space="preserve">innovators and aspiring </w:t>
      </w:r>
      <w:r w:rsidRPr="009F5D92">
        <w:rPr>
          <w:rFonts w:cs="Garamond"/>
        </w:rPr>
        <w:t>entrepreneur</w:t>
      </w:r>
      <w:r>
        <w:rPr>
          <w:rFonts w:cs="Garamond"/>
        </w:rPr>
        <w:t xml:space="preserve">s </w:t>
      </w:r>
      <w:r w:rsidRPr="009F5D92">
        <w:rPr>
          <w:rFonts w:cs="Garamond"/>
        </w:rPr>
        <w:t>within the national laboratories to perform applied research and development (R&amp;D) with the express goal of launching a</w:t>
      </w:r>
      <w:r>
        <w:rPr>
          <w:rFonts w:cs="Garamond"/>
        </w:rPr>
        <w:t xml:space="preserve">dvanced </w:t>
      </w:r>
      <w:r w:rsidRPr="009F5D92">
        <w:rPr>
          <w:rFonts w:cs="Garamond"/>
        </w:rPr>
        <w:t>energy business</w:t>
      </w:r>
      <w:r>
        <w:rPr>
          <w:rFonts w:cs="Garamond"/>
        </w:rPr>
        <w:t>es, under world-class mentorship</w:t>
      </w:r>
      <w:r w:rsidRPr="00D22E15">
        <w:rPr>
          <w:rFonts w:cs="Garamond"/>
        </w:rPr>
        <w:t xml:space="preserve">. These </w:t>
      </w:r>
      <w:r>
        <w:rPr>
          <w:rFonts w:cs="Garamond"/>
        </w:rPr>
        <w:t>innovators</w:t>
      </w:r>
      <w:r w:rsidRPr="00D22E15">
        <w:rPr>
          <w:rFonts w:cs="Garamond"/>
        </w:rPr>
        <w:t xml:space="preserve"> generally have little experience </w:t>
      </w:r>
      <w:r>
        <w:rPr>
          <w:rFonts w:cs="Garamond"/>
        </w:rPr>
        <w:t>navigating the</w:t>
      </w:r>
      <w:r w:rsidRPr="00D22E15">
        <w:rPr>
          <w:rFonts w:cs="Garamond"/>
        </w:rPr>
        <w:t xml:space="preserve"> IP</w:t>
      </w:r>
      <w:r>
        <w:rPr>
          <w:rFonts w:cs="Garamond"/>
        </w:rPr>
        <w:t xml:space="preserve"> landscape</w:t>
      </w:r>
      <w:r w:rsidRPr="00D22E15">
        <w:rPr>
          <w:rFonts w:cs="Garamond"/>
        </w:rPr>
        <w:t xml:space="preserve"> and DOE does not want the</w:t>
      </w:r>
      <w:r>
        <w:rPr>
          <w:rFonts w:cs="Garamond"/>
        </w:rPr>
        <w:t>se</w:t>
      </w:r>
      <w:r w:rsidRPr="00D22E15">
        <w:rPr>
          <w:rFonts w:cs="Garamond"/>
        </w:rPr>
        <w:t xml:space="preserve"> innovators to be hesitant to join the program due to IP concerns. To address these issues, DOE worked internally with General Counsel to establish a 2</w:t>
      </w:r>
      <w:r>
        <w:rPr>
          <w:rFonts w:cs="Garamond"/>
        </w:rPr>
        <w:t>-</w:t>
      </w:r>
      <w:r w:rsidRPr="00D22E15">
        <w:rPr>
          <w:rFonts w:cs="Garamond"/>
        </w:rPr>
        <w:t xml:space="preserve">step </w:t>
      </w:r>
      <w:r>
        <w:rPr>
          <w:rFonts w:cs="Garamond"/>
        </w:rPr>
        <w:t>C</w:t>
      </w:r>
      <w:r w:rsidRPr="00D22E15">
        <w:rPr>
          <w:rFonts w:cs="Garamond"/>
        </w:rPr>
        <w:t xml:space="preserve">ooperative </w:t>
      </w:r>
      <w:r>
        <w:rPr>
          <w:rFonts w:cs="Garamond"/>
        </w:rPr>
        <w:t>R</w:t>
      </w:r>
      <w:r w:rsidRPr="00D22E15">
        <w:rPr>
          <w:rFonts w:cs="Garamond"/>
        </w:rPr>
        <w:t xml:space="preserve">esearch and </w:t>
      </w:r>
      <w:r>
        <w:rPr>
          <w:rFonts w:cs="Garamond"/>
        </w:rPr>
        <w:t>D</w:t>
      </w:r>
      <w:r w:rsidRPr="00D22E15">
        <w:rPr>
          <w:rFonts w:cs="Garamond"/>
        </w:rPr>
        <w:t xml:space="preserve">evelopment </w:t>
      </w:r>
      <w:r>
        <w:rPr>
          <w:rFonts w:cs="Garamond"/>
        </w:rPr>
        <w:t>A</w:t>
      </w:r>
      <w:r w:rsidRPr="00D22E15">
        <w:rPr>
          <w:rFonts w:cs="Garamond"/>
        </w:rPr>
        <w:t xml:space="preserve">greement (CRADA). In the first step, </w:t>
      </w:r>
      <w:r>
        <w:rPr>
          <w:rFonts w:cs="Garamond"/>
        </w:rPr>
        <w:t xml:space="preserve">the necessary </w:t>
      </w:r>
      <w:r w:rsidRPr="00D22E15">
        <w:rPr>
          <w:rFonts w:cs="Garamond"/>
        </w:rPr>
        <w:t xml:space="preserve">background IP is </w:t>
      </w:r>
      <w:r>
        <w:rPr>
          <w:rFonts w:cs="Garamond"/>
        </w:rPr>
        <w:t>explored</w:t>
      </w:r>
      <w:r w:rsidRPr="00D22E15">
        <w:rPr>
          <w:rFonts w:cs="Garamond"/>
        </w:rPr>
        <w:t xml:space="preserve">, and </w:t>
      </w:r>
      <w:r>
        <w:rPr>
          <w:rFonts w:cs="Garamond"/>
        </w:rPr>
        <w:t>innovators</w:t>
      </w:r>
      <w:r w:rsidRPr="00D22E15">
        <w:rPr>
          <w:rFonts w:cs="Garamond"/>
        </w:rPr>
        <w:t xml:space="preserve"> receive training on how to navigate the IP landscape and scope the work to be conducted during the program. In the second step, </w:t>
      </w:r>
      <w:r>
        <w:rPr>
          <w:rFonts w:cs="Garamond"/>
        </w:rPr>
        <w:t>innovators</w:t>
      </w:r>
      <w:r w:rsidRPr="00D22E15">
        <w:rPr>
          <w:rFonts w:cs="Garamond"/>
        </w:rPr>
        <w:t xml:space="preserve"> enter into a standard CRADA with the national laboratory for all subsequent work. Each agreement </w:t>
      </w:r>
      <w:r>
        <w:rPr>
          <w:rFonts w:cs="Garamond"/>
        </w:rPr>
        <w:t>can be sensitive to</w:t>
      </w:r>
      <w:r w:rsidRPr="00D22E15">
        <w:rPr>
          <w:rFonts w:cs="Garamond"/>
        </w:rPr>
        <w:t xml:space="preserve"> the needs of the </w:t>
      </w:r>
      <w:r>
        <w:rPr>
          <w:rFonts w:cs="Garamond"/>
        </w:rPr>
        <w:t>innovator</w:t>
      </w:r>
      <w:r w:rsidRPr="00D22E15">
        <w:rPr>
          <w:rFonts w:cs="Garamond"/>
        </w:rPr>
        <w:t xml:space="preserve"> and, importantly, individuals can sign the CRADA instead of requiring </w:t>
      </w:r>
      <w:r>
        <w:rPr>
          <w:rFonts w:cs="Garamond"/>
        </w:rPr>
        <w:t>already formed companies</w:t>
      </w:r>
      <w:r w:rsidRPr="00D22E15">
        <w:rPr>
          <w:rFonts w:cs="Garamond"/>
        </w:rPr>
        <w:t xml:space="preserve">. The 2 step CRADA solution kept the focus on supporting the </w:t>
      </w:r>
      <w:r>
        <w:rPr>
          <w:rFonts w:cs="Garamond"/>
        </w:rPr>
        <w:t>innovator</w:t>
      </w:r>
      <w:r w:rsidRPr="00D22E15">
        <w:rPr>
          <w:rFonts w:cs="Garamond"/>
        </w:rPr>
        <w:t xml:space="preserve"> while protecting DOE against IP infringement. </w:t>
      </w:r>
    </w:p>
    <w:p w14:paraId="0994C473" w14:textId="77777777" w:rsidR="00CB65BA" w:rsidRDefault="00CB65BA" w:rsidP="006855E2">
      <w:pPr>
        <w:autoSpaceDE w:val="0"/>
        <w:autoSpaceDN w:val="0"/>
        <w:adjustRightInd w:val="0"/>
        <w:spacing w:after="0" w:line="240" w:lineRule="auto"/>
        <w:rPr>
          <w:rFonts w:cs="Garamond"/>
          <w:b/>
        </w:rPr>
      </w:pPr>
    </w:p>
    <w:p w14:paraId="4896E07C" w14:textId="544FAF0A" w:rsidR="006855E2" w:rsidRPr="00D22E15" w:rsidRDefault="00CB65BA" w:rsidP="006855E2">
      <w:pPr>
        <w:autoSpaceDE w:val="0"/>
        <w:autoSpaceDN w:val="0"/>
        <w:adjustRightInd w:val="0"/>
        <w:spacing w:after="0" w:line="240" w:lineRule="auto"/>
        <w:rPr>
          <w:rFonts w:cs="Garamond"/>
        </w:rPr>
      </w:pPr>
      <w:r>
        <w:rPr>
          <w:rFonts w:cs="Garamond"/>
          <w:b/>
        </w:rPr>
        <w:t xml:space="preserve">Learn more: </w:t>
      </w:r>
      <w:r w:rsidR="006855E2" w:rsidRPr="009F5D92">
        <w:rPr>
          <w:rFonts w:cs="Garamond"/>
        </w:rPr>
        <w:t>https://energy.gov/eere/technology-to-market/lab-embedded-entrepreneurship-program</w:t>
      </w:r>
      <w:r w:rsidR="006855E2">
        <w:rPr>
          <w:rFonts w:cs="Garamond"/>
        </w:rPr>
        <w:t>.</w:t>
      </w:r>
    </w:p>
    <w:p w14:paraId="5F2EC119" w14:textId="77777777" w:rsidR="006855E2" w:rsidRPr="00D22E15" w:rsidRDefault="006855E2" w:rsidP="006855E2">
      <w:pPr>
        <w:autoSpaceDE w:val="0"/>
        <w:autoSpaceDN w:val="0"/>
        <w:adjustRightInd w:val="0"/>
        <w:spacing w:after="0" w:line="240" w:lineRule="auto"/>
        <w:rPr>
          <w:rFonts w:cs="Garamond"/>
          <w:b/>
          <w:bCs/>
        </w:rPr>
      </w:pPr>
    </w:p>
    <w:p w14:paraId="1FB2C3EF" w14:textId="77777777" w:rsidR="006855E2" w:rsidRPr="00D22E15" w:rsidRDefault="006855E2" w:rsidP="006855E2">
      <w:pPr>
        <w:autoSpaceDE w:val="0"/>
        <w:autoSpaceDN w:val="0"/>
        <w:adjustRightInd w:val="0"/>
        <w:spacing w:after="0" w:line="240" w:lineRule="auto"/>
        <w:rPr>
          <w:rFonts w:cs="Garamond"/>
        </w:rPr>
      </w:pPr>
      <w:r w:rsidRPr="00D22E15">
        <w:rPr>
          <w:rFonts w:cs="Garamond"/>
          <w:b/>
          <w:bCs/>
        </w:rPr>
        <w:t xml:space="preserve">DOE Small Business Vouchers Pilot Program </w:t>
      </w:r>
    </w:p>
    <w:p w14:paraId="066457F8" w14:textId="02A49502" w:rsidR="006B686D" w:rsidRDefault="006855E2" w:rsidP="006855E2">
      <w:pPr>
        <w:autoSpaceDE w:val="0"/>
        <w:autoSpaceDN w:val="0"/>
        <w:adjustRightInd w:val="0"/>
        <w:spacing w:after="0" w:line="240" w:lineRule="auto"/>
        <w:rPr>
          <w:rFonts w:cs="Garamond"/>
        </w:rPr>
      </w:pPr>
      <w:r w:rsidRPr="00D22E15">
        <w:rPr>
          <w:rFonts w:cs="Garamond"/>
        </w:rPr>
        <w:t xml:space="preserve">To efficiently execute the </w:t>
      </w:r>
      <w:hyperlink r:id="rId69" w:history="1">
        <w:r w:rsidRPr="00CB65BA">
          <w:rPr>
            <w:rStyle w:val="Hyperlink"/>
            <w:rFonts w:cs="Garamond"/>
          </w:rPr>
          <w:t>Small Business Vouchers (SBV) Pilot Program</w:t>
        </w:r>
      </w:hyperlink>
      <w:r w:rsidRPr="00D22E15">
        <w:rPr>
          <w:rFonts w:cs="Garamond"/>
        </w:rPr>
        <w:t>, the DOE needed a standard legal agreement for research and development between small businesses and national laboratories. Small businesses do not have the resources to negotiate agreements and one purpose of the pilot wa</w:t>
      </w:r>
      <w:r w:rsidR="006B686D">
        <w:rPr>
          <w:rFonts w:cs="Garamond"/>
        </w:rPr>
        <w:t xml:space="preserve">s to streamline small business </w:t>
      </w:r>
      <w:r w:rsidRPr="00D22E15">
        <w:rPr>
          <w:rFonts w:cs="Garamond"/>
        </w:rPr>
        <w:t xml:space="preserve">national laboratory collaboration. To meet these needs, DOE </w:t>
      </w:r>
      <w:r>
        <w:rPr>
          <w:rFonts w:cs="Garamond"/>
        </w:rPr>
        <w:t>simplified</w:t>
      </w:r>
      <w:r w:rsidRPr="00D22E15">
        <w:rPr>
          <w:rFonts w:cs="Garamond"/>
        </w:rPr>
        <w:t xml:space="preserve"> the standard short</w:t>
      </w:r>
      <w:r>
        <w:rPr>
          <w:rFonts w:cs="Garamond"/>
        </w:rPr>
        <w:t xml:space="preserve"> </w:t>
      </w:r>
      <w:r w:rsidRPr="00D22E15">
        <w:rPr>
          <w:rFonts w:cs="Garamond"/>
        </w:rPr>
        <w:t xml:space="preserve">form </w:t>
      </w:r>
      <w:r>
        <w:rPr>
          <w:rFonts w:cs="Garamond"/>
        </w:rPr>
        <w:t>Cooperative Research and Development Agreement (</w:t>
      </w:r>
      <w:r w:rsidRPr="00D22E15">
        <w:rPr>
          <w:rFonts w:cs="Garamond"/>
        </w:rPr>
        <w:t>CRADA</w:t>
      </w:r>
      <w:r>
        <w:rPr>
          <w:rFonts w:cs="Garamond"/>
        </w:rPr>
        <w:t>)</w:t>
      </w:r>
      <w:r w:rsidRPr="00D22E15">
        <w:rPr>
          <w:rFonts w:cs="Garamond"/>
        </w:rPr>
        <w:t xml:space="preserve">, added general language to the open form sections, and adopted the nonexclusive royalty free (NERF) license for the IP sections. By iterating internally with General Counsel and gaining preapproval from the national laboratories participating in the program, the pilot successfully streamlined the CRADA process by making it a requirement that companies accept the given terms to participate. </w:t>
      </w:r>
    </w:p>
    <w:p w14:paraId="06C9D850" w14:textId="77777777" w:rsidR="006B686D" w:rsidRDefault="006B686D" w:rsidP="006855E2">
      <w:pPr>
        <w:autoSpaceDE w:val="0"/>
        <w:autoSpaceDN w:val="0"/>
        <w:adjustRightInd w:val="0"/>
        <w:spacing w:after="0" w:line="240" w:lineRule="auto"/>
        <w:rPr>
          <w:rFonts w:cs="Garamond"/>
          <w:b/>
        </w:rPr>
      </w:pPr>
    </w:p>
    <w:p w14:paraId="28137839" w14:textId="1F0B124D" w:rsidR="006855E2" w:rsidRPr="00D22E15" w:rsidRDefault="006B686D" w:rsidP="006855E2">
      <w:pPr>
        <w:autoSpaceDE w:val="0"/>
        <w:autoSpaceDN w:val="0"/>
        <w:adjustRightInd w:val="0"/>
        <w:spacing w:after="0" w:line="240" w:lineRule="auto"/>
        <w:rPr>
          <w:rFonts w:cs="Garamond"/>
        </w:rPr>
      </w:pPr>
      <w:r w:rsidRPr="006B686D">
        <w:rPr>
          <w:rFonts w:cs="Garamond"/>
          <w:b/>
        </w:rPr>
        <w:t>Learn more:</w:t>
      </w:r>
      <w:r w:rsidR="006855E2" w:rsidRPr="00D22E15">
        <w:rPr>
          <w:rFonts w:cs="Garamond"/>
        </w:rPr>
        <w:t xml:space="preserve"> </w:t>
      </w:r>
      <w:hyperlink r:id="rId70" w:history="1">
        <w:r w:rsidR="006855E2" w:rsidRPr="00D22E15">
          <w:rPr>
            <w:rStyle w:val="Hyperlink"/>
            <w:rFonts w:cs="Garamond"/>
            <w:color w:val="auto"/>
          </w:rPr>
          <w:t>www.sbv.org</w:t>
        </w:r>
      </w:hyperlink>
    </w:p>
    <w:p w14:paraId="0CBD122C" w14:textId="77777777" w:rsidR="00D22E15" w:rsidRPr="00D22E15" w:rsidRDefault="00D22E15" w:rsidP="00D22E15">
      <w:pPr>
        <w:autoSpaceDE w:val="0"/>
        <w:autoSpaceDN w:val="0"/>
        <w:adjustRightInd w:val="0"/>
        <w:spacing w:after="0" w:line="240" w:lineRule="auto"/>
        <w:rPr>
          <w:rFonts w:cs="Garamond"/>
        </w:rPr>
      </w:pPr>
    </w:p>
    <w:p w14:paraId="1D8CB29C" w14:textId="05EF2995" w:rsidR="006B686D" w:rsidRDefault="00D60C3C" w:rsidP="00D22E15">
      <w:pPr>
        <w:autoSpaceDE w:val="0"/>
        <w:autoSpaceDN w:val="0"/>
        <w:adjustRightInd w:val="0"/>
        <w:spacing w:after="0" w:line="240" w:lineRule="auto"/>
        <w:rPr>
          <w:rFonts w:cs="Segoe UI"/>
          <w:color w:val="000000"/>
        </w:rPr>
      </w:pPr>
      <w:r w:rsidRPr="006B686D">
        <w:rPr>
          <w:rFonts w:cs="Segoe UI"/>
          <w:b/>
          <w:color w:val="000000"/>
        </w:rPr>
        <w:t>DHS EMERGE Accelerator Program</w:t>
      </w:r>
      <w:r w:rsidRPr="006B686D">
        <w:rPr>
          <w:rFonts w:cs="Segoe UI"/>
          <w:color w:val="000000"/>
        </w:rPr>
        <w:br/>
        <w:t xml:space="preserve">The Department of Homeland Security (DHS) launched the </w:t>
      </w:r>
      <w:hyperlink r:id="rId71" w:history="1">
        <w:r w:rsidRPr="00CB65BA">
          <w:rPr>
            <w:rStyle w:val="Hyperlink"/>
            <w:rFonts w:cs="Segoe UI"/>
          </w:rPr>
          <w:t>EMERGE Accelerator</w:t>
        </w:r>
      </w:hyperlink>
      <w:r w:rsidRPr="006B686D">
        <w:rPr>
          <w:rFonts w:cs="Segoe UI"/>
          <w:color w:val="000000"/>
        </w:rPr>
        <w:t xml:space="preserve"> to find emerging commercial technology that is adaptable for homeland security. EMERGE attracts entrepreneurs in the fields of wearable technologies (e.g., body-worn electronics, advance sensors.). As a consumer, DHS hopes to create an emerging technology base and influence the technology being developed for the commercial market that homeland security will use. The EMERGE accelerator is aimed at early stage companies that are looking for investment.  The program requires an application much like a traditional accelerator and the benefits include product validation, government and corporate mentorship, and access to interested investors and other sources of early funding. EMERGE is a partnership with the Center for Innovative Technology that operates a cybersecurity accelerator and was established by the Virginia Commonwealth to create economic development. </w:t>
      </w:r>
    </w:p>
    <w:p w14:paraId="20DB3443" w14:textId="77777777" w:rsidR="006B686D" w:rsidRDefault="006B686D" w:rsidP="00D22E15">
      <w:pPr>
        <w:autoSpaceDE w:val="0"/>
        <w:autoSpaceDN w:val="0"/>
        <w:adjustRightInd w:val="0"/>
        <w:spacing w:after="0" w:line="240" w:lineRule="auto"/>
        <w:rPr>
          <w:rFonts w:cs="Segoe UI"/>
          <w:color w:val="000000"/>
        </w:rPr>
      </w:pPr>
    </w:p>
    <w:p w14:paraId="5953E07C" w14:textId="77892A61" w:rsidR="00D22E15" w:rsidRPr="00D22E15" w:rsidRDefault="006B686D" w:rsidP="00D22E15">
      <w:pPr>
        <w:autoSpaceDE w:val="0"/>
        <w:autoSpaceDN w:val="0"/>
        <w:adjustRightInd w:val="0"/>
        <w:spacing w:after="0" w:line="240" w:lineRule="auto"/>
        <w:rPr>
          <w:rFonts w:cs="Garamond"/>
        </w:rPr>
      </w:pPr>
      <w:r>
        <w:rPr>
          <w:rFonts w:cs="Segoe UI"/>
          <w:b/>
          <w:color w:val="000000"/>
        </w:rPr>
        <w:t>Learn more:</w:t>
      </w:r>
      <w:r w:rsidR="00B36371">
        <w:rPr>
          <w:rFonts w:cs="Segoe UI"/>
          <w:b/>
          <w:color w:val="000000"/>
        </w:rPr>
        <w:t xml:space="preserve"> </w:t>
      </w:r>
      <w:r w:rsidR="00D60C3C" w:rsidRPr="006B686D">
        <w:rPr>
          <w:rStyle w:val="apple-converted-space"/>
          <w:rFonts w:cs="Segoe UI"/>
          <w:color w:val="000000"/>
        </w:rPr>
        <w:t> </w:t>
      </w:r>
      <w:hyperlink r:id="rId72" w:tgtFrame="_blank" w:history="1">
        <w:r w:rsidR="00D60C3C" w:rsidRPr="006B686D">
          <w:rPr>
            <w:rStyle w:val="Hyperlink"/>
            <w:rFonts w:cs="Segoe UI"/>
          </w:rPr>
          <w:t>https://www.dhs.gov/scienceandtechnology/accelerator</w:t>
        </w:r>
      </w:hyperlink>
      <w:r w:rsidR="00D60C3C" w:rsidRPr="006B686D">
        <w:rPr>
          <w:rStyle w:val="apple-converted-space"/>
          <w:rFonts w:cs="Segoe UI"/>
          <w:color w:val="000000"/>
        </w:rPr>
        <w:t> </w:t>
      </w:r>
      <w:r w:rsidR="00D60C3C" w:rsidRPr="006B686D">
        <w:rPr>
          <w:rFonts w:cs="Segoe UI"/>
          <w:color w:val="000000"/>
        </w:rPr>
        <w:t>and</w:t>
      </w:r>
      <w:r w:rsidR="00D60C3C" w:rsidRPr="006B686D">
        <w:rPr>
          <w:rStyle w:val="apple-converted-space"/>
          <w:rFonts w:cs="Segoe UI"/>
          <w:color w:val="000000"/>
        </w:rPr>
        <w:t> </w:t>
      </w:r>
      <w:hyperlink r:id="rId73" w:tgtFrame="_blank" w:history="1">
        <w:r w:rsidR="00D60C3C" w:rsidRPr="006B686D">
          <w:rPr>
            <w:rStyle w:val="Hyperlink"/>
            <w:rFonts w:cs="Segoe UI"/>
          </w:rPr>
          <w:t>http://www.cit.org/emerge/</w:t>
        </w:r>
      </w:hyperlink>
      <w:r w:rsidR="00D60C3C" w:rsidRPr="006B686D">
        <w:rPr>
          <w:rFonts w:cs="Segoe UI"/>
          <w:color w:val="000000"/>
        </w:rPr>
        <w:t>.</w:t>
      </w:r>
    </w:p>
    <w:p w14:paraId="01D7D94E" w14:textId="77777777" w:rsidR="00D22E15" w:rsidRPr="00D22E15" w:rsidRDefault="00D22E15" w:rsidP="00D22E15">
      <w:pPr>
        <w:autoSpaceDE w:val="0"/>
        <w:autoSpaceDN w:val="0"/>
        <w:adjustRightInd w:val="0"/>
        <w:spacing w:after="0" w:line="240" w:lineRule="auto"/>
        <w:rPr>
          <w:rFonts w:cs="Garamond"/>
          <w:b/>
          <w:bCs/>
        </w:rPr>
      </w:pPr>
    </w:p>
    <w:p w14:paraId="50B83A29" w14:textId="77777777" w:rsidR="00D22E15" w:rsidRPr="00D22E15" w:rsidRDefault="00D22E15" w:rsidP="00D22E15">
      <w:pPr>
        <w:autoSpaceDE w:val="0"/>
        <w:autoSpaceDN w:val="0"/>
        <w:adjustRightInd w:val="0"/>
        <w:spacing w:after="0" w:line="240" w:lineRule="auto"/>
        <w:rPr>
          <w:rFonts w:cs="Garamond"/>
        </w:rPr>
      </w:pPr>
      <w:r w:rsidRPr="00D22E15">
        <w:rPr>
          <w:rFonts w:cs="Garamond"/>
          <w:b/>
          <w:bCs/>
        </w:rPr>
        <w:t xml:space="preserve">DHS Silicon Valley Office </w:t>
      </w:r>
    </w:p>
    <w:p w14:paraId="68AF8D87" w14:textId="5B240163" w:rsidR="00B36371" w:rsidRDefault="00D22E15" w:rsidP="00D22E15">
      <w:pPr>
        <w:autoSpaceDE w:val="0"/>
        <w:autoSpaceDN w:val="0"/>
        <w:adjustRightInd w:val="0"/>
        <w:spacing w:after="0" w:line="240" w:lineRule="auto"/>
        <w:rPr>
          <w:rFonts w:cs="Garamond"/>
        </w:rPr>
      </w:pPr>
      <w:r w:rsidRPr="00D22E15">
        <w:rPr>
          <w:rFonts w:cs="Garamond"/>
        </w:rPr>
        <w:t xml:space="preserve">In early 2016, the Science and Technology Directorate of DHS announced the opening of a </w:t>
      </w:r>
      <w:hyperlink r:id="rId74" w:history="1">
        <w:r w:rsidRPr="00CB65BA">
          <w:rPr>
            <w:rStyle w:val="Hyperlink"/>
            <w:rFonts w:cs="Garamond"/>
          </w:rPr>
          <w:t>DHS Silicon Valley office</w:t>
        </w:r>
      </w:hyperlink>
      <w:r w:rsidRPr="00D22E15">
        <w:rPr>
          <w:rFonts w:cs="Garamond"/>
        </w:rPr>
        <w:t xml:space="preserve">. The primary goal of this office is to “create a pipeline” for nontraditional partners, who may have access to the fast-paced innovation network of the Silicon Valley, to work with the government. DHS representatives have mostly begun private sector engagement by giving presentations to local accelerators and incubators through conferences and panels, and meeting privately with interested parties to answer questions and discuss DHS needs and pain points. Importantly, this office does not preselect companies to work with, and instead serves as a local resource for general, </w:t>
      </w:r>
      <w:proofErr w:type="spellStart"/>
      <w:r w:rsidRPr="00D22E15">
        <w:rPr>
          <w:rFonts w:cs="Garamond"/>
        </w:rPr>
        <w:t>nontargeted</w:t>
      </w:r>
      <w:proofErr w:type="spellEnd"/>
      <w:r w:rsidRPr="00D22E15">
        <w:rPr>
          <w:rFonts w:cs="Garamond"/>
        </w:rPr>
        <w:t xml:space="preserve"> business outreach. Officials at this office identified three main barriers Silicon Valley startups face when working with the government: speed of contracting, pivoting (when the startups must change the course of their business model because they need to customize a product for their government partner), and the fear of encumbering intellectual property. </w:t>
      </w:r>
    </w:p>
    <w:p w14:paraId="3B1E23E2" w14:textId="77777777" w:rsidR="00B36371" w:rsidRDefault="00B36371" w:rsidP="00D22E15">
      <w:pPr>
        <w:autoSpaceDE w:val="0"/>
        <w:autoSpaceDN w:val="0"/>
        <w:adjustRightInd w:val="0"/>
        <w:spacing w:after="0" w:line="240" w:lineRule="auto"/>
        <w:rPr>
          <w:rFonts w:cs="Garamond"/>
          <w:b/>
        </w:rPr>
      </w:pPr>
    </w:p>
    <w:p w14:paraId="469C12E9" w14:textId="35633CBE" w:rsidR="00D22E15" w:rsidRDefault="00B36371" w:rsidP="00D22E15">
      <w:pPr>
        <w:autoSpaceDE w:val="0"/>
        <w:autoSpaceDN w:val="0"/>
        <w:adjustRightInd w:val="0"/>
        <w:spacing w:after="0" w:line="240" w:lineRule="auto"/>
        <w:rPr>
          <w:rFonts w:cs="Garamond"/>
        </w:rPr>
      </w:pPr>
      <w:r w:rsidRPr="00B36371">
        <w:rPr>
          <w:rFonts w:cs="Garamond"/>
          <w:b/>
        </w:rPr>
        <w:t>Learn more:</w:t>
      </w:r>
      <w:r>
        <w:rPr>
          <w:rFonts w:cs="Garamond"/>
        </w:rPr>
        <w:t xml:space="preserve"> </w:t>
      </w:r>
      <w:hyperlink r:id="rId75" w:history="1">
        <w:r w:rsidRPr="00294268">
          <w:rPr>
            <w:rStyle w:val="Hyperlink"/>
            <w:rFonts w:cs="Garamond"/>
          </w:rPr>
          <w:t>https://www.dhs.gov/scienceandtechnology/blog/2015/10/14/siliconvalleyoffice</w:t>
        </w:r>
      </w:hyperlink>
    </w:p>
    <w:p w14:paraId="28649519" w14:textId="77777777" w:rsidR="00D22E15" w:rsidRPr="00D22E15" w:rsidRDefault="00D22E15" w:rsidP="00D22E15">
      <w:pPr>
        <w:autoSpaceDE w:val="0"/>
        <w:autoSpaceDN w:val="0"/>
        <w:adjustRightInd w:val="0"/>
        <w:spacing w:after="0" w:line="240" w:lineRule="auto"/>
        <w:rPr>
          <w:rFonts w:cs="Garamond"/>
          <w:b/>
          <w:bCs/>
        </w:rPr>
      </w:pPr>
    </w:p>
    <w:p w14:paraId="35B89E59" w14:textId="77777777" w:rsidR="002238BE" w:rsidRDefault="000C1710" w:rsidP="006B686D">
      <w:pPr>
        <w:shd w:val="clear" w:color="auto" w:fill="FFFFFF"/>
        <w:spacing w:line="240" w:lineRule="auto"/>
        <w:contextualSpacing/>
        <w:rPr>
          <w:rFonts w:ascii="Segoe UI" w:hAnsi="Segoe UI" w:cs="Segoe UI"/>
          <w:color w:val="000000"/>
          <w:sz w:val="27"/>
          <w:szCs w:val="27"/>
        </w:rPr>
      </w:pPr>
      <w:r>
        <w:rPr>
          <w:rFonts w:ascii="Calibri" w:hAnsi="Calibri"/>
          <w:b/>
          <w:bCs/>
          <w:color w:val="000000"/>
        </w:rPr>
        <w:t>NASA Patent Portfolio/ Software Catalog</w:t>
      </w:r>
    </w:p>
    <w:p w14:paraId="40E50E75" w14:textId="43BB1E2B" w:rsidR="00B36371" w:rsidRDefault="000C1710" w:rsidP="006B686D">
      <w:pPr>
        <w:shd w:val="clear" w:color="auto" w:fill="FFFFFF"/>
        <w:spacing w:line="240" w:lineRule="auto"/>
        <w:contextualSpacing/>
        <w:rPr>
          <w:rFonts w:ascii="Calibri" w:hAnsi="Calibri"/>
          <w:color w:val="000000"/>
        </w:rPr>
      </w:pPr>
      <w:r>
        <w:rPr>
          <w:rFonts w:ascii="Calibri" w:hAnsi="Calibri"/>
          <w:color w:val="000000"/>
        </w:rPr>
        <w:t xml:space="preserve">NASA has enjoyed great success in attracting small businesses for technology-based partnerships. The </w:t>
      </w:r>
      <w:hyperlink r:id="rId76" w:history="1">
        <w:r w:rsidRPr="00CB65BA">
          <w:rPr>
            <w:rStyle w:val="Hyperlink"/>
            <w:rFonts w:ascii="Calibri" w:hAnsi="Calibri"/>
          </w:rPr>
          <w:t>NASA Technology Transfer program</w:t>
        </w:r>
      </w:hyperlink>
      <w:r>
        <w:rPr>
          <w:rFonts w:ascii="Calibri" w:hAnsi="Calibri"/>
          <w:color w:val="000000"/>
        </w:rPr>
        <w:t xml:space="preserve"> acknowledges that some of this success may be due to the zeitgeist that surrounds NASA as a scientific organization; however, all government agencies can provide increased market viability, well-funded resources, and decades of experience. In order to leverage some of these resources, NASA has published consumer-friendly, easy-to-use use websites that list all available NASA technologies, including licensable patents, software, and public domain technologies. These technologies are categories, searchable and available for use by small and large businesses, academia, other government agencies and individuals. Through publishing these searchable portfolios, NASA has increased its visibility in the technology sector while also encouraging the development of new technologies that may solve NASA needs once they are commercialized. NASA is the only agency to currently offer this type of visibility into its available technologies. </w:t>
      </w:r>
    </w:p>
    <w:p w14:paraId="0E536D4C" w14:textId="77777777" w:rsidR="00B36371" w:rsidRDefault="00B36371" w:rsidP="006B686D">
      <w:pPr>
        <w:shd w:val="clear" w:color="auto" w:fill="FFFFFF"/>
        <w:spacing w:line="240" w:lineRule="auto"/>
        <w:contextualSpacing/>
        <w:rPr>
          <w:rFonts w:ascii="Calibri" w:hAnsi="Calibri"/>
          <w:b/>
          <w:color w:val="000000"/>
        </w:rPr>
      </w:pPr>
    </w:p>
    <w:p w14:paraId="069F9401" w14:textId="327FB781" w:rsidR="002238BE" w:rsidRDefault="00B36371" w:rsidP="006B686D">
      <w:pPr>
        <w:shd w:val="clear" w:color="auto" w:fill="FFFFFF"/>
        <w:spacing w:line="240" w:lineRule="auto"/>
        <w:contextualSpacing/>
        <w:rPr>
          <w:rFonts w:ascii="Segoe UI" w:hAnsi="Segoe UI" w:cs="Segoe UI"/>
          <w:color w:val="000000"/>
          <w:sz w:val="27"/>
          <w:szCs w:val="27"/>
        </w:rPr>
      </w:pPr>
      <w:r w:rsidRPr="00B36371">
        <w:rPr>
          <w:rFonts w:ascii="Calibri" w:hAnsi="Calibri"/>
          <w:b/>
          <w:color w:val="000000"/>
        </w:rPr>
        <w:t>Learn more</w:t>
      </w:r>
      <w:r>
        <w:rPr>
          <w:rFonts w:ascii="Calibri" w:hAnsi="Calibri"/>
          <w:color w:val="000000"/>
        </w:rPr>
        <w:t xml:space="preserve">:  </w:t>
      </w:r>
      <w:r w:rsidR="000C1710">
        <w:rPr>
          <w:rStyle w:val="apple-converted-space"/>
          <w:rFonts w:ascii="Calibri" w:hAnsi="Calibri"/>
          <w:color w:val="000000"/>
        </w:rPr>
        <w:t> </w:t>
      </w:r>
      <w:hyperlink r:id="rId77" w:tgtFrame="_blank" w:history="1">
        <w:r w:rsidR="000C1710">
          <w:rPr>
            <w:rStyle w:val="Hyperlink"/>
            <w:rFonts w:ascii="Calibri" w:hAnsi="Calibri"/>
          </w:rPr>
          <w:t>http://technology.nasa.gov</w:t>
        </w:r>
      </w:hyperlink>
      <w:r w:rsidR="000C1710">
        <w:rPr>
          <w:rFonts w:ascii="Calibri" w:hAnsi="Calibri"/>
          <w:color w:val="000000"/>
        </w:rPr>
        <w:t>.</w:t>
      </w:r>
    </w:p>
    <w:p w14:paraId="3BB4B774" w14:textId="130934AB" w:rsidR="000C1710" w:rsidRDefault="000C1710" w:rsidP="00D22E15">
      <w:pPr>
        <w:autoSpaceDE w:val="0"/>
        <w:autoSpaceDN w:val="0"/>
        <w:adjustRightInd w:val="0"/>
        <w:spacing w:after="0" w:line="240" w:lineRule="auto"/>
        <w:rPr>
          <w:rFonts w:cs="Garamond"/>
        </w:rPr>
      </w:pPr>
    </w:p>
    <w:p w14:paraId="1EEEAE24" w14:textId="77777777" w:rsidR="000C1710" w:rsidRPr="006B686D" w:rsidRDefault="00D60C3C" w:rsidP="000C1710">
      <w:pPr>
        <w:spacing w:after="0" w:line="240" w:lineRule="auto"/>
        <w:rPr>
          <w:rFonts w:eastAsia="Times New Roman" w:cs="Segoe UI"/>
          <w:color w:val="000000"/>
        </w:rPr>
      </w:pPr>
      <w:r w:rsidRPr="006B686D">
        <w:rPr>
          <w:rFonts w:eastAsia="Times New Roman" w:cs="Times New Roman"/>
          <w:b/>
          <w:bCs/>
          <w:color w:val="000000"/>
        </w:rPr>
        <w:t>NIH SPARC Program</w:t>
      </w:r>
    </w:p>
    <w:p w14:paraId="7EEC226F" w14:textId="6B809129" w:rsidR="00B36371" w:rsidRDefault="00D60C3C" w:rsidP="000C1710">
      <w:pPr>
        <w:spacing w:after="0" w:line="240" w:lineRule="auto"/>
        <w:rPr>
          <w:rFonts w:eastAsia="Times New Roman" w:cs="Times New Roman"/>
        </w:rPr>
      </w:pPr>
      <w:r w:rsidRPr="006B686D">
        <w:rPr>
          <w:rFonts w:eastAsia="Times New Roman" w:cs="Times New Roman"/>
          <w:color w:val="000000"/>
        </w:rPr>
        <w:t xml:space="preserve">Funded by the National Institutes of Health (NIH) Common Fund, the </w:t>
      </w:r>
      <w:hyperlink r:id="rId78" w:history="1">
        <w:r w:rsidRPr="00CB65BA">
          <w:rPr>
            <w:rStyle w:val="Hyperlink"/>
            <w:rFonts w:eastAsia="Times New Roman" w:cs="Times New Roman"/>
          </w:rPr>
          <w:t>Stimulating Peripheral Activities to Relieve Conditions (SPARC) program</w:t>
        </w:r>
      </w:hyperlink>
      <w:r w:rsidRPr="006B686D">
        <w:rPr>
          <w:rFonts w:eastAsia="Times New Roman" w:cs="Times New Roman"/>
        </w:rPr>
        <w:t xml:space="preserve"> is designed to bring together government and individuals, industry, foreign, small business, and non-profit (“nontraditional”) partners with the goal of improving neuromodulation therapies by uncovering the underlying </w:t>
      </w:r>
      <w:r w:rsidRPr="006B686D">
        <w:rPr>
          <w:rFonts w:eastAsia="Times New Roman" w:cs="Times New Roman"/>
          <w:bCs/>
        </w:rPr>
        <w:t>neuroanatomy</w:t>
      </w:r>
      <w:r w:rsidR="002238BE" w:rsidRPr="006B686D">
        <w:rPr>
          <w:rFonts w:eastAsia="Times New Roman" w:cs="Times New Roman"/>
          <w:bCs/>
        </w:rPr>
        <w:t xml:space="preserve"> </w:t>
      </w:r>
      <w:r w:rsidRPr="006B686D">
        <w:rPr>
          <w:rFonts w:eastAsia="Times New Roman" w:cs="Times New Roman"/>
        </w:rPr>
        <w:t>and biological mechanisms of action governing nerve-organ interactions. The SPARC program is one of three </w:t>
      </w:r>
      <w:r w:rsidRPr="006B686D">
        <w:rPr>
          <w:rFonts w:eastAsia="Times New Roman" w:cs="Times New Roman"/>
          <w:bCs/>
        </w:rPr>
        <w:t>programs</w:t>
      </w:r>
      <w:r w:rsidRPr="006B686D">
        <w:rPr>
          <w:rFonts w:eastAsia="Times New Roman" w:cs="Times New Roman"/>
        </w:rPr>
        <w:t> at NIH that are currently utilizing NIH’s Other Transaction </w:t>
      </w:r>
      <w:r w:rsidRPr="006B686D">
        <w:rPr>
          <w:rFonts w:eastAsia="Times New Roman" w:cs="Times New Roman"/>
          <w:bCs/>
        </w:rPr>
        <w:t>(OT)</w:t>
      </w:r>
      <w:r w:rsidRPr="006B686D">
        <w:rPr>
          <w:rFonts w:eastAsia="Times New Roman" w:cs="Times New Roman"/>
        </w:rPr>
        <w:t> Authority, which allows the NIH to streamline the process of awarding federal funds and better target organizations and individuals. NIH officials specifically chose to use OT Authority because it affords </w:t>
      </w:r>
      <w:r w:rsidRPr="006B686D">
        <w:rPr>
          <w:rFonts w:eastAsia="Times New Roman" w:cs="Times New Roman"/>
          <w:bCs/>
        </w:rPr>
        <w:t>NIH staff</w:t>
      </w:r>
      <w:r w:rsidRPr="006B686D">
        <w:rPr>
          <w:rFonts w:eastAsia="Times New Roman" w:cs="Times New Roman"/>
        </w:rPr>
        <w:t xml:space="preserve"> the ability to incorporate field advancements and expertise inside and outside academia quickly. In addition, </w:t>
      </w:r>
      <w:proofErr w:type="gramStart"/>
      <w:r w:rsidRPr="006B686D">
        <w:rPr>
          <w:rFonts w:eastAsia="Times New Roman" w:cs="Times New Roman"/>
        </w:rPr>
        <w:t>staff are</w:t>
      </w:r>
      <w:proofErr w:type="gramEnd"/>
      <w:r w:rsidRPr="006B686D">
        <w:rPr>
          <w:rFonts w:eastAsia="Times New Roman" w:cs="Times New Roman"/>
        </w:rPr>
        <w:t xml:space="preserve"> able to use existing government infrastructure to manage their OT process from solicitation through </w:t>
      </w:r>
      <w:r w:rsidRPr="006B686D">
        <w:rPr>
          <w:rFonts w:eastAsia="Times New Roman" w:cs="Times New Roman"/>
          <w:bCs/>
        </w:rPr>
        <w:t>active</w:t>
      </w:r>
      <w:r w:rsidRPr="006B686D">
        <w:rPr>
          <w:rFonts w:eastAsia="Times New Roman" w:cs="Times New Roman"/>
        </w:rPr>
        <w:t> post-award management and tracking deliverables. SPARC relies on OT mechanisms to streamline the award process which includes</w:t>
      </w:r>
      <w:r w:rsidR="002238BE" w:rsidRPr="006B686D">
        <w:rPr>
          <w:rFonts w:eastAsia="Times New Roman" w:cs="Times New Roman"/>
        </w:rPr>
        <w:t xml:space="preserve"> </w:t>
      </w:r>
      <w:r w:rsidRPr="006B686D">
        <w:rPr>
          <w:rFonts w:eastAsia="Times New Roman" w:cs="Times New Roman"/>
          <w:bCs/>
        </w:rPr>
        <w:t>engaging nontraditional applicants through unique OT</w:t>
      </w:r>
      <w:r w:rsidRPr="006B686D">
        <w:rPr>
          <w:rFonts w:eastAsia="Times New Roman" w:cs="Times New Roman"/>
        </w:rPr>
        <w:t> funding announcements, negotiating the terms and conditions of OT awards with </w:t>
      </w:r>
      <w:r w:rsidRPr="006B686D">
        <w:rPr>
          <w:rFonts w:eastAsia="Times New Roman" w:cs="Times New Roman"/>
          <w:bCs/>
        </w:rPr>
        <w:t>each</w:t>
      </w:r>
      <w:r w:rsidRPr="006B686D">
        <w:rPr>
          <w:rFonts w:eastAsia="Times New Roman" w:cs="Times New Roman"/>
        </w:rPr>
        <w:t> selected </w:t>
      </w:r>
      <w:r w:rsidRPr="006B686D">
        <w:rPr>
          <w:rFonts w:eastAsia="Times New Roman" w:cs="Times New Roman"/>
          <w:bCs/>
        </w:rPr>
        <w:t>applicant</w:t>
      </w:r>
      <w:r w:rsidRPr="006B686D">
        <w:rPr>
          <w:rFonts w:eastAsia="Times New Roman" w:cs="Times New Roman"/>
        </w:rPr>
        <w:t>, </w:t>
      </w:r>
      <w:r w:rsidRPr="006B686D">
        <w:rPr>
          <w:rFonts w:eastAsia="Times New Roman" w:cs="Times New Roman"/>
          <w:bCs/>
        </w:rPr>
        <w:t>funding</w:t>
      </w:r>
      <w:r w:rsidRPr="006B686D">
        <w:rPr>
          <w:rFonts w:eastAsia="Times New Roman" w:cs="Times New Roman"/>
        </w:rPr>
        <w:t> </w:t>
      </w:r>
      <w:r w:rsidRPr="006B686D">
        <w:rPr>
          <w:rFonts w:eastAsia="Times New Roman" w:cs="Times New Roman"/>
          <w:bCs/>
        </w:rPr>
        <w:t>shortened award periods (e.g., monthly and quarterly), </w:t>
      </w:r>
      <w:r w:rsidRPr="006B686D">
        <w:rPr>
          <w:rFonts w:eastAsia="Times New Roman" w:cs="Times New Roman"/>
        </w:rPr>
        <w:t xml:space="preserve">and the enhanced management of the 7 year program’s awardee consortium via a dedicated, SPARC Program Manager. </w:t>
      </w:r>
    </w:p>
    <w:p w14:paraId="36D8E88D" w14:textId="77777777" w:rsidR="00B36371" w:rsidRDefault="00B36371" w:rsidP="000C1710">
      <w:pPr>
        <w:spacing w:after="0" w:line="240" w:lineRule="auto"/>
        <w:rPr>
          <w:rFonts w:eastAsia="Times New Roman" w:cs="Times New Roman"/>
        </w:rPr>
      </w:pPr>
    </w:p>
    <w:p w14:paraId="459B5C1E" w14:textId="5F97B20E" w:rsidR="000C1710" w:rsidRPr="006B686D" w:rsidRDefault="00B36371" w:rsidP="000C1710">
      <w:pPr>
        <w:spacing w:after="0" w:line="240" w:lineRule="auto"/>
        <w:rPr>
          <w:rFonts w:eastAsia="Times New Roman" w:cs="Segoe UI"/>
        </w:rPr>
      </w:pPr>
      <w:r>
        <w:rPr>
          <w:rFonts w:eastAsia="Times New Roman" w:cs="Times New Roman"/>
          <w:b/>
        </w:rPr>
        <w:t xml:space="preserve">Learn more: </w:t>
      </w:r>
      <w:r w:rsidR="00D60C3C" w:rsidRPr="006B686D">
        <w:rPr>
          <w:rFonts w:eastAsia="Times New Roman" w:cs="Times New Roman"/>
        </w:rPr>
        <w:t>https://commonfund.nih.gov/sparc/index.</w:t>
      </w:r>
    </w:p>
    <w:p w14:paraId="7429B7D9" w14:textId="77777777" w:rsidR="000C1710" w:rsidRPr="00D22E15" w:rsidRDefault="000C1710" w:rsidP="00D22E15">
      <w:pPr>
        <w:autoSpaceDE w:val="0"/>
        <w:autoSpaceDN w:val="0"/>
        <w:adjustRightInd w:val="0"/>
        <w:spacing w:after="0" w:line="240" w:lineRule="auto"/>
        <w:rPr>
          <w:rFonts w:cs="Garamond"/>
        </w:rPr>
      </w:pPr>
    </w:p>
    <w:p w14:paraId="7F7EEE93" w14:textId="77777777" w:rsidR="00D34562" w:rsidRDefault="00D34562" w:rsidP="005333B8">
      <w:pPr>
        <w:autoSpaceDE w:val="0"/>
        <w:autoSpaceDN w:val="0"/>
        <w:adjustRightInd w:val="0"/>
        <w:spacing w:after="0" w:line="240" w:lineRule="auto"/>
      </w:pPr>
      <w:r>
        <w:t>----</w:t>
      </w:r>
    </w:p>
    <w:p w14:paraId="43936939" w14:textId="77777777" w:rsidR="009823CC" w:rsidRPr="00B40D93" w:rsidRDefault="009823CC" w:rsidP="005333B8">
      <w:pPr>
        <w:spacing w:line="240" w:lineRule="auto"/>
      </w:pPr>
    </w:p>
    <w:p w14:paraId="0938983C" w14:textId="77777777" w:rsidR="009823CC" w:rsidRPr="00B40D93" w:rsidRDefault="009823CC" w:rsidP="005333B8">
      <w:pPr>
        <w:pStyle w:val="Heading3"/>
        <w:spacing w:line="240" w:lineRule="auto"/>
        <w:rPr>
          <w:rFonts w:asciiTheme="minorHAnsi" w:hAnsiTheme="minorHAnsi"/>
        </w:rPr>
      </w:pPr>
      <w:r w:rsidRPr="00B40D93">
        <w:rPr>
          <w:rFonts w:asciiTheme="minorHAnsi" w:hAnsiTheme="minorHAnsi"/>
          <w:color w:val="000000"/>
        </w:rPr>
        <w:t>Deliverable 5: Challenges to deployment / approach limitations (</w:t>
      </w:r>
      <w:proofErr w:type="spellStart"/>
      <w:r w:rsidRPr="00B40D93">
        <w:rPr>
          <w:rFonts w:asciiTheme="minorHAnsi" w:hAnsiTheme="minorHAnsi"/>
          <w:color w:val="000000"/>
        </w:rPr>
        <w:t>inc.</w:t>
      </w:r>
      <w:proofErr w:type="spellEnd"/>
      <w:r w:rsidRPr="00B40D93">
        <w:rPr>
          <w:rFonts w:asciiTheme="minorHAnsi" w:hAnsiTheme="minorHAnsi"/>
          <w:color w:val="000000"/>
        </w:rPr>
        <w:t xml:space="preserve"> lessons learned from agencies where implemented)</w:t>
      </w:r>
    </w:p>
    <w:p w14:paraId="5B34F82F" w14:textId="77777777" w:rsidR="00D1303C" w:rsidRDefault="00D1303C" w:rsidP="005333B8">
      <w:pPr>
        <w:autoSpaceDE w:val="0"/>
        <w:autoSpaceDN w:val="0"/>
        <w:adjustRightInd w:val="0"/>
        <w:spacing w:after="0" w:line="240" w:lineRule="auto"/>
      </w:pPr>
    </w:p>
    <w:p w14:paraId="1453C206" w14:textId="77777777" w:rsidR="00B36371" w:rsidRDefault="008A27BD" w:rsidP="005333B8">
      <w:pPr>
        <w:autoSpaceDE w:val="0"/>
        <w:autoSpaceDN w:val="0"/>
        <w:adjustRightInd w:val="0"/>
        <w:spacing w:after="0" w:line="240" w:lineRule="auto"/>
        <w:rPr>
          <w:rFonts w:cs="Garamond"/>
        </w:rPr>
      </w:pPr>
      <w:r w:rsidRPr="009758D3">
        <w:rPr>
          <w:rFonts w:cs="Garamond"/>
          <w:b/>
        </w:rPr>
        <w:t>Key ingredients for success</w:t>
      </w:r>
      <w:r w:rsidR="009758D3" w:rsidRPr="00B36371">
        <w:rPr>
          <w:rFonts w:cs="Garamond"/>
        </w:rPr>
        <w:t xml:space="preserve"> </w:t>
      </w:r>
    </w:p>
    <w:p w14:paraId="248EB314" w14:textId="77777777" w:rsidR="008A27BD" w:rsidRPr="009758D3" w:rsidRDefault="008A27BD" w:rsidP="00B34226">
      <w:pPr>
        <w:pStyle w:val="ListParagraph"/>
        <w:numPr>
          <w:ilvl w:val="0"/>
          <w:numId w:val="6"/>
        </w:numPr>
        <w:autoSpaceDE w:val="0"/>
        <w:autoSpaceDN w:val="0"/>
        <w:adjustRightInd w:val="0"/>
        <w:spacing w:after="0" w:line="240" w:lineRule="auto"/>
        <w:rPr>
          <w:rFonts w:cs="Garamond"/>
          <w:b/>
        </w:rPr>
      </w:pPr>
      <w:r w:rsidRPr="009758D3">
        <w:rPr>
          <w:rFonts w:cs="Garamond"/>
          <w:b/>
        </w:rPr>
        <w:t>Decentralize trust and empower personnel lower down the chain of command</w:t>
      </w:r>
    </w:p>
    <w:p w14:paraId="1178D252" w14:textId="77777777" w:rsidR="008A27BD" w:rsidRPr="009758D3" w:rsidRDefault="008A27BD" w:rsidP="00B34226">
      <w:pPr>
        <w:pStyle w:val="ListParagraph"/>
        <w:numPr>
          <w:ilvl w:val="0"/>
          <w:numId w:val="6"/>
        </w:numPr>
        <w:autoSpaceDE w:val="0"/>
        <w:autoSpaceDN w:val="0"/>
        <w:adjustRightInd w:val="0"/>
        <w:spacing w:after="0" w:line="240" w:lineRule="auto"/>
        <w:rPr>
          <w:rFonts w:cs="Garamond"/>
          <w:b/>
        </w:rPr>
      </w:pPr>
      <w:r w:rsidRPr="009758D3">
        <w:rPr>
          <w:rFonts w:cs="Garamond"/>
          <w:b/>
        </w:rPr>
        <w:t>Follow the law instead of tradition</w:t>
      </w:r>
    </w:p>
    <w:p w14:paraId="63295546" w14:textId="77777777" w:rsidR="008A27BD" w:rsidRPr="009758D3" w:rsidRDefault="008A27BD" w:rsidP="00B34226">
      <w:pPr>
        <w:pStyle w:val="ListParagraph"/>
        <w:numPr>
          <w:ilvl w:val="0"/>
          <w:numId w:val="6"/>
        </w:numPr>
        <w:autoSpaceDE w:val="0"/>
        <w:autoSpaceDN w:val="0"/>
        <w:adjustRightInd w:val="0"/>
        <w:spacing w:after="0" w:line="240" w:lineRule="auto"/>
        <w:rPr>
          <w:rFonts w:cs="Garamond"/>
          <w:b/>
        </w:rPr>
      </w:pPr>
      <w:r w:rsidRPr="009758D3">
        <w:rPr>
          <w:rFonts w:cs="Garamond"/>
          <w:b/>
        </w:rPr>
        <w:t xml:space="preserve">Express needs in the form of problems/outcomes instead of solutions/requirements </w:t>
      </w:r>
    </w:p>
    <w:p w14:paraId="43B95531" w14:textId="77777777" w:rsidR="008A27BD" w:rsidRPr="009758D3" w:rsidRDefault="00D22E15" w:rsidP="00B34226">
      <w:pPr>
        <w:pStyle w:val="ListParagraph"/>
        <w:numPr>
          <w:ilvl w:val="0"/>
          <w:numId w:val="6"/>
        </w:numPr>
        <w:autoSpaceDE w:val="0"/>
        <w:autoSpaceDN w:val="0"/>
        <w:adjustRightInd w:val="0"/>
        <w:spacing w:after="0" w:line="240" w:lineRule="auto"/>
        <w:rPr>
          <w:rFonts w:cs="Garamond"/>
          <w:b/>
        </w:rPr>
      </w:pPr>
      <w:r>
        <w:rPr>
          <w:rFonts w:cs="Garamond"/>
          <w:b/>
        </w:rPr>
        <w:t>Start small, gain quick wins, and scale fast</w:t>
      </w:r>
    </w:p>
    <w:p w14:paraId="4A16C13A" w14:textId="77777777" w:rsidR="00B36371" w:rsidRPr="00B36371" w:rsidRDefault="00B36371" w:rsidP="00B36371">
      <w:pPr>
        <w:pStyle w:val="ListParagraph"/>
        <w:autoSpaceDE w:val="0"/>
        <w:autoSpaceDN w:val="0"/>
        <w:adjustRightInd w:val="0"/>
        <w:spacing w:after="0" w:line="240" w:lineRule="auto"/>
        <w:rPr>
          <w:rFonts w:cs="Garamond"/>
          <w:b/>
        </w:rPr>
      </w:pPr>
      <w:proofErr w:type="gramStart"/>
      <w:r w:rsidRPr="00B36371">
        <w:rPr>
          <w:rFonts w:cs="Garamond"/>
        </w:rPr>
        <w:t xml:space="preserve">[Ansari, S., Krieger, B., and </w:t>
      </w:r>
      <w:proofErr w:type="spellStart"/>
      <w:r w:rsidRPr="00B36371">
        <w:rPr>
          <w:rFonts w:cs="Garamond"/>
        </w:rPr>
        <w:t>Siboni</w:t>
      </w:r>
      <w:proofErr w:type="spellEnd"/>
      <w:r w:rsidRPr="00B36371">
        <w:rPr>
          <w:rFonts w:cs="Garamond"/>
        </w:rPr>
        <w:t>, R., “Buying What Works Memo,” Unpublished, August 25, 2016.]</w:t>
      </w:r>
      <w:proofErr w:type="gramEnd"/>
    </w:p>
    <w:p w14:paraId="38060ED2" w14:textId="77777777" w:rsidR="008A27BD" w:rsidRPr="009758D3" w:rsidRDefault="008A27BD" w:rsidP="005333B8">
      <w:pPr>
        <w:autoSpaceDE w:val="0"/>
        <w:autoSpaceDN w:val="0"/>
        <w:adjustRightInd w:val="0"/>
        <w:spacing w:after="0" w:line="240" w:lineRule="auto"/>
        <w:rPr>
          <w:rFonts w:cs="Garamond"/>
          <w:b/>
        </w:rPr>
      </w:pPr>
    </w:p>
    <w:p w14:paraId="5B7355D8" w14:textId="77777777" w:rsidR="008A27BD" w:rsidRPr="009758D3" w:rsidRDefault="008A27BD" w:rsidP="005333B8">
      <w:pPr>
        <w:autoSpaceDE w:val="0"/>
        <w:autoSpaceDN w:val="0"/>
        <w:adjustRightInd w:val="0"/>
        <w:spacing w:after="0" w:line="240" w:lineRule="auto"/>
        <w:rPr>
          <w:rFonts w:cs="Garamond"/>
          <w:b/>
        </w:rPr>
      </w:pPr>
      <w:r w:rsidRPr="009758D3">
        <w:rPr>
          <w:rFonts w:cs="Garamond"/>
          <w:b/>
        </w:rPr>
        <w:t xml:space="preserve">1. Decentralize trust and empower personnel lower down the chain of command </w:t>
      </w:r>
    </w:p>
    <w:p w14:paraId="72B12B36" w14:textId="669B0C49" w:rsidR="008A27BD" w:rsidRPr="009758D3" w:rsidRDefault="00150A08" w:rsidP="005333B8">
      <w:pPr>
        <w:autoSpaceDE w:val="0"/>
        <w:autoSpaceDN w:val="0"/>
        <w:adjustRightInd w:val="0"/>
        <w:spacing w:after="0" w:line="240" w:lineRule="auto"/>
        <w:rPr>
          <w:rFonts w:cs="Garamond"/>
        </w:rPr>
      </w:pPr>
      <w:r w:rsidRPr="009758D3">
        <w:rPr>
          <w:rFonts w:cs="Garamond"/>
        </w:rPr>
        <w:t xml:space="preserve">At the level of </w:t>
      </w:r>
      <w:r w:rsidR="002238BE">
        <w:rPr>
          <w:rFonts w:cs="Garamond"/>
        </w:rPr>
        <w:t xml:space="preserve">the </w:t>
      </w:r>
      <w:r w:rsidRPr="009758D3">
        <w:rPr>
          <w:rFonts w:cs="Garamond"/>
        </w:rPr>
        <w:t>individual</w:t>
      </w:r>
      <w:r>
        <w:rPr>
          <w:rFonts w:cs="Garamond"/>
        </w:rPr>
        <w:t xml:space="preserve">, </w:t>
      </w:r>
      <w:r w:rsidRPr="009758D3">
        <w:rPr>
          <w:rFonts w:cs="Garamond"/>
        </w:rPr>
        <w:t>contrac</w:t>
      </w:r>
      <w:r>
        <w:rPr>
          <w:rFonts w:cs="Garamond"/>
        </w:rPr>
        <w:t>ting officers are often removed</w:t>
      </w:r>
      <w:r w:rsidRPr="009758D3">
        <w:rPr>
          <w:rFonts w:cs="Garamond"/>
        </w:rPr>
        <w:t xml:space="preserve"> from conversations about fulfilling the agency mission. When combined with </w:t>
      </w:r>
      <w:r>
        <w:rPr>
          <w:rFonts w:cs="Garamond"/>
        </w:rPr>
        <w:t>an environment known for emphasizing caution</w:t>
      </w:r>
      <w:r w:rsidRPr="009758D3">
        <w:rPr>
          <w:rFonts w:cs="Garamond"/>
        </w:rPr>
        <w:t>,</w:t>
      </w:r>
      <w:r>
        <w:rPr>
          <w:rFonts w:cs="Garamond"/>
        </w:rPr>
        <w:t xml:space="preserve"> it is natural that contracts are often awarded to known companies, </w:t>
      </w:r>
      <w:r w:rsidR="002238BE">
        <w:rPr>
          <w:rFonts w:cs="Garamond"/>
        </w:rPr>
        <w:t xml:space="preserve">even if </w:t>
      </w:r>
      <w:r>
        <w:rPr>
          <w:rFonts w:cs="Garamond"/>
        </w:rPr>
        <w:t>th</w:t>
      </w:r>
      <w:r w:rsidR="002238BE">
        <w:rPr>
          <w:rFonts w:cs="Garamond"/>
        </w:rPr>
        <w:t>ose companies</w:t>
      </w:r>
      <w:r>
        <w:rPr>
          <w:rFonts w:cs="Garamond"/>
        </w:rPr>
        <w:t xml:space="preserve"> are not </w:t>
      </w:r>
      <w:r w:rsidRPr="009758D3">
        <w:rPr>
          <w:rFonts w:cs="Garamond"/>
        </w:rPr>
        <w:t xml:space="preserve">the </w:t>
      </w:r>
      <w:r w:rsidR="002238BE">
        <w:rPr>
          <w:rFonts w:cs="Garamond"/>
        </w:rPr>
        <w:t>most likely</w:t>
      </w:r>
      <w:r w:rsidR="002238BE" w:rsidRPr="009758D3">
        <w:rPr>
          <w:rFonts w:cs="Garamond"/>
        </w:rPr>
        <w:t xml:space="preserve"> </w:t>
      </w:r>
      <w:r w:rsidR="002238BE">
        <w:rPr>
          <w:rFonts w:cs="Garamond"/>
        </w:rPr>
        <w:t>to</w:t>
      </w:r>
      <w:r w:rsidR="002238BE" w:rsidRPr="009758D3">
        <w:rPr>
          <w:rFonts w:cs="Garamond"/>
        </w:rPr>
        <w:t xml:space="preserve"> </w:t>
      </w:r>
      <w:r w:rsidRPr="009758D3">
        <w:rPr>
          <w:rFonts w:cs="Garamond"/>
        </w:rPr>
        <w:t xml:space="preserve">deliver the best </w:t>
      </w:r>
      <w:r w:rsidR="002238BE">
        <w:rPr>
          <w:rFonts w:cs="Garamond"/>
        </w:rPr>
        <w:t xml:space="preserve">mission-oriented </w:t>
      </w:r>
      <w:r w:rsidRPr="009758D3">
        <w:rPr>
          <w:rFonts w:cs="Garamond"/>
        </w:rPr>
        <w:t xml:space="preserve">performance. </w:t>
      </w:r>
      <w:r>
        <w:rPr>
          <w:rFonts w:cs="Garamond"/>
        </w:rPr>
        <w:t xml:space="preserve">Startups by contrast </w:t>
      </w:r>
      <w:r w:rsidR="002238BE">
        <w:rPr>
          <w:rFonts w:cs="Garamond"/>
        </w:rPr>
        <w:t xml:space="preserve">are </w:t>
      </w:r>
      <w:r>
        <w:rPr>
          <w:rFonts w:cs="Garamond"/>
        </w:rPr>
        <w:t>young</w:t>
      </w:r>
      <w:r w:rsidR="002238BE">
        <w:rPr>
          <w:rFonts w:cs="Garamond"/>
        </w:rPr>
        <w:t xml:space="preserve">, </w:t>
      </w:r>
      <w:r>
        <w:rPr>
          <w:rFonts w:cs="Garamond"/>
        </w:rPr>
        <w:t xml:space="preserve">unestablished, </w:t>
      </w:r>
      <w:r w:rsidR="002238BE">
        <w:rPr>
          <w:rFonts w:cs="Garamond"/>
        </w:rPr>
        <w:t xml:space="preserve">and may have the best solution for meeting the agency mission, but they </w:t>
      </w:r>
      <w:r>
        <w:rPr>
          <w:rFonts w:cs="Garamond"/>
        </w:rPr>
        <w:t xml:space="preserve">are unlikely to be known to </w:t>
      </w:r>
      <w:r w:rsidR="002238BE">
        <w:rPr>
          <w:rFonts w:cs="Garamond"/>
        </w:rPr>
        <w:t xml:space="preserve">and trusted by </w:t>
      </w:r>
      <w:r>
        <w:rPr>
          <w:rFonts w:cs="Garamond"/>
        </w:rPr>
        <w:t xml:space="preserve">contracting officers. </w:t>
      </w:r>
      <w:r w:rsidR="008A27BD" w:rsidRPr="009758D3">
        <w:rPr>
          <w:rFonts w:cs="Garamond"/>
        </w:rPr>
        <w:t xml:space="preserve">Providing institutional cover and empowering contracting officers to take risks </w:t>
      </w:r>
      <w:r>
        <w:rPr>
          <w:rFonts w:cs="Garamond"/>
        </w:rPr>
        <w:t xml:space="preserve">encourages procurement staff to award contracts to innovative small businesses that can demonstrate technical capabilities, not just </w:t>
      </w:r>
      <w:proofErr w:type="gramStart"/>
      <w:r>
        <w:rPr>
          <w:rFonts w:cs="Garamond"/>
        </w:rPr>
        <w:t>to</w:t>
      </w:r>
      <w:proofErr w:type="gramEnd"/>
      <w:r>
        <w:rPr>
          <w:rFonts w:cs="Garamond"/>
        </w:rPr>
        <w:t xml:space="preserve"> </w:t>
      </w:r>
      <w:r w:rsidR="008A27BD" w:rsidRPr="009758D3">
        <w:rPr>
          <w:rFonts w:cs="Garamond"/>
        </w:rPr>
        <w:t xml:space="preserve">established companies that are well-known. </w:t>
      </w:r>
      <w:r w:rsidR="002238BE">
        <w:rPr>
          <w:rFonts w:cs="Garamond"/>
        </w:rPr>
        <w:t>Including contracting officers in conversations about fulfilling the agency mission will give them the final information needed to contract with the most effective, regardless of size, company.</w:t>
      </w:r>
    </w:p>
    <w:p w14:paraId="11D3BE77" w14:textId="77777777" w:rsidR="008A27BD" w:rsidRPr="009758D3" w:rsidRDefault="008A27BD" w:rsidP="005333B8">
      <w:pPr>
        <w:autoSpaceDE w:val="0"/>
        <w:autoSpaceDN w:val="0"/>
        <w:adjustRightInd w:val="0"/>
        <w:spacing w:after="0" w:line="240" w:lineRule="auto"/>
        <w:rPr>
          <w:rFonts w:cs="Garamond"/>
        </w:rPr>
      </w:pPr>
    </w:p>
    <w:p w14:paraId="033E9AD9" w14:textId="77777777" w:rsidR="008A27BD" w:rsidRPr="009758D3" w:rsidRDefault="008A27BD" w:rsidP="005333B8">
      <w:pPr>
        <w:autoSpaceDE w:val="0"/>
        <w:autoSpaceDN w:val="0"/>
        <w:adjustRightInd w:val="0"/>
        <w:spacing w:after="0" w:line="240" w:lineRule="auto"/>
        <w:rPr>
          <w:rFonts w:cs="Garamond"/>
          <w:b/>
        </w:rPr>
      </w:pPr>
      <w:r w:rsidRPr="009758D3">
        <w:rPr>
          <w:rFonts w:cs="Garamond"/>
          <w:b/>
        </w:rPr>
        <w:t xml:space="preserve">2. Follow the law instead of tradition </w:t>
      </w:r>
    </w:p>
    <w:p w14:paraId="13C7327A" w14:textId="24C84CF2" w:rsidR="008A27BD" w:rsidRPr="009758D3" w:rsidRDefault="008A27BD" w:rsidP="005333B8">
      <w:pPr>
        <w:autoSpaceDE w:val="0"/>
        <w:autoSpaceDN w:val="0"/>
        <w:adjustRightInd w:val="0"/>
        <w:spacing w:after="0" w:line="240" w:lineRule="auto"/>
        <w:rPr>
          <w:rFonts w:cs="Garamond"/>
        </w:rPr>
      </w:pPr>
      <w:r w:rsidRPr="009758D3">
        <w:rPr>
          <w:rFonts w:cs="Garamond"/>
        </w:rPr>
        <w:t xml:space="preserve">Agencies </w:t>
      </w:r>
      <w:r w:rsidR="0015711A">
        <w:rPr>
          <w:rFonts w:cs="Garamond"/>
        </w:rPr>
        <w:t xml:space="preserve">at times </w:t>
      </w:r>
      <w:r w:rsidRPr="009758D3">
        <w:rPr>
          <w:rFonts w:cs="Garamond"/>
        </w:rPr>
        <w:t xml:space="preserve">self-impose restrictions that </w:t>
      </w:r>
      <w:r w:rsidR="0015711A">
        <w:rPr>
          <w:rFonts w:cs="Garamond"/>
        </w:rPr>
        <w:t>emanate from tradition</w:t>
      </w:r>
      <w:r w:rsidRPr="009758D3">
        <w:rPr>
          <w:rFonts w:cs="Garamond"/>
        </w:rPr>
        <w:t xml:space="preserve"> rather than </w:t>
      </w:r>
      <w:r w:rsidR="0015711A">
        <w:rPr>
          <w:rFonts w:cs="Garamond"/>
        </w:rPr>
        <w:t xml:space="preserve">actual </w:t>
      </w:r>
      <w:r w:rsidRPr="009758D3">
        <w:rPr>
          <w:rFonts w:cs="Garamond"/>
        </w:rPr>
        <w:t xml:space="preserve">law. One of the first steps to streamlining procurement and working with small companies is to differentiate recommendations from regulations. </w:t>
      </w:r>
      <w:r w:rsidR="0015711A">
        <w:rPr>
          <w:rFonts w:cs="Garamond"/>
        </w:rPr>
        <w:t>T</w:t>
      </w:r>
      <w:r w:rsidRPr="009758D3">
        <w:rPr>
          <w:rFonts w:cs="Garamond"/>
        </w:rPr>
        <w:t xml:space="preserve">he HHS Buyer’s Club </w:t>
      </w:r>
      <w:r w:rsidR="00663B96" w:rsidRPr="00663B96">
        <w:rPr>
          <w:rFonts w:cs="Garamond"/>
          <w:highlight w:val="lightGray"/>
        </w:rPr>
        <w:t>[[crosslink]]</w:t>
      </w:r>
      <w:r w:rsidR="00663B96">
        <w:rPr>
          <w:rFonts w:cs="Garamond"/>
        </w:rPr>
        <w:t xml:space="preserve"> </w:t>
      </w:r>
      <w:r w:rsidRPr="009758D3">
        <w:rPr>
          <w:rFonts w:cs="Garamond"/>
        </w:rPr>
        <w:t>recognizes this and seeks to find innovative strategies to find new ways to use old regulations and laws, rather than assume there is an essential problem within those laws. As the new practices are validated, they can first be disseminated internally through informational webinars and then circulated more widely through training courses offered by entities like the</w:t>
      </w:r>
      <w:hyperlink r:id="rId79" w:history="1">
        <w:r w:rsidRPr="00B36371">
          <w:rPr>
            <w:rStyle w:val="Hyperlink"/>
            <w:rFonts w:cs="Garamond"/>
          </w:rPr>
          <w:t xml:space="preserve"> </w:t>
        </w:r>
        <w:r w:rsidR="00150A08" w:rsidRPr="00B36371">
          <w:rPr>
            <w:rStyle w:val="Hyperlink"/>
            <w:rFonts w:cs="Garamond"/>
          </w:rPr>
          <w:t>Federal</w:t>
        </w:r>
        <w:r w:rsidRPr="00B36371">
          <w:rPr>
            <w:rStyle w:val="Hyperlink"/>
            <w:rFonts w:cs="Garamond"/>
          </w:rPr>
          <w:t xml:space="preserve"> Acquisition Institute.</w:t>
        </w:r>
      </w:hyperlink>
      <w:r w:rsidRPr="009758D3">
        <w:rPr>
          <w:rFonts w:cs="Garamond"/>
        </w:rPr>
        <w:t xml:space="preserve"> </w:t>
      </w:r>
    </w:p>
    <w:p w14:paraId="5BE83C47" w14:textId="77777777" w:rsidR="008A27BD" w:rsidRPr="009758D3" w:rsidRDefault="008A27BD" w:rsidP="005333B8">
      <w:pPr>
        <w:autoSpaceDE w:val="0"/>
        <w:autoSpaceDN w:val="0"/>
        <w:adjustRightInd w:val="0"/>
        <w:spacing w:after="0" w:line="240" w:lineRule="auto"/>
        <w:rPr>
          <w:rFonts w:cs="Garamond"/>
        </w:rPr>
      </w:pPr>
    </w:p>
    <w:p w14:paraId="775D44FC" w14:textId="77777777" w:rsidR="008A27BD" w:rsidRPr="009758D3" w:rsidRDefault="008A27BD" w:rsidP="005333B8">
      <w:pPr>
        <w:autoSpaceDE w:val="0"/>
        <w:autoSpaceDN w:val="0"/>
        <w:adjustRightInd w:val="0"/>
        <w:spacing w:after="0" w:line="240" w:lineRule="auto"/>
        <w:rPr>
          <w:rFonts w:cs="Garamond"/>
          <w:b/>
        </w:rPr>
      </w:pPr>
      <w:r w:rsidRPr="009758D3">
        <w:rPr>
          <w:rFonts w:cs="Garamond"/>
          <w:b/>
        </w:rPr>
        <w:t xml:space="preserve">3. Express needs in the form of problems/outcomes instead of solutions/requirements </w:t>
      </w:r>
    </w:p>
    <w:p w14:paraId="502C658A" w14:textId="77777777" w:rsidR="008A27BD" w:rsidRPr="009758D3" w:rsidRDefault="008A27BD" w:rsidP="005333B8">
      <w:pPr>
        <w:autoSpaceDE w:val="0"/>
        <w:autoSpaceDN w:val="0"/>
        <w:adjustRightInd w:val="0"/>
        <w:spacing w:after="0" w:line="240" w:lineRule="auto"/>
        <w:rPr>
          <w:rFonts w:cs="Garamond"/>
        </w:rPr>
      </w:pPr>
      <w:r w:rsidRPr="009758D3">
        <w:rPr>
          <w:rFonts w:cs="Garamond"/>
        </w:rPr>
        <w:t xml:space="preserve">The usual process of procurement is to define the solicitation by the solution requested and the related requirements. By design, the wording of the solicitation is typically narrow such that only a handful of suppliers are eligible, and typically there is a bias against small businesses. If instead solicitations specify the problems to be solved and the outcomes expected, smaller companies </w:t>
      </w:r>
      <w:r w:rsidR="002238BE">
        <w:rPr>
          <w:rFonts w:cs="Garamond"/>
        </w:rPr>
        <w:t xml:space="preserve">have room to be creative and </w:t>
      </w:r>
      <w:r w:rsidRPr="009758D3">
        <w:rPr>
          <w:rFonts w:cs="Garamond"/>
        </w:rPr>
        <w:t xml:space="preserve">will not be immediately disqualified. Additionally, small companies will gain the impression that the government sees them as valuable partners and may be more willing to apply. </w:t>
      </w:r>
    </w:p>
    <w:p w14:paraId="524051D9" w14:textId="77777777" w:rsidR="00C46EF0" w:rsidRDefault="00C46EF0" w:rsidP="005333B8">
      <w:pPr>
        <w:autoSpaceDE w:val="0"/>
        <w:autoSpaceDN w:val="0"/>
        <w:adjustRightInd w:val="0"/>
        <w:spacing w:after="0" w:line="240" w:lineRule="auto"/>
        <w:rPr>
          <w:rFonts w:cs="Garamond"/>
        </w:rPr>
      </w:pPr>
    </w:p>
    <w:p w14:paraId="0890CF32" w14:textId="77777777" w:rsidR="008A27BD" w:rsidRPr="00C46EF0" w:rsidRDefault="00D22E15" w:rsidP="005333B8">
      <w:pPr>
        <w:autoSpaceDE w:val="0"/>
        <w:autoSpaceDN w:val="0"/>
        <w:adjustRightInd w:val="0"/>
        <w:spacing w:after="0" w:line="240" w:lineRule="auto"/>
        <w:rPr>
          <w:rFonts w:cs="Garamond"/>
          <w:b/>
        </w:rPr>
      </w:pPr>
      <w:r>
        <w:rPr>
          <w:rFonts w:cs="Garamond"/>
          <w:b/>
        </w:rPr>
        <w:t>4</w:t>
      </w:r>
      <w:r w:rsidR="008A27BD" w:rsidRPr="00C46EF0">
        <w:rPr>
          <w:rFonts w:cs="Garamond"/>
          <w:b/>
        </w:rPr>
        <w:t>. Start small, g</w:t>
      </w:r>
      <w:r w:rsidR="00C46EF0">
        <w:rPr>
          <w:rFonts w:cs="Garamond"/>
          <w:b/>
        </w:rPr>
        <w:t>ain quick wins, and scale fast</w:t>
      </w:r>
    </w:p>
    <w:p w14:paraId="36697114" w14:textId="77777777" w:rsidR="008A27BD" w:rsidRPr="009758D3" w:rsidRDefault="008A27BD" w:rsidP="005333B8">
      <w:pPr>
        <w:autoSpaceDE w:val="0"/>
        <w:autoSpaceDN w:val="0"/>
        <w:adjustRightInd w:val="0"/>
        <w:spacing w:after="0" w:line="240" w:lineRule="auto"/>
        <w:rPr>
          <w:rFonts w:cs="Garamond"/>
        </w:rPr>
      </w:pPr>
      <w:r w:rsidRPr="009758D3">
        <w:rPr>
          <w:rFonts w:cs="Garamond"/>
        </w:rPr>
        <w:t>Any change takes time and</w:t>
      </w:r>
      <w:r w:rsidR="00C46EF0">
        <w:rPr>
          <w:rFonts w:cs="Garamond"/>
        </w:rPr>
        <w:t xml:space="preserve"> resources. The same agile and L</w:t>
      </w:r>
      <w:r w:rsidRPr="009758D3">
        <w:rPr>
          <w:rFonts w:cs="Garamond"/>
        </w:rPr>
        <w:t xml:space="preserve">ean </w:t>
      </w:r>
      <w:r w:rsidR="00663B96">
        <w:rPr>
          <w:rFonts w:cs="Garamond"/>
        </w:rPr>
        <w:t xml:space="preserve">Startup </w:t>
      </w:r>
      <w:r w:rsidRPr="009758D3">
        <w:rPr>
          <w:rFonts w:cs="Garamond"/>
        </w:rPr>
        <w:t xml:space="preserve">perspectives from the world of entrepreneurship can be applied to making changes to government procurement. Many small pilots can try out new ideas and quick wins can help convince any skeptics. The pilots that are successful can then be scaled appropriately. </w:t>
      </w:r>
    </w:p>
    <w:p w14:paraId="0623E3C9" w14:textId="77777777" w:rsidR="009823CC" w:rsidRPr="00B40D93" w:rsidRDefault="009823CC" w:rsidP="005333B8">
      <w:pPr>
        <w:spacing w:line="240" w:lineRule="auto"/>
      </w:pPr>
    </w:p>
    <w:p w14:paraId="29E64F7E" w14:textId="77777777" w:rsidR="009823CC" w:rsidRDefault="009823CC" w:rsidP="005333B8">
      <w:pPr>
        <w:pStyle w:val="Heading3"/>
        <w:spacing w:line="240" w:lineRule="auto"/>
        <w:rPr>
          <w:rFonts w:asciiTheme="minorHAnsi" w:hAnsiTheme="minorHAnsi"/>
          <w:color w:val="000000"/>
        </w:rPr>
      </w:pPr>
      <w:r w:rsidRPr="00B40D93">
        <w:rPr>
          <w:rFonts w:asciiTheme="minorHAnsi" w:hAnsiTheme="minorHAnsi"/>
          <w:color w:val="000000"/>
        </w:rPr>
        <w:t>Deliverable 6:  How-To: Steps for deploying, practices for adapting</w:t>
      </w:r>
    </w:p>
    <w:p w14:paraId="03845477" w14:textId="77777777" w:rsidR="00CE4D7F" w:rsidRPr="00CE4D7F" w:rsidRDefault="00CE4D7F" w:rsidP="00CE4D7F">
      <w:pPr>
        <w:spacing w:after="0"/>
      </w:pPr>
    </w:p>
    <w:p w14:paraId="06A91BD8" w14:textId="77777777" w:rsidR="004F0A78" w:rsidRPr="00CE4D7F" w:rsidRDefault="004F0A78" w:rsidP="00B34226">
      <w:pPr>
        <w:pStyle w:val="ListParagraph"/>
        <w:numPr>
          <w:ilvl w:val="0"/>
          <w:numId w:val="18"/>
        </w:numPr>
        <w:spacing w:after="0" w:line="240" w:lineRule="auto"/>
        <w:rPr>
          <w:b/>
        </w:rPr>
      </w:pPr>
      <w:r w:rsidRPr="00CE4D7F">
        <w:rPr>
          <w:b/>
        </w:rPr>
        <w:t>Tools and resources available to lower the complexity of engaging with startups</w:t>
      </w:r>
    </w:p>
    <w:p w14:paraId="209DF34E" w14:textId="77777777" w:rsidR="004F0A78" w:rsidRPr="00CE4D7F" w:rsidRDefault="004F0A78" w:rsidP="00B34226">
      <w:pPr>
        <w:pStyle w:val="ListParagraph"/>
        <w:numPr>
          <w:ilvl w:val="0"/>
          <w:numId w:val="18"/>
        </w:numPr>
        <w:spacing w:after="0" w:line="240" w:lineRule="auto"/>
        <w:rPr>
          <w:b/>
        </w:rPr>
      </w:pPr>
      <w:r w:rsidRPr="00CE4D7F">
        <w:rPr>
          <w:b/>
        </w:rPr>
        <w:t>In</w:t>
      </w:r>
      <w:r w:rsidR="00CE4D7F" w:rsidRPr="00CE4D7F">
        <w:rPr>
          <w:b/>
        </w:rPr>
        <w:t xml:space="preserve">novative contracting tools to </w:t>
      </w:r>
      <w:r w:rsidRPr="00CE4D7F">
        <w:rPr>
          <w:b/>
        </w:rPr>
        <w:t>engage non-traditional partners</w:t>
      </w:r>
    </w:p>
    <w:p w14:paraId="668BB5E6" w14:textId="77777777" w:rsidR="004F0A78" w:rsidRPr="00CE4D7F" w:rsidRDefault="004F0A78" w:rsidP="00B34226">
      <w:pPr>
        <w:pStyle w:val="ListParagraph"/>
        <w:numPr>
          <w:ilvl w:val="0"/>
          <w:numId w:val="18"/>
        </w:numPr>
        <w:spacing w:after="0" w:line="240" w:lineRule="auto"/>
        <w:rPr>
          <w:b/>
        </w:rPr>
      </w:pPr>
      <w:r w:rsidRPr="00CE4D7F">
        <w:rPr>
          <w:rFonts w:cs="Garamond"/>
          <w:b/>
        </w:rPr>
        <w:t>Other s</w:t>
      </w:r>
      <w:r w:rsidR="00CE4D7F" w:rsidRPr="00CE4D7F">
        <w:rPr>
          <w:rFonts w:cs="Garamond"/>
          <w:b/>
        </w:rPr>
        <w:t>olutions to consider</w:t>
      </w:r>
    </w:p>
    <w:p w14:paraId="18CE2C19" w14:textId="77777777" w:rsidR="004F0A78" w:rsidRDefault="004F0A78" w:rsidP="004F0A78">
      <w:pPr>
        <w:spacing w:after="0" w:line="240" w:lineRule="auto"/>
        <w:rPr>
          <w:b/>
        </w:rPr>
      </w:pPr>
    </w:p>
    <w:p w14:paraId="387E7201" w14:textId="77777777" w:rsidR="00CE4D7F" w:rsidRDefault="00CE4D7F" w:rsidP="004F0A78">
      <w:pPr>
        <w:spacing w:after="0" w:line="240" w:lineRule="auto"/>
        <w:rPr>
          <w:b/>
        </w:rPr>
      </w:pPr>
    </w:p>
    <w:p w14:paraId="65E86FAC" w14:textId="77777777" w:rsidR="004F0A78" w:rsidRPr="004F0A78" w:rsidRDefault="004F0A78" w:rsidP="004F0A78">
      <w:pPr>
        <w:spacing w:after="0" w:line="240" w:lineRule="auto"/>
        <w:rPr>
          <w:b/>
        </w:rPr>
      </w:pPr>
      <w:r w:rsidRPr="004F0A78">
        <w:rPr>
          <w:b/>
        </w:rPr>
        <w:t>Tools and resources available to lower the complexity of engaging with startups:</w:t>
      </w:r>
    </w:p>
    <w:p w14:paraId="229885B9" w14:textId="77777777" w:rsidR="00C46EF0" w:rsidRPr="004F0A78" w:rsidRDefault="00663B96" w:rsidP="00B34226">
      <w:pPr>
        <w:pStyle w:val="ListParagraph"/>
        <w:numPr>
          <w:ilvl w:val="0"/>
          <w:numId w:val="16"/>
        </w:numPr>
        <w:spacing w:after="0" w:line="240" w:lineRule="auto"/>
      </w:pPr>
      <w:r w:rsidRPr="004F0A78">
        <w:t>GSA Schedu</w:t>
      </w:r>
      <w:r w:rsidR="00C46EF0" w:rsidRPr="004F0A78">
        <w:t>le 70</w:t>
      </w:r>
    </w:p>
    <w:p w14:paraId="7A2B5916" w14:textId="77777777" w:rsidR="00C46EF0" w:rsidRPr="004F0A78" w:rsidRDefault="004F0A78" w:rsidP="00B34226">
      <w:pPr>
        <w:pStyle w:val="ListParagraph"/>
        <w:numPr>
          <w:ilvl w:val="0"/>
          <w:numId w:val="16"/>
        </w:numPr>
        <w:spacing w:after="0" w:line="240" w:lineRule="auto"/>
      </w:pPr>
      <w:r w:rsidRPr="004F0A78">
        <w:t>Blanket purchase agreements</w:t>
      </w:r>
      <w:r w:rsidR="00380BAA">
        <w:t xml:space="preserve"> </w:t>
      </w:r>
      <w:r w:rsidR="00380BAA" w:rsidRPr="004A6F10">
        <w:rPr>
          <w:highlight w:val="lightGray"/>
        </w:rPr>
        <w:t>[crosslink v8 to 18F Agile BPA]</w:t>
      </w:r>
    </w:p>
    <w:p w14:paraId="6C058B50" w14:textId="77777777" w:rsidR="004F0A78" w:rsidRDefault="004F0A78" w:rsidP="005333B8">
      <w:pPr>
        <w:autoSpaceDE w:val="0"/>
        <w:autoSpaceDN w:val="0"/>
        <w:adjustRightInd w:val="0"/>
        <w:spacing w:after="0" w:line="240" w:lineRule="auto"/>
        <w:rPr>
          <w:rFonts w:cs="Garamond"/>
          <w:b/>
          <w:bCs/>
          <w:color w:val="7030A0"/>
        </w:rPr>
      </w:pPr>
    </w:p>
    <w:p w14:paraId="6DD4A1A2" w14:textId="77777777" w:rsidR="00B36371" w:rsidRPr="00B36371" w:rsidRDefault="00C46EF0" w:rsidP="005333B8">
      <w:pPr>
        <w:autoSpaceDE w:val="0"/>
        <w:autoSpaceDN w:val="0"/>
        <w:adjustRightInd w:val="0"/>
        <w:spacing w:after="0" w:line="240" w:lineRule="auto"/>
        <w:rPr>
          <w:rFonts w:cs="Garamond"/>
          <w:b/>
          <w:bCs/>
        </w:rPr>
      </w:pPr>
      <w:r w:rsidRPr="00B36371">
        <w:rPr>
          <w:rFonts w:cs="Garamond"/>
          <w:b/>
          <w:bCs/>
        </w:rPr>
        <w:t xml:space="preserve">GSA IT Schedule 70 Making It Easier  </w:t>
      </w:r>
    </w:p>
    <w:p w14:paraId="2BBE72AD" w14:textId="62A2909F" w:rsidR="00C46EF0" w:rsidRPr="00B36371" w:rsidRDefault="00C46EF0" w:rsidP="005333B8">
      <w:pPr>
        <w:autoSpaceDE w:val="0"/>
        <w:autoSpaceDN w:val="0"/>
        <w:adjustRightInd w:val="0"/>
        <w:spacing w:after="0" w:line="240" w:lineRule="auto"/>
        <w:rPr>
          <w:rFonts w:cs="Garamond"/>
        </w:rPr>
      </w:pPr>
      <w:proofErr w:type="gramStart"/>
      <w:r w:rsidRPr="00B36371">
        <w:rPr>
          <w:rFonts w:cs="Garamond"/>
          <w:bCs/>
        </w:rPr>
        <w:t>[</w:t>
      </w:r>
      <w:r w:rsidR="004A6F10" w:rsidRPr="00B36371">
        <w:rPr>
          <w:rFonts w:cs="Garamond"/>
          <w:bCs/>
        </w:rPr>
        <w:t xml:space="preserve">Ansari, S., Krieger, B., and </w:t>
      </w:r>
      <w:proofErr w:type="spellStart"/>
      <w:r w:rsidR="004A6F10" w:rsidRPr="00B36371">
        <w:rPr>
          <w:rFonts w:cs="Garamond"/>
          <w:bCs/>
        </w:rPr>
        <w:t>Siboni</w:t>
      </w:r>
      <w:proofErr w:type="spellEnd"/>
      <w:r w:rsidR="004A6F10" w:rsidRPr="00B36371">
        <w:rPr>
          <w:rFonts w:cs="Garamond"/>
          <w:bCs/>
        </w:rPr>
        <w:t>, R., “Buying What Works Memo,”</w:t>
      </w:r>
      <w:r w:rsidR="00B36371" w:rsidRPr="00B36371">
        <w:rPr>
          <w:rFonts w:cs="Garamond"/>
          <w:bCs/>
        </w:rPr>
        <w:t xml:space="preserve"> Unpublished, August 25, 2016.]</w:t>
      </w:r>
      <w:proofErr w:type="gramEnd"/>
    </w:p>
    <w:p w14:paraId="1192FE94" w14:textId="77777777" w:rsidR="00B36371" w:rsidRDefault="00B36371" w:rsidP="005333B8">
      <w:pPr>
        <w:autoSpaceDE w:val="0"/>
        <w:autoSpaceDN w:val="0"/>
        <w:adjustRightInd w:val="0"/>
        <w:spacing w:after="0" w:line="240" w:lineRule="auto"/>
        <w:rPr>
          <w:rFonts w:cs="Garamond"/>
        </w:rPr>
      </w:pPr>
    </w:p>
    <w:p w14:paraId="44421F01" w14:textId="197667D9" w:rsidR="00663B96" w:rsidRPr="004A6F10" w:rsidRDefault="00C46EF0" w:rsidP="005333B8">
      <w:pPr>
        <w:autoSpaceDE w:val="0"/>
        <w:autoSpaceDN w:val="0"/>
        <w:adjustRightInd w:val="0"/>
        <w:spacing w:after="0" w:line="240" w:lineRule="auto"/>
        <w:rPr>
          <w:rFonts w:cs="Garamond"/>
        </w:rPr>
      </w:pPr>
      <w:r w:rsidRPr="004A6F10">
        <w:rPr>
          <w:rFonts w:cs="Garamond"/>
        </w:rPr>
        <w:t xml:space="preserve">The U.S. General Services Administration (GSA) launched Making It Easier (MIE) in April 2016 for IT Schedule 70 to accelerate and streamline procurement. IT Schedule 70 is the largest IT acquisition vehicle in the U.S. government, and MIE is an effort to meet the speed of IT and supply government purchasers with the most innovative solutions. MIE includes the IT Schedule 70 Roadmap that explains the contracting process in plain language, a standardized welcome package for new contractors, the </w:t>
      </w:r>
      <w:proofErr w:type="spellStart"/>
      <w:r w:rsidRPr="004A6F10">
        <w:rPr>
          <w:rFonts w:cs="Garamond"/>
        </w:rPr>
        <w:t>FASt</w:t>
      </w:r>
      <w:proofErr w:type="spellEnd"/>
      <w:r w:rsidRPr="004A6F10">
        <w:rPr>
          <w:rFonts w:cs="Garamond"/>
        </w:rPr>
        <w:t xml:space="preserve"> Lane </w:t>
      </w:r>
      <w:r w:rsidR="00B93D04" w:rsidRPr="004A6F10">
        <w:rPr>
          <w:rFonts w:cs="Garamond"/>
        </w:rPr>
        <w:t xml:space="preserve">initiative </w:t>
      </w:r>
      <w:r w:rsidRPr="004A6F10">
        <w:rPr>
          <w:rFonts w:cs="Garamond"/>
        </w:rPr>
        <w:t xml:space="preserve">to reduce the processing time of contact modifications and new offers, Startup Springboard to get companies less than 2 years old on the schedule, and a contracting forecast tool. </w:t>
      </w:r>
    </w:p>
    <w:p w14:paraId="37AC4022" w14:textId="77777777" w:rsidR="00663B96" w:rsidRPr="004A6F10" w:rsidRDefault="00663B96" w:rsidP="005333B8">
      <w:pPr>
        <w:autoSpaceDE w:val="0"/>
        <w:autoSpaceDN w:val="0"/>
        <w:adjustRightInd w:val="0"/>
        <w:spacing w:after="0" w:line="240" w:lineRule="auto"/>
        <w:rPr>
          <w:rFonts w:cs="Garamond"/>
        </w:rPr>
      </w:pPr>
    </w:p>
    <w:p w14:paraId="662518DD" w14:textId="76583685" w:rsidR="00663B96" w:rsidRPr="004A6F10" w:rsidRDefault="00C46EF0" w:rsidP="005333B8">
      <w:pPr>
        <w:autoSpaceDE w:val="0"/>
        <w:autoSpaceDN w:val="0"/>
        <w:adjustRightInd w:val="0"/>
        <w:spacing w:after="0" w:line="240" w:lineRule="auto"/>
        <w:rPr>
          <w:rFonts w:cs="Garamond"/>
        </w:rPr>
      </w:pPr>
      <w:r w:rsidRPr="004A6F10">
        <w:rPr>
          <w:rFonts w:cs="Garamond"/>
        </w:rPr>
        <w:t xml:space="preserve">The </w:t>
      </w:r>
      <w:proofErr w:type="spellStart"/>
      <w:r w:rsidRPr="004A6F10">
        <w:rPr>
          <w:rFonts w:cs="Garamond"/>
        </w:rPr>
        <w:t>FASt</w:t>
      </w:r>
      <w:proofErr w:type="spellEnd"/>
      <w:r w:rsidRPr="004A6F10">
        <w:rPr>
          <w:rFonts w:cs="Garamond"/>
        </w:rPr>
        <w:t xml:space="preserve"> Lane </w:t>
      </w:r>
      <w:r w:rsidR="00B93D04" w:rsidRPr="004A6F10">
        <w:rPr>
          <w:rFonts w:cs="Garamond"/>
        </w:rPr>
        <w:t xml:space="preserve">initiative </w:t>
      </w:r>
      <w:r w:rsidRPr="004A6F10">
        <w:rPr>
          <w:rFonts w:cs="Garamond"/>
        </w:rPr>
        <w:t>was started because</w:t>
      </w:r>
      <w:r w:rsidR="00B93D04" w:rsidRPr="004A6F10">
        <w:rPr>
          <w:rFonts w:cs="Garamond"/>
        </w:rPr>
        <w:t xml:space="preserve"> IT</w:t>
      </w:r>
      <w:r w:rsidRPr="004A6F10">
        <w:rPr>
          <w:rFonts w:cs="Garamond"/>
        </w:rPr>
        <w:t xml:space="preserve"> Schedule 70 was losing suppliers due to the slow contracting process. GSA streamlined processes by assessing each potential contracting scenario and consolidating</w:t>
      </w:r>
      <w:r w:rsidR="00B93D04" w:rsidRPr="004A6F10">
        <w:rPr>
          <w:rFonts w:cs="Garamond"/>
        </w:rPr>
        <w:t xml:space="preserve"> the process</w:t>
      </w:r>
      <w:r w:rsidRPr="004A6F10">
        <w:rPr>
          <w:rFonts w:cs="Garamond"/>
        </w:rPr>
        <w:t xml:space="preserve"> into a set number of steps to reduce the time to add a new supplier from 110 to</w:t>
      </w:r>
      <w:r w:rsidR="00FF422E" w:rsidRPr="004A6F10">
        <w:rPr>
          <w:rFonts w:cs="Garamond"/>
        </w:rPr>
        <w:t xml:space="preserve"> within</w:t>
      </w:r>
      <w:r w:rsidRPr="004A6F10">
        <w:rPr>
          <w:rFonts w:cs="Garamond"/>
        </w:rPr>
        <w:t xml:space="preserve"> 45 days</w:t>
      </w:r>
      <w:r w:rsidR="00FF422E" w:rsidRPr="004A6F10">
        <w:rPr>
          <w:rFonts w:cs="Garamond"/>
        </w:rPr>
        <w:t xml:space="preserve"> and</w:t>
      </w:r>
      <w:r w:rsidRPr="004A6F10">
        <w:rPr>
          <w:rFonts w:cs="Garamond"/>
        </w:rPr>
        <w:t xml:space="preserve"> modify contracts in </w:t>
      </w:r>
      <w:r w:rsidR="00FF422E" w:rsidRPr="004A6F10">
        <w:rPr>
          <w:rFonts w:cs="Garamond"/>
        </w:rPr>
        <w:t>48</w:t>
      </w:r>
      <w:r w:rsidRPr="004A6F10">
        <w:rPr>
          <w:rFonts w:cs="Garamond"/>
        </w:rPr>
        <w:t xml:space="preserve"> hours instead of 2 weeks</w:t>
      </w:r>
      <w:r w:rsidR="00FF422E" w:rsidRPr="004A6F10">
        <w:rPr>
          <w:rFonts w:cs="Garamond"/>
        </w:rPr>
        <w:t xml:space="preserve">. </w:t>
      </w:r>
      <w:r w:rsidRPr="004A6F10">
        <w:rPr>
          <w:rFonts w:cs="Garamond"/>
        </w:rPr>
        <w:t xml:space="preserve">Startup Springboard gives young companies a way to get onto IT Schedule 70 by considering the professional experiences of the </w:t>
      </w:r>
      <w:r w:rsidR="00B93D04" w:rsidRPr="004A6F10">
        <w:rPr>
          <w:rFonts w:cs="Garamond"/>
        </w:rPr>
        <w:t xml:space="preserve">company </w:t>
      </w:r>
      <w:r w:rsidRPr="004A6F10">
        <w:rPr>
          <w:rFonts w:cs="Garamond"/>
        </w:rPr>
        <w:t xml:space="preserve">executives as a way to ensure supplier quality. In sum, the MIE innovations to speed processes and include, train, and inform young companies make IT Schedule 70 more attractive to startups. </w:t>
      </w:r>
    </w:p>
    <w:p w14:paraId="3837BF30" w14:textId="77777777" w:rsidR="00663B96" w:rsidRPr="004A6F10" w:rsidRDefault="00663B96" w:rsidP="005333B8">
      <w:pPr>
        <w:autoSpaceDE w:val="0"/>
        <w:autoSpaceDN w:val="0"/>
        <w:adjustRightInd w:val="0"/>
        <w:spacing w:after="0" w:line="240" w:lineRule="auto"/>
        <w:rPr>
          <w:rFonts w:cs="Garamond"/>
        </w:rPr>
      </w:pPr>
    </w:p>
    <w:p w14:paraId="4DAE534D" w14:textId="0C8C2CA9" w:rsidR="00C46EF0" w:rsidRPr="004A6F10" w:rsidRDefault="00C46EF0" w:rsidP="005333B8">
      <w:pPr>
        <w:autoSpaceDE w:val="0"/>
        <w:autoSpaceDN w:val="0"/>
        <w:adjustRightInd w:val="0"/>
        <w:spacing w:after="0" w:line="240" w:lineRule="auto"/>
        <w:rPr>
          <w:rFonts w:cs="Garamond"/>
        </w:rPr>
      </w:pPr>
      <w:r w:rsidRPr="004A6F10">
        <w:rPr>
          <w:rFonts w:cs="Garamond"/>
        </w:rPr>
        <w:t>For more information,</w:t>
      </w:r>
      <w:r w:rsidR="00FF422E" w:rsidRPr="004A6F10">
        <w:rPr>
          <w:rFonts w:cs="Garamond"/>
        </w:rPr>
        <w:t xml:space="preserve"> contact </w:t>
      </w:r>
      <w:hyperlink r:id="rId80" w:history="1">
        <w:r w:rsidR="00B36371" w:rsidRPr="00294268">
          <w:rPr>
            <w:rStyle w:val="Hyperlink"/>
            <w:rFonts w:cs="Garamond"/>
          </w:rPr>
          <w:t>FAStland@gsa.gov</w:t>
        </w:r>
      </w:hyperlink>
      <w:r w:rsidR="00B36371">
        <w:rPr>
          <w:rFonts w:cs="Garamond"/>
        </w:rPr>
        <w:t xml:space="preserve"> </w:t>
      </w:r>
      <w:r w:rsidR="00FF422E" w:rsidRPr="004A6F10">
        <w:rPr>
          <w:rFonts w:cs="Garamond"/>
        </w:rPr>
        <w:t>.</w:t>
      </w:r>
    </w:p>
    <w:p w14:paraId="33BE9A06" w14:textId="77777777" w:rsidR="00DF0F2E" w:rsidRDefault="00DF0F2E" w:rsidP="005333B8">
      <w:pPr>
        <w:spacing w:line="240" w:lineRule="auto"/>
        <w:rPr>
          <w:rFonts w:ascii="Helvetica" w:hAnsi="Helvetica" w:cs="Helvetica"/>
          <w:color w:val="000000"/>
          <w:sz w:val="23"/>
          <w:szCs w:val="23"/>
          <w:shd w:val="clear" w:color="auto" w:fill="D9D9D9"/>
        </w:rPr>
      </w:pPr>
    </w:p>
    <w:p w14:paraId="3227A4FB" w14:textId="77777777" w:rsidR="00DF0F2E" w:rsidRPr="004F0A78" w:rsidRDefault="00DF0F2E" w:rsidP="00DF0F2E">
      <w:pPr>
        <w:spacing w:after="0" w:line="240" w:lineRule="auto"/>
        <w:rPr>
          <w:b/>
        </w:rPr>
      </w:pPr>
      <w:r w:rsidRPr="004F0A78">
        <w:rPr>
          <w:b/>
        </w:rPr>
        <w:t xml:space="preserve">Other innovative contracting tools that </w:t>
      </w:r>
      <w:r w:rsidR="00CE4D7F">
        <w:rPr>
          <w:b/>
        </w:rPr>
        <w:t>can</w:t>
      </w:r>
      <w:r w:rsidRPr="004F0A78">
        <w:rPr>
          <w:b/>
        </w:rPr>
        <w:t xml:space="preserve"> engage non-traditional partners include:</w:t>
      </w:r>
    </w:p>
    <w:p w14:paraId="35F111FE" w14:textId="77777777" w:rsidR="00DF0F2E" w:rsidRPr="004F0A78" w:rsidRDefault="00DF0F2E" w:rsidP="00B34226">
      <w:pPr>
        <w:pStyle w:val="ListParagraph"/>
        <w:numPr>
          <w:ilvl w:val="0"/>
          <w:numId w:val="1"/>
        </w:numPr>
        <w:spacing w:after="0" w:line="240" w:lineRule="auto"/>
      </w:pPr>
      <w:r w:rsidRPr="004F0A78">
        <w:t>Rapid technology prototyping</w:t>
      </w:r>
    </w:p>
    <w:p w14:paraId="7C4C0AD2" w14:textId="77777777" w:rsidR="00DF0F2E" w:rsidRPr="004F0A78" w:rsidRDefault="00DF0F2E" w:rsidP="00B34226">
      <w:pPr>
        <w:pStyle w:val="ListParagraph"/>
        <w:numPr>
          <w:ilvl w:val="0"/>
          <w:numId w:val="1"/>
        </w:numPr>
        <w:spacing w:after="0" w:line="240" w:lineRule="auto"/>
      </w:pPr>
      <w:r w:rsidRPr="004F0A78">
        <w:t>Staged contracts</w:t>
      </w:r>
    </w:p>
    <w:p w14:paraId="0C481A6C" w14:textId="77777777" w:rsidR="00DF0F2E" w:rsidRPr="004F0A78" w:rsidRDefault="00DF0F2E" w:rsidP="00B34226">
      <w:pPr>
        <w:pStyle w:val="ListParagraph"/>
        <w:numPr>
          <w:ilvl w:val="0"/>
          <w:numId w:val="1"/>
        </w:numPr>
        <w:spacing w:after="0" w:line="240" w:lineRule="auto"/>
      </w:pPr>
      <w:r w:rsidRPr="004F0A78">
        <w:t>Competitive Milestone-based payments</w:t>
      </w:r>
    </w:p>
    <w:p w14:paraId="452A45B9" w14:textId="77777777" w:rsidR="00DF0F2E" w:rsidRPr="004F0A78" w:rsidRDefault="00DF0F2E" w:rsidP="00B34226">
      <w:pPr>
        <w:pStyle w:val="ListParagraph"/>
        <w:numPr>
          <w:ilvl w:val="0"/>
          <w:numId w:val="1"/>
        </w:numPr>
        <w:spacing w:after="0" w:line="240" w:lineRule="auto"/>
      </w:pPr>
      <w:r w:rsidRPr="004F0A78">
        <w:t>Incentive Prizes</w:t>
      </w:r>
    </w:p>
    <w:p w14:paraId="01C1B5A9" w14:textId="77777777" w:rsidR="00DF0F2E" w:rsidRDefault="00DF0F2E" w:rsidP="00B34226">
      <w:pPr>
        <w:pStyle w:val="ListParagraph"/>
        <w:numPr>
          <w:ilvl w:val="0"/>
          <w:numId w:val="1"/>
        </w:numPr>
        <w:spacing w:after="0" w:line="240" w:lineRule="auto"/>
      </w:pPr>
      <w:r w:rsidRPr="004F0A78">
        <w:t>Non-binding purchase commitments</w:t>
      </w:r>
    </w:p>
    <w:p w14:paraId="08926A9C" w14:textId="77777777" w:rsidR="004F0A78" w:rsidRDefault="004F0A78" w:rsidP="004F0A78">
      <w:pPr>
        <w:spacing w:after="0"/>
        <w:rPr>
          <w:b/>
        </w:rPr>
      </w:pPr>
    </w:p>
    <w:p w14:paraId="7410868F" w14:textId="77777777" w:rsidR="004F0A78" w:rsidRPr="004F0A78" w:rsidRDefault="004F0A78" w:rsidP="004F0A78">
      <w:pPr>
        <w:spacing w:after="0"/>
        <w:rPr>
          <w:b/>
        </w:rPr>
      </w:pPr>
      <w:r w:rsidRPr="004F0A78">
        <w:rPr>
          <w:b/>
        </w:rPr>
        <w:t xml:space="preserve">Rapid Technology Prototyping </w:t>
      </w:r>
    </w:p>
    <w:p w14:paraId="39071C61" w14:textId="77777777" w:rsidR="00380BAA" w:rsidRDefault="004F0A78" w:rsidP="004F0A78">
      <w:pPr>
        <w:autoSpaceDE w:val="0"/>
        <w:autoSpaceDN w:val="0"/>
        <w:adjustRightInd w:val="0"/>
        <w:spacing w:after="0" w:line="240" w:lineRule="auto"/>
        <w:rPr>
          <w:rFonts w:ascii="Calibri" w:hAnsi="Calibri" w:cs="Calibri"/>
          <w:color w:val="000000"/>
        </w:rPr>
      </w:pPr>
      <w:r w:rsidRPr="00FB62EA">
        <w:rPr>
          <w:rFonts w:ascii="Calibri" w:hAnsi="Calibri" w:cs="Calibri"/>
          <w:color w:val="000000"/>
        </w:rPr>
        <w:t xml:space="preserve">A rapid technology prototyping contract is an innovative contracting model that consists of multiple, small, fast, and cheap acquisitions to “try out” innovative technologies. </w:t>
      </w:r>
      <w:r>
        <w:rPr>
          <w:rFonts w:ascii="Calibri" w:hAnsi="Calibri" w:cs="Calibri"/>
          <w:color w:val="000000"/>
        </w:rPr>
        <w:t>They</w:t>
      </w:r>
      <w:r w:rsidRPr="00FB62EA">
        <w:rPr>
          <w:rFonts w:ascii="Calibri" w:hAnsi="Calibri" w:cs="Calibri"/>
          <w:color w:val="000000"/>
        </w:rPr>
        <w:t xml:space="preserve"> may be used </w:t>
      </w:r>
      <w:r>
        <w:rPr>
          <w:rFonts w:ascii="Calibri" w:hAnsi="Calibri" w:cs="Calibri"/>
          <w:color w:val="000000"/>
        </w:rPr>
        <w:t>to r</w:t>
      </w:r>
      <w:r w:rsidRPr="00FB62EA">
        <w:rPr>
          <w:rFonts w:ascii="Calibri" w:hAnsi="Calibri" w:cs="Calibri"/>
          <w:color w:val="000000"/>
        </w:rPr>
        <w:t>apid</w:t>
      </w:r>
      <w:r>
        <w:rPr>
          <w:rFonts w:ascii="Calibri" w:hAnsi="Calibri" w:cs="Calibri"/>
          <w:color w:val="000000"/>
        </w:rPr>
        <w:t>ly</w:t>
      </w:r>
      <w:r w:rsidRPr="00FB62EA">
        <w:rPr>
          <w:rFonts w:ascii="Calibri" w:hAnsi="Calibri" w:cs="Calibri"/>
          <w:color w:val="000000"/>
        </w:rPr>
        <w:t xml:space="preserve"> and inexpensive</w:t>
      </w:r>
      <w:r>
        <w:rPr>
          <w:rFonts w:ascii="Calibri" w:hAnsi="Calibri" w:cs="Calibri"/>
          <w:color w:val="000000"/>
        </w:rPr>
        <w:t xml:space="preserve">ly identify whether </w:t>
      </w:r>
      <w:r w:rsidRPr="00FB62EA">
        <w:rPr>
          <w:rFonts w:ascii="Calibri" w:hAnsi="Calibri" w:cs="Calibri"/>
          <w:color w:val="000000"/>
        </w:rPr>
        <w:t>cutting-edge, unproven, but potentially transformative technologies</w:t>
      </w:r>
      <w:r w:rsidRPr="00D92850">
        <w:rPr>
          <w:rFonts w:ascii="Calibri" w:hAnsi="Calibri" w:cs="Calibri"/>
          <w:color w:val="000000"/>
        </w:rPr>
        <w:t xml:space="preserve"> </w:t>
      </w:r>
      <w:r>
        <w:rPr>
          <w:rFonts w:ascii="Calibri" w:hAnsi="Calibri" w:cs="Calibri"/>
          <w:color w:val="000000"/>
        </w:rPr>
        <w:t xml:space="preserve">are </w:t>
      </w:r>
      <w:r w:rsidRPr="00FB62EA">
        <w:rPr>
          <w:rFonts w:ascii="Calibri" w:hAnsi="Calibri" w:cs="Calibri"/>
          <w:color w:val="000000"/>
        </w:rPr>
        <w:t xml:space="preserve">viable options for </w:t>
      </w:r>
      <w:r>
        <w:rPr>
          <w:rFonts w:ascii="Calibri" w:hAnsi="Calibri" w:cs="Calibri"/>
          <w:color w:val="000000"/>
        </w:rPr>
        <w:t>an</w:t>
      </w:r>
      <w:r w:rsidRPr="00FB62EA">
        <w:rPr>
          <w:rFonts w:ascii="Calibri" w:hAnsi="Calibri" w:cs="Calibri"/>
          <w:color w:val="000000"/>
        </w:rPr>
        <w:t xml:space="preserve"> agency’s particular requirements.</w:t>
      </w:r>
      <w:r>
        <w:rPr>
          <w:rFonts w:ascii="Calibri" w:hAnsi="Calibri" w:cs="Calibri"/>
          <w:color w:val="000000"/>
        </w:rPr>
        <w:t xml:space="preserve">   </w:t>
      </w:r>
    </w:p>
    <w:p w14:paraId="60D8759A" w14:textId="77777777" w:rsidR="004F0A78" w:rsidRDefault="004F0A78" w:rsidP="004F0A78">
      <w:pPr>
        <w:autoSpaceDE w:val="0"/>
        <w:autoSpaceDN w:val="0"/>
        <w:adjustRightInd w:val="0"/>
        <w:spacing w:after="0" w:line="240" w:lineRule="auto"/>
        <w:rPr>
          <w:rFonts w:ascii="Calibri" w:hAnsi="Calibri"/>
        </w:rPr>
      </w:pPr>
      <w:proofErr w:type="gramStart"/>
      <w:r>
        <w:rPr>
          <w:rFonts w:ascii="Calibri" w:hAnsi="Calibri" w:cs="Calibri"/>
          <w:color w:val="000000"/>
        </w:rPr>
        <w:t>Read additional guidance on why, when, and how to deploy this approach.</w:t>
      </w:r>
      <w:proofErr w:type="gramEnd"/>
      <w:r>
        <w:rPr>
          <w:rFonts w:ascii="Calibri" w:hAnsi="Calibri" w:cs="Calibri"/>
          <w:color w:val="000000"/>
        </w:rPr>
        <w:t xml:space="preserve"> </w:t>
      </w:r>
      <w:r w:rsidRPr="004F0A78">
        <w:rPr>
          <w:rFonts w:ascii="Calibri" w:hAnsi="Calibri" w:cs="Calibri"/>
          <w:color w:val="000000"/>
          <w:highlight w:val="lightGray"/>
        </w:rPr>
        <w:t>[[</w:t>
      </w:r>
      <w:proofErr w:type="gramStart"/>
      <w:r w:rsidRPr="004F0A78">
        <w:rPr>
          <w:rFonts w:ascii="Calibri" w:hAnsi="Calibri" w:cs="Calibri"/>
          <w:color w:val="000000"/>
          <w:highlight w:val="lightGray"/>
        </w:rPr>
        <w:t>crosslink</w:t>
      </w:r>
      <w:proofErr w:type="gramEnd"/>
      <w:r w:rsidRPr="004F0A78">
        <w:rPr>
          <w:rFonts w:ascii="Calibri" w:hAnsi="Calibri" w:cs="Calibri"/>
          <w:color w:val="000000"/>
          <w:highlight w:val="lightGray"/>
        </w:rPr>
        <w:t xml:space="preserve"> V18]]</w:t>
      </w:r>
      <w:r w:rsidRPr="004F0A78">
        <w:rPr>
          <w:rFonts w:ascii="Calibri" w:hAnsi="Calibri"/>
        </w:rPr>
        <w:t xml:space="preserve"> </w:t>
      </w:r>
    </w:p>
    <w:p w14:paraId="6B246FE8" w14:textId="77777777" w:rsidR="004F0A78" w:rsidRPr="004F0A78" w:rsidRDefault="004F0A78" w:rsidP="004F0A78">
      <w:pPr>
        <w:autoSpaceDE w:val="0"/>
        <w:autoSpaceDN w:val="0"/>
        <w:adjustRightInd w:val="0"/>
        <w:spacing w:after="0" w:line="240" w:lineRule="auto"/>
        <w:rPr>
          <w:rFonts w:ascii="Calibri" w:hAnsi="Calibri" w:cs="Calibri"/>
          <w:color w:val="000000"/>
        </w:rPr>
      </w:pPr>
      <w:proofErr w:type="gramStart"/>
      <w:r w:rsidRPr="004F0A78">
        <w:rPr>
          <w:rFonts w:ascii="Calibri" w:hAnsi="Calibri"/>
        </w:rPr>
        <w:t>[“</w:t>
      </w:r>
      <w:hyperlink r:id="rId81" w:history="1">
        <w:r w:rsidRPr="004F0A78">
          <w:rPr>
            <w:rStyle w:val="Hyperlink"/>
            <w:rFonts w:ascii="Calibri" w:hAnsi="Calibri"/>
          </w:rPr>
          <w:t>Innovative Contracting Case Studies</w:t>
        </w:r>
      </w:hyperlink>
      <w:r w:rsidRPr="004F0A78">
        <w:rPr>
          <w:rFonts w:ascii="Calibri" w:hAnsi="Calibri"/>
        </w:rPr>
        <w:t>,” White House Office of Science and Technology Policy (OSTP), 2014.]</w:t>
      </w:r>
      <w:proofErr w:type="gramEnd"/>
    </w:p>
    <w:p w14:paraId="6FE604C0" w14:textId="77777777" w:rsidR="00DF0F2E" w:rsidRDefault="00DF0F2E" w:rsidP="004F0A78">
      <w:pPr>
        <w:spacing w:line="240" w:lineRule="auto"/>
        <w:rPr>
          <w:rFonts w:ascii="Calibri" w:hAnsi="Calibri" w:cs="Calibri"/>
          <w:color w:val="000000"/>
        </w:rPr>
      </w:pPr>
    </w:p>
    <w:p w14:paraId="66512220" w14:textId="77777777" w:rsidR="004F0A78" w:rsidRPr="003B33FB" w:rsidRDefault="004F0A78" w:rsidP="004F0A78">
      <w:pPr>
        <w:spacing w:after="0"/>
        <w:rPr>
          <w:b/>
        </w:rPr>
      </w:pPr>
      <w:r>
        <w:rPr>
          <w:b/>
        </w:rPr>
        <w:t>Staged Contracts</w:t>
      </w:r>
    </w:p>
    <w:p w14:paraId="51970083" w14:textId="77777777" w:rsidR="00380BAA" w:rsidRDefault="004F0A78" w:rsidP="00380BAA">
      <w:pPr>
        <w:spacing w:after="0" w:line="240" w:lineRule="auto"/>
        <w:rPr>
          <w:rFonts w:ascii="Calibri" w:hAnsi="Calibri" w:cs="Calibri"/>
          <w:color w:val="000000"/>
        </w:rPr>
      </w:pPr>
      <w:r w:rsidRPr="00FB62EA">
        <w:rPr>
          <w:rFonts w:ascii="Calibri" w:hAnsi="Calibri" w:cs="Calibri"/>
          <w:color w:val="000000"/>
        </w:rPr>
        <w:t>Staged contracts offer agencies a tool to solicit proposals widely across the private sector—from established contractors to entrepreneurs—and rapidly assess them.</w:t>
      </w:r>
      <w:r>
        <w:rPr>
          <w:rFonts w:ascii="Calibri" w:hAnsi="Calibri" w:cs="Calibri"/>
          <w:color w:val="000000"/>
        </w:rPr>
        <w:t xml:space="preserve">  </w:t>
      </w:r>
      <w:r w:rsidRPr="00FB62EA">
        <w:rPr>
          <w:rFonts w:ascii="Calibri" w:hAnsi="Calibri" w:cs="Calibri"/>
          <w:color w:val="000000"/>
        </w:rPr>
        <w:t>A staged contract is an innovative contracting model that follows a three-phase evaluation process consisting of a short concept paper, invite-only full proposal, and subsequent 1-2 year pilot evaluation.</w:t>
      </w:r>
      <w:r>
        <w:rPr>
          <w:rFonts w:ascii="Calibri" w:hAnsi="Calibri" w:cs="Calibri"/>
          <w:color w:val="000000"/>
        </w:rPr>
        <w:t xml:space="preserve"> </w:t>
      </w:r>
      <w:r w:rsidRPr="00FB62EA">
        <w:rPr>
          <w:rFonts w:ascii="Calibri" w:hAnsi="Calibri" w:cs="Calibri"/>
          <w:color w:val="000000"/>
        </w:rPr>
        <w:t>Staged contracts may be used for the rapid and inexpensive assessment of many existing or prototy</w:t>
      </w:r>
      <w:r>
        <w:rPr>
          <w:rFonts w:ascii="Calibri" w:hAnsi="Calibri" w:cs="Calibri"/>
          <w:color w:val="000000"/>
        </w:rPr>
        <w:t>pe private-sector technologies.</w:t>
      </w:r>
      <w:r w:rsidRPr="00FB62EA">
        <w:rPr>
          <w:rFonts w:ascii="Calibri" w:hAnsi="Calibri" w:cs="Calibri"/>
          <w:color w:val="000000"/>
        </w:rPr>
        <w:t xml:space="preserve"> </w:t>
      </w:r>
      <w:r>
        <w:rPr>
          <w:rFonts w:ascii="Calibri" w:hAnsi="Calibri" w:cs="Calibri"/>
          <w:color w:val="000000"/>
        </w:rPr>
        <w:t xml:space="preserve"> </w:t>
      </w:r>
    </w:p>
    <w:p w14:paraId="28FB8818" w14:textId="77777777" w:rsidR="004F0A78" w:rsidRPr="00D34562" w:rsidRDefault="004F0A78" w:rsidP="00380BAA">
      <w:pPr>
        <w:spacing w:after="0" w:line="240" w:lineRule="auto"/>
        <w:rPr>
          <w:highlight w:val="yellow"/>
        </w:rPr>
      </w:pPr>
      <w:proofErr w:type="gramStart"/>
      <w:r>
        <w:rPr>
          <w:rFonts w:ascii="Calibri" w:hAnsi="Calibri" w:cs="Calibri"/>
          <w:color w:val="000000"/>
        </w:rPr>
        <w:t>Read additional guidance on why, when, and how to deploy this approach.</w:t>
      </w:r>
      <w:proofErr w:type="gramEnd"/>
      <w:r>
        <w:rPr>
          <w:rFonts w:ascii="Calibri" w:hAnsi="Calibri" w:cs="Calibri"/>
          <w:color w:val="000000"/>
        </w:rPr>
        <w:t xml:space="preserve"> </w:t>
      </w:r>
      <w:r w:rsidRPr="004F0A78">
        <w:rPr>
          <w:rFonts w:ascii="Calibri" w:hAnsi="Calibri" w:cs="Calibri"/>
          <w:color w:val="000000"/>
          <w:highlight w:val="lightGray"/>
        </w:rPr>
        <w:t>[[</w:t>
      </w:r>
      <w:proofErr w:type="gramStart"/>
      <w:r w:rsidRPr="004F0A78">
        <w:rPr>
          <w:rFonts w:ascii="Calibri" w:hAnsi="Calibri" w:cs="Calibri"/>
          <w:color w:val="000000"/>
          <w:highlight w:val="lightGray"/>
        </w:rPr>
        <w:t>crosslink</w:t>
      </w:r>
      <w:proofErr w:type="gramEnd"/>
      <w:r w:rsidRPr="004F0A78">
        <w:rPr>
          <w:rFonts w:ascii="Calibri" w:hAnsi="Calibri" w:cs="Calibri"/>
          <w:color w:val="000000"/>
          <w:highlight w:val="lightGray"/>
        </w:rPr>
        <w:t xml:space="preserve"> V18]]</w:t>
      </w:r>
    </w:p>
    <w:p w14:paraId="54A0C6C7" w14:textId="77777777" w:rsidR="004F0A78" w:rsidRDefault="004F0A78" w:rsidP="00380BAA">
      <w:pPr>
        <w:autoSpaceDE w:val="0"/>
        <w:autoSpaceDN w:val="0"/>
        <w:adjustRightInd w:val="0"/>
        <w:spacing w:after="0" w:line="240" w:lineRule="auto"/>
        <w:rPr>
          <w:rFonts w:ascii="Calibri" w:hAnsi="Calibri" w:cs="Calibri"/>
          <w:color w:val="000000"/>
        </w:rPr>
      </w:pPr>
      <w:r w:rsidRPr="002A55C8">
        <w:rPr>
          <w:rFonts w:ascii="Calibri" w:hAnsi="Calibri"/>
        </w:rPr>
        <w:t xml:space="preserve"> </w:t>
      </w:r>
      <w:proofErr w:type="gramStart"/>
      <w:r w:rsidRPr="002A55C8">
        <w:rPr>
          <w:rFonts w:ascii="Calibri" w:hAnsi="Calibri"/>
        </w:rPr>
        <w:t>[</w:t>
      </w:r>
      <w:r>
        <w:rPr>
          <w:rFonts w:ascii="Calibri" w:hAnsi="Calibri"/>
        </w:rPr>
        <w:t>“</w:t>
      </w:r>
      <w:hyperlink r:id="rId82" w:history="1">
        <w:r w:rsidRPr="00947806">
          <w:rPr>
            <w:rStyle w:val="Hyperlink"/>
            <w:rFonts w:ascii="Calibri" w:hAnsi="Calibri"/>
          </w:rPr>
          <w:t>Innovative Contracting Case Studies</w:t>
        </w:r>
      </w:hyperlink>
      <w:r>
        <w:rPr>
          <w:rFonts w:ascii="Calibri" w:hAnsi="Calibri"/>
        </w:rPr>
        <w:t>,” White House Office of Science and Technology Policy (OSTP), 2014.</w:t>
      </w:r>
      <w:r w:rsidRPr="002A55C8">
        <w:rPr>
          <w:rFonts w:ascii="Calibri" w:hAnsi="Calibri"/>
        </w:rPr>
        <w:t>]</w:t>
      </w:r>
      <w:proofErr w:type="gramEnd"/>
    </w:p>
    <w:p w14:paraId="36F693C4" w14:textId="77777777" w:rsidR="004F0A78" w:rsidRDefault="004F0A78" w:rsidP="004F0A78">
      <w:pPr>
        <w:spacing w:line="240" w:lineRule="auto"/>
        <w:rPr>
          <w:rFonts w:ascii="Calibri" w:hAnsi="Calibri" w:cs="Calibri"/>
          <w:color w:val="000000"/>
        </w:rPr>
      </w:pPr>
    </w:p>
    <w:p w14:paraId="2C8F8705" w14:textId="77777777" w:rsidR="004F0A78" w:rsidRPr="002E2406" w:rsidRDefault="004F0A78" w:rsidP="004F0A78">
      <w:pPr>
        <w:autoSpaceDE w:val="0"/>
        <w:autoSpaceDN w:val="0"/>
        <w:adjustRightInd w:val="0"/>
        <w:spacing w:after="0" w:line="240" w:lineRule="auto"/>
        <w:rPr>
          <w:rFonts w:cs="Cambria,Bold"/>
          <w:b/>
          <w:bCs/>
        </w:rPr>
      </w:pPr>
      <w:r>
        <w:rPr>
          <w:rFonts w:cs="Cambria,Bold"/>
          <w:b/>
          <w:bCs/>
        </w:rPr>
        <w:t>Competitive Milestone-Based Contracts</w:t>
      </w:r>
    </w:p>
    <w:p w14:paraId="193B82DE" w14:textId="77777777" w:rsidR="00380BAA" w:rsidRDefault="004F0A78" w:rsidP="004F0A78">
      <w:pPr>
        <w:autoSpaceDE w:val="0"/>
        <w:autoSpaceDN w:val="0"/>
        <w:adjustRightInd w:val="0"/>
        <w:spacing w:after="0" w:line="240" w:lineRule="auto"/>
        <w:rPr>
          <w:rFonts w:ascii="Calibri" w:hAnsi="Calibri" w:cs="Calibri"/>
          <w:color w:val="000000"/>
        </w:rPr>
      </w:pPr>
      <w:r>
        <w:rPr>
          <w:rFonts w:ascii="Calibri" w:hAnsi="Calibri" w:cs="Calibri"/>
        </w:rPr>
        <w:t>Competitive m</w:t>
      </w:r>
      <w:r w:rsidRPr="006A0919">
        <w:rPr>
          <w:rFonts w:ascii="Calibri" w:hAnsi="Calibri" w:cs="Calibri"/>
        </w:rPr>
        <w:t xml:space="preserve">ilestone-based </w:t>
      </w:r>
      <w:r>
        <w:rPr>
          <w:rFonts w:ascii="Calibri" w:hAnsi="Calibri" w:cs="Calibri"/>
        </w:rPr>
        <w:t>contracts are a useful tool for</w:t>
      </w:r>
      <w:r w:rsidRPr="006A0919">
        <w:rPr>
          <w:rFonts w:ascii="Calibri" w:hAnsi="Calibri" w:cs="Calibri"/>
        </w:rPr>
        <w:t xml:space="preserve"> attract</w:t>
      </w:r>
      <w:r>
        <w:rPr>
          <w:rFonts w:ascii="Calibri" w:hAnsi="Calibri" w:cs="Calibri"/>
        </w:rPr>
        <w:t>ing</w:t>
      </w:r>
      <w:r w:rsidRPr="006A0919">
        <w:rPr>
          <w:rFonts w:ascii="Calibri" w:hAnsi="Calibri" w:cs="Calibri"/>
        </w:rPr>
        <w:t xml:space="preserve"> businesses with innovative approaches to well-defined, multi-component problems.</w:t>
      </w:r>
      <w:r>
        <w:rPr>
          <w:rFonts w:ascii="Calibri" w:hAnsi="Calibri" w:cs="Calibri"/>
        </w:rPr>
        <w:t xml:space="preserve">  A competitive </w:t>
      </w:r>
      <w:r w:rsidRPr="006A0919">
        <w:rPr>
          <w:rFonts w:ascii="Calibri" w:hAnsi="Calibri" w:cs="Calibri"/>
        </w:rPr>
        <w:t>milestone-</w:t>
      </w:r>
      <w:r w:rsidRPr="002E2406">
        <w:rPr>
          <w:rFonts w:ascii="Calibri" w:hAnsi="Calibri" w:cs="Calibri"/>
        </w:rPr>
        <w:t>based contract is an innovative contracting model that promotes competition among a stable pool of selected offerors across</w:t>
      </w:r>
      <w:r w:rsidRPr="006A0919">
        <w:rPr>
          <w:rFonts w:ascii="Calibri" w:hAnsi="Calibri" w:cs="Calibri"/>
        </w:rPr>
        <w:t xml:space="preserve"> a series of clear, technically feasible milestones, with payment withheld until the associated, agre</w:t>
      </w:r>
      <w:r>
        <w:rPr>
          <w:rFonts w:ascii="Calibri" w:hAnsi="Calibri" w:cs="Calibri"/>
        </w:rPr>
        <w:t xml:space="preserve">ed-upon milestone is completed. </w:t>
      </w:r>
      <w:r>
        <w:rPr>
          <w:rFonts w:ascii="Calibri" w:hAnsi="Calibri" w:cs="Calibri"/>
          <w:color w:val="000000"/>
        </w:rPr>
        <w:t xml:space="preserve"> </w:t>
      </w:r>
    </w:p>
    <w:p w14:paraId="1B182D08" w14:textId="77777777" w:rsidR="004F0A78" w:rsidRDefault="004F0A78" w:rsidP="004F0A78">
      <w:pPr>
        <w:autoSpaceDE w:val="0"/>
        <w:autoSpaceDN w:val="0"/>
        <w:adjustRightInd w:val="0"/>
        <w:spacing w:after="0" w:line="240" w:lineRule="auto"/>
        <w:rPr>
          <w:rFonts w:ascii="Calibri" w:hAnsi="Calibri" w:cs="Calibri"/>
        </w:rPr>
      </w:pPr>
      <w:proofErr w:type="gramStart"/>
      <w:r>
        <w:rPr>
          <w:rFonts w:ascii="Calibri" w:hAnsi="Calibri" w:cs="Calibri"/>
          <w:color w:val="000000"/>
        </w:rPr>
        <w:t>Read additional guidance on why, when, and how to deploy this approach.</w:t>
      </w:r>
      <w:proofErr w:type="gramEnd"/>
      <w:r>
        <w:rPr>
          <w:rFonts w:ascii="Calibri" w:hAnsi="Calibri" w:cs="Calibri"/>
          <w:color w:val="000000"/>
        </w:rPr>
        <w:t xml:space="preserve"> </w:t>
      </w:r>
      <w:r w:rsidRPr="004F0A78">
        <w:rPr>
          <w:rFonts w:ascii="Calibri" w:hAnsi="Calibri" w:cs="Calibri"/>
          <w:color w:val="000000"/>
          <w:highlight w:val="lightGray"/>
        </w:rPr>
        <w:t>[[</w:t>
      </w:r>
      <w:proofErr w:type="gramStart"/>
      <w:r w:rsidRPr="004F0A78">
        <w:rPr>
          <w:rFonts w:ascii="Calibri" w:hAnsi="Calibri" w:cs="Calibri"/>
          <w:color w:val="000000"/>
          <w:highlight w:val="lightGray"/>
        </w:rPr>
        <w:t>crosslink</w:t>
      </w:r>
      <w:proofErr w:type="gramEnd"/>
      <w:r w:rsidRPr="004F0A78">
        <w:rPr>
          <w:rFonts w:ascii="Calibri" w:hAnsi="Calibri" w:cs="Calibri"/>
          <w:color w:val="000000"/>
          <w:highlight w:val="lightGray"/>
        </w:rPr>
        <w:t xml:space="preserve"> V18]]</w:t>
      </w:r>
    </w:p>
    <w:p w14:paraId="09845018" w14:textId="77777777" w:rsidR="004F0A78" w:rsidRPr="006A0919" w:rsidRDefault="004F0A78" w:rsidP="004F0A78">
      <w:pPr>
        <w:autoSpaceDE w:val="0"/>
        <w:autoSpaceDN w:val="0"/>
        <w:adjustRightInd w:val="0"/>
        <w:spacing w:after="0" w:line="240" w:lineRule="auto"/>
        <w:rPr>
          <w:rFonts w:ascii="Calibri" w:hAnsi="Calibri" w:cs="Calibri"/>
        </w:rPr>
      </w:pPr>
      <w:r>
        <w:rPr>
          <w:rFonts w:ascii="Calibri" w:hAnsi="Calibri" w:cs="Calibri"/>
        </w:rPr>
        <w:t xml:space="preserve"> </w:t>
      </w:r>
      <w:proofErr w:type="gramStart"/>
      <w:r w:rsidRPr="002A55C8">
        <w:rPr>
          <w:rFonts w:ascii="Calibri" w:hAnsi="Calibri"/>
        </w:rPr>
        <w:t>[</w:t>
      </w:r>
      <w:r>
        <w:rPr>
          <w:rFonts w:ascii="Calibri" w:hAnsi="Calibri"/>
        </w:rPr>
        <w:t>“</w:t>
      </w:r>
      <w:hyperlink r:id="rId83" w:history="1">
        <w:r w:rsidRPr="00947806">
          <w:rPr>
            <w:rStyle w:val="Hyperlink"/>
            <w:rFonts w:ascii="Calibri" w:hAnsi="Calibri"/>
          </w:rPr>
          <w:t>Innovative Contracting Case Studies</w:t>
        </w:r>
      </w:hyperlink>
      <w:r>
        <w:rPr>
          <w:rFonts w:ascii="Calibri" w:hAnsi="Calibri"/>
        </w:rPr>
        <w:t>,” White House Office of Science and Technology Policy (OSTP), 2014.</w:t>
      </w:r>
      <w:r w:rsidRPr="002A55C8">
        <w:rPr>
          <w:rFonts w:ascii="Calibri" w:hAnsi="Calibri"/>
        </w:rPr>
        <w:t>]</w:t>
      </w:r>
      <w:proofErr w:type="gramEnd"/>
    </w:p>
    <w:p w14:paraId="3401676F" w14:textId="77777777" w:rsidR="004F0A78" w:rsidRDefault="004F0A78" w:rsidP="004F0A78">
      <w:pPr>
        <w:spacing w:line="240" w:lineRule="auto"/>
        <w:rPr>
          <w:rFonts w:ascii="Calibri" w:hAnsi="Calibri" w:cs="Calibri"/>
          <w:color w:val="000000"/>
        </w:rPr>
      </w:pPr>
    </w:p>
    <w:p w14:paraId="34E9E870" w14:textId="77777777" w:rsidR="00CE4D7F" w:rsidRPr="00CE4D7F" w:rsidRDefault="00CE4D7F" w:rsidP="00CE4D7F">
      <w:pPr>
        <w:autoSpaceDE w:val="0"/>
        <w:autoSpaceDN w:val="0"/>
        <w:adjustRightInd w:val="0"/>
        <w:spacing w:after="0" w:line="240" w:lineRule="auto"/>
        <w:rPr>
          <w:rFonts w:ascii="Calibri" w:hAnsi="Calibri" w:cs="Calibri"/>
          <w:b/>
          <w:color w:val="000000"/>
        </w:rPr>
      </w:pPr>
      <w:r>
        <w:rPr>
          <w:rFonts w:ascii="Calibri" w:hAnsi="Calibri" w:cs="Calibri"/>
          <w:b/>
          <w:color w:val="000000"/>
        </w:rPr>
        <w:t>Incentive Prizes</w:t>
      </w:r>
    </w:p>
    <w:p w14:paraId="0C86E5BC" w14:textId="77777777" w:rsidR="00380BAA" w:rsidRDefault="00CE4D7F" w:rsidP="00CE4D7F">
      <w:pPr>
        <w:autoSpaceDE w:val="0"/>
        <w:autoSpaceDN w:val="0"/>
        <w:adjustRightInd w:val="0"/>
        <w:spacing w:after="0" w:line="240" w:lineRule="auto"/>
        <w:rPr>
          <w:rFonts w:ascii="Calibri" w:hAnsi="Calibri" w:cs="Calibri"/>
          <w:color w:val="000000"/>
        </w:rPr>
      </w:pPr>
      <w:r w:rsidRPr="002F452C">
        <w:rPr>
          <w:rFonts w:ascii="Calibri" w:hAnsi="Calibri" w:cs="Calibri"/>
          <w:color w:val="000000"/>
        </w:rPr>
        <w:t>An incentive prize is a contracting model that promotes innovation by offering a reward upon completion of a specific objective task. Prizes enable the Federal government to pay only for success, establish an ambitious goal, and reach beyond the “usual suspects” to increase the number of minds tackling a problem without having to predict which team or approach is most likely to succeed. Many well-known incentive prizes have focused on catalyzing technology R&amp;D, though prize administrators are increasingly using incentive prizes to drive behavior change, market adoption of existing solutions and interventions, and progress in areas of social policy such as health, energy use, and education.</w:t>
      </w:r>
      <w:r>
        <w:rPr>
          <w:rFonts w:ascii="Calibri" w:hAnsi="Calibri" w:cs="Calibri"/>
          <w:color w:val="000000"/>
        </w:rPr>
        <w:t xml:space="preserve">  </w:t>
      </w:r>
    </w:p>
    <w:p w14:paraId="2E2816FE" w14:textId="77777777" w:rsidR="00CE4D7F" w:rsidRDefault="00CE4D7F" w:rsidP="00CE4D7F">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Read additional guidance on why, when, and how to deploy this approach.</w:t>
      </w:r>
      <w:proofErr w:type="gramEnd"/>
      <w:r>
        <w:rPr>
          <w:rFonts w:ascii="Calibri" w:hAnsi="Calibri" w:cs="Calibri"/>
          <w:color w:val="000000"/>
        </w:rPr>
        <w:t xml:space="preserve"> </w:t>
      </w:r>
      <w:r w:rsidRPr="004F0A78">
        <w:rPr>
          <w:rFonts w:ascii="Calibri" w:hAnsi="Calibri" w:cs="Calibri"/>
          <w:color w:val="000000"/>
          <w:highlight w:val="lightGray"/>
        </w:rPr>
        <w:t>[[</w:t>
      </w:r>
      <w:proofErr w:type="gramStart"/>
      <w:r w:rsidRPr="004F0A78">
        <w:rPr>
          <w:rFonts w:ascii="Calibri" w:hAnsi="Calibri" w:cs="Calibri"/>
          <w:color w:val="000000"/>
          <w:highlight w:val="lightGray"/>
        </w:rPr>
        <w:t>crosslink</w:t>
      </w:r>
      <w:proofErr w:type="gramEnd"/>
      <w:r w:rsidRPr="004F0A78">
        <w:rPr>
          <w:rFonts w:ascii="Calibri" w:hAnsi="Calibri" w:cs="Calibri"/>
          <w:color w:val="000000"/>
          <w:highlight w:val="lightGray"/>
        </w:rPr>
        <w:t xml:space="preserve"> V</w:t>
      </w:r>
      <w:r>
        <w:rPr>
          <w:rFonts w:ascii="Calibri" w:hAnsi="Calibri" w:cs="Calibri"/>
          <w:color w:val="000000"/>
          <w:highlight w:val="lightGray"/>
        </w:rPr>
        <w:t>11</w:t>
      </w:r>
      <w:r w:rsidRPr="004F0A78">
        <w:rPr>
          <w:rFonts w:ascii="Calibri" w:hAnsi="Calibri" w:cs="Calibri"/>
          <w:color w:val="000000"/>
          <w:highlight w:val="lightGray"/>
        </w:rPr>
        <w:t>]]</w:t>
      </w:r>
      <w:r w:rsidRPr="002A55C8">
        <w:rPr>
          <w:rFonts w:ascii="Calibri" w:hAnsi="Calibri"/>
        </w:rPr>
        <w:t xml:space="preserve"> </w:t>
      </w:r>
      <w:proofErr w:type="gramStart"/>
      <w:r w:rsidRPr="002A55C8">
        <w:rPr>
          <w:rFonts w:ascii="Calibri" w:hAnsi="Calibri"/>
        </w:rPr>
        <w:t>[</w:t>
      </w:r>
      <w:r>
        <w:rPr>
          <w:rFonts w:ascii="Calibri" w:hAnsi="Calibri"/>
        </w:rPr>
        <w:t>“</w:t>
      </w:r>
      <w:hyperlink r:id="rId84" w:history="1">
        <w:r w:rsidRPr="00947806">
          <w:rPr>
            <w:rStyle w:val="Hyperlink"/>
            <w:rFonts w:ascii="Calibri" w:hAnsi="Calibri"/>
          </w:rPr>
          <w:t>Innovative Contracting Case Studies</w:t>
        </w:r>
      </w:hyperlink>
      <w:r>
        <w:rPr>
          <w:rFonts w:ascii="Calibri" w:hAnsi="Calibri"/>
        </w:rPr>
        <w:t>,” White House Office of Science and Technology Policy (OSTP), 2014.</w:t>
      </w:r>
      <w:r w:rsidRPr="002A55C8">
        <w:rPr>
          <w:rFonts w:ascii="Calibri" w:hAnsi="Calibri"/>
        </w:rPr>
        <w:t>]</w:t>
      </w:r>
      <w:proofErr w:type="gramEnd"/>
    </w:p>
    <w:p w14:paraId="5306E2DE" w14:textId="77777777" w:rsidR="004F0A78" w:rsidRDefault="004F0A78" w:rsidP="004F0A78">
      <w:pPr>
        <w:spacing w:line="240" w:lineRule="auto"/>
        <w:rPr>
          <w:rFonts w:ascii="Helvetica" w:hAnsi="Helvetica" w:cs="Helvetica"/>
          <w:color w:val="000000"/>
          <w:sz w:val="23"/>
          <w:szCs w:val="23"/>
          <w:shd w:val="clear" w:color="auto" w:fill="D9D9D9"/>
        </w:rPr>
      </w:pPr>
    </w:p>
    <w:p w14:paraId="4A3A3B42" w14:textId="77777777" w:rsidR="00CE4D7F" w:rsidRPr="00CE4D7F" w:rsidRDefault="00CE4D7F" w:rsidP="00CE4D7F">
      <w:pPr>
        <w:autoSpaceDE w:val="0"/>
        <w:autoSpaceDN w:val="0"/>
        <w:adjustRightInd w:val="0"/>
        <w:spacing w:after="0" w:line="240" w:lineRule="auto"/>
        <w:rPr>
          <w:rFonts w:ascii="Calibri" w:hAnsi="Calibri" w:cs="Calibri"/>
          <w:b/>
          <w:color w:val="000000"/>
        </w:rPr>
      </w:pPr>
      <w:r>
        <w:rPr>
          <w:rFonts w:ascii="Calibri" w:hAnsi="Calibri" w:cs="Calibri"/>
          <w:b/>
          <w:color w:val="000000"/>
        </w:rPr>
        <w:t>Challenge-based acquisitions</w:t>
      </w:r>
    </w:p>
    <w:p w14:paraId="3700404C" w14:textId="77777777" w:rsidR="00CE4D7F" w:rsidRDefault="00CE4D7F" w:rsidP="00CE4D7F">
      <w:pPr>
        <w:autoSpaceDE w:val="0"/>
        <w:autoSpaceDN w:val="0"/>
        <w:adjustRightInd w:val="0"/>
        <w:spacing w:after="0" w:line="240" w:lineRule="auto"/>
        <w:rPr>
          <w:rFonts w:ascii="Calibri" w:hAnsi="Calibri" w:cs="Calibri"/>
          <w:color w:val="000000"/>
        </w:rPr>
      </w:pPr>
      <w:r>
        <w:rPr>
          <w:rFonts w:ascii="Calibri" w:hAnsi="Calibri" w:cs="Calibri"/>
          <w:color w:val="000000"/>
        </w:rPr>
        <w:t>Challenge-based a</w:t>
      </w:r>
      <w:r w:rsidRPr="002F452C">
        <w:rPr>
          <w:rFonts w:ascii="Calibri" w:hAnsi="Calibri" w:cs="Calibri"/>
          <w:color w:val="000000"/>
        </w:rPr>
        <w:t xml:space="preserve">cquisitions are a “try before you buy” approach.  They provide for the small-scale introduction of innovative and cost-saving technologies into existing acquisition programs through “challenge” proposals. With a challenge-based acquisition, an agency can incentivize private-sector entities to develop and demonstrate their solutions in real-world conditions as a source selection mechanism for the award of contracts or task orders for additional testing, refinement, or production of their proposed solution. The award of contracts and task orders occurs if, and only if, the private-sector entity successfully meets the real-world requirements of the challenge. </w:t>
      </w:r>
      <w:r>
        <w:rPr>
          <w:rFonts w:ascii="Calibri" w:hAnsi="Calibri" w:cs="Calibri"/>
          <w:color w:val="000000"/>
        </w:rPr>
        <w:t xml:space="preserve">  </w:t>
      </w:r>
      <w:proofErr w:type="gramStart"/>
      <w:r>
        <w:rPr>
          <w:rFonts w:ascii="Calibri" w:hAnsi="Calibri" w:cs="Calibri"/>
          <w:color w:val="000000"/>
        </w:rPr>
        <w:t>Read additional guidance on why, when, and how to deploy this approach.</w:t>
      </w:r>
      <w:proofErr w:type="gramEnd"/>
      <w:r>
        <w:rPr>
          <w:rFonts w:ascii="Calibri" w:hAnsi="Calibri" w:cs="Calibri"/>
          <w:color w:val="000000"/>
        </w:rPr>
        <w:t xml:space="preserve"> </w:t>
      </w:r>
      <w:r w:rsidRPr="004F0A78">
        <w:rPr>
          <w:rFonts w:ascii="Calibri" w:hAnsi="Calibri" w:cs="Calibri"/>
          <w:color w:val="000000"/>
          <w:highlight w:val="lightGray"/>
        </w:rPr>
        <w:t>[[</w:t>
      </w:r>
      <w:proofErr w:type="gramStart"/>
      <w:r w:rsidRPr="004F0A78">
        <w:rPr>
          <w:rFonts w:ascii="Calibri" w:hAnsi="Calibri" w:cs="Calibri"/>
          <w:color w:val="000000"/>
          <w:highlight w:val="lightGray"/>
        </w:rPr>
        <w:t>crosslink</w:t>
      </w:r>
      <w:proofErr w:type="gramEnd"/>
      <w:r w:rsidRPr="004F0A78">
        <w:rPr>
          <w:rFonts w:ascii="Calibri" w:hAnsi="Calibri" w:cs="Calibri"/>
          <w:color w:val="000000"/>
          <w:highlight w:val="lightGray"/>
        </w:rPr>
        <w:t xml:space="preserve"> V18]]</w:t>
      </w:r>
    </w:p>
    <w:p w14:paraId="1FAF7DFA" w14:textId="77777777" w:rsidR="00CE4D7F" w:rsidRPr="002F452C" w:rsidRDefault="00CE4D7F" w:rsidP="00CE4D7F">
      <w:pPr>
        <w:autoSpaceDE w:val="0"/>
        <w:autoSpaceDN w:val="0"/>
        <w:adjustRightInd w:val="0"/>
        <w:spacing w:after="0" w:line="240" w:lineRule="auto"/>
        <w:rPr>
          <w:rFonts w:ascii="Calibri" w:hAnsi="Calibri" w:cs="Calibri"/>
          <w:color w:val="000000"/>
        </w:rPr>
      </w:pPr>
      <w:proofErr w:type="gramStart"/>
      <w:r w:rsidRPr="002A55C8">
        <w:rPr>
          <w:rFonts w:ascii="Calibri" w:hAnsi="Calibri"/>
        </w:rPr>
        <w:t>[</w:t>
      </w:r>
      <w:r>
        <w:rPr>
          <w:rFonts w:ascii="Calibri" w:hAnsi="Calibri"/>
        </w:rPr>
        <w:t>“</w:t>
      </w:r>
      <w:hyperlink r:id="rId85" w:history="1">
        <w:r w:rsidRPr="00947806">
          <w:rPr>
            <w:rStyle w:val="Hyperlink"/>
            <w:rFonts w:ascii="Calibri" w:hAnsi="Calibri"/>
          </w:rPr>
          <w:t>Innovative Contracting Case Studies</w:t>
        </w:r>
      </w:hyperlink>
      <w:r>
        <w:rPr>
          <w:rFonts w:ascii="Calibri" w:hAnsi="Calibri"/>
        </w:rPr>
        <w:t>,” White House Office of Science and Technology Policy (OSTP), 2014.</w:t>
      </w:r>
      <w:r w:rsidRPr="002A55C8">
        <w:rPr>
          <w:rFonts w:ascii="Calibri" w:hAnsi="Calibri"/>
        </w:rPr>
        <w:t>]</w:t>
      </w:r>
      <w:proofErr w:type="gramEnd"/>
    </w:p>
    <w:p w14:paraId="2A80958C" w14:textId="77777777" w:rsidR="00CE4D7F" w:rsidRDefault="00CE4D7F" w:rsidP="004F0A78">
      <w:pPr>
        <w:spacing w:line="240" w:lineRule="auto"/>
        <w:rPr>
          <w:rFonts w:ascii="Helvetica" w:hAnsi="Helvetica" w:cs="Helvetica"/>
          <w:color w:val="000000"/>
          <w:sz w:val="23"/>
          <w:szCs w:val="23"/>
          <w:shd w:val="clear" w:color="auto" w:fill="D9D9D9"/>
        </w:rPr>
      </w:pPr>
    </w:p>
    <w:p w14:paraId="21F5D867" w14:textId="77777777" w:rsidR="00CE4D7F" w:rsidRPr="00CE4D7F" w:rsidRDefault="00CE4D7F" w:rsidP="00CE4D7F">
      <w:pPr>
        <w:spacing w:after="0"/>
        <w:rPr>
          <w:b/>
          <w:sz w:val="24"/>
        </w:rPr>
      </w:pPr>
      <w:r w:rsidRPr="00CE4D7F">
        <w:rPr>
          <w:b/>
          <w:sz w:val="24"/>
        </w:rPr>
        <w:t>Non-binding purchase commitments</w:t>
      </w:r>
    </w:p>
    <w:p w14:paraId="6F7BB843" w14:textId="77777777" w:rsidR="00380BAA" w:rsidRDefault="00CE4D7F" w:rsidP="00CE4D7F">
      <w:pPr>
        <w:spacing w:after="0" w:line="240" w:lineRule="auto"/>
      </w:pPr>
      <w:r w:rsidRPr="001152C7">
        <w:t xml:space="preserve">Non-binding commitments to purchase products </w:t>
      </w:r>
      <w:r>
        <w:t xml:space="preserve">can create demand for new, more effective solutions where market requirements remain unmet.  </w:t>
      </w:r>
      <w:r>
        <w:rPr>
          <w:rFonts w:eastAsia="Times New Roman" w:cs="Open Sans"/>
        </w:rPr>
        <w:t>Frequently developed in pa</w:t>
      </w:r>
      <w:r w:rsidRPr="00EA24A9">
        <w:rPr>
          <w:rFonts w:eastAsia="Times New Roman" w:cs="Open Sans"/>
        </w:rPr>
        <w:t>rtnership between Federal and private sector partners</w:t>
      </w:r>
      <w:r>
        <w:rPr>
          <w:rFonts w:eastAsia="Times New Roman" w:cs="Open Sans"/>
        </w:rPr>
        <w:t xml:space="preserve">, commitments can catalyze the voluntary market introduction of cost-effective </w:t>
      </w:r>
      <w:r w:rsidRPr="00EA24A9">
        <w:rPr>
          <w:rFonts w:eastAsia="Times New Roman" w:cs="Open Sans"/>
        </w:rPr>
        <w:t>solutions that advance everyone</w:t>
      </w:r>
      <w:r>
        <w:rPr>
          <w:rFonts w:eastAsia="Times New Roman" w:cs="Open Sans"/>
        </w:rPr>
        <w:t>’s best interests. N</w:t>
      </w:r>
      <w:r>
        <w:t>on-binding purchase commitments work best when th</w:t>
      </w:r>
      <w:r w:rsidRPr="001152C7">
        <w:t>ere is both a clearly defined performance specification and a strong expression of interest from potential buyers.</w:t>
      </w:r>
      <w:r>
        <w:t xml:space="preserve">   </w:t>
      </w:r>
    </w:p>
    <w:p w14:paraId="7858E22A" w14:textId="77777777" w:rsidR="00CE4D7F" w:rsidRDefault="00CE4D7F" w:rsidP="00CE4D7F">
      <w:pPr>
        <w:spacing w:after="0" w:line="240" w:lineRule="auto"/>
      </w:pPr>
      <w:proofErr w:type="gramStart"/>
      <w:r>
        <w:rPr>
          <w:rFonts w:ascii="Calibri" w:hAnsi="Calibri" w:cs="Calibri"/>
          <w:color w:val="000000"/>
        </w:rPr>
        <w:t>Read additional guidance on why, when, and how to deploy this approach.</w:t>
      </w:r>
      <w:proofErr w:type="gramEnd"/>
      <w:r>
        <w:rPr>
          <w:rFonts w:ascii="Calibri" w:hAnsi="Calibri" w:cs="Calibri"/>
          <w:color w:val="000000"/>
        </w:rPr>
        <w:t xml:space="preserve"> </w:t>
      </w:r>
      <w:r w:rsidRPr="004F0A78">
        <w:rPr>
          <w:rFonts w:ascii="Calibri" w:hAnsi="Calibri" w:cs="Calibri"/>
          <w:color w:val="000000"/>
          <w:highlight w:val="lightGray"/>
        </w:rPr>
        <w:t>[[</w:t>
      </w:r>
      <w:proofErr w:type="gramStart"/>
      <w:r w:rsidRPr="004F0A78">
        <w:rPr>
          <w:rFonts w:ascii="Calibri" w:hAnsi="Calibri" w:cs="Calibri"/>
          <w:color w:val="000000"/>
          <w:highlight w:val="lightGray"/>
        </w:rPr>
        <w:t>crosslink</w:t>
      </w:r>
      <w:proofErr w:type="gramEnd"/>
      <w:r w:rsidRPr="004F0A78">
        <w:rPr>
          <w:rFonts w:ascii="Calibri" w:hAnsi="Calibri" w:cs="Calibri"/>
          <w:color w:val="000000"/>
          <w:highlight w:val="lightGray"/>
        </w:rPr>
        <w:t xml:space="preserve"> V18]]</w:t>
      </w:r>
      <w:r>
        <w:t xml:space="preserve"> </w:t>
      </w:r>
    </w:p>
    <w:p w14:paraId="04E960F8" w14:textId="77777777" w:rsidR="00CE4D7F" w:rsidRDefault="00CE4D7F" w:rsidP="00CE4D7F">
      <w:pPr>
        <w:spacing w:after="0" w:line="240" w:lineRule="auto"/>
        <w:rPr>
          <w:rFonts w:eastAsia="Times New Roman" w:cs="Open Sans"/>
        </w:rPr>
      </w:pPr>
      <w:r>
        <w:t xml:space="preserve">[Rand, D., Summary of Pull Mechanisms, May 17, 2016.]  </w:t>
      </w:r>
    </w:p>
    <w:p w14:paraId="0839B961" w14:textId="77777777" w:rsidR="00CE4D7F" w:rsidRDefault="00CE4D7F" w:rsidP="004F0A78">
      <w:pPr>
        <w:spacing w:line="240" w:lineRule="auto"/>
        <w:rPr>
          <w:rFonts w:ascii="Helvetica" w:hAnsi="Helvetica" w:cs="Helvetica"/>
          <w:color w:val="000000"/>
          <w:sz w:val="23"/>
          <w:szCs w:val="23"/>
          <w:shd w:val="clear" w:color="auto" w:fill="D9D9D9"/>
        </w:rPr>
      </w:pPr>
    </w:p>
    <w:p w14:paraId="298962F4" w14:textId="7CC88A86" w:rsidR="00663B96" w:rsidRPr="004F0A78" w:rsidRDefault="00DF0F2E" w:rsidP="004F0A78">
      <w:pPr>
        <w:autoSpaceDE w:val="0"/>
        <w:autoSpaceDN w:val="0"/>
        <w:adjustRightInd w:val="0"/>
        <w:spacing w:after="0" w:line="240" w:lineRule="auto"/>
        <w:rPr>
          <w:rFonts w:cs="Garamond"/>
        </w:rPr>
      </w:pPr>
      <w:r w:rsidRPr="004F0A78">
        <w:rPr>
          <w:rFonts w:cs="Garamond"/>
          <w:b/>
        </w:rPr>
        <w:t>Other s</w:t>
      </w:r>
      <w:r w:rsidR="00663B96" w:rsidRPr="004F0A78">
        <w:rPr>
          <w:rFonts w:cs="Garamond"/>
          <w:b/>
        </w:rPr>
        <w:t>olutions to consider:</w:t>
      </w:r>
      <w:r w:rsidR="00663B96">
        <w:rPr>
          <w:rFonts w:cs="Garamond"/>
        </w:rPr>
        <w:t xml:space="preserve"> </w:t>
      </w:r>
      <w:r w:rsidR="00844A42" w:rsidRPr="009758D3">
        <w:rPr>
          <w:rFonts w:cs="Garamond"/>
        </w:rPr>
        <w:t xml:space="preserve"> </w:t>
      </w:r>
      <w:r w:rsidR="00663B96">
        <w:rPr>
          <w:rFonts w:cs="Garamond"/>
        </w:rPr>
        <w:t xml:space="preserve"> </w:t>
      </w:r>
    </w:p>
    <w:p w14:paraId="16A604A2" w14:textId="77777777" w:rsidR="00844A42" w:rsidRPr="004F0A78" w:rsidRDefault="00844A42" w:rsidP="00B34226">
      <w:pPr>
        <w:pStyle w:val="ListParagraph"/>
        <w:numPr>
          <w:ilvl w:val="0"/>
          <w:numId w:val="17"/>
        </w:numPr>
        <w:autoSpaceDE w:val="0"/>
        <w:autoSpaceDN w:val="0"/>
        <w:adjustRightInd w:val="0"/>
        <w:spacing w:after="0" w:line="240" w:lineRule="auto"/>
        <w:rPr>
          <w:rFonts w:cs="Garamond"/>
        </w:rPr>
      </w:pPr>
      <w:r w:rsidRPr="004F0A78">
        <w:rPr>
          <w:rFonts w:cs="Garamond"/>
        </w:rPr>
        <w:t>Create workable procurement pipeline</w:t>
      </w:r>
      <w:r w:rsidR="004F0A78">
        <w:rPr>
          <w:rFonts w:cs="Garamond"/>
        </w:rPr>
        <w:t>s</w:t>
      </w:r>
      <w:r w:rsidRPr="004F0A78">
        <w:rPr>
          <w:rFonts w:cs="Garamond"/>
        </w:rPr>
        <w:t xml:space="preserve"> </w:t>
      </w:r>
    </w:p>
    <w:p w14:paraId="7A0C7418" w14:textId="77777777" w:rsidR="00844A42" w:rsidRPr="004F0A78" w:rsidRDefault="00372DAF" w:rsidP="00B34226">
      <w:pPr>
        <w:pStyle w:val="ListParagraph"/>
        <w:numPr>
          <w:ilvl w:val="0"/>
          <w:numId w:val="17"/>
        </w:numPr>
        <w:autoSpaceDE w:val="0"/>
        <w:autoSpaceDN w:val="0"/>
        <w:adjustRightInd w:val="0"/>
        <w:spacing w:after="0" w:line="240" w:lineRule="auto"/>
        <w:rPr>
          <w:rFonts w:cs="Garamond"/>
        </w:rPr>
      </w:pPr>
      <w:r w:rsidRPr="004F0A78">
        <w:rPr>
          <w:rFonts w:cs="Garamond"/>
        </w:rPr>
        <w:t xml:space="preserve">Designate </w:t>
      </w:r>
      <w:r w:rsidR="004F0A78">
        <w:rPr>
          <w:rFonts w:cs="Garamond"/>
        </w:rPr>
        <w:t>a small business representative</w:t>
      </w:r>
    </w:p>
    <w:p w14:paraId="4ACEB43B" w14:textId="77777777" w:rsidR="00365CDC" w:rsidRPr="004F0A78" w:rsidRDefault="00365CDC" w:rsidP="00B34226">
      <w:pPr>
        <w:pStyle w:val="ListParagraph"/>
        <w:numPr>
          <w:ilvl w:val="0"/>
          <w:numId w:val="17"/>
        </w:numPr>
        <w:autoSpaceDE w:val="0"/>
        <w:autoSpaceDN w:val="0"/>
        <w:adjustRightInd w:val="0"/>
        <w:spacing w:after="0" w:line="240" w:lineRule="auto"/>
        <w:rPr>
          <w:rFonts w:cs="Garamond"/>
        </w:rPr>
      </w:pPr>
      <w:r w:rsidRPr="004F0A78">
        <w:rPr>
          <w:rFonts w:cs="Garamond"/>
        </w:rPr>
        <w:t>Address intellectual property concerns through clear communication</w:t>
      </w:r>
    </w:p>
    <w:p w14:paraId="76E50A7B" w14:textId="77777777" w:rsidR="00844A42" w:rsidRPr="004F0A78" w:rsidRDefault="00844A42" w:rsidP="00B34226">
      <w:pPr>
        <w:pStyle w:val="ListParagraph"/>
        <w:numPr>
          <w:ilvl w:val="0"/>
          <w:numId w:val="17"/>
        </w:numPr>
        <w:autoSpaceDE w:val="0"/>
        <w:autoSpaceDN w:val="0"/>
        <w:adjustRightInd w:val="0"/>
        <w:spacing w:after="0" w:line="240" w:lineRule="auto"/>
        <w:rPr>
          <w:rFonts w:cs="Garamond"/>
        </w:rPr>
      </w:pPr>
      <w:r w:rsidRPr="004F0A78">
        <w:rPr>
          <w:rFonts w:cs="Garamond"/>
        </w:rPr>
        <w:t xml:space="preserve">Leverage existing training resources </w:t>
      </w:r>
      <w:r w:rsidR="004F0A78">
        <w:rPr>
          <w:rFonts w:cs="Garamond"/>
        </w:rPr>
        <w:t>to build capacity</w:t>
      </w:r>
      <w:r w:rsidRPr="004F0A78">
        <w:rPr>
          <w:rFonts w:cs="Garamond"/>
        </w:rPr>
        <w:t xml:space="preserve"> </w:t>
      </w:r>
    </w:p>
    <w:p w14:paraId="4BD002B9" w14:textId="34773D2D" w:rsidR="008A27BD" w:rsidRDefault="00B36371" w:rsidP="005333B8">
      <w:pPr>
        <w:autoSpaceDE w:val="0"/>
        <w:autoSpaceDN w:val="0"/>
        <w:adjustRightInd w:val="0"/>
        <w:spacing w:after="0" w:line="240" w:lineRule="auto"/>
        <w:rPr>
          <w:rFonts w:cs="Garamond"/>
        </w:rPr>
      </w:pPr>
      <w:proofErr w:type="gramStart"/>
      <w:r>
        <w:rPr>
          <w:rFonts w:cs="Garamond"/>
        </w:rPr>
        <w:t xml:space="preserve">[Ansari, S., Krieger, B., and </w:t>
      </w:r>
      <w:proofErr w:type="spellStart"/>
      <w:r>
        <w:rPr>
          <w:rFonts w:cs="Garamond"/>
        </w:rPr>
        <w:t>Siboni</w:t>
      </w:r>
      <w:proofErr w:type="spellEnd"/>
      <w:r>
        <w:rPr>
          <w:rFonts w:cs="Garamond"/>
        </w:rPr>
        <w:t>, R., “Buying What Works Memo,” Unpublished, August 25, 2016.]</w:t>
      </w:r>
      <w:proofErr w:type="gramEnd"/>
    </w:p>
    <w:p w14:paraId="5D72C2FC" w14:textId="77777777" w:rsidR="00B36371" w:rsidRPr="009758D3" w:rsidRDefault="00B36371" w:rsidP="005333B8">
      <w:pPr>
        <w:autoSpaceDE w:val="0"/>
        <w:autoSpaceDN w:val="0"/>
        <w:adjustRightInd w:val="0"/>
        <w:spacing w:after="0" w:line="240" w:lineRule="auto"/>
        <w:rPr>
          <w:rFonts w:cs="Garamond"/>
        </w:rPr>
      </w:pPr>
    </w:p>
    <w:p w14:paraId="06055EBC" w14:textId="77777777" w:rsidR="004F0A78" w:rsidRDefault="004F0A78" w:rsidP="005333B8">
      <w:pPr>
        <w:autoSpaceDE w:val="0"/>
        <w:autoSpaceDN w:val="0"/>
        <w:adjustRightInd w:val="0"/>
        <w:spacing w:after="0" w:line="240" w:lineRule="auto"/>
        <w:rPr>
          <w:rFonts w:cs="Garamond"/>
          <w:b/>
        </w:rPr>
      </w:pPr>
      <w:r>
        <w:rPr>
          <w:rFonts w:cs="Garamond"/>
          <w:b/>
        </w:rPr>
        <w:t>1</w:t>
      </w:r>
      <w:r w:rsidR="008A27BD" w:rsidRPr="009758D3">
        <w:rPr>
          <w:rFonts w:cs="Garamond"/>
          <w:b/>
        </w:rPr>
        <w:t>. Create workable procurement pipelines</w:t>
      </w:r>
    </w:p>
    <w:p w14:paraId="170FF883" w14:textId="30E0E9A4" w:rsidR="008A27BD" w:rsidRPr="009758D3" w:rsidRDefault="008A27BD" w:rsidP="005333B8">
      <w:pPr>
        <w:autoSpaceDE w:val="0"/>
        <w:autoSpaceDN w:val="0"/>
        <w:adjustRightInd w:val="0"/>
        <w:spacing w:after="0" w:line="240" w:lineRule="auto"/>
        <w:rPr>
          <w:rFonts w:cs="Garamond"/>
        </w:rPr>
      </w:pPr>
      <w:r w:rsidRPr="009758D3">
        <w:rPr>
          <w:rFonts w:cs="Garamond"/>
        </w:rPr>
        <w:t>Despite the procurement pipeline challenges, at least one widely workable alignment exists</w:t>
      </w:r>
      <w:r w:rsidR="007D5245">
        <w:rPr>
          <w:rFonts w:cs="Garamond"/>
        </w:rPr>
        <w:t xml:space="preserve"> </w:t>
      </w:r>
      <w:r w:rsidRPr="009758D3">
        <w:rPr>
          <w:rFonts w:cs="Garamond"/>
        </w:rPr>
        <w:t xml:space="preserve">for research and prototyping projects for which Other Transaction </w:t>
      </w:r>
      <w:r w:rsidR="00403A65" w:rsidRPr="009758D3">
        <w:rPr>
          <w:rFonts w:cs="Garamond"/>
        </w:rPr>
        <w:t xml:space="preserve">(OT) </w:t>
      </w:r>
      <w:r w:rsidRPr="009758D3">
        <w:rPr>
          <w:rFonts w:cs="Garamond"/>
        </w:rPr>
        <w:t xml:space="preserve">Authorities </w:t>
      </w:r>
      <w:r w:rsidR="00663B96" w:rsidRPr="00663B96">
        <w:rPr>
          <w:rFonts w:cs="Garamond"/>
          <w:highlight w:val="lightGray"/>
        </w:rPr>
        <w:t>[[crosslink]]</w:t>
      </w:r>
      <w:r w:rsidR="00663B96">
        <w:rPr>
          <w:rFonts w:cs="Garamond"/>
        </w:rPr>
        <w:t xml:space="preserve"> </w:t>
      </w:r>
      <w:r w:rsidRPr="009758D3">
        <w:rPr>
          <w:rFonts w:cs="Garamond"/>
        </w:rPr>
        <w:t xml:space="preserve">or Blanket Purchase Agreements (BPA) </w:t>
      </w:r>
      <w:r w:rsidR="00663B96" w:rsidRPr="00663B96">
        <w:rPr>
          <w:rFonts w:cs="Garamond"/>
          <w:highlight w:val="lightGray"/>
        </w:rPr>
        <w:t>[[crosslink V8]]</w:t>
      </w:r>
      <w:r w:rsidR="00663B96">
        <w:rPr>
          <w:rFonts w:cs="Garamond"/>
        </w:rPr>
        <w:t xml:space="preserve"> </w:t>
      </w:r>
      <w:r w:rsidRPr="009758D3">
        <w:rPr>
          <w:rFonts w:cs="Garamond"/>
        </w:rPr>
        <w:t xml:space="preserve">are appropriate. </w:t>
      </w:r>
      <w:r w:rsidR="0015711A">
        <w:rPr>
          <w:rFonts w:cs="Garamond"/>
        </w:rPr>
        <w:t>One example</w:t>
      </w:r>
      <w:r w:rsidR="007D5245">
        <w:rPr>
          <w:rFonts w:cs="Garamond"/>
        </w:rPr>
        <w:t xml:space="preserve"> of setting up this type of contracting vehicle:</w:t>
      </w:r>
      <w:r w:rsidRPr="009758D3">
        <w:rPr>
          <w:rFonts w:cs="Garamond"/>
        </w:rPr>
        <w:t xml:space="preserve"> </w:t>
      </w:r>
    </w:p>
    <w:p w14:paraId="5ABD857E" w14:textId="3F700C93" w:rsidR="00663B96" w:rsidRDefault="008A27BD" w:rsidP="00B34226">
      <w:pPr>
        <w:pStyle w:val="ListParagraph"/>
        <w:numPr>
          <w:ilvl w:val="0"/>
          <w:numId w:val="10"/>
        </w:numPr>
        <w:autoSpaceDE w:val="0"/>
        <w:autoSpaceDN w:val="0"/>
        <w:adjustRightInd w:val="0"/>
        <w:spacing w:after="0" w:line="240" w:lineRule="auto"/>
        <w:rPr>
          <w:rFonts w:cs="Garamond"/>
        </w:rPr>
      </w:pPr>
      <w:r w:rsidRPr="00663B96">
        <w:rPr>
          <w:rFonts w:cs="Garamond"/>
        </w:rPr>
        <w:t>The government end-user creates a contracting vehicle in advance for an anticipated, broad, repeated need for startup engagement, for instance, DARPA’s Cyber and Robotics Fast Track programs</w:t>
      </w:r>
      <w:r w:rsidR="00663B96" w:rsidRPr="00663B96">
        <w:rPr>
          <w:rFonts w:cs="Garamond"/>
        </w:rPr>
        <w:t xml:space="preserve"> </w:t>
      </w:r>
      <w:r w:rsidR="00663B96" w:rsidRPr="00663B96">
        <w:rPr>
          <w:rFonts w:cs="Garamond"/>
          <w:highlight w:val="lightGray"/>
        </w:rPr>
        <w:t>[[crosslink case study]]</w:t>
      </w:r>
      <w:r w:rsidRPr="00663B96">
        <w:rPr>
          <w:rFonts w:cs="Garamond"/>
          <w:highlight w:val="lightGray"/>
        </w:rPr>
        <w:t>,</w:t>
      </w:r>
      <w:r w:rsidRPr="00663B96">
        <w:rPr>
          <w:rFonts w:cs="Garamond"/>
        </w:rPr>
        <w:t xml:space="preserve"> which used the OT</w:t>
      </w:r>
      <w:r w:rsidR="007D5245">
        <w:rPr>
          <w:rFonts w:cs="Garamond"/>
        </w:rPr>
        <w:t xml:space="preserve"> </w:t>
      </w:r>
      <w:r w:rsidRPr="00663B96">
        <w:rPr>
          <w:rFonts w:cs="Garamond"/>
        </w:rPr>
        <w:t>A</w:t>
      </w:r>
      <w:r w:rsidR="007D5245">
        <w:rPr>
          <w:rFonts w:cs="Garamond"/>
        </w:rPr>
        <w:t xml:space="preserve">uthority </w:t>
      </w:r>
      <w:r w:rsidRPr="00663B96">
        <w:rPr>
          <w:rFonts w:cs="Garamond"/>
        </w:rPr>
        <w:t>and BPA, respectively. Both the OT</w:t>
      </w:r>
      <w:r w:rsidR="007D5245">
        <w:rPr>
          <w:rFonts w:cs="Garamond"/>
        </w:rPr>
        <w:t xml:space="preserve"> </w:t>
      </w:r>
      <w:r w:rsidRPr="00663B96">
        <w:rPr>
          <w:rFonts w:cs="Garamond"/>
        </w:rPr>
        <w:t>A</w:t>
      </w:r>
      <w:r w:rsidR="007D5245">
        <w:rPr>
          <w:rFonts w:cs="Garamond"/>
        </w:rPr>
        <w:t>uthority</w:t>
      </w:r>
      <w:r w:rsidRPr="00663B96">
        <w:rPr>
          <w:rFonts w:cs="Garamond"/>
        </w:rPr>
        <w:t xml:space="preserve"> and BPA are flexible enough to work with diverse startups</w:t>
      </w:r>
      <w:r w:rsidR="00663B96" w:rsidRPr="00663B96">
        <w:rPr>
          <w:rFonts w:cs="Garamond"/>
        </w:rPr>
        <w:t>.</w:t>
      </w:r>
    </w:p>
    <w:p w14:paraId="33B70CB0" w14:textId="489F2EA1" w:rsidR="00663B96" w:rsidRDefault="008A27BD" w:rsidP="00B34226">
      <w:pPr>
        <w:pStyle w:val="ListParagraph"/>
        <w:numPr>
          <w:ilvl w:val="0"/>
          <w:numId w:val="10"/>
        </w:numPr>
        <w:autoSpaceDE w:val="0"/>
        <w:autoSpaceDN w:val="0"/>
        <w:adjustRightInd w:val="0"/>
        <w:spacing w:after="0" w:line="240" w:lineRule="auto"/>
        <w:rPr>
          <w:rFonts w:cs="Garamond"/>
        </w:rPr>
      </w:pPr>
      <w:r w:rsidRPr="00663B96">
        <w:rPr>
          <w:rFonts w:cs="Garamond"/>
        </w:rPr>
        <w:t xml:space="preserve">The contracting vehicle is competed and awarded to a </w:t>
      </w:r>
      <w:r w:rsidR="00663B96" w:rsidRPr="00663B96">
        <w:rPr>
          <w:rFonts w:cs="Garamond"/>
        </w:rPr>
        <w:t>“</w:t>
      </w:r>
      <w:r w:rsidRPr="00663B96">
        <w:rPr>
          <w:rFonts w:cs="Garamond"/>
          <w:iCs/>
        </w:rPr>
        <w:t>thin</w:t>
      </w:r>
      <w:r w:rsidR="00663B96" w:rsidRPr="00663B96">
        <w:rPr>
          <w:rFonts w:cs="Garamond"/>
          <w:iCs/>
        </w:rPr>
        <w:t>”</w:t>
      </w:r>
      <w:r w:rsidRPr="00663B96">
        <w:rPr>
          <w:rFonts w:cs="Garamond"/>
          <w:i/>
          <w:iCs/>
        </w:rPr>
        <w:t xml:space="preserve"> </w:t>
      </w:r>
      <w:r w:rsidRPr="00663B96">
        <w:rPr>
          <w:rFonts w:cs="Garamond"/>
        </w:rPr>
        <w:t xml:space="preserve">prime. A thin prime is a contractor willing to find and contract subs with little interference. The prime understands the needs of the end-user well, and has enough technological savvy to curate and select the subs. </w:t>
      </w:r>
    </w:p>
    <w:p w14:paraId="106E9495" w14:textId="77777777" w:rsidR="00663B96" w:rsidRPr="00372DAF" w:rsidRDefault="008A27BD" w:rsidP="00B34226">
      <w:pPr>
        <w:pStyle w:val="ListParagraph"/>
        <w:numPr>
          <w:ilvl w:val="0"/>
          <w:numId w:val="10"/>
        </w:numPr>
        <w:autoSpaceDE w:val="0"/>
        <w:autoSpaceDN w:val="0"/>
        <w:adjustRightInd w:val="0"/>
        <w:spacing w:after="0" w:line="240" w:lineRule="auto"/>
        <w:rPr>
          <w:rFonts w:cs="Garamond"/>
        </w:rPr>
      </w:pPr>
      <w:r w:rsidRPr="00372DAF">
        <w:rPr>
          <w:rFonts w:cs="Garamond"/>
        </w:rPr>
        <w:t xml:space="preserve">The end-user promulgates its demand where the startups are – the prime can also be charged with doing this. </w:t>
      </w:r>
    </w:p>
    <w:p w14:paraId="1DCCBE6B" w14:textId="77777777" w:rsidR="00B36371" w:rsidRDefault="008A27BD" w:rsidP="00B34226">
      <w:pPr>
        <w:pStyle w:val="ListParagraph"/>
        <w:numPr>
          <w:ilvl w:val="0"/>
          <w:numId w:val="10"/>
        </w:numPr>
        <w:autoSpaceDE w:val="0"/>
        <w:autoSpaceDN w:val="0"/>
        <w:adjustRightInd w:val="0"/>
        <w:spacing w:after="0" w:line="240" w:lineRule="auto"/>
        <w:rPr>
          <w:rFonts w:cs="Garamond"/>
        </w:rPr>
      </w:pPr>
      <w:r w:rsidRPr="00372DAF">
        <w:rPr>
          <w:rFonts w:cs="Garamond"/>
        </w:rPr>
        <w:t xml:space="preserve">Subs compete, the prime grants funds, and end-user receives the product. </w:t>
      </w:r>
      <w:r w:rsidR="00372DAF">
        <w:rPr>
          <w:rFonts w:cs="Garamond"/>
        </w:rPr>
        <w:t xml:space="preserve">  </w:t>
      </w:r>
    </w:p>
    <w:p w14:paraId="7D46C708" w14:textId="420038A6" w:rsidR="008A27BD" w:rsidRPr="00372DAF" w:rsidRDefault="00372DAF" w:rsidP="00B36371">
      <w:pPr>
        <w:pStyle w:val="ListParagraph"/>
        <w:autoSpaceDE w:val="0"/>
        <w:autoSpaceDN w:val="0"/>
        <w:adjustRightInd w:val="0"/>
        <w:spacing w:after="0" w:line="240" w:lineRule="auto"/>
        <w:rPr>
          <w:rFonts w:cs="Garamond"/>
        </w:rPr>
      </w:pPr>
      <w:proofErr w:type="gramStart"/>
      <w:r>
        <w:rPr>
          <w:rFonts w:cs="Garamond"/>
        </w:rPr>
        <w:t>[</w:t>
      </w:r>
      <w:r w:rsidR="004A6F10">
        <w:rPr>
          <w:rFonts w:cs="Garamond"/>
        </w:rPr>
        <w:t xml:space="preserve">Ansari, S., Krieger, B., and </w:t>
      </w:r>
      <w:proofErr w:type="spellStart"/>
      <w:r w:rsidR="004A6F10">
        <w:rPr>
          <w:rFonts w:cs="Garamond"/>
        </w:rPr>
        <w:t>Siboni</w:t>
      </w:r>
      <w:proofErr w:type="spellEnd"/>
      <w:r w:rsidR="004A6F10">
        <w:rPr>
          <w:rFonts w:cs="Garamond"/>
        </w:rPr>
        <w:t>, R., “Buying What Works Memo,”</w:t>
      </w:r>
      <w:r w:rsidR="00B36371">
        <w:rPr>
          <w:rFonts w:cs="Garamond"/>
        </w:rPr>
        <w:t xml:space="preserve"> Unpublished, August 25, 2016.]</w:t>
      </w:r>
      <w:proofErr w:type="gramEnd"/>
    </w:p>
    <w:p w14:paraId="1F4E72DF" w14:textId="77777777" w:rsidR="008A27BD" w:rsidRPr="00372DAF" w:rsidRDefault="008A27BD" w:rsidP="005333B8">
      <w:pPr>
        <w:autoSpaceDE w:val="0"/>
        <w:autoSpaceDN w:val="0"/>
        <w:adjustRightInd w:val="0"/>
        <w:spacing w:after="0" w:line="240" w:lineRule="auto"/>
        <w:rPr>
          <w:rFonts w:cs="Garamond"/>
        </w:rPr>
      </w:pPr>
    </w:p>
    <w:p w14:paraId="1F999D52" w14:textId="1D8A052F" w:rsidR="0015711A" w:rsidRPr="00372DAF" w:rsidRDefault="00372DAF" w:rsidP="005333B8">
      <w:pPr>
        <w:autoSpaceDE w:val="0"/>
        <w:autoSpaceDN w:val="0"/>
        <w:adjustRightInd w:val="0"/>
        <w:spacing w:after="0" w:line="240" w:lineRule="auto"/>
        <w:rPr>
          <w:rFonts w:cs="Garamond"/>
        </w:rPr>
      </w:pPr>
      <w:r w:rsidRPr="00372DAF">
        <w:rPr>
          <w:rFonts w:cs="Garamond"/>
        </w:rPr>
        <w:t>This is only one example, limited only to uses where prototypes are adequate. Other such solutions can be devised, with diligent research and an agency or program office’s commitment to realizing “the art of the possible.”</w:t>
      </w:r>
    </w:p>
    <w:p w14:paraId="63351121" w14:textId="77777777" w:rsidR="008A27BD" w:rsidRDefault="008A27BD" w:rsidP="005333B8">
      <w:pPr>
        <w:autoSpaceDE w:val="0"/>
        <w:autoSpaceDN w:val="0"/>
        <w:adjustRightInd w:val="0"/>
        <w:spacing w:after="0" w:line="240" w:lineRule="auto"/>
        <w:rPr>
          <w:rFonts w:cs="Garamond"/>
          <w:color w:val="7030A0"/>
        </w:rPr>
      </w:pPr>
    </w:p>
    <w:p w14:paraId="05DEFDA0" w14:textId="77777777" w:rsidR="008A27BD" w:rsidRPr="00372DAF" w:rsidRDefault="004F0A78" w:rsidP="005333B8">
      <w:pPr>
        <w:autoSpaceDE w:val="0"/>
        <w:autoSpaceDN w:val="0"/>
        <w:adjustRightInd w:val="0"/>
        <w:spacing w:after="0" w:line="240" w:lineRule="auto"/>
        <w:rPr>
          <w:rFonts w:cs="Garamond"/>
          <w:b/>
        </w:rPr>
      </w:pPr>
      <w:r>
        <w:rPr>
          <w:rFonts w:cs="Garamond"/>
          <w:b/>
        </w:rPr>
        <w:t>2</w:t>
      </w:r>
      <w:r w:rsidR="008A27BD" w:rsidRPr="00372DAF">
        <w:rPr>
          <w:rFonts w:cs="Garamond"/>
          <w:b/>
        </w:rPr>
        <w:t xml:space="preserve">. Designate a small business representative </w:t>
      </w:r>
    </w:p>
    <w:p w14:paraId="56B4A669" w14:textId="7A1FDA5D" w:rsidR="008A27BD" w:rsidRDefault="008A27BD" w:rsidP="005333B8">
      <w:pPr>
        <w:autoSpaceDE w:val="0"/>
        <w:autoSpaceDN w:val="0"/>
        <w:adjustRightInd w:val="0"/>
        <w:spacing w:after="0" w:line="240" w:lineRule="auto"/>
        <w:rPr>
          <w:rFonts w:cs="Garamond"/>
        </w:rPr>
      </w:pPr>
      <w:r w:rsidRPr="00372DAF">
        <w:rPr>
          <w:rFonts w:cs="Garamond"/>
        </w:rPr>
        <w:t>In addition</w:t>
      </w:r>
      <w:r w:rsidR="00372DAF" w:rsidRPr="00372DAF">
        <w:rPr>
          <w:rFonts w:cs="Garamond"/>
        </w:rPr>
        <w:t xml:space="preserve"> to widely disseminating new opportunities, agencies that</w:t>
      </w:r>
      <w:r w:rsidRPr="00372DAF">
        <w:rPr>
          <w:rFonts w:cs="Garamond"/>
        </w:rPr>
        <w:t xml:space="preserve"> wish to </w:t>
      </w:r>
      <w:r w:rsidR="00372DAF" w:rsidRPr="00372DAF">
        <w:rPr>
          <w:rFonts w:cs="Garamond"/>
        </w:rPr>
        <w:t>engage innovative</w:t>
      </w:r>
      <w:r w:rsidRPr="00372DAF">
        <w:rPr>
          <w:rFonts w:cs="Garamond"/>
        </w:rPr>
        <w:t xml:space="preserve"> small business</w:t>
      </w:r>
      <w:r w:rsidR="00372DAF" w:rsidRPr="00372DAF">
        <w:rPr>
          <w:rFonts w:cs="Garamond"/>
        </w:rPr>
        <w:t>es should consider designating a</w:t>
      </w:r>
      <w:r w:rsidRPr="00372DAF">
        <w:rPr>
          <w:rFonts w:cs="Garamond"/>
        </w:rPr>
        <w:t xml:space="preserve"> representative. </w:t>
      </w:r>
      <w:r w:rsidR="00372DAF" w:rsidRPr="00372DAF">
        <w:rPr>
          <w:rFonts w:cs="Garamond"/>
        </w:rPr>
        <w:t xml:space="preserve">Not all agencies will have the resources to create a new position dedicated to private sector outreach, but existing employees may be designated duties that include </w:t>
      </w:r>
      <w:r w:rsidRPr="00372DAF">
        <w:rPr>
          <w:rFonts w:cs="Garamond"/>
        </w:rPr>
        <w:t>direct contact with incuba</w:t>
      </w:r>
      <w:r w:rsidR="00372DAF" w:rsidRPr="00372DAF">
        <w:rPr>
          <w:rFonts w:cs="Garamond"/>
        </w:rPr>
        <w:t xml:space="preserve">tors and accelerators. </w:t>
      </w:r>
      <w:r w:rsidR="007D5245">
        <w:rPr>
          <w:rFonts w:cs="Garamond"/>
        </w:rPr>
        <w:t>Be aware that f</w:t>
      </w:r>
      <w:r w:rsidR="00372DAF" w:rsidRPr="00372DAF">
        <w:rPr>
          <w:rFonts w:cs="Garamond"/>
        </w:rPr>
        <w:t>a</w:t>
      </w:r>
      <w:r w:rsidRPr="00372DAF">
        <w:rPr>
          <w:rFonts w:cs="Garamond"/>
        </w:rPr>
        <w:t>ir competition regulations may</w:t>
      </w:r>
      <w:r w:rsidR="00372DAF" w:rsidRPr="00372DAF">
        <w:rPr>
          <w:rFonts w:cs="Garamond"/>
        </w:rPr>
        <w:t xml:space="preserve"> prevent certain agencies from</w:t>
      </w:r>
      <w:r w:rsidRPr="00372DAF">
        <w:rPr>
          <w:rFonts w:cs="Garamond"/>
        </w:rPr>
        <w:t xml:space="preserve"> choosing </w:t>
      </w:r>
      <w:r w:rsidR="007D5245">
        <w:rPr>
          <w:rFonts w:cs="Garamond"/>
        </w:rPr>
        <w:t>particular</w:t>
      </w:r>
      <w:r w:rsidR="007D5245" w:rsidRPr="00372DAF">
        <w:rPr>
          <w:rFonts w:cs="Garamond"/>
        </w:rPr>
        <w:t xml:space="preserve"> </w:t>
      </w:r>
      <w:r w:rsidR="00372DAF" w:rsidRPr="00372DAF">
        <w:rPr>
          <w:rFonts w:cs="Garamond"/>
        </w:rPr>
        <w:t xml:space="preserve">incubators or accelerators over others. </w:t>
      </w:r>
      <w:r w:rsidR="007D5245">
        <w:rPr>
          <w:rFonts w:cs="Garamond"/>
        </w:rPr>
        <w:t>An alternative solution is to conduct</w:t>
      </w:r>
      <w:r w:rsidR="00372DAF" w:rsidRPr="00372DAF">
        <w:rPr>
          <w:rFonts w:cs="Garamond"/>
        </w:rPr>
        <w:t xml:space="preserve"> </w:t>
      </w:r>
      <w:r w:rsidRPr="00372DAF">
        <w:rPr>
          <w:rFonts w:cs="Garamond"/>
        </w:rPr>
        <w:t xml:space="preserve">private sector outreach </w:t>
      </w:r>
      <w:r w:rsidR="00372DAF" w:rsidRPr="00372DAF">
        <w:rPr>
          <w:rFonts w:cs="Garamond"/>
        </w:rPr>
        <w:t>at</w:t>
      </w:r>
      <w:r w:rsidRPr="00372DAF">
        <w:rPr>
          <w:rFonts w:cs="Garamond"/>
        </w:rPr>
        <w:t xml:space="preserve"> national business conferences, so</w:t>
      </w:r>
      <w:r w:rsidR="00372DAF" w:rsidRPr="00372DAF">
        <w:rPr>
          <w:rFonts w:cs="Garamond"/>
        </w:rPr>
        <w:t>-</w:t>
      </w:r>
      <w:r w:rsidRPr="00372DAF">
        <w:rPr>
          <w:rFonts w:cs="Garamond"/>
        </w:rPr>
        <w:t xml:space="preserve">called “innovation weekends”, or even academic events which attract </w:t>
      </w:r>
      <w:r w:rsidR="00372DAF" w:rsidRPr="00372DAF">
        <w:rPr>
          <w:rFonts w:cs="Garamond"/>
        </w:rPr>
        <w:t xml:space="preserve">aspiring </w:t>
      </w:r>
      <w:r w:rsidRPr="00372DAF">
        <w:rPr>
          <w:rFonts w:cs="Garamond"/>
        </w:rPr>
        <w:t>student entrepreneurs. Agency</w:t>
      </w:r>
      <w:r w:rsidR="00372DAF" w:rsidRPr="00372DAF">
        <w:rPr>
          <w:rFonts w:cs="Garamond"/>
        </w:rPr>
        <w:t>-</w:t>
      </w:r>
      <w:r w:rsidRPr="00372DAF">
        <w:rPr>
          <w:rFonts w:cs="Garamond"/>
        </w:rPr>
        <w:t xml:space="preserve">specific representation at these events </w:t>
      </w:r>
      <w:r w:rsidR="00372DAF" w:rsidRPr="00372DAF">
        <w:rPr>
          <w:rFonts w:cs="Garamond"/>
        </w:rPr>
        <w:t xml:space="preserve">increases the </w:t>
      </w:r>
      <w:r w:rsidRPr="00372DAF">
        <w:rPr>
          <w:rFonts w:cs="Garamond"/>
        </w:rPr>
        <w:t xml:space="preserve">visibility of </w:t>
      </w:r>
      <w:r w:rsidR="00372DAF" w:rsidRPr="00372DAF">
        <w:rPr>
          <w:rFonts w:cs="Garamond"/>
        </w:rPr>
        <w:t xml:space="preserve">the government as the consumer, and it also provides </w:t>
      </w:r>
      <w:r w:rsidRPr="00372DAF">
        <w:rPr>
          <w:rFonts w:cs="Garamond"/>
        </w:rPr>
        <w:t>a point of contact that may streamline commun</w:t>
      </w:r>
      <w:r w:rsidR="00372DAF" w:rsidRPr="00372DAF">
        <w:rPr>
          <w:rFonts w:cs="Garamond"/>
        </w:rPr>
        <w:t xml:space="preserve">ications between companies and agencies. </w:t>
      </w:r>
      <w:r w:rsidR="007D5245">
        <w:rPr>
          <w:rFonts w:cs="Garamond"/>
        </w:rPr>
        <w:t>Keep in mind when</w:t>
      </w:r>
      <w:r w:rsidR="00372DAF" w:rsidRPr="00372DAF">
        <w:rPr>
          <w:rFonts w:cs="Garamond"/>
        </w:rPr>
        <w:t xml:space="preserve"> choosing </w:t>
      </w:r>
      <w:r w:rsidR="007D5245">
        <w:rPr>
          <w:rFonts w:cs="Garamond"/>
        </w:rPr>
        <w:t xml:space="preserve">the person or people to serve as </w:t>
      </w:r>
      <w:r w:rsidR="00372DAF" w:rsidRPr="00372DAF">
        <w:rPr>
          <w:rFonts w:cs="Garamond"/>
        </w:rPr>
        <w:t>small business representatives</w:t>
      </w:r>
      <w:r w:rsidR="007D5245">
        <w:rPr>
          <w:rFonts w:cs="Garamond"/>
        </w:rPr>
        <w:t xml:space="preserve"> </w:t>
      </w:r>
      <w:r w:rsidR="00372DAF" w:rsidRPr="00372DAF">
        <w:rPr>
          <w:rFonts w:cs="Garamond"/>
        </w:rPr>
        <w:t xml:space="preserve">that </w:t>
      </w:r>
      <w:r w:rsidR="007D5245">
        <w:rPr>
          <w:rFonts w:cs="Garamond"/>
        </w:rPr>
        <w:t xml:space="preserve">the </w:t>
      </w:r>
      <w:r w:rsidR="00372DAF" w:rsidRPr="00372DAF">
        <w:rPr>
          <w:rFonts w:cs="Garamond"/>
        </w:rPr>
        <w:t xml:space="preserve">selected individuals are </w:t>
      </w:r>
      <w:r w:rsidRPr="00372DAF">
        <w:rPr>
          <w:rFonts w:cs="Garamond"/>
        </w:rPr>
        <w:t xml:space="preserve">knowledgeable, welcoming, and able to manage expectations of potential partner companies. </w:t>
      </w:r>
      <w:r w:rsidR="00372DAF" w:rsidRPr="00372DAF">
        <w:rPr>
          <w:rFonts w:cs="Garamond"/>
        </w:rPr>
        <w:t xml:space="preserve"> </w:t>
      </w:r>
    </w:p>
    <w:p w14:paraId="6B60E854" w14:textId="77777777" w:rsidR="00365CDC" w:rsidRDefault="00365CDC" w:rsidP="005333B8">
      <w:pPr>
        <w:autoSpaceDE w:val="0"/>
        <w:autoSpaceDN w:val="0"/>
        <w:adjustRightInd w:val="0"/>
        <w:spacing w:after="0" w:line="240" w:lineRule="auto"/>
        <w:rPr>
          <w:rFonts w:cs="Garamond"/>
        </w:rPr>
      </w:pPr>
    </w:p>
    <w:p w14:paraId="7FBDC4B7" w14:textId="77777777" w:rsidR="00365CDC" w:rsidRPr="00365CDC" w:rsidRDefault="004F0A78" w:rsidP="005333B8">
      <w:pPr>
        <w:autoSpaceDE w:val="0"/>
        <w:autoSpaceDN w:val="0"/>
        <w:adjustRightInd w:val="0"/>
        <w:spacing w:after="0" w:line="240" w:lineRule="auto"/>
        <w:rPr>
          <w:rFonts w:cs="Garamond"/>
          <w:b/>
        </w:rPr>
      </w:pPr>
      <w:r>
        <w:rPr>
          <w:rFonts w:cs="Garamond"/>
          <w:b/>
        </w:rPr>
        <w:t>3</w:t>
      </w:r>
      <w:r w:rsidR="00365CDC" w:rsidRPr="00365CDC">
        <w:rPr>
          <w:rFonts w:cs="Garamond"/>
          <w:b/>
        </w:rPr>
        <w:t xml:space="preserve">. Address intellectual property </w:t>
      </w:r>
      <w:r w:rsidR="007D5245">
        <w:rPr>
          <w:rFonts w:cs="Garamond"/>
          <w:b/>
        </w:rPr>
        <w:t xml:space="preserve">(IP) </w:t>
      </w:r>
      <w:r w:rsidR="00365CDC" w:rsidRPr="00365CDC">
        <w:rPr>
          <w:rFonts w:cs="Garamond"/>
          <w:b/>
        </w:rPr>
        <w:t>concerns through clear communication</w:t>
      </w:r>
    </w:p>
    <w:p w14:paraId="2E309765" w14:textId="33091ED7" w:rsidR="00365CDC" w:rsidRPr="00372DAF" w:rsidRDefault="00365CDC" w:rsidP="005333B8">
      <w:pPr>
        <w:autoSpaceDE w:val="0"/>
        <w:autoSpaceDN w:val="0"/>
        <w:adjustRightInd w:val="0"/>
        <w:spacing w:after="0" w:line="240" w:lineRule="auto"/>
        <w:rPr>
          <w:rFonts w:cs="Garamond"/>
        </w:rPr>
      </w:pPr>
      <w:r w:rsidRPr="009758D3">
        <w:rPr>
          <w:rFonts w:cs="Garamond"/>
        </w:rPr>
        <w:t xml:space="preserve">Agencies </w:t>
      </w:r>
      <w:r>
        <w:rPr>
          <w:rFonts w:cs="Garamond"/>
        </w:rPr>
        <w:t>should consider providing</w:t>
      </w:r>
      <w:r w:rsidRPr="009758D3">
        <w:rPr>
          <w:rFonts w:cs="Garamond"/>
        </w:rPr>
        <w:t xml:space="preserve"> specific methods for partners to ask questions and receive answers about </w:t>
      </w:r>
      <w:r>
        <w:rPr>
          <w:rFonts w:cs="Garamond"/>
        </w:rPr>
        <w:t>legal considerations</w:t>
      </w:r>
      <w:r w:rsidRPr="009758D3">
        <w:rPr>
          <w:rFonts w:cs="Garamond"/>
        </w:rPr>
        <w:t xml:space="preserve">. </w:t>
      </w:r>
      <w:r>
        <w:rPr>
          <w:rFonts w:cs="Garamond"/>
        </w:rPr>
        <w:t xml:space="preserve">One option is to </w:t>
      </w:r>
      <w:r w:rsidRPr="009758D3">
        <w:rPr>
          <w:rFonts w:cs="Garamond"/>
        </w:rPr>
        <w:t>designate an individual with legal knowledge to serve as an IP liaison with new private partners, and to publish that person’s contact information in a readily accessible web space. This increases the likelihood that small business with legal concerns will get their questions quickly and efficiently, therefore increasing much needed trust in prospective government partners.</w:t>
      </w:r>
    </w:p>
    <w:p w14:paraId="192CBB5C" w14:textId="77777777" w:rsidR="008A27BD" w:rsidRPr="0054615A" w:rsidRDefault="008A27BD" w:rsidP="005333B8">
      <w:pPr>
        <w:autoSpaceDE w:val="0"/>
        <w:autoSpaceDN w:val="0"/>
        <w:adjustRightInd w:val="0"/>
        <w:spacing w:after="0" w:line="240" w:lineRule="auto"/>
        <w:rPr>
          <w:rFonts w:cs="Garamond"/>
          <w:color w:val="7030A0"/>
        </w:rPr>
      </w:pPr>
    </w:p>
    <w:p w14:paraId="641C7EB4" w14:textId="77777777" w:rsidR="00D22E15" w:rsidRPr="009758D3" w:rsidRDefault="004F0A78" w:rsidP="00D22E15">
      <w:pPr>
        <w:autoSpaceDE w:val="0"/>
        <w:autoSpaceDN w:val="0"/>
        <w:adjustRightInd w:val="0"/>
        <w:spacing w:after="0" w:line="240" w:lineRule="auto"/>
        <w:rPr>
          <w:rFonts w:cs="Garamond"/>
          <w:b/>
        </w:rPr>
      </w:pPr>
      <w:r>
        <w:rPr>
          <w:rFonts w:cs="Garamond"/>
          <w:b/>
        </w:rPr>
        <w:t>4</w:t>
      </w:r>
      <w:r w:rsidR="00D22E15" w:rsidRPr="009758D3">
        <w:rPr>
          <w:rFonts w:cs="Garamond"/>
          <w:b/>
        </w:rPr>
        <w:t xml:space="preserve">. Leverage existing training resources </w:t>
      </w:r>
      <w:r>
        <w:rPr>
          <w:rFonts w:cs="Garamond"/>
          <w:b/>
        </w:rPr>
        <w:t>to build capacity</w:t>
      </w:r>
      <w:r w:rsidR="00D22E15" w:rsidRPr="009758D3">
        <w:rPr>
          <w:rFonts w:cs="Garamond"/>
          <w:b/>
        </w:rPr>
        <w:t xml:space="preserve"> </w:t>
      </w:r>
    </w:p>
    <w:p w14:paraId="3435A7C4" w14:textId="68B4AA8A" w:rsidR="00D22E15" w:rsidRDefault="00D22E15" w:rsidP="00D22E15">
      <w:pPr>
        <w:autoSpaceDE w:val="0"/>
        <w:autoSpaceDN w:val="0"/>
        <w:adjustRightInd w:val="0"/>
        <w:spacing w:after="0" w:line="240" w:lineRule="auto"/>
        <w:rPr>
          <w:rFonts w:cs="Garamond"/>
        </w:rPr>
      </w:pPr>
      <w:r w:rsidRPr="009758D3">
        <w:rPr>
          <w:rFonts w:cs="Garamond"/>
        </w:rPr>
        <w:t xml:space="preserve">The </w:t>
      </w:r>
      <w:hyperlink r:id="rId86" w:history="1">
        <w:r w:rsidRPr="00B36371">
          <w:rPr>
            <w:rStyle w:val="Hyperlink"/>
            <w:rFonts w:cs="Garamond"/>
          </w:rPr>
          <w:t>Defense Acquisition University</w:t>
        </w:r>
      </w:hyperlink>
      <w:r w:rsidRPr="009758D3">
        <w:rPr>
          <w:rFonts w:cs="Garamond"/>
        </w:rPr>
        <w:t xml:space="preserve"> and </w:t>
      </w:r>
      <w:hyperlink r:id="rId87" w:history="1">
        <w:r w:rsidR="00150A08" w:rsidRPr="00B36371">
          <w:rPr>
            <w:rStyle w:val="Hyperlink"/>
            <w:rFonts w:cs="Garamond"/>
          </w:rPr>
          <w:t>Federal</w:t>
        </w:r>
        <w:r w:rsidRPr="00B36371">
          <w:rPr>
            <w:rStyle w:val="Hyperlink"/>
            <w:rFonts w:cs="Garamond"/>
          </w:rPr>
          <w:t xml:space="preserve"> Acquisition Institute</w:t>
        </w:r>
      </w:hyperlink>
      <w:r w:rsidRPr="009758D3">
        <w:rPr>
          <w:rFonts w:cs="Garamond"/>
        </w:rPr>
        <w:t xml:space="preserve"> have a number of courses aimed toward enabling the inclusion of small businesses and implementation of agile practices. The procurement lessons learned should be shared, when applicable, through these platforms to max</w:t>
      </w:r>
      <w:r>
        <w:rPr>
          <w:rFonts w:cs="Garamond"/>
        </w:rPr>
        <w:t>imize impact. C</w:t>
      </w:r>
      <w:r w:rsidRPr="009758D3">
        <w:rPr>
          <w:rFonts w:cs="Garamond"/>
        </w:rPr>
        <w:t>ivilian contracting officers are required to take 40 h</w:t>
      </w:r>
      <w:r>
        <w:rPr>
          <w:rFonts w:cs="Garamond"/>
        </w:rPr>
        <w:t xml:space="preserve">ours of training every 2 years; encouraging staff to choose training </w:t>
      </w:r>
      <w:r w:rsidR="00D17147">
        <w:rPr>
          <w:rFonts w:cs="Garamond"/>
        </w:rPr>
        <w:t>on innovative contracting models can enhance agency capacity to engage a wider range of partners in the procurement process.</w:t>
      </w:r>
    </w:p>
    <w:p w14:paraId="0971E505" w14:textId="5F16FB69" w:rsidR="00D17147" w:rsidRPr="005E464C" w:rsidRDefault="00D17147" w:rsidP="00D17147">
      <w:pPr>
        <w:spacing w:after="0" w:line="240" w:lineRule="auto"/>
      </w:pPr>
      <w:r>
        <w:rPr>
          <w:rFonts w:cs="Garamond"/>
          <w:bCs/>
        </w:rPr>
        <w:t xml:space="preserve">One promising new model for empowering contracting officers with the knowledge to execute new contracting approaches is a new collaborative effort from the Office </w:t>
      </w:r>
      <w:r>
        <w:rPr>
          <w:rFonts w:cs="Garamond"/>
          <w:bCs/>
        </w:rPr>
        <w:t xml:space="preserve">of Federal Procurement Policy and US Digital Services. The Digital IT Acquisition Professional (DITAP) Training stresses experiential learning and focuses on the acquisition of digital services. </w:t>
      </w:r>
      <w:r>
        <w:t xml:space="preserve">Select contracting professionals are offered an intensive six-month blended learning program with both online and in person components. The program consists of online learning through a learning portal, discussion boards, badging, interactive assignment to demonstrate learning, collaborative in-person classroom sessions and a live digital assignment. </w:t>
      </w:r>
      <w:r>
        <w:rPr>
          <w:highlight w:val="white"/>
        </w:rPr>
        <w:t>Training is hands-on and stresses experiential learning over book</w:t>
      </w:r>
      <w:r w:rsidR="007D5245">
        <w:rPr>
          <w:highlight w:val="white"/>
        </w:rPr>
        <w:t xml:space="preserve"> </w:t>
      </w:r>
      <w:r>
        <w:rPr>
          <w:highlight w:val="white"/>
        </w:rPr>
        <w:t>knowledge</w:t>
      </w:r>
      <w:r w:rsidR="007D5245">
        <w:rPr>
          <w:highlight w:val="white"/>
        </w:rPr>
        <w:t xml:space="preserve"> and memorization</w:t>
      </w:r>
      <w:r>
        <w:rPr>
          <w:highlight w:val="white"/>
        </w:rPr>
        <w:t>. Participants work alongside acquisitions officials already successfully implementing these new approaches. DITAP also emphasizes an integrated team approach to contracting by involving program officers and legal counsel upfront to decide together how to implement new contracting approaches.</w:t>
      </w:r>
      <w:r>
        <w:t xml:space="preserve"> This training model could be replicated to provide experiential learning on other innovative contracting models.  </w:t>
      </w:r>
      <w:r>
        <w:rPr>
          <w:highlight w:val="lightGray"/>
        </w:rPr>
        <w:t>[[DITAP co</w:t>
      </w:r>
      <w:r w:rsidRPr="00D17147">
        <w:rPr>
          <w:highlight w:val="lightGray"/>
        </w:rPr>
        <w:t xml:space="preserve">ntent sourced from V8; </w:t>
      </w:r>
      <w:proofErr w:type="gramStart"/>
      <w:r w:rsidRPr="00D17147">
        <w:rPr>
          <w:highlight w:val="lightGray"/>
        </w:rPr>
        <w:t>Crosslink</w:t>
      </w:r>
      <w:r w:rsidR="00CB65BA">
        <w:rPr>
          <w:highlight w:val="lightGray"/>
        </w:rPr>
        <w:t xml:space="preserve"> </w:t>
      </w:r>
      <w:r w:rsidRPr="00D17147">
        <w:rPr>
          <w:highlight w:val="lightGray"/>
        </w:rPr>
        <w:t>]</w:t>
      </w:r>
      <w:proofErr w:type="gramEnd"/>
      <w:r w:rsidRPr="00D17147">
        <w:rPr>
          <w:highlight w:val="lightGray"/>
        </w:rPr>
        <w:t>]</w:t>
      </w:r>
    </w:p>
    <w:p w14:paraId="716BA9FC" w14:textId="77777777" w:rsidR="00D22E15" w:rsidRPr="009758D3" w:rsidRDefault="00D22E15" w:rsidP="00D22E15">
      <w:pPr>
        <w:autoSpaceDE w:val="0"/>
        <w:autoSpaceDN w:val="0"/>
        <w:adjustRightInd w:val="0"/>
        <w:spacing w:after="0" w:line="240" w:lineRule="auto"/>
        <w:rPr>
          <w:rFonts w:cs="Garamond"/>
        </w:rPr>
      </w:pPr>
    </w:p>
    <w:p w14:paraId="4A651917" w14:textId="77777777" w:rsidR="00D22E15" w:rsidRDefault="00D22E15" w:rsidP="00D22E15">
      <w:pPr>
        <w:autoSpaceDE w:val="0"/>
        <w:autoSpaceDN w:val="0"/>
        <w:adjustRightInd w:val="0"/>
        <w:spacing w:after="0" w:line="240" w:lineRule="auto"/>
        <w:rPr>
          <w:rFonts w:cs="Garamond"/>
        </w:rPr>
      </w:pPr>
    </w:p>
    <w:p w14:paraId="23805A9A" w14:textId="77777777" w:rsidR="009823CC" w:rsidRPr="00B40D93" w:rsidRDefault="009823CC" w:rsidP="005333B8">
      <w:pPr>
        <w:pStyle w:val="Heading3"/>
        <w:spacing w:line="240" w:lineRule="auto"/>
        <w:rPr>
          <w:rFonts w:asciiTheme="minorHAnsi" w:hAnsiTheme="minorHAnsi"/>
        </w:rPr>
      </w:pPr>
      <w:r w:rsidRPr="00B40D93">
        <w:rPr>
          <w:rFonts w:asciiTheme="minorHAnsi" w:hAnsiTheme="minorHAnsi"/>
          <w:color w:val="000000"/>
        </w:rPr>
        <w:t xml:space="preserve">Deliverable 9:  Future directions (“next practices as opposed to </w:t>
      </w:r>
      <w:r w:rsidRPr="00B40D93">
        <w:rPr>
          <w:rFonts w:asciiTheme="minorHAnsi" w:hAnsiTheme="minorHAnsi"/>
          <w:color w:val="000000"/>
        </w:rPr>
        <w:t>best practices”)</w:t>
      </w:r>
    </w:p>
    <w:p w14:paraId="0E209838" w14:textId="77777777" w:rsidR="000054CA" w:rsidRPr="000054CA" w:rsidRDefault="000054CA" w:rsidP="005333B8">
      <w:pPr>
        <w:spacing w:after="0" w:line="240" w:lineRule="auto"/>
        <w:rPr>
          <w:rFonts w:ascii="Calibri" w:eastAsia="Times New Roman" w:hAnsi="Calibri" w:cs="Times New Roman"/>
        </w:rPr>
      </w:pPr>
      <w:r w:rsidRPr="000054CA">
        <w:rPr>
          <w:rFonts w:ascii="Calibri" w:eastAsia="Times New Roman" w:hAnsi="Calibri" w:cs="Times New Roman"/>
        </w:rPr>
        <w:t> </w:t>
      </w:r>
    </w:p>
    <w:p w14:paraId="263A1B96" w14:textId="77777777" w:rsidR="00B36371" w:rsidRDefault="00372DAF" w:rsidP="00372DAF">
      <w:pPr>
        <w:autoSpaceDE w:val="0"/>
        <w:autoSpaceDN w:val="0"/>
        <w:adjustRightInd w:val="0"/>
        <w:spacing w:after="0" w:line="240" w:lineRule="auto"/>
        <w:rPr>
          <w:rFonts w:cs="Garamond"/>
          <w:b/>
        </w:rPr>
      </w:pPr>
      <w:r w:rsidRPr="00D22E15">
        <w:rPr>
          <w:rFonts w:cs="Garamond"/>
          <w:b/>
        </w:rPr>
        <w:t xml:space="preserve">Create a repository of contracting vehicles  </w:t>
      </w:r>
    </w:p>
    <w:p w14:paraId="137C60C2" w14:textId="1E410B5B" w:rsidR="00372DAF" w:rsidRPr="00B36371" w:rsidRDefault="00372DAF" w:rsidP="00372DAF">
      <w:pPr>
        <w:autoSpaceDE w:val="0"/>
        <w:autoSpaceDN w:val="0"/>
        <w:adjustRightInd w:val="0"/>
        <w:spacing w:after="0" w:line="240" w:lineRule="auto"/>
      </w:pPr>
      <w:proofErr w:type="gramStart"/>
      <w:r w:rsidRPr="00B36371">
        <w:t>[</w:t>
      </w:r>
      <w:r w:rsidR="004A6F10" w:rsidRPr="00B36371">
        <w:t xml:space="preserve">Ansari, S., Krieger, B., and </w:t>
      </w:r>
      <w:proofErr w:type="spellStart"/>
      <w:r w:rsidR="004A6F10" w:rsidRPr="00B36371">
        <w:t>Siboni</w:t>
      </w:r>
      <w:proofErr w:type="spellEnd"/>
      <w:r w:rsidR="004A6F10" w:rsidRPr="00B36371">
        <w:t>, R., “Buying What Works Memo,”</w:t>
      </w:r>
      <w:r w:rsidR="00B36371" w:rsidRPr="00B36371">
        <w:t xml:space="preserve"> Unpublished, August 25, 2016.]</w:t>
      </w:r>
      <w:proofErr w:type="gramEnd"/>
    </w:p>
    <w:p w14:paraId="25989FBC" w14:textId="6A93DC67" w:rsidR="00372DAF" w:rsidRPr="00D22E15" w:rsidRDefault="00372DAF" w:rsidP="00372DAF">
      <w:pPr>
        <w:autoSpaceDE w:val="0"/>
        <w:autoSpaceDN w:val="0"/>
        <w:adjustRightInd w:val="0"/>
        <w:spacing w:after="0" w:line="240" w:lineRule="auto"/>
        <w:rPr>
          <w:rFonts w:cs="Garamond"/>
        </w:rPr>
      </w:pPr>
      <w:r w:rsidRPr="00D22E15">
        <w:rPr>
          <w:rFonts w:cs="Garamond"/>
        </w:rPr>
        <w:t>Good contract vehicles</w:t>
      </w:r>
      <w:r w:rsidR="007D5245">
        <w:rPr>
          <w:rFonts w:cs="Garamond"/>
        </w:rPr>
        <w:t xml:space="preserve"> </w:t>
      </w:r>
      <w:r w:rsidRPr="00D22E15">
        <w:rPr>
          <w:rFonts w:cs="Garamond"/>
        </w:rPr>
        <w:t>are the major tool in the government official’s startups toolbox. One potential future initiative may be the creation of a shared repository of contractin</w:t>
      </w:r>
      <w:r w:rsidR="00D17147">
        <w:rPr>
          <w:rFonts w:cs="Garamond"/>
        </w:rPr>
        <w:t>g vehicles that provides useful</w:t>
      </w:r>
      <w:r w:rsidR="007D5245">
        <w:rPr>
          <w:rFonts w:cs="Garamond"/>
        </w:rPr>
        <w:t xml:space="preserve"> </w:t>
      </w:r>
      <w:r w:rsidRPr="00D22E15">
        <w:rPr>
          <w:rFonts w:cs="Garamond"/>
        </w:rPr>
        <w:t xml:space="preserve">information to potential end-users.  </w:t>
      </w:r>
    </w:p>
    <w:p w14:paraId="6B34BE0B" w14:textId="77777777" w:rsidR="00D22E15" w:rsidRPr="00D22E15" w:rsidRDefault="00D22E15" w:rsidP="00372DAF">
      <w:pPr>
        <w:autoSpaceDE w:val="0"/>
        <w:autoSpaceDN w:val="0"/>
        <w:adjustRightInd w:val="0"/>
        <w:spacing w:after="0" w:line="240" w:lineRule="auto"/>
        <w:rPr>
          <w:rFonts w:cs="Garamond"/>
        </w:rPr>
      </w:pPr>
    </w:p>
    <w:p w14:paraId="616BA886" w14:textId="231EB452" w:rsidR="00372DAF" w:rsidRPr="00D22E15" w:rsidRDefault="00372DAF" w:rsidP="00372DAF">
      <w:pPr>
        <w:autoSpaceDE w:val="0"/>
        <w:autoSpaceDN w:val="0"/>
        <w:adjustRightInd w:val="0"/>
        <w:spacing w:after="0" w:line="240" w:lineRule="auto"/>
        <w:rPr>
          <w:rFonts w:cs="Garamond"/>
        </w:rPr>
      </w:pPr>
      <w:r w:rsidRPr="00D22E15">
        <w:rPr>
          <w:rFonts w:cs="Garamond"/>
        </w:rPr>
        <w:t xml:space="preserve">Some innovation hubs are informally acting as contract gurus (e.g. </w:t>
      </w:r>
      <w:proofErr w:type="gramStart"/>
      <w:r w:rsidRPr="00D22E15">
        <w:rPr>
          <w:rFonts w:cs="Garamond"/>
        </w:rPr>
        <w:t>DoD’s</w:t>
      </w:r>
      <w:proofErr w:type="gramEnd"/>
      <w:r w:rsidRPr="00D22E15">
        <w:rPr>
          <w:rFonts w:cs="Garamond"/>
        </w:rPr>
        <w:t xml:space="preserve"> </w:t>
      </w:r>
      <w:proofErr w:type="spellStart"/>
      <w:r w:rsidRPr="00D22E15">
        <w:rPr>
          <w:rFonts w:cs="Garamond"/>
        </w:rPr>
        <w:t>DIUx</w:t>
      </w:r>
      <w:proofErr w:type="spellEnd"/>
      <w:r w:rsidRPr="00D22E15">
        <w:rPr>
          <w:rFonts w:cs="Garamond"/>
        </w:rPr>
        <w:t xml:space="preserve">, or GSA’s 18F), not only advising </w:t>
      </w:r>
      <w:r w:rsidR="007D5245">
        <w:rPr>
          <w:rFonts w:cs="Garamond"/>
        </w:rPr>
        <w:t>on</w:t>
      </w:r>
      <w:r w:rsidR="007D5245" w:rsidRPr="00D22E15">
        <w:rPr>
          <w:rFonts w:cs="Garamond"/>
        </w:rPr>
        <w:t xml:space="preserve"> </w:t>
      </w:r>
      <w:r w:rsidRPr="00D22E15">
        <w:rPr>
          <w:rFonts w:cs="Garamond"/>
        </w:rPr>
        <w:t xml:space="preserve">good </w:t>
      </w:r>
      <w:r w:rsidR="007D5245">
        <w:rPr>
          <w:rFonts w:cs="Garamond"/>
        </w:rPr>
        <w:t xml:space="preserve">contracting </w:t>
      </w:r>
      <w:r w:rsidRPr="00D22E15">
        <w:rPr>
          <w:rFonts w:cs="Garamond"/>
        </w:rPr>
        <w:t>vehicle</w:t>
      </w:r>
      <w:r w:rsidR="00D22E15" w:rsidRPr="00D22E15">
        <w:rPr>
          <w:rFonts w:cs="Garamond"/>
        </w:rPr>
        <w:t xml:space="preserve">s, but also </w:t>
      </w:r>
      <w:r w:rsidR="007D5245">
        <w:rPr>
          <w:rFonts w:cs="Garamond"/>
        </w:rPr>
        <w:t>using</w:t>
      </w:r>
      <w:r w:rsidR="00D22E15" w:rsidRPr="00D22E15">
        <w:rPr>
          <w:rFonts w:cs="Garamond"/>
        </w:rPr>
        <w:t xml:space="preserve"> tech savv</w:t>
      </w:r>
      <w:r w:rsidR="00FE5A9B">
        <w:rPr>
          <w:rFonts w:cs="Garamond"/>
        </w:rPr>
        <w:t>iness</w:t>
      </w:r>
      <w:r w:rsidR="00D22E15" w:rsidRPr="00D22E15">
        <w:rPr>
          <w:rFonts w:cs="Garamond"/>
        </w:rPr>
        <w:t xml:space="preserve"> to help </w:t>
      </w:r>
      <w:r w:rsidRPr="00D22E15">
        <w:rPr>
          <w:rFonts w:cs="Garamond"/>
        </w:rPr>
        <w:t>program managers and contract officers through advanced procurement processes. This is very helpful</w:t>
      </w:r>
      <w:r w:rsidR="00FE5A9B">
        <w:rPr>
          <w:rFonts w:cs="Garamond"/>
        </w:rPr>
        <w:t>,</w:t>
      </w:r>
      <w:r w:rsidRPr="00D22E15">
        <w:rPr>
          <w:rFonts w:cs="Garamond"/>
        </w:rPr>
        <w:t xml:space="preserve"> but </w:t>
      </w:r>
      <w:r w:rsidR="00FE5A9B">
        <w:rPr>
          <w:rFonts w:cs="Garamond"/>
        </w:rPr>
        <w:t xml:space="preserve">it </w:t>
      </w:r>
      <w:r w:rsidRPr="00D22E15">
        <w:rPr>
          <w:rFonts w:cs="Garamond"/>
        </w:rPr>
        <w:t>is a piecemeal fix for a systemic problem</w:t>
      </w:r>
      <w:r w:rsidR="00FE5A9B">
        <w:rPr>
          <w:rFonts w:cs="Garamond"/>
        </w:rPr>
        <w:t>.</w:t>
      </w:r>
      <w:r w:rsidRPr="00D22E15">
        <w:rPr>
          <w:rFonts w:cs="Garamond"/>
        </w:rPr>
        <w:t xml:space="preserve"> </w:t>
      </w:r>
      <w:r w:rsidR="00FE5A9B">
        <w:rPr>
          <w:rFonts w:cs="Garamond"/>
        </w:rPr>
        <w:t>A true fix</w:t>
      </w:r>
      <w:r w:rsidR="00FE5A9B" w:rsidRPr="00D22E15">
        <w:rPr>
          <w:rFonts w:cs="Garamond"/>
        </w:rPr>
        <w:t xml:space="preserve"> </w:t>
      </w:r>
      <w:r w:rsidR="00D22E15" w:rsidRPr="00D22E15">
        <w:rPr>
          <w:rFonts w:cs="Garamond"/>
        </w:rPr>
        <w:t xml:space="preserve">would </w:t>
      </w:r>
      <w:r w:rsidRPr="00D22E15">
        <w:rPr>
          <w:rFonts w:cs="Garamond"/>
        </w:rPr>
        <w:t xml:space="preserve">require a holistic </w:t>
      </w:r>
      <w:r w:rsidR="00D22E15" w:rsidRPr="00D22E15">
        <w:rPr>
          <w:rFonts w:cs="Garamond"/>
        </w:rPr>
        <w:t xml:space="preserve">response that engages legislative, regulatory, and organizational cultural change reforms.  </w:t>
      </w:r>
      <w:proofErr w:type="gramStart"/>
      <w:r w:rsidR="00D22E15" w:rsidRPr="00D22E15">
        <w:rPr>
          <w:rFonts w:cs="Garamond"/>
        </w:rPr>
        <w:t>[</w:t>
      </w:r>
      <w:r w:rsidR="004A6F10">
        <w:rPr>
          <w:rFonts w:cs="Garamond"/>
        </w:rPr>
        <w:t xml:space="preserve">Ansari, S., Krieger, B., and </w:t>
      </w:r>
      <w:proofErr w:type="spellStart"/>
      <w:r w:rsidR="004A6F10">
        <w:rPr>
          <w:rFonts w:cs="Garamond"/>
        </w:rPr>
        <w:t>Siboni</w:t>
      </w:r>
      <w:proofErr w:type="spellEnd"/>
      <w:r w:rsidR="004A6F10">
        <w:rPr>
          <w:rFonts w:cs="Garamond"/>
        </w:rPr>
        <w:t>, R., “Buying What Works Memo,” Unpublished, August 25, 2016.]</w:t>
      </w:r>
      <w:proofErr w:type="gramEnd"/>
      <w:r w:rsidR="004A6F10">
        <w:rPr>
          <w:rFonts w:cs="Garamond"/>
        </w:rPr>
        <w:t xml:space="preserve"> </w:t>
      </w:r>
      <w:r w:rsidR="00D22E15" w:rsidRPr="00D22E15">
        <w:rPr>
          <w:rFonts w:cs="Garamond"/>
        </w:rPr>
        <w:t>]</w:t>
      </w:r>
      <w:r w:rsidRPr="00D22E15">
        <w:rPr>
          <w:rFonts w:cs="Garamond"/>
        </w:rPr>
        <w:t xml:space="preserve"> </w:t>
      </w:r>
    </w:p>
    <w:p w14:paraId="7A2D18AF" w14:textId="77777777" w:rsidR="00D22E15" w:rsidRDefault="00D22E15" w:rsidP="00D22E15">
      <w:pPr>
        <w:autoSpaceDE w:val="0"/>
        <w:autoSpaceDN w:val="0"/>
        <w:adjustRightInd w:val="0"/>
        <w:spacing w:after="0" w:line="240" w:lineRule="auto"/>
        <w:rPr>
          <w:rFonts w:cs="Garamond"/>
          <w:b/>
        </w:rPr>
      </w:pPr>
    </w:p>
    <w:p w14:paraId="2F18E304" w14:textId="77777777" w:rsidR="00D22E15" w:rsidRPr="00C46EF0" w:rsidRDefault="00D22E15" w:rsidP="00D22E15">
      <w:pPr>
        <w:autoSpaceDE w:val="0"/>
        <w:autoSpaceDN w:val="0"/>
        <w:adjustRightInd w:val="0"/>
        <w:spacing w:after="0" w:line="240" w:lineRule="auto"/>
        <w:rPr>
          <w:rFonts w:cs="Garamond"/>
          <w:b/>
        </w:rPr>
      </w:pPr>
      <w:r w:rsidRPr="00C46EF0">
        <w:rPr>
          <w:rFonts w:cs="Garamond"/>
          <w:b/>
        </w:rPr>
        <w:t xml:space="preserve">Bring together contracting officers to consolidate steps </w:t>
      </w:r>
    </w:p>
    <w:p w14:paraId="68C9EA97" w14:textId="2C2C14EC" w:rsidR="00D22E15" w:rsidRPr="009758D3" w:rsidRDefault="00D22E15" w:rsidP="00D22E15">
      <w:pPr>
        <w:autoSpaceDE w:val="0"/>
        <w:autoSpaceDN w:val="0"/>
        <w:adjustRightInd w:val="0"/>
        <w:spacing w:after="0" w:line="240" w:lineRule="auto"/>
        <w:rPr>
          <w:rFonts w:cs="Garamond"/>
        </w:rPr>
      </w:pPr>
      <w:r w:rsidRPr="009758D3">
        <w:rPr>
          <w:rFonts w:cs="Garamond"/>
        </w:rPr>
        <w:t xml:space="preserve">The </w:t>
      </w:r>
      <w:hyperlink r:id="rId88" w:history="1">
        <w:r w:rsidRPr="00CB65BA">
          <w:rPr>
            <w:rStyle w:val="Hyperlink"/>
            <w:rFonts w:cs="Garamond"/>
          </w:rPr>
          <w:t xml:space="preserve">GSA </w:t>
        </w:r>
        <w:proofErr w:type="spellStart"/>
        <w:r w:rsidRPr="00CB65BA">
          <w:rPr>
            <w:rStyle w:val="Hyperlink"/>
            <w:rFonts w:cs="Garamond"/>
          </w:rPr>
          <w:t>FASt</w:t>
        </w:r>
        <w:proofErr w:type="spellEnd"/>
        <w:r w:rsidRPr="00CB65BA">
          <w:rPr>
            <w:rStyle w:val="Hyperlink"/>
            <w:rFonts w:cs="Garamond"/>
          </w:rPr>
          <w:t xml:space="preserve"> Lane</w:t>
        </w:r>
      </w:hyperlink>
      <w:r w:rsidRPr="009758D3">
        <w:rPr>
          <w:rFonts w:cs="Garamond"/>
        </w:rPr>
        <w:t xml:space="preserve"> approach to reducing processing time was to catalog all potential scenarios and consolidate each into 7 standardized steps. This process effectively cut the time to add a new supplier from 110 to </w:t>
      </w:r>
      <w:r w:rsidR="00A3434D">
        <w:rPr>
          <w:rFonts w:cs="Garamond"/>
        </w:rPr>
        <w:t xml:space="preserve">within </w:t>
      </w:r>
      <w:r w:rsidRPr="009758D3">
        <w:rPr>
          <w:rFonts w:cs="Garamond"/>
        </w:rPr>
        <w:t>45 days</w:t>
      </w:r>
      <w:r w:rsidR="00A3434D">
        <w:rPr>
          <w:rFonts w:cs="Garamond"/>
        </w:rPr>
        <w:t xml:space="preserve"> and</w:t>
      </w:r>
      <w:r w:rsidRPr="009758D3">
        <w:rPr>
          <w:rFonts w:cs="Garamond"/>
        </w:rPr>
        <w:t xml:space="preserve"> modify contracts in </w:t>
      </w:r>
      <w:r w:rsidR="00A3434D">
        <w:rPr>
          <w:rFonts w:cs="Garamond"/>
        </w:rPr>
        <w:t>48</w:t>
      </w:r>
      <w:r w:rsidRPr="009758D3">
        <w:rPr>
          <w:rFonts w:cs="Garamond"/>
        </w:rPr>
        <w:t xml:space="preserve"> hours instead of 2 weeks</w:t>
      </w:r>
      <w:r w:rsidR="00A3434D">
        <w:rPr>
          <w:rFonts w:cs="Garamond"/>
        </w:rPr>
        <w:t>.</w:t>
      </w:r>
      <w:r w:rsidRPr="009758D3">
        <w:rPr>
          <w:rFonts w:cs="Garamond"/>
        </w:rPr>
        <w:t xml:space="preserve"> Similar progress </w:t>
      </w:r>
      <w:r w:rsidR="00FE5A9B">
        <w:rPr>
          <w:rFonts w:cs="Garamond"/>
        </w:rPr>
        <w:t xml:space="preserve">in other areas </w:t>
      </w:r>
      <w:r w:rsidRPr="009758D3">
        <w:rPr>
          <w:rFonts w:cs="Garamond"/>
        </w:rPr>
        <w:t xml:space="preserve">is possible by dedicating resources and time to streamlining processes. </w:t>
      </w:r>
    </w:p>
    <w:p w14:paraId="50D15C46" w14:textId="77777777" w:rsidR="000054CA" w:rsidRPr="00B40D93" w:rsidRDefault="000054CA" w:rsidP="005333B8">
      <w:pPr>
        <w:spacing w:line="240" w:lineRule="auto"/>
      </w:pPr>
    </w:p>
    <w:p w14:paraId="0ACDB9D5" w14:textId="77777777" w:rsidR="009823CC" w:rsidRPr="00B40D93" w:rsidRDefault="009823CC" w:rsidP="005333B8">
      <w:pPr>
        <w:pStyle w:val="Heading3"/>
        <w:spacing w:line="240" w:lineRule="auto"/>
        <w:rPr>
          <w:rFonts w:asciiTheme="minorHAnsi" w:hAnsiTheme="minorHAnsi"/>
        </w:rPr>
      </w:pPr>
      <w:r w:rsidRPr="00B40D93">
        <w:rPr>
          <w:rFonts w:asciiTheme="minorHAnsi" w:hAnsiTheme="minorHAnsi"/>
          <w:color w:val="000000"/>
        </w:rPr>
        <w:t>Deliverable 8: Examples of policy that have enabled or encouraged approach (legislation, exec order)</w:t>
      </w:r>
    </w:p>
    <w:p w14:paraId="4EF4255F" w14:textId="33E9AADE" w:rsidR="00F4209C" w:rsidRDefault="00F4209C" w:rsidP="00F4209C">
      <w:pPr>
        <w:pStyle w:val="ListParagraph"/>
        <w:numPr>
          <w:ilvl w:val="0"/>
          <w:numId w:val="22"/>
        </w:numPr>
        <w:spacing w:after="0" w:line="240" w:lineRule="auto"/>
      </w:pPr>
      <w:r>
        <w:t>“</w:t>
      </w:r>
      <w:hyperlink r:id="rId89">
        <w:r w:rsidRPr="00F4209C">
          <w:rPr>
            <w:color w:val="0000FF"/>
            <w:u w:val="single"/>
          </w:rPr>
          <w:t>A Strategy for American Innovation</w:t>
        </w:r>
      </w:hyperlink>
      <w:r>
        <w:t xml:space="preserve">”, National Economic Council and Office of Science and Technology Policy, October 2015.  </w:t>
      </w:r>
    </w:p>
    <w:p w14:paraId="13DA9C05" w14:textId="77777777" w:rsidR="00F4209C" w:rsidRDefault="00F4209C" w:rsidP="00F4209C">
      <w:pPr>
        <w:pStyle w:val="ListParagraph"/>
        <w:numPr>
          <w:ilvl w:val="0"/>
          <w:numId w:val="22"/>
        </w:numPr>
        <w:spacing w:line="240" w:lineRule="auto"/>
      </w:pPr>
      <w:r>
        <w:t>“</w:t>
      </w:r>
      <w:hyperlink r:id="rId90">
        <w:r w:rsidRPr="00F4209C">
          <w:rPr>
            <w:color w:val="0000FF"/>
            <w:u w:val="single"/>
          </w:rPr>
          <w:t>Contracting Guidance to Support Modular Development</w:t>
        </w:r>
      </w:hyperlink>
      <w:r>
        <w:t xml:space="preserve">”,  OMB, June 14, 2012 </w:t>
      </w:r>
    </w:p>
    <w:p w14:paraId="44A0268F" w14:textId="77777777" w:rsidR="00F4209C" w:rsidRDefault="00F4209C" w:rsidP="00F4209C">
      <w:pPr>
        <w:pStyle w:val="ListParagraph"/>
        <w:numPr>
          <w:ilvl w:val="0"/>
          <w:numId w:val="22"/>
        </w:numPr>
        <w:spacing w:after="0" w:line="240" w:lineRule="auto"/>
      </w:pPr>
      <w:r>
        <w:t>“</w:t>
      </w:r>
      <w:hyperlink r:id="rId91">
        <w:r w:rsidRPr="00F4209C">
          <w:rPr>
            <w:color w:val="1155CC"/>
            <w:u w:val="single"/>
          </w:rPr>
          <w:t>Open Innovator’s Toolkit</w:t>
        </w:r>
      </w:hyperlink>
      <w:r>
        <w:t>,” National Science and Technology Council, February 8, 2012.</w:t>
      </w:r>
    </w:p>
    <w:p w14:paraId="1BEF10A6" w14:textId="3D5E6D4C" w:rsidR="006B686D" w:rsidRDefault="006B686D" w:rsidP="00F4209C">
      <w:pPr>
        <w:pStyle w:val="ListParagraph"/>
        <w:numPr>
          <w:ilvl w:val="0"/>
          <w:numId w:val="22"/>
        </w:numPr>
        <w:spacing w:after="0" w:line="240" w:lineRule="auto"/>
      </w:pPr>
      <w:r w:rsidRPr="00D02367">
        <w:t>“</w:t>
      </w:r>
      <w:hyperlink r:id="rId92" w:history="1">
        <w:r w:rsidRPr="00D02367">
          <w:rPr>
            <w:rStyle w:val="Hyperlink"/>
            <w:rFonts w:cs="Arial"/>
            <w:color w:val="0000FF"/>
          </w:rPr>
          <w:t>Increasing Small Business Participation in Federal Contracting</w:t>
        </w:r>
      </w:hyperlink>
      <w:r w:rsidRPr="00D02367">
        <w:rPr>
          <w:rStyle w:val="Hyperlink"/>
          <w:rFonts w:cs="Arial"/>
          <w:color w:val="0000FF"/>
        </w:rPr>
        <w:t>”</w:t>
      </w:r>
      <w:r w:rsidRPr="00D02367">
        <w:rPr>
          <w:rStyle w:val="apple-converted-space"/>
          <w:rFonts w:cs="Arial"/>
          <w:color w:val="0000FF"/>
        </w:rPr>
        <w:t> </w:t>
      </w:r>
      <w:r w:rsidRPr="00D02367">
        <w:rPr>
          <w:rStyle w:val="apple-converted-space"/>
          <w:rFonts w:cs="Arial"/>
          <w:color w:val="333333"/>
        </w:rPr>
        <w:t xml:space="preserve">OMB, </w:t>
      </w:r>
      <w:r w:rsidRPr="00D02367">
        <w:rPr>
          <w:rFonts w:cs="Arial"/>
          <w:color w:val="333333"/>
        </w:rPr>
        <w:t>Feb 11, 2011.</w:t>
      </w:r>
    </w:p>
    <w:p w14:paraId="3047A913" w14:textId="77777777" w:rsidR="00F4209C" w:rsidRDefault="00F4209C" w:rsidP="00F4209C">
      <w:pPr>
        <w:pStyle w:val="ListParagraph"/>
        <w:numPr>
          <w:ilvl w:val="0"/>
          <w:numId w:val="22"/>
        </w:numPr>
        <w:spacing w:line="240" w:lineRule="auto"/>
      </w:pPr>
      <w:hyperlink r:id="rId93">
        <w:r w:rsidRPr="00F4209C">
          <w:rPr>
            <w:color w:val="1155CC"/>
            <w:u w:val="single"/>
          </w:rPr>
          <w:t>Social Media, Web-Based Interactive Technologies, and the Paperwork Reduction Act</w:t>
        </w:r>
      </w:hyperlink>
      <w:r w:rsidRPr="00F4209C">
        <w:rPr>
          <w:color w:val="434343"/>
        </w:rPr>
        <w:t xml:space="preserve">, OMB, April 7, 2010 </w:t>
      </w:r>
    </w:p>
    <w:p w14:paraId="5B0F7A66" w14:textId="3684A338" w:rsidR="00D63A86" w:rsidRPr="00B40D93" w:rsidRDefault="00F4209C" w:rsidP="005333B8">
      <w:pPr>
        <w:pStyle w:val="ListParagraph"/>
        <w:numPr>
          <w:ilvl w:val="0"/>
          <w:numId w:val="22"/>
        </w:numPr>
        <w:spacing w:line="240" w:lineRule="auto"/>
      </w:pPr>
      <w:hyperlink r:id="rId94" w:history="1">
        <w:r w:rsidRPr="00F4209C">
          <w:rPr>
            <w:color w:val="1155CC"/>
            <w:u w:val="single"/>
          </w:rPr>
          <w:t>S</w:t>
        </w:r>
      </w:hyperlink>
      <w:hyperlink r:id="rId95" w:history="1">
        <w:r w:rsidRPr="00F4209C">
          <w:rPr>
            <w:color w:val="1155CC"/>
            <w:u w:val="single"/>
          </w:rPr>
          <w:t>m</w:t>
        </w:r>
      </w:hyperlink>
      <w:hyperlink r:id="rId96" w:history="1">
        <w:r w:rsidRPr="00F4209C">
          <w:rPr>
            <w:color w:val="1155CC"/>
            <w:u w:val="single"/>
          </w:rPr>
          <w:t>a</w:t>
        </w:r>
      </w:hyperlink>
      <w:hyperlink r:id="rId97" w:history="1">
        <w:r w:rsidRPr="00F4209C">
          <w:rPr>
            <w:color w:val="1155CC"/>
            <w:u w:val="single"/>
          </w:rPr>
          <w:t>l</w:t>
        </w:r>
      </w:hyperlink>
      <w:hyperlink r:id="rId98" w:history="1">
        <w:r w:rsidRPr="00F4209C">
          <w:rPr>
            <w:color w:val="1155CC"/>
            <w:u w:val="single"/>
          </w:rPr>
          <w:t>l</w:t>
        </w:r>
      </w:hyperlink>
      <w:hyperlink r:id="rId99" w:history="1">
        <w:r w:rsidRPr="00F4209C">
          <w:rPr>
            <w:color w:val="1155CC"/>
            <w:u w:val="single"/>
          </w:rPr>
          <w:t xml:space="preserve"> </w:t>
        </w:r>
      </w:hyperlink>
      <w:hyperlink r:id="rId100" w:history="1">
        <w:r w:rsidRPr="00F4209C">
          <w:rPr>
            <w:color w:val="1155CC"/>
            <w:u w:val="single"/>
          </w:rPr>
          <w:t>B</w:t>
        </w:r>
      </w:hyperlink>
      <w:hyperlink r:id="rId101" w:history="1">
        <w:r w:rsidRPr="00F4209C">
          <w:rPr>
            <w:color w:val="1155CC"/>
            <w:u w:val="single"/>
          </w:rPr>
          <w:t>u</w:t>
        </w:r>
      </w:hyperlink>
      <w:hyperlink r:id="rId102" w:history="1">
        <w:r w:rsidRPr="00F4209C">
          <w:rPr>
            <w:color w:val="1155CC"/>
            <w:u w:val="single"/>
          </w:rPr>
          <w:t>s</w:t>
        </w:r>
      </w:hyperlink>
      <w:hyperlink r:id="rId103" w:history="1">
        <w:r w:rsidRPr="00F4209C">
          <w:rPr>
            <w:color w:val="1155CC"/>
            <w:u w:val="single"/>
          </w:rPr>
          <w:t>i</w:t>
        </w:r>
      </w:hyperlink>
      <w:hyperlink r:id="rId104" w:history="1">
        <w:r w:rsidRPr="00F4209C">
          <w:rPr>
            <w:color w:val="1155CC"/>
            <w:u w:val="single"/>
          </w:rPr>
          <w:t>n</w:t>
        </w:r>
      </w:hyperlink>
      <w:hyperlink r:id="rId105" w:history="1">
        <w:r w:rsidRPr="00F4209C">
          <w:rPr>
            <w:color w:val="1155CC"/>
            <w:u w:val="single"/>
          </w:rPr>
          <w:t>e</w:t>
        </w:r>
      </w:hyperlink>
      <w:hyperlink r:id="rId106" w:history="1">
        <w:r w:rsidRPr="00F4209C">
          <w:rPr>
            <w:color w:val="1155CC"/>
            <w:u w:val="single"/>
          </w:rPr>
          <w:t>s</w:t>
        </w:r>
      </w:hyperlink>
      <w:hyperlink r:id="rId107" w:history="1">
        <w:r w:rsidRPr="00F4209C">
          <w:rPr>
            <w:color w:val="1155CC"/>
            <w:u w:val="single"/>
          </w:rPr>
          <w:t>s</w:t>
        </w:r>
      </w:hyperlink>
      <w:hyperlink r:id="rId108" w:history="1">
        <w:r w:rsidRPr="00F4209C">
          <w:rPr>
            <w:color w:val="1155CC"/>
            <w:u w:val="single"/>
          </w:rPr>
          <w:t xml:space="preserve"> </w:t>
        </w:r>
      </w:hyperlink>
      <w:hyperlink r:id="rId109" w:history="1">
        <w:r w:rsidRPr="00F4209C">
          <w:rPr>
            <w:color w:val="1155CC"/>
            <w:u w:val="single"/>
          </w:rPr>
          <w:t>A</w:t>
        </w:r>
      </w:hyperlink>
      <w:hyperlink r:id="rId110" w:history="1">
        <w:r w:rsidRPr="00F4209C">
          <w:rPr>
            <w:color w:val="1155CC"/>
            <w:u w:val="single"/>
          </w:rPr>
          <w:t>d</w:t>
        </w:r>
      </w:hyperlink>
      <w:hyperlink r:id="rId111" w:history="1">
        <w:r w:rsidRPr="00F4209C">
          <w:rPr>
            <w:color w:val="1155CC"/>
            <w:u w:val="single"/>
          </w:rPr>
          <w:t>m</w:t>
        </w:r>
      </w:hyperlink>
      <w:hyperlink r:id="rId112" w:history="1">
        <w:r w:rsidRPr="00F4209C">
          <w:rPr>
            <w:color w:val="1155CC"/>
            <w:u w:val="single"/>
          </w:rPr>
          <w:t>i</w:t>
        </w:r>
      </w:hyperlink>
      <w:hyperlink r:id="rId113" w:history="1">
        <w:r w:rsidRPr="00F4209C">
          <w:rPr>
            <w:color w:val="1155CC"/>
            <w:u w:val="single"/>
          </w:rPr>
          <w:t>n</w:t>
        </w:r>
      </w:hyperlink>
      <w:hyperlink r:id="rId114" w:history="1">
        <w:r w:rsidRPr="00F4209C">
          <w:rPr>
            <w:color w:val="1155CC"/>
            <w:u w:val="single"/>
          </w:rPr>
          <w:t>i</w:t>
        </w:r>
      </w:hyperlink>
      <w:hyperlink r:id="rId115" w:history="1">
        <w:r w:rsidRPr="00F4209C">
          <w:rPr>
            <w:color w:val="1155CC"/>
            <w:u w:val="single"/>
          </w:rPr>
          <w:t>s</w:t>
        </w:r>
      </w:hyperlink>
      <w:hyperlink r:id="rId116" w:history="1">
        <w:r w:rsidRPr="00F4209C">
          <w:rPr>
            <w:color w:val="1155CC"/>
            <w:u w:val="single"/>
          </w:rPr>
          <w:t>t</w:t>
        </w:r>
      </w:hyperlink>
      <w:hyperlink r:id="rId117" w:history="1">
        <w:r w:rsidRPr="00F4209C">
          <w:rPr>
            <w:color w:val="1155CC"/>
            <w:u w:val="single"/>
          </w:rPr>
          <w:t>r</w:t>
        </w:r>
      </w:hyperlink>
      <w:hyperlink r:id="rId118" w:history="1">
        <w:r w:rsidRPr="00F4209C">
          <w:rPr>
            <w:color w:val="1155CC"/>
            <w:u w:val="single"/>
          </w:rPr>
          <w:t>a</w:t>
        </w:r>
      </w:hyperlink>
      <w:hyperlink r:id="rId119" w:history="1">
        <w:r w:rsidRPr="00F4209C">
          <w:rPr>
            <w:color w:val="1155CC"/>
            <w:u w:val="single"/>
          </w:rPr>
          <w:t>t</w:t>
        </w:r>
      </w:hyperlink>
      <w:hyperlink r:id="rId120" w:history="1">
        <w:r w:rsidRPr="00F4209C">
          <w:rPr>
            <w:color w:val="1155CC"/>
            <w:u w:val="single"/>
          </w:rPr>
          <w:t>i</w:t>
        </w:r>
      </w:hyperlink>
      <w:hyperlink r:id="rId121" w:history="1">
        <w:r w:rsidRPr="00F4209C">
          <w:rPr>
            <w:color w:val="1155CC"/>
            <w:u w:val="single"/>
          </w:rPr>
          <w:t>o</w:t>
        </w:r>
      </w:hyperlink>
      <w:hyperlink r:id="rId122" w:history="1">
        <w:r w:rsidRPr="00F4209C">
          <w:rPr>
            <w:color w:val="1155CC"/>
            <w:u w:val="single"/>
          </w:rPr>
          <w:t>n</w:t>
        </w:r>
      </w:hyperlink>
      <w:hyperlink r:id="rId123" w:history="1">
        <w:r w:rsidRPr="00F4209C">
          <w:rPr>
            <w:color w:val="1155CC"/>
            <w:u w:val="single"/>
          </w:rPr>
          <w:t xml:space="preserve"> and Agencies </w:t>
        </w:r>
      </w:hyperlink>
      <w:hyperlink r:id="rId124" w:history="1">
        <w:r w:rsidRPr="00F4209C">
          <w:rPr>
            <w:color w:val="1155CC"/>
            <w:u w:val="single"/>
          </w:rPr>
          <w:t>P</w:t>
        </w:r>
      </w:hyperlink>
      <w:hyperlink r:id="rId125" w:history="1">
        <w:r w:rsidRPr="00F4209C">
          <w:rPr>
            <w:color w:val="1155CC"/>
            <w:u w:val="single"/>
          </w:rPr>
          <w:t>a</w:t>
        </w:r>
      </w:hyperlink>
      <w:hyperlink r:id="rId126" w:history="1">
        <w:r w:rsidRPr="00F4209C">
          <w:rPr>
            <w:color w:val="1155CC"/>
            <w:u w:val="single"/>
          </w:rPr>
          <w:t>r</w:t>
        </w:r>
      </w:hyperlink>
      <w:hyperlink r:id="rId127" w:history="1">
        <w:r w:rsidRPr="00F4209C">
          <w:rPr>
            <w:color w:val="1155CC"/>
            <w:u w:val="single"/>
          </w:rPr>
          <w:t>t</w:t>
        </w:r>
      </w:hyperlink>
      <w:hyperlink r:id="rId128" w:history="1">
        <w:r w:rsidRPr="00F4209C">
          <w:rPr>
            <w:color w:val="1155CC"/>
            <w:u w:val="single"/>
          </w:rPr>
          <w:t>n</w:t>
        </w:r>
      </w:hyperlink>
      <w:hyperlink r:id="rId129" w:history="1">
        <w:r w:rsidRPr="00F4209C">
          <w:rPr>
            <w:color w:val="1155CC"/>
            <w:u w:val="single"/>
          </w:rPr>
          <w:t>e</w:t>
        </w:r>
      </w:hyperlink>
      <w:hyperlink r:id="rId130" w:history="1">
        <w:r w:rsidRPr="00F4209C">
          <w:rPr>
            <w:color w:val="1155CC"/>
            <w:u w:val="single"/>
          </w:rPr>
          <w:t>r</w:t>
        </w:r>
      </w:hyperlink>
      <w:hyperlink r:id="rId131" w:history="1">
        <w:r w:rsidRPr="00F4209C">
          <w:rPr>
            <w:color w:val="1155CC"/>
            <w:u w:val="single"/>
          </w:rPr>
          <w:t>s</w:t>
        </w:r>
      </w:hyperlink>
      <w:hyperlink r:id="rId132" w:history="1">
        <w:r w:rsidRPr="00F4209C">
          <w:rPr>
            <w:color w:val="1155CC"/>
            <w:u w:val="single"/>
          </w:rPr>
          <w:t>h</w:t>
        </w:r>
      </w:hyperlink>
      <w:hyperlink r:id="rId133" w:history="1">
        <w:r w:rsidRPr="00F4209C">
          <w:rPr>
            <w:color w:val="1155CC"/>
            <w:u w:val="single"/>
          </w:rPr>
          <w:t>i</w:t>
        </w:r>
      </w:hyperlink>
      <w:hyperlink r:id="rId134" w:history="1">
        <w:r w:rsidRPr="00F4209C">
          <w:rPr>
            <w:color w:val="1155CC"/>
            <w:u w:val="single"/>
          </w:rPr>
          <w:t>p</w:t>
        </w:r>
      </w:hyperlink>
      <w:hyperlink r:id="rId135" w:history="1">
        <w:r w:rsidRPr="00F4209C">
          <w:rPr>
            <w:color w:val="1155CC"/>
            <w:u w:val="single"/>
          </w:rPr>
          <w:t xml:space="preserve"> </w:t>
        </w:r>
      </w:hyperlink>
      <w:hyperlink r:id="rId136" w:history="1">
        <w:r w:rsidRPr="00F4209C">
          <w:rPr>
            <w:color w:val="1155CC"/>
            <w:u w:val="single"/>
          </w:rPr>
          <w:t>A</w:t>
        </w:r>
      </w:hyperlink>
      <w:hyperlink r:id="rId137" w:history="1">
        <w:r w:rsidRPr="00F4209C">
          <w:rPr>
            <w:color w:val="1155CC"/>
            <w:u w:val="single"/>
          </w:rPr>
          <w:t>g</w:t>
        </w:r>
      </w:hyperlink>
      <w:hyperlink r:id="rId138" w:history="1">
        <w:r w:rsidRPr="00F4209C">
          <w:rPr>
            <w:color w:val="1155CC"/>
            <w:u w:val="single"/>
          </w:rPr>
          <w:t>r</w:t>
        </w:r>
      </w:hyperlink>
      <w:hyperlink r:id="rId139" w:history="1">
        <w:r w:rsidRPr="00F4209C">
          <w:rPr>
            <w:color w:val="1155CC"/>
            <w:u w:val="single"/>
          </w:rPr>
          <w:t>e</w:t>
        </w:r>
      </w:hyperlink>
      <w:hyperlink r:id="rId140" w:history="1">
        <w:r w:rsidRPr="00F4209C">
          <w:rPr>
            <w:color w:val="1155CC"/>
            <w:u w:val="single"/>
          </w:rPr>
          <w:t>e</w:t>
        </w:r>
      </w:hyperlink>
      <w:hyperlink r:id="rId141" w:history="1">
        <w:r w:rsidRPr="00F4209C">
          <w:rPr>
            <w:color w:val="1155CC"/>
            <w:u w:val="single"/>
          </w:rPr>
          <w:t>m</w:t>
        </w:r>
      </w:hyperlink>
      <w:hyperlink r:id="rId142" w:history="1">
        <w:r w:rsidRPr="00F4209C">
          <w:rPr>
            <w:color w:val="1155CC"/>
            <w:u w:val="single"/>
          </w:rPr>
          <w:t>e</w:t>
        </w:r>
      </w:hyperlink>
      <w:hyperlink r:id="rId143" w:history="1">
        <w:r w:rsidRPr="00F4209C">
          <w:rPr>
            <w:color w:val="1155CC"/>
            <w:u w:val="single"/>
          </w:rPr>
          <w:t>n</w:t>
        </w:r>
      </w:hyperlink>
      <w:hyperlink r:id="rId144" w:history="1">
        <w:r w:rsidRPr="00F4209C">
          <w:rPr>
            <w:color w:val="1155CC"/>
            <w:u w:val="single"/>
          </w:rPr>
          <w:t>t</w:t>
        </w:r>
      </w:hyperlink>
      <w:hyperlink r:id="rId145" w:history="1">
        <w:r w:rsidRPr="00F4209C">
          <w:rPr>
            <w:color w:val="1155CC"/>
            <w:u w:val="single"/>
          </w:rPr>
          <w:t>s</w:t>
        </w:r>
      </w:hyperlink>
      <w:r>
        <w:t xml:space="preserve"> </w:t>
      </w:r>
      <w:hyperlink r:id="rId146" w:history="1"/>
    </w:p>
    <w:p w14:paraId="7BD77CAF" w14:textId="77777777" w:rsidR="009823CC" w:rsidRPr="00B40D93" w:rsidRDefault="009823CC" w:rsidP="005333B8">
      <w:pPr>
        <w:pStyle w:val="Heading3"/>
        <w:spacing w:line="240" w:lineRule="auto"/>
        <w:rPr>
          <w:rFonts w:asciiTheme="minorHAnsi" w:hAnsiTheme="minorHAnsi"/>
        </w:rPr>
      </w:pPr>
      <w:r w:rsidRPr="00B40D93">
        <w:rPr>
          <w:rFonts w:asciiTheme="minorHAnsi" w:hAnsiTheme="minorHAnsi"/>
          <w:color w:val="000000"/>
        </w:rPr>
        <w:t>Deliverable 7:  Online inventory of resources</w:t>
      </w:r>
    </w:p>
    <w:p w14:paraId="48467A96" w14:textId="77777777" w:rsidR="004A6F10" w:rsidRPr="00B40D93" w:rsidRDefault="004A6F10" w:rsidP="005333B8">
      <w:pPr>
        <w:spacing w:after="160" w:line="240" w:lineRule="auto"/>
      </w:pPr>
    </w:p>
    <w:p w14:paraId="1C42236D" w14:textId="77777777" w:rsidR="00F4209C" w:rsidRDefault="00F4209C" w:rsidP="00F4209C">
      <w:pPr>
        <w:spacing w:after="160" w:line="240" w:lineRule="auto"/>
      </w:pPr>
      <w:r>
        <w:rPr>
          <w:b/>
        </w:rPr>
        <w:t>Resources</w:t>
      </w:r>
    </w:p>
    <w:p w14:paraId="3055DD86" w14:textId="77777777" w:rsidR="00F4209C" w:rsidRDefault="00F4209C" w:rsidP="00F4209C">
      <w:pPr>
        <w:pStyle w:val="ListParagraph"/>
        <w:widowControl w:val="0"/>
        <w:numPr>
          <w:ilvl w:val="0"/>
          <w:numId w:val="20"/>
        </w:numPr>
        <w:spacing w:after="0" w:line="240" w:lineRule="auto"/>
      </w:pPr>
      <w:hyperlink r:id="rId147">
        <w:r w:rsidRPr="00B721F1">
          <w:rPr>
            <w:color w:val="1155CC"/>
            <w:u w:val="single"/>
          </w:rPr>
          <w:t>The Voice of Startups in Government</w:t>
        </w:r>
      </w:hyperlink>
      <w:r w:rsidRPr="00B721F1">
        <w:rPr>
          <w:color w:val="1155CC"/>
          <w:u w:val="single"/>
        </w:rPr>
        <w:t xml:space="preserve">. </w:t>
      </w:r>
      <w:r>
        <w:t xml:space="preserve">Research, policy analysis, and advocacy  </w:t>
      </w:r>
    </w:p>
    <w:p w14:paraId="692017BF" w14:textId="77777777" w:rsidR="00F4209C" w:rsidRDefault="00F4209C" w:rsidP="00F4209C">
      <w:pPr>
        <w:pStyle w:val="ListParagraph"/>
        <w:widowControl w:val="0"/>
        <w:numPr>
          <w:ilvl w:val="0"/>
          <w:numId w:val="20"/>
        </w:numPr>
        <w:spacing w:after="0" w:line="240" w:lineRule="auto"/>
      </w:pPr>
      <w:hyperlink r:id="rId148">
        <w:r w:rsidRPr="00B721F1">
          <w:rPr>
            <w:color w:val="1155CC"/>
            <w:u w:val="single"/>
          </w:rPr>
          <w:t>Making it Easier for Suppliers to Work With the Government</w:t>
        </w:r>
      </w:hyperlink>
      <w:r>
        <w:t xml:space="preserve">, General Services Administration  </w:t>
      </w:r>
    </w:p>
    <w:p w14:paraId="0F3BF1D3" w14:textId="77777777" w:rsidR="00F4209C" w:rsidRDefault="00F4209C" w:rsidP="00F4209C">
      <w:pPr>
        <w:pStyle w:val="ListParagraph"/>
        <w:widowControl w:val="0"/>
        <w:numPr>
          <w:ilvl w:val="0"/>
          <w:numId w:val="20"/>
        </w:numPr>
        <w:spacing w:after="0" w:line="240" w:lineRule="auto"/>
      </w:pPr>
      <w:hyperlink r:id="rId149">
        <w:r w:rsidRPr="00B721F1">
          <w:rPr>
            <w:color w:val="1155CC"/>
            <w:u w:val="single"/>
          </w:rPr>
          <w:t xml:space="preserve">Contracting Cookbook: User </w:t>
        </w:r>
        <w:proofErr w:type="gramStart"/>
        <w:r w:rsidRPr="00B721F1">
          <w:rPr>
            <w:color w:val="1155CC"/>
            <w:u w:val="single"/>
          </w:rPr>
          <w:t>Centered  Design</w:t>
        </w:r>
        <w:proofErr w:type="gramEnd"/>
      </w:hyperlink>
      <w:r w:rsidRPr="00B721F1">
        <w:rPr>
          <w:b/>
        </w:rPr>
        <w:t xml:space="preserve">, </w:t>
      </w:r>
      <w:r>
        <w:t xml:space="preserve">18F. Guidelines for contractors to employ user centered design </w:t>
      </w:r>
    </w:p>
    <w:p w14:paraId="09B8F3A9" w14:textId="24BF0B3B" w:rsidR="00F4209C" w:rsidRDefault="00F4209C" w:rsidP="00F4209C">
      <w:pPr>
        <w:pStyle w:val="ListParagraph"/>
        <w:widowControl w:val="0"/>
        <w:numPr>
          <w:ilvl w:val="0"/>
          <w:numId w:val="20"/>
        </w:numPr>
        <w:spacing w:after="0" w:line="240" w:lineRule="auto"/>
      </w:pPr>
      <w:r>
        <w:t>Thornton, D., “</w:t>
      </w:r>
      <w:hyperlink r:id="rId150">
        <w:r w:rsidRPr="00B721F1">
          <w:rPr>
            <w:color w:val="1155CC"/>
            <w:u w:val="single"/>
          </w:rPr>
          <w:t>How agencies can build an engaged social media following</w:t>
        </w:r>
      </w:hyperlink>
      <w:r>
        <w:t>”, Federal Drive, August 17, 2016.</w:t>
      </w:r>
    </w:p>
    <w:p w14:paraId="1768633A" w14:textId="77777777" w:rsidR="00F4209C" w:rsidRDefault="00F4209C" w:rsidP="00F4209C">
      <w:pPr>
        <w:pStyle w:val="ListParagraph"/>
        <w:widowControl w:val="0"/>
        <w:numPr>
          <w:ilvl w:val="0"/>
          <w:numId w:val="20"/>
        </w:numPr>
        <w:spacing w:after="0" w:line="240" w:lineRule="auto"/>
      </w:pPr>
      <w:proofErr w:type="spellStart"/>
      <w:r>
        <w:t>Mergel</w:t>
      </w:r>
      <w:proofErr w:type="spellEnd"/>
      <w:r>
        <w:t>, I., “</w:t>
      </w:r>
      <w:hyperlink r:id="rId151">
        <w:r w:rsidRPr="00B721F1">
          <w:rPr>
            <w:color w:val="1155CC"/>
            <w:u w:val="single"/>
          </w:rPr>
          <w:t>Working the Network: A Manager’s Guide for Using Twitter in Government</w:t>
        </w:r>
      </w:hyperlink>
      <w:r>
        <w:t>”, IBM Center for the Business of Government, 2012.  A guide to getting started with Twitter.</w:t>
      </w:r>
    </w:p>
    <w:p w14:paraId="1AB370D4" w14:textId="77777777" w:rsidR="00F4209C" w:rsidRDefault="00F4209C" w:rsidP="00F4209C">
      <w:pPr>
        <w:pStyle w:val="ListParagraph"/>
        <w:widowControl w:val="0"/>
        <w:numPr>
          <w:ilvl w:val="0"/>
          <w:numId w:val="20"/>
        </w:numPr>
        <w:spacing w:after="0" w:line="240" w:lineRule="auto"/>
      </w:pPr>
      <w:proofErr w:type="spellStart"/>
      <w:r>
        <w:t>Mergel</w:t>
      </w:r>
      <w:proofErr w:type="spellEnd"/>
      <w:r>
        <w:t>, I., “</w:t>
      </w:r>
      <w:hyperlink r:id="rId152">
        <w:r w:rsidRPr="00B721F1">
          <w:rPr>
            <w:color w:val="1155CC"/>
            <w:u w:val="single"/>
          </w:rPr>
          <w:t>A Manager’s Guide to Assessing the Impact of Government Social Media Interactions</w:t>
        </w:r>
      </w:hyperlink>
      <w:r>
        <w:t xml:space="preserve">”, IBM Center for the Business of Government, 2014. </w:t>
      </w:r>
      <w:hyperlink r:id="rId153"/>
      <w:r>
        <w:t xml:space="preserve"> How to measure social media impact </w:t>
      </w:r>
    </w:p>
    <w:p w14:paraId="7AA3A3C1" w14:textId="4972D183" w:rsidR="00F4209C" w:rsidRDefault="00F4209C" w:rsidP="00F4209C">
      <w:pPr>
        <w:pStyle w:val="ListParagraph"/>
        <w:widowControl w:val="0"/>
        <w:numPr>
          <w:ilvl w:val="0"/>
          <w:numId w:val="20"/>
        </w:numPr>
        <w:spacing w:after="0" w:line="240" w:lineRule="auto"/>
      </w:pPr>
      <w:r>
        <w:rPr>
          <w:rFonts w:ascii="Calibri" w:hAnsi="Calibri"/>
        </w:rPr>
        <w:t>“</w:t>
      </w:r>
      <w:hyperlink r:id="rId154" w:history="1">
        <w:r w:rsidRPr="00947806">
          <w:rPr>
            <w:rStyle w:val="Hyperlink"/>
            <w:rFonts w:ascii="Calibri" w:hAnsi="Calibri"/>
          </w:rPr>
          <w:t>Innovative Contracting Case Studies</w:t>
        </w:r>
      </w:hyperlink>
      <w:r>
        <w:rPr>
          <w:rFonts w:ascii="Calibri" w:hAnsi="Calibri"/>
        </w:rPr>
        <w:t>,” White House Office of Science and Technology Policy (OSTP), 2014.</w:t>
      </w:r>
    </w:p>
    <w:p w14:paraId="70FC36CD" w14:textId="77777777" w:rsidR="00F4209C" w:rsidRDefault="00F4209C" w:rsidP="00F4209C">
      <w:pPr>
        <w:spacing w:after="0" w:line="240" w:lineRule="auto"/>
      </w:pPr>
    </w:p>
    <w:p w14:paraId="16CF42BF" w14:textId="77777777" w:rsidR="00F4209C" w:rsidRPr="00B721F1" w:rsidRDefault="00F4209C" w:rsidP="00F4209C">
      <w:pPr>
        <w:spacing w:after="0" w:line="240" w:lineRule="auto"/>
        <w:rPr>
          <w:b/>
        </w:rPr>
      </w:pPr>
      <w:r>
        <w:rPr>
          <w:b/>
        </w:rPr>
        <w:t>For Startups:</w:t>
      </w:r>
    </w:p>
    <w:p w14:paraId="28405EFF" w14:textId="77777777" w:rsidR="00F4209C" w:rsidRDefault="00F4209C" w:rsidP="00F4209C">
      <w:pPr>
        <w:pStyle w:val="ListParagraph"/>
        <w:widowControl w:val="0"/>
        <w:numPr>
          <w:ilvl w:val="0"/>
          <w:numId w:val="19"/>
        </w:numPr>
        <w:spacing w:after="0" w:line="240" w:lineRule="auto"/>
      </w:pPr>
      <w:proofErr w:type="spellStart"/>
      <w:r>
        <w:t>Mazzucato</w:t>
      </w:r>
      <w:proofErr w:type="spellEnd"/>
      <w:r>
        <w:t xml:space="preserve">, M., “The Entrepreneurial State: Debunking Public vs. Private Sector Myths”, Public Affairs, October 27, 2015 </w:t>
      </w:r>
    </w:p>
    <w:p w14:paraId="48892CA9" w14:textId="77777777" w:rsidR="00F4209C" w:rsidRDefault="00F4209C" w:rsidP="00F4209C">
      <w:pPr>
        <w:pStyle w:val="ListParagraph"/>
        <w:widowControl w:val="0"/>
        <w:numPr>
          <w:ilvl w:val="0"/>
          <w:numId w:val="19"/>
        </w:numPr>
        <w:spacing w:after="0" w:line="240" w:lineRule="auto"/>
      </w:pPr>
      <w:proofErr w:type="spellStart"/>
      <w:r>
        <w:t>Chappellet</w:t>
      </w:r>
      <w:proofErr w:type="spellEnd"/>
      <w:r>
        <w:t>-Lanier, T., “</w:t>
      </w:r>
      <w:hyperlink r:id="rId155">
        <w:r w:rsidRPr="00B721F1">
          <w:rPr>
            <w:color w:val="1155CC"/>
            <w:u w:val="single"/>
          </w:rPr>
          <w:t>This new accelerator helps startups get federal contracts: Dcode42</w:t>
        </w:r>
      </w:hyperlink>
      <w:r>
        <w:t>”, Technical.ly, March 10, 2015</w:t>
      </w:r>
    </w:p>
    <w:p w14:paraId="518328EF" w14:textId="77777777" w:rsidR="00F4209C" w:rsidRDefault="00F4209C" w:rsidP="00F4209C">
      <w:pPr>
        <w:pStyle w:val="ListParagraph"/>
        <w:widowControl w:val="0"/>
        <w:numPr>
          <w:ilvl w:val="0"/>
          <w:numId w:val="19"/>
        </w:numPr>
        <w:spacing w:after="0" w:line="240" w:lineRule="auto"/>
      </w:pPr>
      <w:proofErr w:type="spellStart"/>
      <w:r>
        <w:t>Marinaro</w:t>
      </w:r>
      <w:proofErr w:type="spellEnd"/>
      <w:r>
        <w:t>, L., “</w:t>
      </w:r>
      <w:hyperlink r:id="rId156">
        <w:r w:rsidRPr="00B721F1">
          <w:rPr>
            <w:color w:val="1155CC"/>
            <w:u w:val="single"/>
          </w:rPr>
          <w:t>How startups can work with cities to innovate for a smarter future</w:t>
        </w:r>
      </w:hyperlink>
      <w:r>
        <w:t xml:space="preserve">”, </w:t>
      </w:r>
      <w:proofErr w:type="spellStart"/>
      <w:r>
        <w:t>ReadWrite</w:t>
      </w:r>
      <w:proofErr w:type="spellEnd"/>
      <w:r>
        <w:t xml:space="preserve">, January 4, 2017. Interview with Robinson Hernandez on the roles of startups in governments </w:t>
      </w:r>
    </w:p>
    <w:p w14:paraId="2FC634FD" w14:textId="77777777" w:rsidR="00F4209C" w:rsidRDefault="00F4209C" w:rsidP="00F4209C">
      <w:pPr>
        <w:pStyle w:val="ListParagraph"/>
        <w:widowControl w:val="0"/>
        <w:numPr>
          <w:ilvl w:val="0"/>
          <w:numId w:val="19"/>
        </w:numPr>
        <w:spacing w:after="0" w:line="240" w:lineRule="auto"/>
      </w:pPr>
      <w:r>
        <w:t>Pierce, A., “</w:t>
      </w:r>
      <w:hyperlink r:id="rId157">
        <w:r w:rsidRPr="00B721F1">
          <w:rPr>
            <w:color w:val="1155CC"/>
            <w:u w:val="single"/>
          </w:rPr>
          <w:t>The Startup’s Guide to Government Relations</w:t>
        </w:r>
      </w:hyperlink>
      <w:r>
        <w:t xml:space="preserve">”, </w:t>
      </w:r>
      <w:proofErr w:type="spellStart"/>
      <w:r>
        <w:t>StartupGrind</w:t>
      </w:r>
      <w:proofErr w:type="spellEnd"/>
      <w:r>
        <w:t xml:space="preserve">, 2016 </w:t>
      </w:r>
    </w:p>
    <w:p w14:paraId="61EB916B" w14:textId="77777777" w:rsidR="00F4209C" w:rsidRDefault="00F4209C" w:rsidP="00F4209C">
      <w:pPr>
        <w:spacing w:line="240" w:lineRule="auto"/>
        <w:rPr>
          <w:b/>
          <w:u w:val="single"/>
        </w:rPr>
      </w:pPr>
    </w:p>
    <w:p w14:paraId="2536A8F7" w14:textId="77777777" w:rsidR="00F4209C" w:rsidRDefault="00F4209C" w:rsidP="00F4209C">
      <w:pPr>
        <w:spacing w:line="240" w:lineRule="auto"/>
      </w:pPr>
      <w:r>
        <w:rPr>
          <w:b/>
          <w:u w:val="single"/>
        </w:rPr>
        <w:t>Further Reading</w:t>
      </w:r>
    </w:p>
    <w:p w14:paraId="3CFCBF35" w14:textId="77777777" w:rsidR="00F4209C" w:rsidRDefault="00F4209C" w:rsidP="00F4209C">
      <w:pPr>
        <w:pStyle w:val="ListParagraph"/>
        <w:widowControl w:val="0"/>
        <w:numPr>
          <w:ilvl w:val="0"/>
          <w:numId w:val="21"/>
        </w:numPr>
        <w:spacing w:after="0" w:line="240" w:lineRule="auto"/>
      </w:pPr>
      <w:proofErr w:type="spellStart"/>
      <w:r>
        <w:t>Piechowski</w:t>
      </w:r>
      <w:proofErr w:type="spellEnd"/>
      <w:r>
        <w:t>, D., “</w:t>
      </w:r>
      <w:hyperlink r:id="rId158">
        <w:r w:rsidRPr="00B721F1">
          <w:rPr>
            <w:color w:val="1155CC"/>
            <w:u w:val="single"/>
          </w:rPr>
          <w:t>Beyond Facebook and Twitter – How Government Organizations Leverage Other Social Platforms Effectively</w:t>
        </w:r>
      </w:hyperlink>
      <w:r>
        <w:t xml:space="preserve">”, IBM Center for the Business of Government, August 26, 2015. Exploration of specific social media platforms and their uses </w:t>
      </w:r>
    </w:p>
    <w:p w14:paraId="474025ED" w14:textId="77777777" w:rsidR="00F4209C" w:rsidRDefault="00F4209C" w:rsidP="00F4209C">
      <w:pPr>
        <w:pStyle w:val="ListParagraph"/>
        <w:widowControl w:val="0"/>
        <w:numPr>
          <w:ilvl w:val="0"/>
          <w:numId w:val="21"/>
        </w:numPr>
        <w:spacing w:after="160" w:line="240" w:lineRule="auto"/>
      </w:pPr>
      <w:proofErr w:type="spellStart"/>
      <w:r>
        <w:t>Syeed</w:t>
      </w:r>
      <w:proofErr w:type="spellEnd"/>
      <w:r>
        <w:t>, N., “</w:t>
      </w:r>
      <w:hyperlink r:id="rId159">
        <w:r w:rsidRPr="00B721F1">
          <w:rPr>
            <w:color w:val="1155CC"/>
            <w:u w:val="single"/>
          </w:rPr>
          <w:t>Tech Startups Struggle to Tap $82 Billion in Federal Contracts</w:t>
        </w:r>
      </w:hyperlink>
      <w:r>
        <w:t xml:space="preserve">”, Bloomberg Technology, December 8, 2016 </w:t>
      </w:r>
    </w:p>
    <w:p w14:paraId="02FBCE7E" w14:textId="77777777" w:rsidR="00F4209C" w:rsidRDefault="00F4209C" w:rsidP="00F4209C">
      <w:pPr>
        <w:pStyle w:val="ListParagraph"/>
        <w:widowControl w:val="0"/>
        <w:numPr>
          <w:ilvl w:val="0"/>
          <w:numId w:val="21"/>
        </w:numPr>
        <w:spacing w:after="160" w:line="240" w:lineRule="auto"/>
      </w:pPr>
      <w:proofErr w:type="spellStart"/>
      <w:r>
        <w:t>Volkman</w:t>
      </w:r>
      <w:proofErr w:type="spellEnd"/>
      <w:r>
        <w:t>, E., “</w:t>
      </w:r>
      <w:hyperlink r:id="rId160">
        <w:r w:rsidRPr="00B721F1">
          <w:rPr>
            <w:color w:val="1155CC"/>
            <w:u w:val="single"/>
          </w:rPr>
          <w:t>Startups Propelling the Relationship Between Government and Innovation</w:t>
        </w:r>
      </w:hyperlink>
      <w:r>
        <w:t xml:space="preserve">”, Tech.co, February 8, 2016 </w:t>
      </w:r>
    </w:p>
    <w:p w14:paraId="112D5FA3" w14:textId="77777777" w:rsidR="00F4209C" w:rsidRDefault="00F4209C" w:rsidP="00F4209C">
      <w:pPr>
        <w:pStyle w:val="ListParagraph"/>
        <w:widowControl w:val="0"/>
        <w:numPr>
          <w:ilvl w:val="0"/>
          <w:numId w:val="21"/>
        </w:numPr>
        <w:spacing w:after="160" w:line="240" w:lineRule="auto"/>
      </w:pPr>
      <w:proofErr w:type="spellStart"/>
      <w:r>
        <w:t>Sheuh</w:t>
      </w:r>
      <w:proofErr w:type="spellEnd"/>
      <w:r>
        <w:t>, J., “</w:t>
      </w:r>
      <w:hyperlink r:id="rId161">
        <w:r w:rsidRPr="00B721F1">
          <w:rPr>
            <w:color w:val="1155CC"/>
            <w:u w:val="single"/>
          </w:rPr>
          <w:t>5 Startups Helping to Bring Government into the 21st Century</w:t>
        </w:r>
      </w:hyperlink>
      <w:r>
        <w:t xml:space="preserve">”, Government Technology, May 21, 2015 </w:t>
      </w:r>
    </w:p>
    <w:p w14:paraId="14BABBF9" w14:textId="77777777" w:rsidR="00F4209C" w:rsidRDefault="00F4209C" w:rsidP="00F4209C">
      <w:pPr>
        <w:pStyle w:val="ListParagraph"/>
        <w:widowControl w:val="0"/>
        <w:numPr>
          <w:ilvl w:val="0"/>
          <w:numId w:val="21"/>
        </w:numPr>
        <w:spacing w:after="160" w:line="240" w:lineRule="auto"/>
      </w:pPr>
      <w:proofErr w:type="spellStart"/>
      <w:r>
        <w:t>Mond</w:t>
      </w:r>
      <w:proofErr w:type="spellEnd"/>
      <w:r>
        <w:t>, A., “</w:t>
      </w:r>
      <w:hyperlink r:id="rId162">
        <w:r w:rsidRPr="00B721F1">
          <w:rPr>
            <w:color w:val="1155CC"/>
            <w:u w:val="single"/>
          </w:rPr>
          <w:t>40 Startups That Are Helping Government</w:t>
        </w:r>
      </w:hyperlink>
      <w:r>
        <w:t xml:space="preserve">”, The </w:t>
      </w:r>
      <w:proofErr w:type="spellStart"/>
      <w:r>
        <w:t>MuniRent</w:t>
      </w:r>
      <w:proofErr w:type="spellEnd"/>
      <w:r>
        <w:t xml:space="preserve"> Blog, August 21, 2015. </w:t>
      </w:r>
    </w:p>
    <w:p w14:paraId="5AC9FC13" w14:textId="77777777" w:rsidR="00F4209C" w:rsidRDefault="00F4209C" w:rsidP="00F4209C">
      <w:pPr>
        <w:pStyle w:val="ListParagraph"/>
        <w:widowControl w:val="0"/>
        <w:numPr>
          <w:ilvl w:val="0"/>
          <w:numId w:val="21"/>
        </w:numPr>
        <w:spacing w:after="160" w:line="240" w:lineRule="auto"/>
      </w:pPr>
      <w:proofErr w:type="spellStart"/>
      <w:r>
        <w:t>Ravindranath</w:t>
      </w:r>
      <w:proofErr w:type="spellEnd"/>
      <w:r>
        <w:t>, M., “</w:t>
      </w:r>
      <w:hyperlink r:id="rId163">
        <w:r w:rsidRPr="00B721F1">
          <w:rPr>
            <w:color w:val="1155CC"/>
            <w:u w:val="single"/>
          </w:rPr>
          <w:t>With New Programs, GSA Wants Startups to Sell to the Government. Will They Work?”</w:t>
        </w:r>
      </w:hyperlink>
      <w:r>
        <w:t xml:space="preserve">, </w:t>
      </w:r>
      <w:proofErr w:type="spellStart"/>
      <w:r>
        <w:t>Nextgov</w:t>
      </w:r>
      <w:proofErr w:type="spellEnd"/>
      <w:r>
        <w:t xml:space="preserve">, April 7, 2016 </w:t>
      </w:r>
    </w:p>
    <w:p w14:paraId="11D83CB9" w14:textId="77777777" w:rsidR="00F4209C" w:rsidRDefault="00F4209C" w:rsidP="00F4209C">
      <w:pPr>
        <w:pStyle w:val="ListParagraph"/>
        <w:widowControl w:val="0"/>
        <w:numPr>
          <w:ilvl w:val="0"/>
          <w:numId w:val="21"/>
        </w:numPr>
        <w:spacing w:after="0" w:line="240" w:lineRule="auto"/>
      </w:pPr>
      <w:proofErr w:type="spellStart"/>
      <w:r>
        <w:t>Rohrlich</w:t>
      </w:r>
      <w:proofErr w:type="spellEnd"/>
      <w:r>
        <w:t>, J., “</w:t>
      </w:r>
      <w:hyperlink r:id="rId164">
        <w:r w:rsidRPr="00B721F1">
          <w:rPr>
            <w:color w:val="1155CC"/>
            <w:u w:val="single"/>
          </w:rPr>
          <w:t>Why Can't Startup Companies Get US Government Contracts?</w:t>
        </w:r>
      </w:hyperlink>
      <w:proofErr w:type="gramStart"/>
      <w:r>
        <w:t>”,</w:t>
      </w:r>
      <w:proofErr w:type="gramEnd"/>
      <w:r>
        <w:t xml:space="preserve"> Vice News, September 24, 2015. Vice reporter explores the business relations with US government contracts.</w:t>
      </w:r>
    </w:p>
    <w:p w14:paraId="61F6AD83" w14:textId="77777777" w:rsidR="00C46EF0" w:rsidRDefault="00C46EF0" w:rsidP="005333B8">
      <w:pPr>
        <w:spacing w:after="0" w:line="240" w:lineRule="auto"/>
        <w:rPr>
          <w:rFonts w:ascii="Times New Roman" w:hAnsi="Times New Roman" w:cs="Times New Roman"/>
          <w:b/>
          <w:sz w:val="20"/>
          <w:szCs w:val="20"/>
        </w:rPr>
      </w:pPr>
    </w:p>
    <w:p w14:paraId="4F6B66B6" w14:textId="77777777" w:rsidR="00C46EF0" w:rsidRDefault="00C46EF0" w:rsidP="005333B8">
      <w:pPr>
        <w:spacing w:after="0" w:line="240" w:lineRule="auto"/>
        <w:rPr>
          <w:rFonts w:ascii="Times New Roman" w:hAnsi="Times New Roman" w:cs="Times New Roman"/>
          <w:b/>
          <w:sz w:val="20"/>
          <w:szCs w:val="20"/>
        </w:rPr>
      </w:pPr>
    </w:p>
    <w:p w14:paraId="66503213" w14:textId="77777777" w:rsidR="00D17147" w:rsidRDefault="00D17147" w:rsidP="005333B8">
      <w:pPr>
        <w:spacing w:after="0" w:line="240" w:lineRule="auto"/>
        <w:rPr>
          <w:rFonts w:ascii="Times New Roman" w:hAnsi="Times New Roman" w:cs="Times New Roman"/>
          <w:b/>
          <w:sz w:val="20"/>
          <w:szCs w:val="20"/>
        </w:rPr>
      </w:pPr>
    </w:p>
    <w:p w14:paraId="70FC846D" w14:textId="77777777" w:rsidR="00F4209C" w:rsidRDefault="00F4209C" w:rsidP="005333B8">
      <w:pPr>
        <w:spacing w:after="0" w:line="240" w:lineRule="auto"/>
        <w:rPr>
          <w:rFonts w:ascii="Times New Roman" w:hAnsi="Times New Roman" w:cs="Times New Roman"/>
          <w:b/>
          <w:sz w:val="20"/>
          <w:szCs w:val="20"/>
        </w:rPr>
      </w:pPr>
    </w:p>
    <w:p w14:paraId="6E62B811" w14:textId="72B4CCBC" w:rsidR="00F4209C" w:rsidRPr="00F4209C" w:rsidRDefault="00F4209C" w:rsidP="005333B8">
      <w:pPr>
        <w:spacing w:after="0" w:line="240" w:lineRule="auto"/>
        <w:rPr>
          <w:b/>
        </w:rPr>
      </w:pPr>
      <w:r w:rsidRPr="00F4209C">
        <w:rPr>
          <w:b/>
        </w:rPr>
        <w:t>Text contributed by:</w:t>
      </w:r>
    </w:p>
    <w:p w14:paraId="1D1F33F9" w14:textId="5D05CBF6" w:rsidR="00F4209C" w:rsidRDefault="00F4209C" w:rsidP="005333B8">
      <w:pPr>
        <w:spacing w:after="0" w:line="240" w:lineRule="auto"/>
        <w:rPr>
          <w:rFonts w:cs="Garamond"/>
          <w:bCs/>
          <w:sz w:val="23"/>
          <w:szCs w:val="23"/>
        </w:rPr>
      </w:pPr>
      <w:proofErr w:type="spellStart"/>
      <w:r>
        <w:rPr>
          <w:rFonts w:cs="Garamond"/>
          <w:bCs/>
          <w:sz w:val="23"/>
          <w:szCs w:val="23"/>
        </w:rPr>
        <w:t>Saad</w:t>
      </w:r>
      <w:proofErr w:type="spellEnd"/>
      <w:r>
        <w:rPr>
          <w:rFonts w:cs="Garamond"/>
          <w:bCs/>
          <w:sz w:val="23"/>
          <w:szCs w:val="23"/>
        </w:rPr>
        <w:t xml:space="preserve"> Ansari</w:t>
      </w:r>
    </w:p>
    <w:p w14:paraId="1071369E" w14:textId="1CBD4E83" w:rsidR="00F4209C" w:rsidRDefault="00BE5E89" w:rsidP="005333B8">
      <w:pPr>
        <w:spacing w:after="0" w:line="240" w:lineRule="auto"/>
        <w:rPr>
          <w:rFonts w:cs="Garamond"/>
          <w:bCs/>
          <w:sz w:val="23"/>
          <w:szCs w:val="23"/>
        </w:rPr>
      </w:pPr>
      <w:r>
        <w:rPr>
          <w:rFonts w:cs="Garamond"/>
          <w:bCs/>
          <w:sz w:val="23"/>
          <w:szCs w:val="23"/>
        </w:rPr>
        <w:t xml:space="preserve">Brenna Krieger </w:t>
      </w:r>
    </w:p>
    <w:p w14:paraId="2D9DFA90" w14:textId="6248FD99" w:rsidR="00D17147" w:rsidRDefault="00BE5E89" w:rsidP="005333B8">
      <w:pPr>
        <w:spacing w:after="0" w:line="240" w:lineRule="auto"/>
        <w:rPr>
          <w:rFonts w:cs="Garamond"/>
          <w:bCs/>
          <w:sz w:val="23"/>
          <w:szCs w:val="23"/>
        </w:rPr>
      </w:pPr>
      <w:r>
        <w:rPr>
          <w:rFonts w:cs="Garamond"/>
          <w:bCs/>
          <w:sz w:val="23"/>
          <w:szCs w:val="23"/>
        </w:rPr>
        <w:t xml:space="preserve">Ruth </w:t>
      </w:r>
      <w:proofErr w:type="spellStart"/>
      <w:r>
        <w:rPr>
          <w:rFonts w:cs="Garamond"/>
          <w:bCs/>
          <w:sz w:val="23"/>
          <w:szCs w:val="23"/>
        </w:rPr>
        <w:t>Siboni</w:t>
      </w:r>
      <w:proofErr w:type="spellEnd"/>
    </w:p>
    <w:p w14:paraId="5C108334" w14:textId="382FCC4C" w:rsidR="00F4209C" w:rsidRDefault="00F4209C" w:rsidP="005333B8">
      <w:pPr>
        <w:spacing w:after="0" w:line="240" w:lineRule="auto"/>
        <w:rPr>
          <w:rFonts w:cs="Garamond"/>
          <w:bCs/>
          <w:sz w:val="23"/>
          <w:szCs w:val="23"/>
        </w:rPr>
      </w:pPr>
      <w:r>
        <w:rPr>
          <w:rFonts w:cs="Garamond"/>
          <w:bCs/>
          <w:sz w:val="23"/>
          <w:szCs w:val="23"/>
        </w:rPr>
        <w:t>Dan Ward</w:t>
      </w:r>
    </w:p>
    <w:p w14:paraId="00863870" w14:textId="77777777" w:rsidR="00F4209C" w:rsidRDefault="00F4209C" w:rsidP="005333B8">
      <w:pPr>
        <w:spacing w:after="0" w:line="240" w:lineRule="auto"/>
        <w:rPr>
          <w:rFonts w:ascii="Times New Roman" w:hAnsi="Times New Roman" w:cs="Times New Roman"/>
          <w:b/>
          <w:sz w:val="20"/>
          <w:szCs w:val="20"/>
        </w:rPr>
      </w:pPr>
    </w:p>
    <w:p w14:paraId="20A2433A" w14:textId="77777777" w:rsidR="00D17147" w:rsidRDefault="00D17147" w:rsidP="005333B8">
      <w:pPr>
        <w:spacing w:after="0" w:line="240" w:lineRule="auto"/>
        <w:rPr>
          <w:rFonts w:ascii="Times New Roman" w:hAnsi="Times New Roman" w:cs="Times New Roman"/>
          <w:b/>
          <w:sz w:val="20"/>
          <w:szCs w:val="20"/>
        </w:rPr>
      </w:pPr>
    </w:p>
    <w:p w14:paraId="0BF9C48A" w14:textId="77777777" w:rsidR="00D17147" w:rsidRDefault="00D17147" w:rsidP="005333B8">
      <w:pPr>
        <w:spacing w:after="0" w:line="240" w:lineRule="auto"/>
        <w:rPr>
          <w:rFonts w:ascii="Times New Roman" w:hAnsi="Times New Roman" w:cs="Times New Roman"/>
          <w:b/>
          <w:sz w:val="20"/>
          <w:szCs w:val="20"/>
        </w:rPr>
      </w:pPr>
    </w:p>
    <w:sectPr w:rsidR="00D17147" w:rsidSect="00AA02E2">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665B2A" w15:done="0"/>
  <w15:commentEx w15:paraId="3EC436CB" w15:done="0"/>
  <w15:commentEx w15:paraId="0876F01A" w15:done="0"/>
  <w15:commentEx w15:paraId="55E5CD91" w15:done="0"/>
  <w15:commentEx w15:paraId="6C0C0F63" w15:done="0"/>
  <w15:commentEx w15:paraId="25B72F65" w15:done="0"/>
  <w15:commentEx w15:paraId="7FA1F4DA" w15:done="0"/>
  <w15:commentEx w15:paraId="033B541F" w15:done="0"/>
  <w15:commentEx w15:paraId="1616E5BB" w15:done="0"/>
  <w15:commentEx w15:paraId="077800D2" w15:done="0"/>
  <w15:commentEx w15:paraId="63C480B6" w15:done="0"/>
  <w15:commentEx w15:paraId="048AA727" w15:done="0"/>
  <w15:commentEx w15:paraId="563B3F42" w15:done="0"/>
  <w15:commentEx w15:paraId="39F6BABE" w15:done="0"/>
  <w15:commentEx w15:paraId="4966D6DA" w15:done="0"/>
  <w15:commentEx w15:paraId="094D3C25" w15:done="0"/>
  <w15:commentEx w15:paraId="73090DD6" w15:done="0"/>
  <w15:commentEx w15:paraId="645BF255" w15:done="0"/>
  <w15:commentEx w15:paraId="366C806B" w15:done="0"/>
  <w15:commentEx w15:paraId="7B876508" w15:done="0"/>
  <w15:commentEx w15:paraId="55523E75" w15:done="0"/>
  <w15:commentEx w15:paraId="4F32EF50" w15:done="0"/>
  <w15:commentEx w15:paraId="70139D9C" w15:done="0"/>
  <w15:commentEx w15:paraId="3B9269CD" w15:done="0"/>
  <w15:commentEx w15:paraId="7AF1A853" w15:done="0"/>
  <w15:commentEx w15:paraId="23D3639A" w15:done="0"/>
  <w15:commentEx w15:paraId="7FA0D0B3" w15:done="0"/>
  <w15:commentEx w15:paraId="5773675A" w15:done="0"/>
  <w15:commentEx w15:paraId="0150B926" w15:done="0"/>
  <w15:commentEx w15:paraId="10DB84EE" w15:done="0"/>
  <w15:commentEx w15:paraId="508752B0" w15:done="0"/>
  <w15:commentEx w15:paraId="727C0011" w15:done="0"/>
  <w15:commentEx w15:paraId="1A1B7155" w15:done="0"/>
  <w15:commentEx w15:paraId="29D785C0" w15:done="0"/>
  <w15:commentEx w15:paraId="4C32CF3F" w15:done="0"/>
  <w15:commentEx w15:paraId="54457C14" w15:done="0"/>
  <w15:commentEx w15:paraId="08B5DD17" w15:done="0"/>
  <w15:commentEx w15:paraId="43EF7C52" w15:done="0"/>
  <w15:commentEx w15:paraId="55811BC5" w15:done="0"/>
  <w15:commentEx w15:paraId="5513476E" w15:done="0"/>
  <w15:commentEx w15:paraId="5FA83242" w15:done="0"/>
  <w15:commentEx w15:paraId="529CEC03" w15:done="0"/>
  <w15:commentEx w15:paraId="6917075A" w15:done="0"/>
  <w15:commentEx w15:paraId="338206DA" w15:done="0"/>
  <w15:commentEx w15:paraId="1E4D960A" w15:done="0"/>
  <w15:commentEx w15:paraId="2181C3FE" w15:done="0"/>
  <w15:commentEx w15:paraId="0A48B042" w15:done="0"/>
  <w15:commentEx w15:paraId="219E844F" w15:done="0"/>
  <w15:commentEx w15:paraId="5946843E" w15:done="0"/>
  <w15:commentEx w15:paraId="014C2B8C" w15:done="0"/>
  <w15:commentEx w15:paraId="6D41006C" w15:done="0"/>
  <w15:commentEx w15:paraId="71BA0FE4" w15:done="0"/>
  <w15:commentEx w15:paraId="0A0083F6" w15:done="0"/>
  <w15:commentEx w15:paraId="50D317A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EB84A2" w14:textId="77777777" w:rsidR="00FC3E21" w:rsidRDefault="00FC3E21" w:rsidP="005B2C76">
      <w:pPr>
        <w:spacing w:after="0" w:line="240" w:lineRule="auto"/>
      </w:pPr>
      <w:r>
        <w:separator/>
      </w:r>
    </w:p>
  </w:endnote>
  <w:endnote w:type="continuationSeparator" w:id="0">
    <w:p w14:paraId="76A04908" w14:textId="77777777" w:rsidR="00FC3E21" w:rsidRDefault="00FC3E21" w:rsidP="005B2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Neue">
    <w:altName w:val="Malgun Gothic"/>
    <w:charset w:val="00"/>
    <w:family w:val="auto"/>
    <w:pitch w:val="variable"/>
    <w:sig w:usb0="00000003" w:usb1="500079DB" w:usb2="00000010" w:usb3="00000000" w:csb0="00000001" w:csb1="00000000"/>
  </w:font>
  <w:font w:name="Cambria,Bold">
    <w:panose1 w:val="00000000000000000000"/>
    <w:charset w:val="00"/>
    <w:family w:val="swiss"/>
    <w:notTrueType/>
    <w:pitch w:val="default"/>
    <w:sig w:usb0="00000003" w:usb1="00000000" w:usb2="00000000" w:usb3="00000000" w:csb0="00000001" w:csb1="00000000"/>
  </w:font>
  <w:font w:name="Calibri,Italic">
    <w:panose1 w:val="00000000000000000000"/>
    <w:charset w:val="00"/>
    <w:family w:val="auto"/>
    <w:notTrueType/>
    <w:pitch w:val="default"/>
    <w:sig w:usb0="00000003" w:usb1="00000000" w:usb2="00000000" w:usb3="00000000" w:csb0="00000001" w:csb1="00000000"/>
  </w:font>
  <w:font w:name="Cambria,BoldItalic">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0B5C2F" w14:textId="77777777" w:rsidR="00FC3E21" w:rsidRDefault="00FC3E21" w:rsidP="005B2C76">
      <w:pPr>
        <w:spacing w:after="0" w:line="240" w:lineRule="auto"/>
      </w:pPr>
      <w:r>
        <w:separator/>
      </w:r>
    </w:p>
  </w:footnote>
  <w:footnote w:type="continuationSeparator" w:id="0">
    <w:p w14:paraId="6BCBD8B3" w14:textId="77777777" w:rsidR="00FC3E21" w:rsidRDefault="00FC3E21" w:rsidP="005B2C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35A95"/>
    <w:multiLevelType w:val="hybridMultilevel"/>
    <w:tmpl w:val="B8EC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817301"/>
    <w:multiLevelType w:val="hybridMultilevel"/>
    <w:tmpl w:val="863AE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775616"/>
    <w:multiLevelType w:val="hybridMultilevel"/>
    <w:tmpl w:val="A186F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C72038"/>
    <w:multiLevelType w:val="hybridMultilevel"/>
    <w:tmpl w:val="7388A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736BC3"/>
    <w:multiLevelType w:val="multilevel"/>
    <w:tmpl w:val="D7FA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AA6801"/>
    <w:multiLevelType w:val="hybridMultilevel"/>
    <w:tmpl w:val="5D12F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323A94"/>
    <w:multiLevelType w:val="multilevel"/>
    <w:tmpl w:val="F5D8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9341B19"/>
    <w:multiLevelType w:val="hybridMultilevel"/>
    <w:tmpl w:val="B8760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B3788A"/>
    <w:multiLevelType w:val="multilevel"/>
    <w:tmpl w:val="2FAA0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734973"/>
    <w:multiLevelType w:val="hybridMultilevel"/>
    <w:tmpl w:val="FB16F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B64EA1"/>
    <w:multiLevelType w:val="multilevel"/>
    <w:tmpl w:val="97D0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C0836E7"/>
    <w:multiLevelType w:val="hybridMultilevel"/>
    <w:tmpl w:val="FC46C49E"/>
    <w:lvl w:ilvl="0" w:tplc="0B8EC43E">
      <w:start w:val="1"/>
      <w:numFmt w:val="decimal"/>
      <w:lvlText w:val="%1."/>
      <w:lvlJc w:val="left"/>
      <w:pPr>
        <w:ind w:left="720" w:hanging="360"/>
      </w:pPr>
      <w:rPr>
        <w:rFonts w:ascii="Calibri"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3405E5"/>
    <w:multiLevelType w:val="multilevel"/>
    <w:tmpl w:val="883CF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3D86523"/>
    <w:multiLevelType w:val="multilevel"/>
    <w:tmpl w:val="851C2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3E26DFD"/>
    <w:multiLevelType w:val="hybridMultilevel"/>
    <w:tmpl w:val="C0CCD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5B4237"/>
    <w:multiLevelType w:val="hybridMultilevel"/>
    <w:tmpl w:val="0EF2A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7B2D76"/>
    <w:multiLevelType w:val="hybridMultilevel"/>
    <w:tmpl w:val="76984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E328D4"/>
    <w:multiLevelType w:val="hybridMultilevel"/>
    <w:tmpl w:val="F5623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635D8A"/>
    <w:multiLevelType w:val="hybridMultilevel"/>
    <w:tmpl w:val="B9128DEC"/>
    <w:lvl w:ilvl="0" w:tplc="EF983C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C3484B"/>
    <w:multiLevelType w:val="multilevel"/>
    <w:tmpl w:val="3562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AB532D"/>
    <w:multiLevelType w:val="hybridMultilevel"/>
    <w:tmpl w:val="7D3A8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5C0B42"/>
    <w:multiLevelType w:val="hybridMultilevel"/>
    <w:tmpl w:val="64302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7340E1"/>
    <w:multiLevelType w:val="hybridMultilevel"/>
    <w:tmpl w:val="87C63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C349AD"/>
    <w:multiLevelType w:val="hybridMultilevel"/>
    <w:tmpl w:val="5436F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75752E"/>
    <w:multiLevelType w:val="multilevel"/>
    <w:tmpl w:val="5084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FF067AD"/>
    <w:multiLevelType w:val="hybridMultilevel"/>
    <w:tmpl w:val="456A5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4"/>
  </w:num>
  <w:num w:numId="3">
    <w:abstractNumId w:val="6"/>
  </w:num>
  <w:num w:numId="4">
    <w:abstractNumId w:val="10"/>
  </w:num>
  <w:num w:numId="5">
    <w:abstractNumId w:val="4"/>
  </w:num>
  <w:num w:numId="6">
    <w:abstractNumId w:val="17"/>
  </w:num>
  <w:num w:numId="7">
    <w:abstractNumId w:val="13"/>
    <w:lvlOverride w:ilvl="0">
      <w:startOverride w:val="1"/>
    </w:lvlOverride>
  </w:num>
  <w:num w:numId="8">
    <w:abstractNumId w:val="12"/>
    <w:lvlOverride w:ilvl="0">
      <w:startOverride w:val="2"/>
    </w:lvlOverride>
  </w:num>
  <w:num w:numId="9">
    <w:abstractNumId w:val="8"/>
    <w:lvlOverride w:ilvl="0">
      <w:startOverride w:val="3"/>
    </w:lvlOverride>
  </w:num>
  <w:num w:numId="10">
    <w:abstractNumId w:val="20"/>
  </w:num>
  <w:num w:numId="11">
    <w:abstractNumId w:val="19"/>
  </w:num>
  <w:num w:numId="12">
    <w:abstractNumId w:val="3"/>
  </w:num>
  <w:num w:numId="13">
    <w:abstractNumId w:val="18"/>
  </w:num>
  <w:num w:numId="14">
    <w:abstractNumId w:val="11"/>
  </w:num>
  <w:num w:numId="15">
    <w:abstractNumId w:val="2"/>
  </w:num>
  <w:num w:numId="16">
    <w:abstractNumId w:val="15"/>
  </w:num>
  <w:num w:numId="17">
    <w:abstractNumId w:val="7"/>
  </w:num>
  <w:num w:numId="18">
    <w:abstractNumId w:val="25"/>
  </w:num>
  <w:num w:numId="19">
    <w:abstractNumId w:val="1"/>
  </w:num>
  <w:num w:numId="20">
    <w:abstractNumId w:val="9"/>
  </w:num>
  <w:num w:numId="21">
    <w:abstractNumId w:val="14"/>
  </w:num>
  <w:num w:numId="22">
    <w:abstractNumId w:val="16"/>
  </w:num>
  <w:num w:numId="23">
    <w:abstractNumId w:val="23"/>
  </w:num>
  <w:num w:numId="24">
    <w:abstractNumId w:val="22"/>
  </w:num>
  <w:num w:numId="25">
    <w:abstractNumId w:val="0"/>
  </w:num>
  <w:num w:numId="26">
    <w:abstractNumId w:val="5"/>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IBONI, RUTH (HQ-CR000)">
    <w15:presenceInfo w15:providerId="AD" w15:userId="S-1-5-21-330711430-3775241029-4075259233-682264"/>
  </w15:person>
  <w15:person w15:author="josh@policydesignlab.com">
    <w15:presenceInfo w15:providerId="Windows Live" w15:userId="6867daf580d8538d"/>
  </w15:person>
  <w15:person w15:author="Krieger, Brenna (FELLOW)">
    <w15:presenceInfo w15:providerId="AD" w15:userId="S-1-5-21-2844929807-1687724802-988633214-1868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BD8"/>
    <w:rsid w:val="000054CA"/>
    <w:rsid w:val="000255C3"/>
    <w:rsid w:val="0003516A"/>
    <w:rsid w:val="0004162B"/>
    <w:rsid w:val="00066FD7"/>
    <w:rsid w:val="00071E2D"/>
    <w:rsid w:val="000A0419"/>
    <w:rsid w:val="000B7ADF"/>
    <w:rsid w:val="000C0661"/>
    <w:rsid w:val="000C1710"/>
    <w:rsid w:val="00150A08"/>
    <w:rsid w:val="0015711A"/>
    <w:rsid w:val="001727CA"/>
    <w:rsid w:val="001D33FC"/>
    <w:rsid w:val="001D6105"/>
    <w:rsid w:val="0020719E"/>
    <w:rsid w:val="002238BE"/>
    <w:rsid w:val="003134FB"/>
    <w:rsid w:val="0031433B"/>
    <w:rsid w:val="00320BD8"/>
    <w:rsid w:val="00365CDC"/>
    <w:rsid w:val="00372DAF"/>
    <w:rsid w:val="003770F2"/>
    <w:rsid w:val="00380BAA"/>
    <w:rsid w:val="00393DAC"/>
    <w:rsid w:val="003A4218"/>
    <w:rsid w:val="003A6408"/>
    <w:rsid w:val="003C19D8"/>
    <w:rsid w:val="003C4DDD"/>
    <w:rsid w:val="003E5B98"/>
    <w:rsid w:val="003F63B7"/>
    <w:rsid w:val="00403A65"/>
    <w:rsid w:val="00492446"/>
    <w:rsid w:val="004A2914"/>
    <w:rsid w:val="004A6F10"/>
    <w:rsid w:val="004F0A78"/>
    <w:rsid w:val="00501E57"/>
    <w:rsid w:val="005333B8"/>
    <w:rsid w:val="0054615A"/>
    <w:rsid w:val="00567F6C"/>
    <w:rsid w:val="00577B70"/>
    <w:rsid w:val="00595553"/>
    <w:rsid w:val="005B2C76"/>
    <w:rsid w:val="005D2ADF"/>
    <w:rsid w:val="005E22CF"/>
    <w:rsid w:val="005E27DB"/>
    <w:rsid w:val="00613640"/>
    <w:rsid w:val="00625799"/>
    <w:rsid w:val="00627CF6"/>
    <w:rsid w:val="00663B96"/>
    <w:rsid w:val="006665B9"/>
    <w:rsid w:val="00672652"/>
    <w:rsid w:val="0067376B"/>
    <w:rsid w:val="0068229E"/>
    <w:rsid w:val="00683534"/>
    <w:rsid w:val="006855E2"/>
    <w:rsid w:val="006B5360"/>
    <w:rsid w:val="006B686D"/>
    <w:rsid w:val="006E645C"/>
    <w:rsid w:val="006F4A63"/>
    <w:rsid w:val="0070262A"/>
    <w:rsid w:val="00724700"/>
    <w:rsid w:val="007B4618"/>
    <w:rsid w:val="007C49D5"/>
    <w:rsid w:val="007D5245"/>
    <w:rsid w:val="007E09F0"/>
    <w:rsid w:val="00800EB1"/>
    <w:rsid w:val="00803595"/>
    <w:rsid w:val="008070AE"/>
    <w:rsid w:val="00826853"/>
    <w:rsid w:val="008363D7"/>
    <w:rsid w:val="00844A42"/>
    <w:rsid w:val="00880E34"/>
    <w:rsid w:val="008A27BD"/>
    <w:rsid w:val="008E0882"/>
    <w:rsid w:val="0092503D"/>
    <w:rsid w:val="00927555"/>
    <w:rsid w:val="00932616"/>
    <w:rsid w:val="009517D1"/>
    <w:rsid w:val="009758D3"/>
    <w:rsid w:val="009823CC"/>
    <w:rsid w:val="009C300B"/>
    <w:rsid w:val="009D3217"/>
    <w:rsid w:val="009E44C5"/>
    <w:rsid w:val="00A3434D"/>
    <w:rsid w:val="00A755F4"/>
    <w:rsid w:val="00A91D04"/>
    <w:rsid w:val="00AA02E2"/>
    <w:rsid w:val="00B055A9"/>
    <w:rsid w:val="00B118BC"/>
    <w:rsid w:val="00B34226"/>
    <w:rsid w:val="00B36371"/>
    <w:rsid w:val="00B459F7"/>
    <w:rsid w:val="00B86816"/>
    <w:rsid w:val="00B93D04"/>
    <w:rsid w:val="00B9430A"/>
    <w:rsid w:val="00B95DE1"/>
    <w:rsid w:val="00BE3535"/>
    <w:rsid w:val="00BE5E89"/>
    <w:rsid w:val="00C03D2A"/>
    <w:rsid w:val="00C079DB"/>
    <w:rsid w:val="00C40FD0"/>
    <w:rsid w:val="00C46EF0"/>
    <w:rsid w:val="00C63B86"/>
    <w:rsid w:val="00C832CB"/>
    <w:rsid w:val="00C93D24"/>
    <w:rsid w:val="00CB65BA"/>
    <w:rsid w:val="00CE4D7F"/>
    <w:rsid w:val="00D1303C"/>
    <w:rsid w:val="00D13F06"/>
    <w:rsid w:val="00D17147"/>
    <w:rsid w:val="00D22E15"/>
    <w:rsid w:val="00D34562"/>
    <w:rsid w:val="00D3799E"/>
    <w:rsid w:val="00D56386"/>
    <w:rsid w:val="00D57A48"/>
    <w:rsid w:val="00D60C3C"/>
    <w:rsid w:val="00D63A86"/>
    <w:rsid w:val="00D64CFC"/>
    <w:rsid w:val="00DF0F2E"/>
    <w:rsid w:val="00DF412A"/>
    <w:rsid w:val="00E056E5"/>
    <w:rsid w:val="00E12DB0"/>
    <w:rsid w:val="00E35CA7"/>
    <w:rsid w:val="00E37527"/>
    <w:rsid w:val="00E52EAC"/>
    <w:rsid w:val="00E67074"/>
    <w:rsid w:val="00E70AA9"/>
    <w:rsid w:val="00E87B83"/>
    <w:rsid w:val="00EA616F"/>
    <w:rsid w:val="00EB7E7F"/>
    <w:rsid w:val="00F0135F"/>
    <w:rsid w:val="00F34D97"/>
    <w:rsid w:val="00F4209C"/>
    <w:rsid w:val="00F978EC"/>
    <w:rsid w:val="00FA2B37"/>
    <w:rsid w:val="00FB2B36"/>
    <w:rsid w:val="00FC3E21"/>
    <w:rsid w:val="00FE5A9B"/>
    <w:rsid w:val="00FF42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A1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7A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7A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320BD8"/>
    <w:pPr>
      <w:keepNext/>
      <w:keepLines/>
      <w:spacing w:before="320" w:after="80"/>
      <w:contextualSpacing/>
      <w:outlineLvl w:val="2"/>
    </w:pPr>
    <w:rPr>
      <w:rFonts w:ascii="Arial" w:eastAsia="Arial" w:hAnsi="Arial" w:cs="Arial"/>
      <w:color w:val="434343"/>
      <w:sz w:val="28"/>
      <w:szCs w:val="28"/>
    </w:rPr>
  </w:style>
  <w:style w:type="paragraph" w:styleId="Heading4">
    <w:name w:val="heading 4"/>
    <w:basedOn w:val="Normal"/>
    <w:next w:val="Normal"/>
    <w:link w:val="Heading4Char"/>
    <w:uiPriority w:val="9"/>
    <w:unhideWhenUsed/>
    <w:qFormat/>
    <w:rsid w:val="009823C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00EB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20BD8"/>
    <w:rPr>
      <w:rFonts w:ascii="Arial" w:eastAsia="Arial" w:hAnsi="Arial" w:cs="Arial"/>
      <w:color w:val="434343"/>
      <w:sz w:val="28"/>
      <w:szCs w:val="28"/>
    </w:rPr>
  </w:style>
  <w:style w:type="paragraph" w:styleId="ListParagraph">
    <w:name w:val="List Paragraph"/>
    <w:basedOn w:val="Normal"/>
    <w:uiPriority w:val="34"/>
    <w:qFormat/>
    <w:rsid w:val="00320BD8"/>
    <w:pPr>
      <w:ind w:left="720"/>
      <w:contextualSpacing/>
    </w:pPr>
  </w:style>
  <w:style w:type="paragraph" w:styleId="NoSpacing">
    <w:name w:val="No Spacing"/>
    <w:uiPriority w:val="1"/>
    <w:qFormat/>
    <w:rsid w:val="001D33FC"/>
    <w:pPr>
      <w:spacing w:after="0" w:line="240" w:lineRule="auto"/>
    </w:pPr>
  </w:style>
  <w:style w:type="character" w:styleId="Hyperlink">
    <w:name w:val="Hyperlink"/>
    <w:basedOn w:val="DefaultParagraphFont"/>
    <w:uiPriority w:val="99"/>
    <w:unhideWhenUsed/>
    <w:rsid w:val="005B2C76"/>
    <w:rPr>
      <w:color w:val="0000FF" w:themeColor="hyperlink"/>
      <w:u w:val="single"/>
    </w:rPr>
  </w:style>
  <w:style w:type="paragraph" w:customStyle="1" w:styleId="Default">
    <w:name w:val="Default"/>
    <w:rsid w:val="005B2C76"/>
    <w:pPr>
      <w:autoSpaceDE w:val="0"/>
      <w:autoSpaceDN w:val="0"/>
      <w:adjustRightInd w:val="0"/>
      <w:spacing w:after="0" w:line="240" w:lineRule="auto"/>
    </w:pPr>
    <w:rPr>
      <w:rFonts w:ascii="Gill Sans MT" w:hAnsi="Gill Sans MT" w:cs="Gill Sans MT"/>
      <w:color w:val="000000"/>
      <w:sz w:val="24"/>
      <w:szCs w:val="24"/>
    </w:rPr>
  </w:style>
  <w:style w:type="paragraph" w:styleId="EndnoteText">
    <w:name w:val="endnote text"/>
    <w:basedOn w:val="Normal"/>
    <w:link w:val="EndnoteTextChar"/>
    <w:uiPriority w:val="99"/>
    <w:semiHidden/>
    <w:unhideWhenUsed/>
    <w:rsid w:val="005B2C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B2C76"/>
    <w:rPr>
      <w:sz w:val="20"/>
      <w:szCs w:val="20"/>
    </w:rPr>
  </w:style>
  <w:style w:type="character" w:styleId="EndnoteReference">
    <w:name w:val="endnote reference"/>
    <w:basedOn w:val="DefaultParagraphFont"/>
    <w:uiPriority w:val="99"/>
    <w:semiHidden/>
    <w:unhideWhenUsed/>
    <w:rsid w:val="005B2C76"/>
    <w:rPr>
      <w:vertAlign w:val="superscript"/>
    </w:rPr>
  </w:style>
  <w:style w:type="paragraph" w:styleId="FootnoteText">
    <w:name w:val="footnote text"/>
    <w:basedOn w:val="Normal"/>
    <w:link w:val="FootnoteTextChar"/>
    <w:uiPriority w:val="99"/>
    <w:semiHidden/>
    <w:unhideWhenUsed/>
    <w:rsid w:val="005B2C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2C76"/>
    <w:rPr>
      <w:sz w:val="20"/>
      <w:szCs w:val="20"/>
    </w:rPr>
  </w:style>
  <w:style w:type="character" w:styleId="FootnoteReference">
    <w:name w:val="footnote reference"/>
    <w:basedOn w:val="DefaultParagraphFont"/>
    <w:uiPriority w:val="99"/>
    <w:semiHidden/>
    <w:unhideWhenUsed/>
    <w:rsid w:val="005B2C76"/>
    <w:rPr>
      <w:vertAlign w:val="superscript"/>
    </w:rPr>
  </w:style>
  <w:style w:type="character" w:customStyle="1" w:styleId="apple-converted-space">
    <w:name w:val="apple-converted-space"/>
    <w:basedOn w:val="DefaultParagraphFont"/>
    <w:rsid w:val="00C03D2A"/>
  </w:style>
  <w:style w:type="paragraph" w:styleId="NormalWeb">
    <w:name w:val="Normal (Web)"/>
    <w:basedOn w:val="Normal"/>
    <w:uiPriority w:val="99"/>
    <w:unhideWhenUsed/>
    <w:rsid w:val="00E52E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9823CC"/>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0B7ADF"/>
    <w:rPr>
      <w:sz w:val="16"/>
      <w:szCs w:val="16"/>
    </w:rPr>
  </w:style>
  <w:style w:type="paragraph" w:styleId="CommentText">
    <w:name w:val="annotation text"/>
    <w:basedOn w:val="Normal"/>
    <w:link w:val="CommentTextChar"/>
    <w:uiPriority w:val="99"/>
    <w:unhideWhenUsed/>
    <w:rsid w:val="000B7ADF"/>
    <w:pPr>
      <w:spacing w:line="240" w:lineRule="auto"/>
    </w:pPr>
    <w:rPr>
      <w:sz w:val="20"/>
      <w:szCs w:val="20"/>
    </w:rPr>
  </w:style>
  <w:style w:type="character" w:customStyle="1" w:styleId="CommentTextChar">
    <w:name w:val="Comment Text Char"/>
    <w:basedOn w:val="DefaultParagraphFont"/>
    <w:link w:val="CommentText"/>
    <w:uiPriority w:val="99"/>
    <w:rsid w:val="000B7ADF"/>
    <w:rPr>
      <w:sz w:val="20"/>
      <w:szCs w:val="20"/>
    </w:rPr>
  </w:style>
  <w:style w:type="paragraph" w:styleId="CommentSubject">
    <w:name w:val="annotation subject"/>
    <w:basedOn w:val="CommentText"/>
    <w:next w:val="CommentText"/>
    <w:link w:val="CommentSubjectChar"/>
    <w:uiPriority w:val="99"/>
    <w:semiHidden/>
    <w:unhideWhenUsed/>
    <w:rsid w:val="000B7ADF"/>
    <w:rPr>
      <w:b/>
      <w:bCs/>
    </w:rPr>
  </w:style>
  <w:style w:type="character" w:customStyle="1" w:styleId="CommentSubjectChar">
    <w:name w:val="Comment Subject Char"/>
    <w:basedOn w:val="CommentTextChar"/>
    <w:link w:val="CommentSubject"/>
    <w:uiPriority w:val="99"/>
    <w:semiHidden/>
    <w:rsid w:val="000B7ADF"/>
    <w:rPr>
      <w:b/>
      <w:bCs/>
      <w:sz w:val="20"/>
      <w:szCs w:val="20"/>
    </w:rPr>
  </w:style>
  <w:style w:type="paragraph" w:styleId="BalloonText">
    <w:name w:val="Balloon Text"/>
    <w:basedOn w:val="Normal"/>
    <w:link w:val="BalloonTextChar"/>
    <w:uiPriority w:val="99"/>
    <w:semiHidden/>
    <w:unhideWhenUsed/>
    <w:rsid w:val="000B7A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ADF"/>
    <w:rPr>
      <w:rFonts w:ascii="Tahoma" w:hAnsi="Tahoma" w:cs="Tahoma"/>
      <w:sz w:val="16"/>
      <w:szCs w:val="16"/>
    </w:rPr>
  </w:style>
  <w:style w:type="character" w:customStyle="1" w:styleId="Heading1Char">
    <w:name w:val="Heading 1 Char"/>
    <w:basedOn w:val="DefaultParagraphFont"/>
    <w:link w:val="Heading1"/>
    <w:uiPriority w:val="9"/>
    <w:rsid w:val="000B7A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B7AD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00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00EB1"/>
    <w:rPr>
      <w:b/>
      <w:bCs/>
    </w:rPr>
  </w:style>
  <w:style w:type="character" w:styleId="FollowedHyperlink">
    <w:name w:val="FollowedHyperlink"/>
    <w:basedOn w:val="DefaultParagraphFont"/>
    <w:uiPriority w:val="99"/>
    <w:semiHidden/>
    <w:unhideWhenUsed/>
    <w:rsid w:val="00800EB1"/>
    <w:rPr>
      <w:color w:val="800080" w:themeColor="followedHyperlink"/>
      <w:u w:val="single"/>
    </w:rPr>
  </w:style>
  <w:style w:type="character" w:customStyle="1" w:styleId="Heading5Char">
    <w:name w:val="Heading 5 Char"/>
    <w:basedOn w:val="DefaultParagraphFont"/>
    <w:link w:val="Heading5"/>
    <w:uiPriority w:val="9"/>
    <w:rsid w:val="00800EB1"/>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7A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7A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320BD8"/>
    <w:pPr>
      <w:keepNext/>
      <w:keepLines/>
      <w:spacing w:before="320" w:after="80"/>
      <w:contextualSpacing/>
      <w:outlineLvl w:val="2"/>
    </w:pPr>
    <w:rPr>
      <w:rFonts w:ascii="Arial" w:eastAsia="Arial" w:hAnsi="Arial" w:cs="Arial"/>
      <w:color w:val="434343"/>
      <w:sz w:val="28"/>
      <w:szCs w:val="28"/>
    </w:rPr>
  </w:style>
  <w:style w:type="paragraph" w:styleId="Heading4">
    <w:name w:val="heading 4"/>
    <w:basedOn w:val="Normal"/>
    <w:next w:val="Normal"/>
    <w:link w:val="Heading4Char"/>
    <w:uiPriority w:val="9"/>
    <w:unhideWhenUsed/>
    <w:qFormat/>
    <w:rsid w:val="009823C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00EB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20BD8"/>
    <w:rPr>
      <w:rFonts w:ascii="Arial" w:eastAsia="Arial" w:hAnsi="Arial" w:cs="Arial"/>
      <w:color w:val="434343"/>
      <w:sz w:val="28"/>
      <w:szCs w:val="28"/>
    </w:rPr>
  </w:style>
  <w:style w:type="paragraph" w:styleId="ListParagraph">
    <w:name w:val="List Paragraph"/>
    <w:basedOn w:val="Normal"/>
    <w:uiPriority w:val="34"/>
    <w:qFormat/>
    <w:rsid w:val="00320BD8"/>
    <w:pPr>
      <w:ind w:left="720"/>
      <w:contextualSpacing/>
    </w:pPr>
  </w:style>
  <w:style w:type="paragraph" w:styleId="NoSpacing">
    <w:name w:val="No Spacing"/>
    <w:uiPriority w:val="1"/>
    <w:qFormat/>
    <w:rsid w:val="001D33FC"/>
    <w:pPr>
      <w:spacing w:after="0" w:line="240" w:lineRule="auto"/>
    </w:pPr>
  </w:style>
  <w:style w:type="character" w:styleId="Hyperlink">
    <w:name w:val="Hyperlink"/>
    <w:basedOn w:val="DefaultParagraphFont"/>
    <w:uiPriority w:val="99"/>
    <w:unhideWhenUsed/>
    <w:rsid w:val="005B2C76"/>
    <w:rPr>
      <w:color w:val="0000FF" w:themeColor="hyperlink"/>
      <w:u w:val="single"/>
    </w:rPr>
  </w:style>
  <w:style w:type="paragraph" w:customStyle="1" w:styleId="Default">
    <w:name w:val="Default"/>
    <w:rsid w:val="005B2C76"/>
    <w:pPr>
      <w:autoSpaceDE w:val="0"/>
      <w:autoSpaceDN w:val="0"/>
      <w:adjustRightInd w:val="0"/>
      <w:spacing w:after="0" w:line="240" w:lineRule="auto"/>
    </w:pPr>
    <w:rPr>
      <w:rFonts w:ascii="Gill Sans MT" w:hAnsi="Gill Sans MT" w:cs="Gill Sans MT"/>
      <w:color w:val="000000"/>
      <w:sz w:val="24"/>
      <w:szCs w:val="24"/>
    </w:rPr>
  </w:style>
  <w:style w:type="paragraph" w:styleId="EndnoteText">
    <w:name w:val="endnote text"/>
    <w:basedOn w:val="Normal"/>
    <w:link w:val="EndnoteTextChar"/>
    <w:uiPriority w:val="99"/>
    <w:semiHidden/>
    <w:unhideWhenUsed/>
    <w:rsid w:val="005B2C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B2C76"/>
    <w:rPr>
      <w:sz w:val="20"/>
      <w:szCs w:val="20"/>
    </w:rPr>
  </w:style>
  <w:style w:type="character" w:styleId="EndnoteReference">
    <w:name w:val="endnote reference"/>
    <w:basedOn w:val="DefaultParagraphFont"/>
    <w:uiPriority w:val="99"/>
    <w:semiHidden/>
    <w:unhideWhenUsed/>
    <w:rsid w:val="005B2C76"/>
    <w:rPr>
      <w:vertAlign w:val="superscript"/>
    </w:rPr>
  </w:style>
  <w:style w:type="paragraph" w:styleId="FootnoteText">
    <w:name w:val="footnote text"/>
    <w:basedOn w:val="Normal"/>
    <w:link w:val="FootnoteTextChar"/>
    <w:uiPriority w:val="99"/>
    <w:semiHidden/>
    <w:unhideWhenUsed/>
    <w:rsid w:val="005B2C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2C76"/>
    <w:rPr>
      <w:sz w:val="20"/>
      <w:szCs w:val="20"/>
    </w:rPr>
  </w:style>
  <w:style w:type="character" w:styleId="FootnoteReference">
    <w:name w:val="footnote reference"/>
    <w:basedOn w:val="DefaultParagraphFont"/>
    <w:uiPriority w:val="99"/>
    <w:semiHidden/>
    <w:unhideWhenUsed/>
    <w:rsid w:val="005B2C76"/>
    <w:rPr>
      <w:vertAlign w:val="superscript"/>
    </w:rPr>
  </w:style>
  <w:style w:type="character" w:customStyle="1" w:styleId="apple-converted-space">
    <w:name w:val="apple-converted-space"/>
    <w:basedOn w:val="DefaultParagraphFont"/>
    <w:rsid w:val="00C03D2A"/>
  </w:style>
  <w:style w:type="paragraph" w:styleId="NormalWeb">
    <w:name w:val="Normal (Web)"/>
    <w:basedOn w:val="Normal"/>
    <w:uiPriority w:val="99"/>
    <w:unhideWhenUsed/>
    <w:rsid w:val="00E52E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9823CC"/>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0B7ADF"/>
    <w:rPr>
      <w:sz w:val="16"/>
      <w:szCs w:val="16"/>
    </w:rPr>
  </w:style>
  <w:style w:type="paragraph" w:styleId="CommentText">
    <w:name w:val="annotation text"/>
    <w:basedOn w:val="Normal"/>
    <w:link w:val="CommentTextChar"/>
    <w:uiPriority w:val="99"/>
    <w:unhideWhenUsed/>
    <w:rsid w:val="000B7ADF"/>
    <w:pPr>
      <w:spacing w:line="240" w:lineRule="auto"/>
    </w:pPr>
    <w:rPr>
      <w:sz w:val="20"/>
      <w:szCs w:val="20"/>
    </w:rPr>
  </w:style>
  <w:style w:type="character" w:customStyle="1" w:styleId="CommentTextChar">
    <w:name w:val="Comment Text Char"/>
    <w:basedOn w:val="DefaultParagraphFont"/>
    <w:link w:val="CommentText"/>
    <w:uiPriority w:val="99"/>
    <w:rsid w:val="000B7ADF"/>
    <w:rPr>
      <w:sz w:val="20"/>
      <w:szCs w:val="20"/>
    </w:rPr>
  </w:style>
  <w:style w:type="paragraph" w:styleId="CommentSubject">
    <w:name w:val="annotation subject"/>
    <w:basedOn w:val="CommentText"/>
    <w:next w:val="CommentText"/>
    <w:link w:val="CommentSubjectChar"/>
    <w:uiPriority w:val="99"/>
    <w:semiHidden/>
    <w:unhideWhenUsed/>
    <w:rsid w:val="000B7ADF"/>
    <w:rPr>
      <w:b/>
      <w:bCs/>
    </w:rPr>
  </w:style>
  <w:style w:type="character" w:customStyle="1" w:styleId="CommentSubjectChar">
    <w:name w:val="Comment Subject Char"/>
    <w:basedOn w:val="CommentTextChar"/>
    <w:link w:val="CommentSubject"/>
    <w:uiPriority w:val="99"/>
    <w:semiHidden/>
    <w:rsid w:val="000B7ADF"/>
    <w:rPr>
      <w:b/>
      <w:bCs/>
      <w:sz w:val="20"/>
      <w:szCs w:val="20"/>
    </w:rPr>
  </w:style>
  <w:style w:type="paragraph" w:styleId="BalloonText">
    <w:name w:val="Balloon Text"/>
    <w:basedOn w:val="Normal"/>
    <w:link w:val="BalloonTextChar"/>
    <w:uiPriority w:val="99"/>
    <w:semiHidden/>
    <w:unhideWhenUsed/>
    <w:rsid w:val="000B7A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ADF"/>
    <w:rPr>
      <w:rFonts w:ascii="Tahoma" w:hAnsi="Tahoma" w:cs="Tahoma"/>
      <w:sz w:val="16"/>
      <w:szCs w:val="16"/>
    </w:rPr>
  </w:style>
  <w:style w:type="character" w:customStyle="1" w:styleId="Heading1Char">
    <w:name w:val="Heading 1 Char"/>
    <w:basedOn w:val="DefaultParagraphFont"/>
    <w:link w:val="Heading1"/>
    <w:uiPriority w:val="9"/>
    <w:rsid w:val="000B7A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B7AD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00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00EB1"/>
    <w:rPr>
      <w:b/>
      <w:bCs/>
    </w:rPr>
  </w:style>
  <w:style w:type="character" w:styleId="FollowedHyperlink">
    <w:name w:val="FollowedHyperlink"/>
    <w:basedOn w:val="DefaultParagraphFont"/>
    <w:uiPriority w:val="99"/>
    <w:semiHidden/>
    <w:unhideWhenUsed/>
    <w:rsid w:val="00800EB1"/>
    <w:rPr>
      <w:color w:val="800080" w:themeColor="followedHyperlink"/>
      <w:u w:val="single"/>
    </w:rPr>
  </w:style>
  <w:style w:type="character" w:customStyle="1" w:styleId="Heading5Char">
    <w:name w:val="Heading 5 Char"/>
    <w:basedOn w:val="DefaultParagraphFont"/>
    <w:link w:val="Heading5"/>
    <w:uiPriority w:val="9"/>
    <w:rsid w:val="00800EB1"/>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3975">
      <w:bodyDiv w:val="1"/>
      <w:marLeft w:val="0"/>
      <w:marRight w:val="0"/>
      <w:marTop w:val="0"/>
      <w:marBottom w:val="0"/>
      <w:divBdr>
        <w:top w:val="none" w:sz="0" w:space="0" w:color="auto"/>
        <w:left w:val="none" w:sz="0" w:space="0" w:color="auto"/>
        <w:bottom w:val="none" w:sz="0" w:space="0" w:color="auto"/>
        <w:right w:val="none" w:sz="0" w:space="0" w:color="auto"/>
      </w:divBdr>
    </w:div>
    <w:div w:id="211313626">
      <w:bodyDiv w:val="1"/>
      <w:marLeft w:val="0"/>
      <w:marRight w:val="0"/>
      <w:marTop w:val="0"/>
      <w:marBottom w:val="0"/>
      <w:divBdr>
        <w:top w:val="none" w:sz="0" w:space="0" w:color="auto"/>
        <w:left w:val="none" w:sz="0" w:space="0" w:color="auto"/>
        <w:bottom w:val="none" w:sz="0" w:space="0" w:color="auto"/>
        <w:right w:val="none" w:sz="0" w:space="0" w:color="auto"/>
      </w:divBdr>
    </w:div>
    <w:div w:id="236860859">
      <w:bodyDiv w:val="1"/>
      <w:marLeft w:val="0"/>
      <w:marRight w:val="0"/>
      <w:marTop w:val="0"/>
      <w:marBottom w:val="0"/>
      <w:divBdr>
        <w:top w:val="none" w:sz="0" w:space="0" w:color="auto"/>
        <w:left w:val="none" w:sz="0" w:space="0" w:color="auto"/>
        <w:bottom w:val="none" w:sz="0" w:space="0" w:color="auto"/>
        <w:right w:val="none" w:sz="0" w:space="0" w:color="auto"/>
      </w:divBdr>
    </w:div>
    <w:div w:id="661737477">
      <w:bodyDiv w:val="1"/>
      <w:marLeft w:val="0"/>
      <w:marRight w:val="0"/>
      <w:marTop w:val="0"/>
      <w:marBottom w:val="0"/>
      <w:divBdr>
        <w:top w:val="none" w:sz="0" w:space="0" w:color="auto"/>
        <w:left w:val="none" w:sz="0" w:space="0" w:color="auto"/>
        <w:bottom w:val="none" w:sz="0" w:space="0" w:color="auto"/>
        <w:right w:val="none" w:sz="0" w:space="0" w:color="auto"/>
      </w:divBdr>
    </w:div>
    <w:div w:id="732970537">
      <w:bodyDiv w:val="1"/>
      <w:marLeft w:val="0"/>
      <w:marRight w:val="0"/>
      <w:marTop w:val="0"/>
      <w:marBottom w:val="0"/>
      <w:divBdr>
        <w:top w:val="none" w:sz="0" w:space="0" w:color="auto"/>
        <w:left w:val="none" w:sz="0" w:space="0" w:color="auto"/>
        <w:bottom w:val="none" w:sz="0" w:space="0" w:color="auto"/>
        <w:right w:val="none" w:sz="0" w:space="0" w:color="auto"/>
      </w:divBdr>
    </w:div>
    <w:div w:id="770515746">
      <w:bodyDiv w:val="1"/>
      <w:marLeft w:val="0"/>
      <w:marRight w:val="0"/>
      <w:marTop w:val="0"/>
      <w:marBottom w:val="0"/>
      <w:divBdr>
        <w:top w:val="none" w:sz="0" w:space="0" w:color="auto"/>
        <w:left w:val="none" w:sz="0" w:space="0" w:color="auto"/>
        <w:bottom w:val="none" w:sz="0" w:space="0" w:color="auto"/>
        <w:right w:val="none" w:sz="0" w:space="0" w:color="auto"/>
      </w:divBdr>
    </w:div>
    <w:div w:id="842746738">
      <w:bodyDiv w:val="1"/>
      <w:marLeft w:val="0"/>
      <w:marRight w:val="0"/>
      <w:marTop w:val="0"/>
      <w:marBottom w:val="0"/>
      <w:divBdr>
        <w:top w:val="none" w:sz="0" w:space="0" w:color="auto"/>
        <w:left w:val="none" w:sz="0" w:space="0" w:color="auto"/>
        <w:bottom w:val="none" w:sz="0" w:space="0" w:color="auto"/>
        <w:right w:val="none" w:sz="0" w:space="0" w:color="auto"/>
      </w:divBdr>
      <w:divsChild>
        <w:div w:id="32656749">
          <w:marLeft w:val="0"/>
          <w:marRight w:val="0"/>
          <w:marTop w:val="0"/>
          <w:marBottom w:val="0"/>
          <w:divBdr>
            <w:top w:val="none" w:sz="0" w:space="0" w:color="auto"/>
            <w:left w:val="none" w:sz="0" w:space="0" w:color="auto"/>
            <w:bottom w:val="none" w:sz="0" w:space="0" w:color="auto"/>
            <w:right w:val="none" w:sz="0" w:space="0" w:color="auto"/>
          </w:divBdr>
        </w:div>
        <w:div w:id="1879271779">
          <w:marLeft w:val="0"/>
          <w:marRight w:val="0"/>
          <w:marTop w:val="0"/>
          <w:marBottom w:val="0"/>
          <w:divBdr>
            <w:top w:val="none" w:sz="0" w:space="0" w:color="auto"/>
            <w:left w:val="none" w:sz="0" w:space="0" w:color="auto"/>
            <w:bottom w:val="none" w:sz="0" w:space="0" w:color="auto"/>
            <w:right w:val="none" w:sz="0" w:space="0" w:color="auto"/>
          </w:divBdr>
        </w:div>
      </w:divsChild>
    </w:div>
    <w:div w:id="1059861332">
      <w:bodyDiv w:val="1"/>
      <w:marLeft w:val="0"/>
      <w:marRight w:val="0"/>
      <w:marTop w:val="0"/>
      <w:marBottom w:val="0"/>
      <w:divBdr>
        <w:top w:val="none" w:sz="0" w:space="0" w:color="auto"/>
        <w:left w:val="none" w:sz="0" w:space="0" w:color="auto"/>
        <w:bottom w:val="none" w:sz="0" w:space="0" w:color="auto"/>
        <w:right w:val="none" w:sz="0" w:space="0" w:color="auto"/>
      </w:divBdr>
      <w:divsChild>
        <w:div w:id="529031408">
          <w:marLeft w:val="0"/>
          <w:marRight w:val="0"/>
          <w:marTop w:val="0"/>
          <w:marBottom w:val="0"/>
          <w:divBdr>
            <w:top w:val="none" w:sz="0" w:space="0" w:color="auto"/>
            <w:left w:val="none" w:sz="0" w:space="0" w:color="auto"/>
            <w:bottom w:val="none" w:sz="0" w:space="0" w:color="auto"/>
            <w:right w:val="none" w:sz="0" w:space="0" w:color="auto"/>
          </w:divBdr>
        </w:div>
        <w:div w:id="174343104">
          <w:marLeft w:val="0"/>
          <w:marRight w:val="0"/>
          <w:marTop w:val="0"/>
          <w:marBottom w:val="0"/>
          <w:divBdr>
            <w:top w:val="none" w:sz="0" w:space="0" w:color="auto"/>
            <w:left w:val="none" w:sz="0" w:space="0" w:color="auto"/>
            <w:bottom w:val="none" w:sz="0" w:space="0" w:color="auto"/>
            <w:right w:val="none" w:sz="0" w:space="0" w:color="auto"/>
          </w:divBdr>
        </w:div>
      </w:divsChild>
    </w:div>
    <w:div w:id="1119027737">
      <w:bodyDiv w:val="1"/>
      <w:marLeft w:val="0"/>
      <w:marRight w:val="0"/>
      <w:marTop w:val="0"/>
      <w:marBottom w:val="0"/>
      <w:divBdr>
        <w:top w:val="none" w:sz="0" w:space="0" w:color="auto"/>
        <w:left w:val="none" w:sz="0" w:space="0" w:color="auto"/>
        <w:bottom w:val="none" w:sz="0" w:space="0" w:color="auto"/>
        <w:right w:val="none" w:sz="0" w:space="0" w:color="auto"/>
      </w:divBdr>
    </w:div>
    <w:div w:id="1611280375">
      <w:bodyDiv w:val="1"/>
      <w:marLeft w:val="0"/>
      <w:marRight w:val="0"/>
      <w:marTop w:val="0"/>
      <w:marBottom w:val="0"/>
      <w:divBdr>
        <w:top w:val="none" w:sz="0" w:space="0" w:color="auto"/>
        <w:left w:val="none" w:sz="0" w:space="0" w:color="auto"/>
        <w:bottom w:val="none" w:sz="0" w:space="0" w:color="auto"/>
        <w:right w:val="none" w:sz="0" w:space="0" w:color="auto"/>
      </w:divBdr>
    </w:div>
    <w:div w:id="1658142477">
      <w:bodyDiv w:val="1"/>
      <w:marLeft w:val="0"/>
      <w:marRight w:val="0"/>
      <w:marTop w:val="0"/>
      <w:marBottom w:val="0"/>
      <w:divBdr>
        <w:top w:val="none" w:sz="0" w:space="0" w:color="auto"/>
        <w:left w:val="none" w:sz="0" w:space="0" w:color="auto"/>
        <w:bottom w:val="none" w:sz="0" w:space="0" w:color="auto"/>
        <w:right w:val="none" w:sz="0" w:space="0" w:color="auto"/>
      </w:divBdr>
    </w:div>
    <w:div w:id="1777560953">
      <w:bodyDiv w:val="1"/>
      <w:marLeft w:val="0"/>
      <w:marRight w:val="0"/>
      <w:marTop w:val="0"/>
      <w:marBottom w:val="0"/>
      <w:divBdr>
        <w:top w:val="none" w:sz="0" w:space="0" w:color="auto"/>
        <w:left w:val="none" w:sz="0" w:space="0" w:color="auto"/>
        <w:bottom w:val="none" w:sz="0" w:space="0" w:color="auto"/>
        <w:right w:val="none" w:sz="0" w:space="0" w:color="auto"/>
      </w:divBdr>
    </w:div>
    <w:div w:id="1902017064">
      <w:bodyDiv w:val="1"/>
      <w:marLeft w:val="0"/>
      <w:marRight w:val="0"/>
      <w:marTop w:val="0"/>
      <w:marBottom w:val="0"/>
      <w:divBdr>
        <w:top w:val="none" w:sz="0" w:space="0" w:color="auto"/>
        <w:left w:val="none" w:sz="0" w:space="0" w:color="auto"/>
        <w:bottom w:val="none" w:sz="0" w:space="0" w:color="auto"/>
        <w:right w:val="none" w:sz="0" w:space="0" w:color="auto"/>
      </w:divBdr>
    </w:div>
    <w:div w:id="209311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agilemanifesto.org/" TargetMode="External"/><Relationship Id="rId117" Type="http://schemas.openxmlformats.org/officeDocument/2006/relationships/hyperlink" Target="https://www.sba.gov/contracting/contracting-officials/sba-agencies-partnership-agreements" TargetMode="External"/><Relationship Id="rId21" Type="http://schemas.openxmlformats.org/officeDocument/2006/relationships/hyperlink" Target="https://www.acquisition.gov/far/current/html/FARTOCP13.html" TargetMode="External"/><Relationship Id="rId42" Type="http://schemas.openxmlformats.org/officeDocument/2006/relationships/hyperlink" Target="http://www.agilemanifesto.org/" TargetMode="External"/><Relationship Id="rId47" Type="http://schemas.openxmlformats.org/officeDocument/2006/relationships/hyperlink" Target="http://www.afei.org/WorkingGroups/ADAPT/Documents/GAO%20Agile%20Report.pdf" TargetMode="External"/><Relationship Id="rId63" Type="http://schemas.openxmlformats.org/officeDocument/2006/relationships/hyperlink" Target="http://www.computerworld.com/s/article/9237732/DHS_shifting_to_cloud_agile_development_to_boost_homeland_security" TargetMode="External"/><Relationship Id="rId68" Type="http://schemas.openxmlformats.org/officeDocument/2006/relationships/hyperlink" Target="https://energy.gov/eere/technology-to-market/lab-embedded-entrepreneurship-program" TargetMode="External"/><Relationship Id="rId84" Type="http://schemas.openxmlformats.org/officeDocument/2006/relationships/hyperlink" Target="https://www.whitehouse.gov/sites/default/files/microsites/ostp/innovative_contracting_case_studies_2014_-_august.pdf" TargetMode="External"/><Relationship Id="rId89" Type="http://schemas.openxmlformats.org/officeDocument/2006/relationships/hyperlink" Target="https://www.whitehouse.gov/sites/default/files/strategy_for_american_innovation_october_2015.pdf" TargetMode="External"/><Relationship Id="rId112" Type="http://schemas.openxmlformats.org/officeDocument/2006/relationships/hyperlink" Target="https://www.sba.gov/contracting/contracting-officials/sba-agencies-partnership-agreements" TargetMode="External"/><Relationship Id="rId133" Type="http://schemas.openxmlformats.org/officeDocument/2006/relationships/hyperlink" Target="https://www.sba.gov/contracting/contracting-officials/sba-agencies-partnership-agreements" TargetMode="External"/><Relationship Id="rId138" Type="http://schemas.openxmlformats.org/officeDocument/2006/relationships/hyperlink" Target="https://www.sba.gov/contracting/contracting-officials/sba-agencies-partnership-agreements" TargetMode="External"/><Relationship Id="rId154" Type="http://schemas.openxmlformats.org/officeDocument/2006/relationships/hyperlink" Target="https://www.whitehouse.gov/sites/default/files/microsites/ostp/innovative_contracting_case_studies_2014_-_august.pdf" TargetMode="External"/><Relationship Id="rId159" Type="http://schemas.openxmlformats.org/officeDocument/2006/relationships/hyperlink" Target="https://www.bloomberg.com/news/articles/2016-12-08/tech-startups-struggle-to-tap-82-billion-in-federal-contracts" TargetMode="External"/><Relationship Id="rId16" Type="http://schemas.openxmlformats.org/officeDocument/2006/relationships/hyperlink" Target="https://www.whitehouse.gov/sites/default/files/microsites/ostp/innovative_contracting_case_studies_2014_-_august.pdf" TargetMode="External"/><Relationship Id="rId107" Type="http://schemas.openxmlformats.org/officeDocument/2006/relationships/hyperlink" Target="https://www.sba.gov/contracting/contracting-officials/sba-agencies-partnership-agreements" TargetMode="External"/><Relationship Id="rId11" Type="http://schemas.openxmlformats.org/officeDocument/2006/relationships/hyperlink" Target="https://www.fbo.gov/" TargetMode="External"/><Relationship Id="rId32" Type="http://schemas.openxmlformats.org/officeDocument/2006/relationships/hyperlink" Target="http://www.agilegovleaders.org" TargetMode="External"/><Relationship Id="rId37" Type="http://schemas.openxmlformats.org/officeDocument/2006/relationships/hyperlink" Target="http://www.agilegovleaders.org/case-studies/gsa/" TargetMode="External"/><Relationship Id="rId53" Type="http://schemas.openxmlformats.org/officeDocument/2006/relationships/hyperlink" Target="http://www.unboxedconsulting.com/ideas/agile-in-the-public-sector-product-owner-is-key?goback=%2Egmp_4263280" TargetMode="External"/><Relationship Id="rId58" Type="http://schemas.openxmlformats.org/officeDocument/2006/relationships/hyperlink" Target="http://www.forbes.com/sites/jasonbloomberg/2014/10/23/fixing-scheduling-with-agile-at-the-va/" TargetMode="External"/><Relationship Id="rId74" Type="http://schemas.openxmlformats.org/officeDocument/2006/relationships/hyperlink" Target="https://www.dhs.gov/scienceandtechnology/blog/2015/10/14/siliconvalleyoffice" TargetMode="External"/><Relationship Id="rId79" Type="http://schemas.openxmlformats.org/officeDocument/2006/relationships/hyperlink" Target="http://www.fai.gov" TargetMode="External"/><Relationship Id="rId102" Type="http://schemas.openxmlformats.org/officeDocument/2006/relationships/hyperlink" Target="https://www.sba.gov/contracting/contracting-officials/sba-agencies-partnership-agreements" TargetMode="External"/><Relationship Id="rId123" Type="http://schemas.openxmlformats.org/officeDocument/2006/relationships/hyperlink" Target="https://www.sba.gov/contracting/contracting-officials/sba-agencies-partnership-agreements" TargetMode="External"/><Relationship Id="rId128" Type="http://schemas.openxmlformats.org/officeDocument/2006/relationships/hyperlink" Target="https://www.sba.gov/contracting/contracting-officials/sba-agencies-partnership-agreements" TargetMode="External"/><Relationship Id="rId144" Type="http://schemas.openxmlformats.org/officeDocument/2006/relationships/hyperlink" Target="https://www.sba.gov/contracting/contracting-officials/sba-agencies-partnership-agreements" TargetMode="External"/><Relationship Id="rId149" Type="http://schemas.openxmlformats.org/officeDocument/2006/relationships/hyperlink" Target="https://pages.18f.gov/contracting-cookbook/recipes/user-centered-design/" TargetMode="External"/><Relationship Id="rId5" Type="http://schemas.openxmlformats.org/officeDocument/2006/relationships/settings" Target="settings.xml"/><Relationship Id="rId90" Type="http://schemas.openxmlformats.org/officeDocument/2006/relationships/hyperlink" Target="https://obamawhitehouse.archives.gov/sites/default/files/omb/procurement/guidance/modular-approaches-for-information-technology.pdf" TargetMode="External"/><Relationship Id="rId95" Type="http://schemas.openxmlformats.org/officeDocument/2006/relationships/hyperlink" Target="https://www.sba.gov/contracting/contracting-officials/sba-agencies-partnership-agreements" TargetMode="External"/><Relationship Id="rId160" Type="http://schemas.openxmlformats.org/officeDocument/2006/relationships/hyperlink" Target="http://tech.co/identifying-where-tech-meets-government-2016-02" TargetMode="External"/><Relationship Id="rId165" Type="http://schemas.openxmlformats.org/officeDocument/2006/relationships/fontTable" Target="fontTable.xml"/><Relationship Id="rId22" Type="http://schemas.openxmlformats.org/officeDocument/2006/relationships/hyperlink" Target="https://www.acquisition.gov/far/current/html/FARTOCP15.html" TargetMode="External"/><Relationship Id="rId27" Type="http://schemas.openxmlformats.org/officeDocument/2006/relationships/hyperlink" Target="https://www.atlassian.com/agile/backlogs" TargetMode="External"/><Relationship Id="rId43" Type="http://schemas.openxmlformats.org/officeDocument/2006/relationships/hyperlink" Target="http://www.scrumguides.org/docs/scrumguide/v1/scrum-guide-us.pdf" TargetMode="External"/><Relationship Id="rId48" Type="http://schemas.openxmlformats.org/officeDocument/2006/relationships/hyperlink" Target="https://actiac.org/sites/default/files/Agile%20Software%20Development%20in%20Federal%20Agencies%20-%20ET%20SIG%2008-2013.pdf" TargetMode="External"/><Relationship Id="rId64" Type="http://schemas.openxmlformats.org/officeDocument/2006/relationships/hyperlink" Target="http://www.uspto.gov/blog/director/entry/uspto_gets_agile" TargetMode="External"/><Relationship Id="rId69" Type="http://schemas.openxmlformats.org/officeDocument/2006/relationships/hyperlink" Target="https://www.sbv.org/" TargetMode="External"/><Relationship Id="rId113" Type="http://schemas.openxmlformats.org/officeDocument/2006/relationships/hyperlink" Target="https://www.sba.gov/contracting/contracting-officials/sba-agencies-partnership-agreements" TargetMode="External"/><Relationship Id="rId118" Type="http://schemas.openxmlformats.org/officeDocument/2006/relationships/hyperlink" Target="https://www.sba.gov/contracting/contracting-officials/sba-agencies-partnership-agreements" TargetMode="External"/><Relationship Id="rId134" Type="http://schemas.openxmlformats.org/officeDocument/2006/relationships/hyperlink" Target="https://www.sba.gov/contracting/contracting-officials/sba-agencies-partnership-agreements" TargetMode="External"/><Relationship Id="rId139" Type="http://schemas.openxmlformats.org/officeDocument/2006/relationships/hyperlink" Target="https://www.sba.gov/contracting/contracting-officials/sba-agencies-partnership-agreements" TargetMode="External"/><Relationship Id="rId80" Type="http://schemas.openxmlformats.org/officeDocument/2006/relationships/hyperlink" Target="mailto:FAStland@gsa.gov" TargetMode="External"/><Relationship Id="rId85" Type="http://schemas.openxmlformats.org/officeDocument/2006/relationships/hyperlink" Target="https://www.whitehouse.gov/sites/default/files/microsites/ostp/innovative_contracting_case_studies_2014_-_august.pdf" TargetMode="External"/><Relationship Id="rId150" Type="http://schemas.openxmlformats.org/officeDocument/2006/relationships/hyperlink" Target="http://federalnewsradio.com/federal-drive/2016/08/agencies-build-engaged-social-media/" TargetMode="External"/><Relationship Id="rId155" Type="http://schemas.openxmlformats.org/officeDocument/2006/relationships/hyperlink" Target="http://technical.ly/dc/2015/03/10/dcode42-startup-accelerator-federal-contracts/" TargetMode="External"/><Relationship Id="rId12" Type="http://schemas.openxmlformats.org/officeDocument/2006/relationships/hyperlink" Target="BK:%20https://www.sbv.org/faqs.html" TargetMode="External"/><Relationship Id="rId17" Type="http://schemas.openxmlformats.org/officeDocument/2006/relationships/hyperlink" Target="http://www.acqnotes.com/Attachments/Changing%20Acquisition%20Culture%20Nov13.pdf" TargetMode="External"/><Relationship Id="rId33" Type="http://schemas.openxmlformats.org/officeDocument/2006/relationships/hyperlink" Target="http://www.agilegovleaders.org/case-studies/doj/" TargetMode="External"/><Relationship Id="rId38" Type="http://schemas.openxmlformats.org/officeDocument/2006/relationships/hyperlink" Target="http://www.gao.gov/products/GAO-12-681" TargetMode="External"/><Relationship Id="rId59" Type="http://schemas.openxmlformats.org/officeDocument/2006/relationships/hyperlink" Target="http://www.infoworld.com/article/2837893/devops/devops-agile-development-cut-through-federal-agencys-red-tape.html" TargetMode="External"/><Relationship Id="rId103" Type="http://schemas.openxmlformats.org/officeDocument/2006/relationships/hyperlink" Target="https://www.sba.gov/contracting/contracting-officials/sba-agencies-partnership-agreements" TargetMode="External"/><Relationship Id="rId108" Type="http://schemas.openxmlformats.org/officeDocument/2006/relationships/hyperlink" Target="https://www.sba.gov/contracting/contracting-officials/sba-agencies-partnership-agreements" TargetMode="External"/><Relationship Id="rId124" Type="http://schemas.openxmlformats.org/officeDocument/2006/relationships/hyperlink" Target="https://www.sba.gov/contracting/contracting-officials/sba-agencies-partnership-agreements" TargetMode="External"/><Relationship Id="rId129" Type="http://schemas.openxmlformats.org/officeDocument/2006/relationships/hyperlink" Target="https://www.sba.gov/contracting/contracting-officials/sba-agencies-partnership-agreements" TargetMode="External"/><Relationship Id="rId54" Type="http://schemas.openxmlformats.org/officeDocument/2006/relationships/hyperlink" Target="https://actiac.org/sites/default/files/Best%20Practices%20to%20Procure%20Agile%20IT%20Services%20-%20ET%20SIG%2003-2014.pdf" TargetMode="External"/><Relationship Id="rId70" Type="http://schemas.openxmlformats.org/officeDocument/2006/relationships/hyperlink" Target="http://www.sbv.org" TargetMode="External"/><Relationship Id="rId75" Type="http://schemas.openxmlformats.org/officeDocument/2006/relationships/hyperlink" Target="https://www.dhs.gov/scienceandtechnology/blog/2015/10/14/siliconvalleyoffice" TargetMode="External"/><Relationship Id="rId91" Type="http://schemas.openxmlformats.org/officeDocument/2006/relationships/hyperlink" Target="https://obamawhitehouse.archives.gov/sites/default/files/microsites/ostp/openinnovatortoolkit_nstcmemo.pdf" TargetMode="External"/><Relationship Id="rId96" Type="http://schemas.openxmlformats.org/officeDocument/2006/relationships/hyperlink" Target="https://www.sba.gov/contracting/contracting-officials/sba-agencies-partnership-agreements" TargetMode="External"/><Relationship Id="rId140" Type="http://schemas.openxmlformats.org/officeDocument/2006/relationships/hyperlink" Target="https://www.sba.gov/contracting/contracting-officials/sba-agencies-partnership-agreements" TargetMode="External"/><Relationship Id="rId145" Type="http://schemas.openxmlformats.org/officeDocument/2006/relationships/hyperlink" Target="https://www.sba.gov/contracting/contracting-officials/sba-agencies-partnership-agreements" TargetMode="External"/><Relationship Id="rId161" Type="http://schemas.openxmlformats.org/officeDocument/2006/relationships/hyperlink" Target="http://www.govtech.com/products/5-Startups-Helping-to-Bring-Government-into-the-21st-Century.html" TargetMode="External"/><Relationship Id="rId16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whitehouse.gov/sites/default/files/microsites/ostp/innovative_contracting_case_studies_2014_-_august.pdf" TargetMode="External"/><Relationship Id="rId23" Type="http://schemas.openxmlformats.org/officeDocument/2006/relationships/hyperlink" Target="https://www.acquisition.gov/far/current/html/FARTOCP35.html" TargetMode="External"/><Relationship Id="rId28" Type="http://schemas.openxmlformats.org/officeDocument/2006/relationships/hyperlink" Target="https://confluence.atlassian.com/agile/jira-agile-user-s-guide/working-with-epics" TargetMode="External"/><Relationship Id="rId36" Type="http://schemas.openxmlformats.org/officeDocument/2006/relationships/hyperlink" Target="http://www.agilegovleaders.org/case-studies/bbg/" TargetMode="External"/><Relationship Id="rId49" Type="http://schemas.openxmlformats.org/officeDocument/2006/relationships/hyperlink" Target="http://dupress.com/articles/the-new-government-leader-mobilizing-agile-public-leadership-in-disruptive-times/" TargetMode="External"/><Relationship Id="rId57" Type="http://schemas.openxmlformats.org/officeDocument/2006/relationships/hyperlink" Target="http://www.federalnewsradio.com/65/3747623/Agencies-delivering-IT-capabilities-20-days-faster-by-using-agile-OMB-says" TargetMode="External"/><Relationship Id="rId106" Type="http://schemas.openxmlformats.org/officeDocument/2006/relationships/hyperlink" Target="https://www.sba.gov/contracting/contracting-officials/sba-agencies-partnership-agreements" TargetMode="External"/><Relationship Id="rId114" Type="http://schemas.openxmlformats.org/officeDocument/2006/relationships/hyperlink" Target="https://www.sba.gov/contracting/contracting-officials/sba-agencies-partnership-agreements" TargetMode="External"/><Relationship Id="rId119" Type="http://schemas.openxmlformats.org/officeDocument/2006/relationships/hyperlink" Target="https://www.sba.gov/contracting/contracting-officials/sba-agencies-partnership-agreements" TargetMode="External"/><Relationship Id="rId127" Type="http://schemas.openxmlformats.org/officeDocument/2006/relationships/hyperlink" Target="https://www.sba.gov/contracting/contracting-officials/sba-agencies-partnership-agreements" TargetMode="External"/><Relationship Id="rId10" Type="http://schemas.openxmlformats.org/officeDocument/2006/relationships/hyperlink" Target="https://www.whitehouse.gov/sites/default/files/microsites/ostp/innovative_contracting_case_studies_2014_-_august.pdf" TargetMode="External"/><Relationship Id="rId31" Type="http://schemas.openxmlformats.org/officeDocument/2006/relationships/hyperlink" Target="https://www.whitehouse.gov/sites/default/files/microsites/ostp/innovative_contracting_case_studies_2014_-_august.pdf" TargetMode="External"/><Relationship Id="rId44" Type="http://schemas.openxmlformats.org/officeDocument/2006/relationships/hyperlink" Target="http://www.gao.gov/products/GAO-14-183T" TargetMode="External"/><Relationship Id="rId52" Type="http://schemas.openxmlformats.org/officeDocument/2006/relationships/hyperlink" Target="https://drive.google.com/a/civicactions.net/file/d/0B4x-JjyOVv3pM1MxdkprbmMzMzQ/edit?usp=sharing" TargetMode="External"/><Relationship Id="rId60" Type="http://schemas.openxmlformats.org/officeDocument/2006/relationships/hyperlink" Target="http://fcw.com/blogs/lectern/2012/09/agile-development.aspx" TargetMode="External"/><Relationship Id="rId65" Type="http://schemas.openxmlformats.org/officeDocument/2006/relationships/hyperlink" Target="http://scrum.jeffsutherland.com/2012/04/dod-goes-agile.html" TargetMode="External"/><Relationship Id="rId73" Type="http://schemas.openxmlformats.org/officeDocument/2006/relationships/hyperlink" Target="https://mail02.ndc.nasa.gov/owa/redir.aspx?C=ng74Rg1A-YJwIzKeMJ6xt97lVKldF_nm7rnkRNveI7uSKmyGzUDUCA..&amp;URL=http%3a%2f%2fwww.cit.org%2femerge%2f" TargetMode="External"/><Relationship Id="rId78" Type="http://schemas.openxmlformats.org/officeDocument/2006/relationships/hyperlink" Target="https://commonfund.nih.gov/sparc/index." TargetMode="External"/><Relationship Id="rId81" Type="http://schemas.openxmlformats.org/officeDocument/2006/relationships/hyperlink" Target="https://www.whitehouse.gov/sites/default/files/microsites/ostp/innovative_contracting_case_studies_2014_-_august.pdf" TargetMode="External"/><Relationship Id="rId86" Type="http://schemas.openxmlformats.org/officeDocument/2006/relationships/hyperlink" Target="http://www.dau.mil/default.aspx" TargetMode="External"/><Relationship Id="rId94" Type="http://schemas.openxmlformats.org/officeDocument/2006/relationships/hyperlink" Target="https://www.sba.gov/contracting/contracting-officials/sba-agencies-partnership-agreements" TargetMode="External"/><Relationship Id="rId99" Type="http://schemas.openxmlformats.org/officeDocument/2006/relationships/hyperlink" Target="https://www.sba.gov/contracting/contracting-officials/sba-agencies-partnership-agreements" TargetMode="External"/><Relationship Id="rId101" Type="http://schemas.openxmlformats.org/officeDocument/2006/relationships/hyperlink" Target="https://www.sba.gov/contracting/contracting-officials/sba-agencies-partnership-agreements" TargetMode="External"/><Relationship Id="rId122" Type="http://schemas.openxmlformats.org/officeDocument/2006/relationships/hyperlink" Target="https://www.sba.gov/contracting/contracting-officials/sba-agencies-partnership-agreements" TargetMode="External"/><Relationship Id="rId130" Type="http://schemas.openxmlformats.org/officeDocument/2006/relationships/hyperlink" Target="https://www.sba.gov/contracting/contracting-officials/sba-agencies-partnership-agreements" TargetMode="External"/><Relationship Id="rId135" Type="http://schemas.openxmlformats.org/officeDocument/2006/relationships/hyperlink" Target="https://www.sba.gov/contracting/contracting-officials/sba-agencies-partnership-agreements" TargetMode="External"/><Relationship Id="rId143" Type="http://schemas.openxmlformats.org/officeDocument/2006/relationships/hyperlink" Target="https://www.sba.gov/contracting/contracting-officials/sba-agencies-partnership-agreements" TargetMode="External"/><Relationship Id="rId148" Type="http://schemas.openxmlformats.org/officeDocument/2006/relationships/hyperlink" Target="https://www.gsa.gov/portal/content/252215" TargetMode="External"/><Relationship Id="rId151" Type="http://schemas.openxmlformats.org/officeDocument/2006/relationships/hyperlink" Target="http://www.businessofgovernment.org/sites/default/files/A%20Managers%20Guide%20for%20Using%20Twitter%20in%20Government.pdf" TargetMode="External"/><Relationship Id="rId156" Type="http://schemas.openxmlformats.org/officeDocument/2006/relationships/hyperlink" Target="http://readwrite.com/2017/01/04/startups-can-innovate-smarter-cities-cl1/" TargetMode="External"/><Relationship Id="rId164" Type="http://schemas.openxmlformats.org/officeDocument/2006/relationships/hyperlink" Target="https://news.vice.com/article/why-cant-startup-companies-get-us-government-contracts" TargetMode="External"/><Relationship Id="rId4" Type="http://schemas.microsoft.com/office/2007/relationships/stylesWithEffects" Target="stylesWithEffects.xml"/><Relationship Id="rId9" Type="http://schemas.openxmlformats.org/officeDocument/2006/relationships/hyperlink" Target="https://www.whitehouse.gov/sites/default/files/strategy_for_american_innovation_october_2015.pdf" TargetMode="External"/><Relationship Id="rId13" Type="http://schemas.openxmlformats.org/officeDocument/2006/relationships/hyperlink" Target="https://technology.nasa.gov/patents" TargetMode="External"/><Relationship Id="rId18" Type="http://schemas.openxmlformats.org/officeDocument/2006/relationships/hyperlink" Target="https://www.whitehouse.gov/sites/default/files/microsites/ostp/innovative_contracting_case_studies_2014_-_august.pdf" TargetMode="External"/><Relationship Id="rId39" Type="http://schemas.openxmlformats.org/officeDocument/2006/relationships/hyperlink" Target="https://www.fai.gov/media_library/items/show/81/" TargetMode="External"/><Relationship Id="rId109" Type="http://schemas.openxmlformats.org/officeDocument/2006/relationships/hyperlink" Target="https://www.sba.gov/contracting/contracting-officials/sba-agencies-partnership-agreements" TargetMode="External"/><Relationship Id="rId34" Type="http://schemas.openxmlformats.org/officeDocument/2006/relationships/hyperlink" Target="http://www.agilegovleaders.org/case-studies/slc" TargetMode="External"/><Relationship Id="rId50" Type="http://schemas.openxmlformats.org/officeDocument/2006/relationships/hyperlink" Target="http://ben.balter.com/2011/11/29/towards-a-more-agile-government/" TargetMode="External"/><Relationship Id="rId55" Type="http://schemas.openxmlformats.org/officeDocument/2006/relationships/hyperlink" Target="https://www.asigovernment.com/documents/enabling_acquisition_success_for_agile_development_advisory.pdf" TargetMode="External"/><Relationship Id="rId76" Type="http://schemas.openxmlformats.org/officeDocument/2006/relationships/hyperlink" Target="http://technology.nasa.gov." TargetMode="External"/><Relationship Id="rId97" Type="http://schemas.openxmlformats.org/officeDocument/2006/relationships/hyperlink" Target="https://www.sba.gov/contracting/contracting-officials/sba-agencies-partnership-agreements" TargetMode="External"/><Relationship Id="rId104" Type="http://schemas.openxmlformats.org/officeDocument/2006/relationships/hyperlink" Target="https://www.sba.gov/contracting/contracting-officials/sba-agencies-partnership-agreements" TargetMode="External"/><Relationship Id="rId120" Type="http://schemas.openxmlformats.org/officeDocument/2006/relationships/hyperlink" Target="https://www.sba.gov/contracting/contracting-officials/sba-agencies-partnership-agreements" TargetMode="External"/><Relationship Id="rId125" Type="http://schemas.openxmlformats.org/officeDocument/2006/relationships/hyperlink" Target="https://www.sba.gov/contracting/contracting-officials/sba-agencies-partnership-agreements" TargetMode="External"/><Relationship Id="rId141" Type="http://schemas.openxmlformats.org/officeDocument/2006/relationships/hyperlink" Target="https://www.sba.gov/contracting/contracting-officials/sba-agencies-partnership-agreements" TargetMode="External"/><Relationship Id="rId146" Type="http://schemas.openxmlformats.org/officeDocument/2006/relationships/hyperlink" Target="https://www.whitehouse.gov/sites/default/files/omb/assets/inforeg/SocialMediaGuidance_04072010.pdf" TargetMode="External"/><Relationship Id="rId167" Type="http://schemas.microsoft.com/office/2011/relationships/commentsExtended" Target="commentsExtended.xml"/><Relationship Id="rId7" Type="http://schemas.openxmlformats.org/officeDocument/2006/relationships/footnotes" Target="footnotes.xml"/><Relationship Id="rId71" Type="http://schemas.openxmlformats.org/officeDocument/2006/relationships/hyperlink" Target="https://www.dhs.gov/scienceandtechnology/accelerator" TargetMode="External"/><Relationship Id="rId92" Type="http://schemas.openxmlformats.org/officeDocument/2006/relationships/hyperlink" Target="https://www.whitehouse.gov/sites/default/files/omb/procurement/memo/increasing-small-business-participation-in-federal-contracting.pdf" TargetMode="External"/><Relationship Id="rId162" Type="http://schemas.openxmlformats.org/officeDocument/2006/relationships/hyperlink" Target="https://www.munirent.co/blog/40-govtech-startups" TargetMode="External"/><Relationship Id="rId2" Type="http://schemas.openxmlformats.org/officeDocument/2006/relationships/numbering" Target="numbering.xml"/><Relationship Id="rId29" Type="http://schemas.openxmlformats.org/officeDocument/2006/relationships/hyperlink" Target="https://www.mountaingoatsoftware.com/agile/user-stories" TargetMode="External"/><Relationship Id="rId24" Type="http://schemas.openxmlformats.org/officeDocument/2006/relationships/hyperlink" Target="https://www.acquisition.gov/far/current/html/FARTOCP39.html" TargetMode="External"/><Relationship Id="rId40" Type="http://schemas.openxmlformats.org/officeDocument/2006/relationships/hyperlink" Target="http://www.agilegovleaders.org/academy/" TargetMode="External"/><Relationship Id="rId45" Type="http://schemas.openxmlformats.org/officeDocument/2006/relationships/hyperlink" Target="http://www.whitehouse.gov/sites/default/files/omb/procurement/guidance/modular-approaches-for-information-technology.pdf" TargetMode="External"/><Relationship Id="rId66" Type="http://schemas.openxmlformats.org/officeDocument/2006/relationships/hyperlink" Target="https://www.congress.gov/111/crpt/hrpt288/CRPT-111hrpt288.pdf" TargetMode="External"/><Relationship Id="rId87" Type="http://schemas.openxmlformats.org/officeDocument/2006/relationships/hyperlink" Target="http://www.fai.gov" TargetMode="External"/><Relationship Id="rId110" Type="http://schemas.openxmlformats.org/officeDocument/2006/relationships/hyperlink" Target="https://www.sba.gov/contracting/contracting-officials/sba-agencies-partnership-agreements" TargetMode="External"/><Relationship Id="rId115" Type="http://schemas.openxmlformats.org/officeDocument/2006/relationships/hyperlink" Target="https://www.sba.gov/contracting/contracting-officials/sba-agencies-partnership-agreements" TargetMode="External"/><Relationship Id="rId131" Type="http://schemas.openxmlformats.org/officeDocument/2006/relationships/hyperlink" Target="https://www.sba.gov/contracting/contracting-officials/sba-agencies-partnership-agreements" TargetMode="External"/><Relationship Id="rId136" Type="http://schemas.openxmlformats.org/officeDocument/2006/relationships/hyperlink" Target="https://www.sba.gov/contracting/contracting-officials/sba-agencies-partnership-agreements" TargetMode="External"/><Relationship Id="rId157" Type="http://schemas.openxmlformats.org/officeDocument/2006/relationships/hyperlink" Target="https://www.startupgrind.com/blog/the-startups-guide-to-government-relations-1/" TargetMode="External"/><Relationship Id="rId61" Type="http://schemas.openxmlformats.org/officeDocument/2006/relationships/hyperlink" Target="http://www.fiercegovernmentit.com/story/agile-development-isnt-undisciplined-says-panel-federal-cios/2013-04-23" TargetMode="External"/><Relationship Id="rId82" Type="http://schemas.openxmlformats.org/officeDocument/2006/relationships/hyperlink" Target="https://www.whitehouse.gov/sites/default/files/microsites/ostp/innovative_contracting_case_studies_2014_-_august.pdf" TargetMode="External"/><Relationship Id="rId152" Type="http://schemas.openxmlformats.org/officeDocument/2006/relationships/hyperlink" Target="http://www.businessofgovernment.org/report/manager%E2%80%99s-guide-assessing-impact-government-social-media-interactions" TargetMode="External"/><Relationship Id="rId19" Type="http://schemas.openxmlformats.org/officeDocument/2006/relationships/hyperlink" Target="http://www.dau.mil/pubscats/atl%20docs/mar-apr10/ward_marapr10" TargetMode="External"/><Relationship Id="rId14" Type="http://schemas.openxmlformats.org/officeDocument/2006/relationships/hyperlink" Target="https://obamawhitehouse.archives.gov/administration/cabinet/exit-memos/office-management-and-budget" TargetMode="External"/><Relationship Id="rId30" Type="http://schemas.openxmlformats.org/officeDocument/2006/relationships/hyperlink" Target="https://pages.18f.gov/digital-acquisition-playbook/primers/agile/" TargetMode="External"/><Relationship Id="rId35" Type="http://schemas.openxmlformats.org/officeDocument/2006/relationships/hyperlink" Target="http://www.agilegovleaders.org/case-studies/case-study-agile-government-and-the-state-of-maine/" TargetMode="External"/><Relationship Id="rId56" Type="http://schemas.openxmlformats.org/officeDocument/2006/relationships/hyperlink" Target="http://www.govtech.com/local/4-Roadblocks-to-Agile-Development-and-How-to-Overcome-Them.html" TargetMode="External"/><Relationship Id="rId77" Type="http://schemas.openxmlformats.org/officeDocument/2006/relationships/hyperlink" Target="https://mail02.ndc.nasa.gov/owa/redir.aspx?C=fIMbN9305VUsMuP7DNUzejRxYRzvASTpbWbvZzYQGZjOfr6mzUDUCA..&amp;URL=http%3a%2f%2ftechnology.nasa.gov%2f" TargetMode="External"/><Relationship Id="rId100" Type="http://schemas.openxmlformats.org/officeDocument/2006/relationships/hyperlink" Target="https://www.sba.gov/contracting/contracting-officials/sba-agencies-partnership-agreements" TargetMode="External"/><Relationship Id="rId105" Type="http://schemas.openxmlformats.org/officeDocument/2006/relationships/hyperlink" Target="https://www.sba.gov/contracting/contracting-officials/sba-agencies-partnership-agreements" TargetMode="External"/><Relationship Id="rId126" Type="http://schemas.openxmlformats.org/officeDocument/2006/relationships/hyperlink" Target="https://www.sba.gov/contracting/contracting-officials/sba-agencies-partnership-agreements" TargetMode="External"/><Relationship Id="rId147" Type="http://schemas.openxmlformats.org/officeDocument/2006/relationships/hyperlink" Target="http://www.engine.is/" TargetMode="External"/><Relationship Id="rId168" Type="http://schemas.microsoft.com/office/2011/relationships/people" Target="people.xml"/><Relationship Id="rId8" Type="http://schemas.openxmlformats.org/officeDocument/2006/relationships/endnotes" Target="endnotes.xml"/><Relationship Id="rId51" Type="http://schemas.openxmlformats.org/officeDocument/2006/relationships/hyperlink" Target="http://www.scrumalliance.org/community/articles/2013/october/agile-software-sustainment-in-a-government-organiz" TargetMode="External"/><Relationship Id="rId72" Type="http://schemas.openxmlformats.org/officeDocument/2006/relationships/hyperlink" Target="https://mail02.ndc.nasa.gov/owa/redir.aspx?C=6oUmjklx9eDwMhvLfFsJjQeJinpc3MFgDs4H9kS5bEySKmyGzUDUCA..&amp;URL=https%3a%2f%2fwww.dhs.gov%2fscienceandtechnology%2faccelerator" TargetMode="External"/><Relationship Id="rId93" Type="http://schemas.openxmlformats.org/officeDocument/2006/relationships/hyperlink" Target="https://obamawhitehouse.archives.gov/sites/default/files/omb/assets/inforeg/SocialMediaGuidance_04072010.pdf" TargetMode="External"/><Relationship Id="rId98" Type="http://schemas.openxmlformats.org/officeDocument/2006/relationships/hyperlink" Target="https://www.sba.gov/contracting/contracting-officials/sba-agencies-partnership-agreements" TargetMode="External"/><Relationship Id="rId121" Type="http://schemas.openxmlformats.org/officeDocument/2006/relationships/hyperlink" Target="https://www.sba.gov/contracting/contracting-officials/sba-agencies-partnership-agreements" TargetMode="External"/><Relationship Id="rId142" Type="http://schemas.openxmlformats.org/officeDocument/2006/relationships/hyperlink" Target="https://www.sba.gov/contracting/contracting-officials/sba-agencies-partnership-agreements" TargetMode="External"/><Relationship Id="rId163" Type="http://schemas.openxmlformats.org/officeDocument/2006/relationships/hyperlink" Target="http://www.nextgov.com/cio-briefing/2016/04/new-programs-wants-startups-sell-government-will-they-work/127314/" TargetMode="External"/><Relationship Id="rId3" Type="http://schemas.openxmlformats.org/officeDocument/2006/relationships/styles" Target="styles.xml"/><Relationship Id="rId25" Type="http://schemas.openxmlformats.org/officeDocument/2006/relationships/hyperlink" Target="https://www.whitehouse.gov/sites/default/files/microsites/ostp/innovative_contracting_case_studies_2014_-_august.pdf" TargetMode="External"/><Relationship Id="rId46" Type="http://schemas.openxmlformats.org/officeDocument/2006/relationships/hyperlink" Target="http://www.whitehouse.gov/sites/default/files/omb/assets/modernizing_government/ModernizingGovernmentOverview.pdf" TargetMode="External"/><Relationship Id="rId67" Type="http://schemas.openxmlformats.org/officeDocument/2006/relationships/hyperlink" Target="https://www.acquisition.gov/?q=browse/far/16" TargetMode="External"/><Relationship Id="rId116" Type="http://schemas.openxmlformats.org/officeDocument/2006/relationships/hyperlink" Target="https://www.sba.gov/contracting/contracting-officials/sba-agencies-partnership-agreements" TargetMode="External"/><Relationship Id="rId137" Type="http://schemas.openxmlformats.org/officeDocument/2006/relationships/hyperlink" Target="https://www.sba.gov/contracting/contracting-officials/sba-agencies-partnership-agreements" TargetMode="External"/><Relationship Id="rId158" Type="http://schemas.openxmlformats.org/officeDocument/2006/relationships/hyperlink" Target="http://www.businessofgovernment.org/blog/business-government/beyond-facebook-and-twitter-%E2%80%93-how-government-organizations-leverage-other-s" TargetMode="External"/><Relationship Id="rId20" Type="http://schemas.openxmlformats.org/officeDocument/2006/relationships/hyperlink" Target="http://changethis.com/manifesto/show/129.01.SimplicityCycle" TargetMode="External"/><Relationship Id="rId41" Type="http://schemas.openxmlformats.org/officeDocument/2006/relationships/hyperlink" Target="http://www.agilegovleaders.org/handbook/" TargetMode="External"/><Relationship Id="rId62" Type="http://schemas.openxmlformats.org/officeDocument/2006/relationships/hyperlink" Target="http://fcw.com/blogs/lectern/2012/09/agile-development.aspx" TargetMode="External"/><Relationship Id="rId83" Type="http://schemas.openxmlformats.org/officeDocument/2006/relationships/hyperlink" Target="https://www.whitehouse.gov/sites/default/files/microsites/ostp/innovative_contracting_case_studies_2014_-_august.pdf" TargetMode="External"/><Relationship Id="rId88" Type="http://schemas.openxmlformats.org/officeDocument/2006/relationships/hyperlink" Target="https://www.gsa.gov/portal/content/122754" TargetMode="External"/><Relationship Id="rId111" Type="http://schemas.openxmlformats.org/officeDocument/2006/relationships/hyperlink" Target="https://www.sba.gov/contracting/contracting-officials/sba-agencies-partnership-agreements" TargetMode="External"/><Relationship Id="rId132" Type="http://schemas.openxmlformats.org/officeDocument/2006/relationships/hyperlink" Target="https://www.sba.gov/contracting/contracting-officials/sba-agencies-partnership-agreements" TargetMode="External"/><Relationship Id="rId153" Type="http://schemas.openxmlformats.org/officeDocument/2006/relationships/hyperlink" Target="http://www.businessofgovernment.org/report/working-network-manager%E2%80%99s-guide-using-twitter-gover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F12531-74AC-49C6-AC67-70ED95517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21</Pages>
  <Words>11789</Words>
  <Characters>67203</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Caraleigh</dc:creator>
  <cp:lastModifiedBy>Caraleigh</cp:lastModifiedBy>
  <cp:revision>3</cp:revision>
  <dcterms:created xsi:type="dcterms:W3CDTF">2017-01-21T03:39:00Z</dcterms:created>
  <dcterms:modified xsi:type="dcterms:W3CDTF">2017-01-21T04:23:00Z</dcterms:modified>
</cp:coreProperties>
</file>