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73A82DF9" w14:textId="0F4C6188" w:rsidR="00DD4A2F" w:rsidRPr="00C538FD" w:rsidRDefault="007409C9" w:rsidP="00CF38C6">
      <w:pPr>
        <w:spacing w:line="240" w:lineRule="auto"/>
        <w:rPr>
          <w:rFonts w:asciiTheme="minorHAnsi" w:hAnsiTheme="minorHAnsi" w:cstheme="minorHAnsi"/>
          <w:b/>
          <w:sz w:val="36"/>
          <w:szCs w:val="36"/>
        </w:rPr>
      </w:pPr>
      <w:r>
        <w:rPr>
          <w:rFonts w:asciiTheme="minorHAnsi" w:hAnsiTheme="minorHAnsi" w:cstheme="minorHAnsi"/>
          <w:b/>
          <w:sz w:val="36"/>
          <w:szCs w:val="36"/>
        </w:rPr>
        <w:t>E</w:t>
      </w:r>
      <w:r w:rsidR="00195F7B" w:rsidRPr="00C538FD">
        <w:rPr>
          <w:rFonts w:asciiTheme="minorHAnsi" w:hAnsiTheme="minorHAnsi" w:cstheme="minorHAnsi"/>
          <w:b/>
          <w:sz w:val="36"/>
          <w:szCs w:val="36"/>
        </w:rPr>
        <w:t>vidence</w:t>
      </w:r>
      <w:r>
        <w:rPr>
          <w:rFonts w:asciiTheme="minorHAnsi" w:hAnsiTheme="minorHAnsi" w:cstheme="minorHAnsi"/>
          <w:b/>
          <w:sz w:val="36"/>
          <w:szCs w:val="36"/>
        </w:rPr>
        <w:t>-</w:t>
      </w:r>
      <w:r w:rsidR="00195F7B" w:rsidRPr="00C538FD">
        <w:rPr>
          <w:rFonts w:asciiTheme="minorHAnsi" w:hAnsiTheme="minorHAnsi" w:cstheme="minorHAnsi"/>
          <w:b/>
          <w:sz w:val="36"/>
          <w:szCs w:val="36"/>
        </w:rPr>
        <w:t>Based Policy</w:t>
      </w:r>
    </w:p>
    <w:p w14:paraId="7DDE092E" w14:textId="77777777" w:rsidR="008D4F07" w:rsidRPr="00C538FD" w:rsidRDefault="008D4F07" w:rsidP="00CF38C6">
      <w:pPr>
        <w:spacing w:line="240" w:lineRule="auto"/>
        <w:rPr>
          <w:rFonts w:asciiTheme="minorHAnsi" w:hAnsiTheme="minorHAnsi" w:cstheme="minorHAnsi"/>
          <w:sz w:val="24"/>
          <w:szCs w:val="24"/>
        </w:rPr>
      </w:pPr>
    </w:p>
    <w:p w14:paraId="736B99DE" w14:textId="1C84D0C1" w:rsidR="00E50D00" w:rsidRPr="00C538FD" w:rsidRDefault="008D4F07" w:rsidP="00CF38C6">
      <w:pPr>
        <w:spacing w:line="240" w:lineRule="auto"/>
        <w:rPr>
          <w:rFonts w:asciiTheme="minorHAnsi" w:hAnsiTheme="minorHAnsi" w:cstheme="minorHAnsi"/>
        </w:rPr>
      </w:pPr>
      <w:r w:rsidRPr="00C538FD">
        <w:rPr>
          <w:rFonts w:asciiTheme="minorHAnsi" w:hAnsiTheme="minorHAnsi" w:cstheme="minorHAnsi"/>
          <w:b/>
        </w:rPr>
        <w:t>Note on structure/outline</w:t>
      </w:r>
      <w:r w:rsidRPr="00C538FD">
        <w:rPr>
          <w:rFonts w:asciiTheme="minorHAnsi" w:hAnsiTheme="minorHAnsi" w:cstheme="minorHAnsi"/>
        </w:rPr>
        <w:t>:</w:t>
      </w:r>
      <w:r w:rsidR="003B164E" w:rsidRPr="00C538FD">
        <w:rPr>
          <w:rFonts w:asciiTheme="minorHAnsi" w:hAnsiTheme="minorHAnsi" w:cstheme="minorHAnsi"/>
        </w:rPr>
        <w:t xml:space="preserve"> </w:t>
      </w:r>
      <w:r w:rsidRPr="00C538FD">
        <w:rPr>
          <w:rFonts w:asciiTheme="minorHAnsi" w:hAnsiTheme="minorHAnsi" w:cstheme="minorHAnsi"/>
        </w:rPr>
        <w:t>Evidence-based policy is treated here as a broad umbrella comprising 3 distinct areas</w:t>
      </w:r>
      <w:r w:rsidR="002B3DB3" w:rsidRPr="00C538FD">
        <w:rPr>
          <w:rFonts w:asciiTheme="minorHAnsi" w:hAnsiTheme="minorHAnsi" w:cstheme="minorHAnsi"/>
        </w:rPr>
        <w:t>.</w:t>
      </w:r>
      <w:r w:rsidRPr="00C538FD">
        <w:rPr>
          <w:rFonts w:asciiTheme="minorHAnsi" w:hAnsiTheme="minorHAnsi" w:cstheme="minorHAnsi"/>
        </w:rPr>
        <w:t xml:space="preserve"> </w:t>
      </w:r>
      <w:r w:rsidR="00E50D00" w:rsidRPr="00C538FD">
        <w:rPr>
          <w:rFonts w:asciiTheme="minorHAnsi" w:hAnsiTheme="minorHAnsi" w:cstheme="minorHAnsi"/>
        </w:rPr>
        <w:t>A visual:</w:t>
      </w:r>
    </w:p>
    <w:tbl>
      <w:tblPr>
        <w:tblStyle w:val="TableGrid"/>
        <w:tblW w:w="0" w:type="auto"/>
        <w:tblLook w:val="04A0" w:firstRow="1" w:lastRow="0" w:firstColumn="1" w:lastColumn="0" w:noHBand="0" w:noVBand="1"/>
      </w:tblPr>
      <w:tblGrid>
        <w:gridCol w:w="3192"/>
        <w:gridCol w:w="3192"/>
        <w:gridCol w:w="3192"/>
      </w:tblGrid>
      <w:tr w:rsidR="00E50D00" w:rsidRPr="00C538FD" w14:paraId="52BFA960" w14:textId="77777777" w:rsidTr="009716F8">
        <w:tc>
          <w:tcPr>
            <w:tcW w:w="9576" w:type="dxa"/>
            <w:gridSpan w:val="3"/>
            <w:shd w:val="clear" w:color="auto" w:fill="D9D9D9" w:themeFill="background1" w:themeFillShade="D9"/>
          </w:tcPr>
          <w:p w14:paraId="1B421F83" w14:textId="11C62ECD" w:rsidR="00E50D00" w:rsidRPr="00C538FD" w:rsidRDefault="00E50D00" w:rsidP="00CF38C6">
            <w:pPr>
              <w:jc w:val="center"/>
              <w:rPr>
                <w:rFonts w:asciiTheme="minorHAnsi" w:hAnsiTheme="minorHAnsi" w:cstheme="minorHAnsi"/>
                <w:b/>
              </w:rPr>
            </w:pPr>
            <w:r w:rsidRPr="00C538FD">
              <w:rPr>
                <w:rFonts w:asciiTheme="minorHAnsi" w:hAnsiTheme="minorHAnsi" w:cstheme="minorHAnsi"/>
                <w:b/>
              </w:rPr>
              <w:t>Evidence Based Policy</w:t>
            </w:r>
          </w:p>
        </w:tc>
      </w:tr>
      <w:tr w:rsidR="00E50D00" w:rsidRPr="00C538FD" w14:paraId="62B0A1D0" w14:textId="77777777" w:rsidTr="009716F8">
        <w:tc>
          <w:tcPr>
            <w:tcW w:w="3192" w:type="dxa"/>
          </w:tcPr>
          <w:p w14:paraId="1DD197FA" w14:textId="7AFE1D3A" w:rsidR="00E50D00" w:rsidRPr="00C538FD" w:rsidRDefault="00E50D00" w:rsidP="00CF38C6">
            <w:pPr>
              <w:jc w:val="center"/>
              <w:rPr>
                <w:rFonts w:asciiTheme="minorHAnsi" w:hAnsiTheme="minorHAnsi" w:cstheme="minorHAnsi"/>
              </w:rPr>
            </w:pPr>
            <w:r w:rsidRPr="00C538FD">
              <w:rPr>
                <w:rFonts w:asciiTheme="minorHAnsi" w:hAnsiTheme="minorHAnsi" w:cstheme="minorHAnsi"/>
              </w:rPr>
              <w:t>Tiered Grantmaking</w:t>
            </w:r>
          </w:p>
        </w:tc>
        <w:tc>
          <w:tcPr>
            <w:tcW w:w="3192" w:type="dxa"/>
          </w:tcPr>
          <w:p w14:paraId="0CC00BF8" w14:textId="19BD9DB6" w:rsidR="00E50D00" w:rsidRPr="00C538FD" w:rsidRDefault="0030410C" w:rsidP="00CF38C6">
            <w:pPr>
              <w:jc w:val="center"/>
              <w:rPr>
                <w:rFonts w:asciiTheme="minorHAnsi" w:hAnsiTheme="minorHAnsi" w:cstheme="minorHAnsi"/>
              </w:rPr>
            </w:pPr>
            <w:r w:rsidRPr="00C538FD">
              <w:rPr>
                <w:rFonts w:asciiTheme="minorHAnsi" w:hAnsiTheme="minorHAnsi" w:cstheme="minorHAnsi"/>
              </w:rPr>
              <w:t>Learning Agenda</w:t>
            </w:r>
          </w:p>
        </w:tc>
        <w:tc>
          <w:tcPr>
            <w:tcW w:w="3192" w:type="dxa"/>
          </w:tcPr>
          <w:p w14:paraId="3E97DAC6" w14:textId="1A581D7F" w:rsidR="00E50D00" w:rsidRPr="00C538FD" w:rsidRDefault="0030410C" w:rsidP="00CF38C6">
            <w:pPr>
              <w:jc w:val="center"/>
              <w:rPr>
                <w:rFonts w:asciiTheme="minorHAnsi" w:hAnsiTheme="minorHAnsi" w:cstheme="minorHAnsi"/>
              </w:rPr>
            </w:pPr>
            <w:r w:rsidRPr="00C538FD">
              <w:rPr>
                <w:rFonts w:asciiTheme="minorHAnsi" w:hAnsiTheme="minorHAnsi" w:cstheme="minorHAnsi"/>
              </w:rPr>
              <w:t>Pay for Success</w:t>
            </w:r>
          </w:p>
        </w:tc>
      </w:tr>
    </w:tbl>
    <w:p w14:paraId="0FAF6FEE" w14:textId="77777777" w:rsidR="00E50D00" w:rsidRDefault="00E50D00" w:rsidP="00CF38C6">
      <w:pPr>
        <w:spacing w:line="240" w:lineRule="auto"/>
        <w:rPr>
          <w:rFonts w:asciiTheme="minorHAnsi" w:hAnsiTheme="minorHAnsi" w:cstheme="minorHAnsi"/>
        </w:rPr>
      </w:pPr>
    </w:p>
    <w:p w14:paraId="65E46D9B" w14:textId="4FCE924D" w:rsidR="007409C9" w:rsidRPr="007409C9" w:rsidRDefault="007409C9" w:rsidP="00CF38C6">
      <w:pPr>
        <w:spacing w:line="240" w:lineRule="auto"/>
        <w:rPr>
          <w:rFonts w:asciiTheme="minorHAnsi" w:hAnsiTheme="minorHAnsi" w:cstheme="minorHAnsi"/>
          <w:i/>
        </w:rPr>
      </w:pPr>
      <w:r>
        <w:rPr>
          <w:rFonts w:asciiTheme="minorHAnsi" w:hAnsiTheme="minorHAnsi" w:cstheme="minorHAnsi"/>
          <w:i/>
        </w:rPr>
        <w:t xml:space="preserve">Further note:  </w:t>
      </w:r>
      <w:r w:rsidRPr="007409C9">
        <w:rPr>
          <w:rFonts w:asciiTheme="minorHAnsi" w:hAnsiTheme="minorHAnsi" w:cstheme="minorHAnsi"/>
          <w:i/>
        </w:rPr>
        <w:t xml:space="preserve">Content addresses overarching elevator pitch, rationale, and category of uses for evidenced-based policy as a whole, before addressing D1-D9 (see below) for the learning agenda, followed by Pay for Success. Tiered grantmaking content can be found separately.  </w:t>
      </w:r>
    </w:p>
    <w:p w14:paraId="7BA37767" w14:textId="77777777" w:rsidR="00DD4A2F" w:rsidRPr="00C538FD" w:rsidRDefault="00DD4A2F" w:rsidP="00CF38C6">
      <w:pPr>
        <w:spacing w:line="240" w:lineRule="auto"/>
        <w:rPr>
          <w:rFonts w:asciiTheme="minorHAnsi" w:hAnsiTheme="minorHAnsi" w:cstheme="minorHAnsi"/>
        </w:rPr>
      </w:pPr>
    </w:p>
    <w:tbl>
      <w:tblPr>
        <w:tblStyle w:val="a"/>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DD4A2F" w:rsidRPr="00C538FD" w14:paraId="25B495BB" w14:textId="77777777">
        <w:trPr>
          <w:jc w:val="center"/>
        </w:trPr>
        <w:tc>
          <w:tcPr>
            <w:tcW w:w="9360" w:type="dxa"/>
            <w:shd w:val="clear" w:color="auto" w:fill="CCCCCC"/>
            <w:tcMar>
              <w:top w:w="100" w:type="dxa"/>
              <w:left w:w="100" w:type="dxa"/>
              <w:bottom w:w="100" w:type="dxa"/>
              <w:right w:w="100" w:type="dxa"/>
            </w:tcMar>
          </w:tcPr>
          <w:p w14:paraId="4928A1B4" w14:textId="0738E9BD" w:rsidR="00DD4A2F" w:rsidRPr="00C538FD" w:rsidRDefault="00195F7B" w:rsidP="00CF38C6">
            <w:pPr>
              <w:widowControl w:val="0"/>
              <w:spacing w:line="240" w:lineRule="auto"/>
              <w:contextualSpacing w:val="0"/>
              <w:rPr>
                <w:rFonts w:asciiTheme="minorHAnsi" w:hAnsiTheme="minorHAnsi" w:cstheme="minorHAnsi"/>
              </w:rPr>
            </w:pPr>
            <w:r w:rsidRPr="00C538FD">
              <w:rPr>
                <w:rFonts w:asciiTheme="minorHAnsi" w:eastAsia="Calibri" w:hAnsiTheme="minorHAnsi" w:cstheme="minorHAnsi"/>
                <w:b/>
              </w:rPr>
              <w:t>Con</w:t>
            </w:r>
            <w:r w:rsidR="00CF4233">
              <w:rPr>
                <w:rFonts w:asciiTheme="minorHAnsi" w:eastAsia="Calibri" w:hAnsiTheme="minorHAnsi" w:cstheme="minorHAnsi"/>
                <w:b/>
              </w:rPr>
              <w:t>tent structure outline:</w:t>
            </w:r>
          </w:p>
          <w:p w14:paraId="36D056D3" w14:textId="77777777" w:rsidR="00DD4A2F" w:rsidRPr="00C538FD" w:rsidRDefault="00DD4A2F" w:rsidP="00CF38C6">
            <w:pPr>
              <w:widowControl w:val="0"/>
              <w:spacing w:line="240" w:lineRule="auto"/>
              <w:contextualSpacing w:val="0"/>
              <w:rPr>
                <w:rFonts w:asciiTheme="minorHAnsi" w:hAnsiTheme="minorHAnsi" w:cstheme="minorHAnsi"/>
              </w:rPr>
            </w:pPr>
          </w:p>
          <w:p w14:paraId="719FADB9" w14:textId="77777777" w:rsidR="00DD4A2F" w:rsidRPr="00C538FD" w:rsidRDefault="00195F7B" w:rsidP="00730F5A">
            <w:pPr>
              <w:widowControl w:val="0"/>
              <w:numPr>
                <w:ilvl w:val="0"/>
                <w:numId w:val="5"/>
              </w:numPr>
              <w:spacing w:line="240" w:lineRule="auto"/>
              <w:ind w:hanging="360"/>
              <w:rPr>
                <w:rFonts w:asciiTheme="minorHAnsi" w:eastAsia="Calibri" w:hAnsiTheme="minorHAnsi" w:cstheme="minorHAnsi"/>
                <w:b/>
              </w:rPr>
            </w:pPr>
            <w:r w:rsidRPr="00C538FD">
              <w:rPr>
                <w:rFonts w:asciiTheme="minorHAnsi" w:eastAsia="Calibri" w:hAnsiTheme="minorHAnsi" w:cstheme="minorHAnsi"/>
                <w:b/>
              </w:rPr>
              <w:t>An “elevator pitch,” which provides highlights of the content, such as why the approach is important, how it works, and examples of where it has worked</w:t>
            </w:r>
          </w:p>
          <w:p w14:paraId="15D88094" w14:textId="77777777" w:rsidR="00DD4A2F" w:rsidRPr="00C538FD" w:rsidRDefault="00195F7B" w:rsidP="00730F5A">
            <w:pPr>
              <w:widowControl w:val="0"/>
              <w:numPr>
                <w:ilvl w:val="0"/>
                <w:numId w:val="5"/>
              </w:numPr>
              <w:spacing w:line="240" w:lineRule="auto"/>
              <w:ind w:hanging="360"/>
              <w:rPr>
                <w:rFonts w:asciiTheme="minorHAnsi" w:eastAsia="Calibri" w:hAnsiTheme="minorHAnsi" w:cstheme="minorHAnsi"/>
                <w:b/>
              </w:rPr>
            </w:pPr>
            <w:r w:rsidRPr="00C538FD">
              <w:rPr>
                <w:rFonts w:asciiTheme="minorHAnsi" w:eastAsia="Calibri" w:hAnsiTheme="minorHAnsi" w:cstheme="minorHAnsi"/>
                <w:b/>
              </w:rPr>
              <w:t>A short, digestible summary of underlying premises and rationales, supported by research (i.e., not a report)</w:t>
            </w:r>
          </w:p>
          <w:p w14:paraId="2DC976AC" w14:textId="77777777" w:rsidR="00DD4A2F" w:rsidRPr="00C538FD" w:rsidRDefault="00195F7B" w:rsidP="00730F5A">
            <w:pPr>
              <w:widowControl w:val="0"/>
              <w:numPr>
                <w:ilvl w:val="0"/>
                <w:numId w:val="5"/>
              </w:numPr>
              <w:spacing w:line="240" w:lineRule="auto"/>
              <w:ind w:hanging="360"/>
              <w:rPr>
                <w:rFonts w:asciiTheme="minorHAnsi" w:eastAsia="Calibri" w:hAnsiTheme="minorHAnsi" w:cstheme="minorHAnsi"/>
                <w:b/>
              </w:rPr>
            </w:pPr>
            <w:r w:rsidRPr="00C538FD">
              <w:rPr>
                <w:rFonts w:asciiTheme="minorHAnsi" w:eastAsia="Calibri" w:hAnsiTheme="minorHAnsi" w:cstheme="minorHAnsi"/>
                <w:b/>
              </w:rPr>
              <w:t>Profiles of major categories of candidate users, including specific examples of when, and under what circumstances, the approach may be employed, supported by research into the target audience and their needs</w:t>
            </w:r>
          </w:p>
          <w:p w14:paraId="24DA7436" w14:textId="77777777" w:rsidR="00DD4A2F" w:rsidRPr="00C538FD" w:rsidRDefault="00195F7B" w:rsidP="00730F5A">
            <w:pPr>
              <w:widowControl w:val="0"/>
              <w:numPr>
                <w:ilvl w:val="0"/>
                <w:numId w:val="5"/>
              </w:numPr>
              <w:spacing w:line="240" w:lineRule="auto"/>
              <w:ind w:hanging="360"/>
              <w:rPr>
                <w:rFonts w:asciiTheme="minorHAnsi" w:eastAsia="Calibri" w:hAnsiTheme="minorHAnsi" w:cstheme="minorHAnsi"/>
                <w:b/>
              </w:rPr>
            </w:pPr>
            <w:r w:rsidRPr="00C538FD">
              <w:rPr>
                <w:rFonts w:asciiTheme="minorHAnsi" w:eastAsia="Calibri" w:hAnsiTheme="minorHAnsi" w:cstheme="minorHAnsi"/>
                <w:b/>
              </w:rPr>
              <w:t>One or more “success stories” or other learning narratives that highlight the impact of and justification for using this approach.</w:t>
            </w:r>
          </w:p>
          <w:p w14:paraId="6BA8F948" w14:textId="77777777" w:rsidR="00DD4A2F" w:rsidRPr="00C538FD" w:rsidRDefault="00195F7B" w:rsidP="00730F5A">
            <w:pPr>
              <w:widowControl w:val="0"/>
              <w:numPr>
                <w:ilvl w:val="0"/>
                <w:numId w:val="5"/>
              </w:numPr>
              <w:spacing w:line="240" w:lineRule="auto"/>
              <w:ind w:hanging="360"/>
              <w:rPr>
                <w:rFonts w:asciiTheme="minorHAnsi" w:eastAsia="Calibri" w:hAnsiTheme="minorHAnsi" w:cstheme="minorHAnsi"/>
                <w:b/>
              </w:rPr>
            </w:pPr>
            <w:r w:rsidRPr="00C538FD">
              <w:rPr>
                <w:rFonts w:asciiTheme="minorHAnsi" w:eastAsia="Calibri" w:hAnsiTheme="minorHAnsi" w:cstheme="minorHAnsi"/>
                <w:b/>
              </w:rPr>
              <w:t xml:space="preserve">Documentation of challenges to deployment, and potential limitations of the approach, including barriers or obstacles encountered within agencies employing the approach </w:t>
            </w:r>
          </w:p>
          <w:p w14:paraId="4C702BCD" w14:textId="77777777" w:rsidR="00DD4A2F" w:rsidRPr="00C538FD" w:rsidRDefault="00195F7B" w:rsidP="00730F5A">
            <w:pPr>
              <w:widowControl w:val="0"/>
              <w:numPr>
                <w:ilvl w:val="0"/>
                <w:numId w:val="5"/>
              </w:numPr>
              <w:spacing w:line="240" w:lineRule="auto"/>
              <w:ind w:hanging="360"/>
              <w:rPr>
                <w:rFonts w:asciiTheme="minorHAnsi" w:eastAsia="Calibri" w:hAnsiTheme="minorHAnsi" w:cstheme="minorHAnsi"/>
                <w:b/>
              </w:rPr>
            </w:pPr>
            <w:r w:rsidRPr="00C538FD">
              <w:rPr>
                <w:rFonts w:asciiTheme="minorHAnsi" w:eastAsia="Calibri" w:hAnsiTheme="minorHAnsi" w:cstheme="minorHAnsi"/>
                <w:b/>
              </w:rPr>
              <w:t>A “How-To” document, detailing key steps for deploying the approach, including promising practices in adaptation and deployment</w:t>
            </w:r>
          </w:p>
          <w:p w14:paraId="064D4000" w14:textId="77777777" w:rsidR="00DD4A2F" w:rsidRPr="00C538FD" w:rsidRDefault="00195F7B" w:rsidP="00730F5A">
            <w:pPr>
              <w:widowControl w:val="0"/>
              <w:numPr>
                <w:ilvl w:val="0"/>
                <w:numId w:val="5"/>
              </w:numPr>
              <w:spacing w:line="240" w:lineRule="auto"/>
              <w:ind w:hanging="360"/>
              <w:rPr>
                <w:rFonts w:asciiTheme="minorHAnsi" w:eastAsia="Calibri" w:hAnsiTheme="minorHAnsi" w:cstheme="minorHAnsi"/>
                <w:b/>
              </w:rPr>
            </w:pPr>
            <w:r w:rsidRPr="00C538FD">
              <w:rPr>
                <w:rFonts w:asciiTheme="minorHAnsi" w:eastAsia="Calibri" w:hAnsiTheme="minorHAnsi" w:cstheme="minorHAnsi"/>
                <w:b/>
              </w:rPr>
              <w:t>An online inventory of resources</w:t>
            </w:r>
          </w:p>
          <w:p w14:paraId="5C9D0263" w14:textId="4B5EAA8A" w:rsidR="00DD4A2F" w:rsidRPr="00C538FD" w:rsidRDefault="00195F7B" w:rsidP="00730F5A">
            <w:pPr>
              <w:widowControl w:val="0"/>
              <w:numPr>
                <w:ilvl w:val="0"/>
                <w:numId w:val="5"/>
              </w:numPr>
              <w:spacing w:line="240" w:lineRule="auto"/>
              <w:ind w:hanging="360"/>
              <w:rPr>
                <w:rFonts w:asciiTheme="minorHAnsi" w:eastAsia="Calibri" w:hAnsiTheme="minorHAnsi" w:cstheme="minorHAnsi"/>
                <w:b/>
              </w:rPr>
            </w:pPr>
            <w:r w:rsidRPr="00C538FD">
              <w:rPr>
                <w:rFonts w:asciiTheme="minorHAnsi" w:eastAsia="Calibri" w:hAnsiTheme="minorHAnsi" w:cstheme="minorHAnsi"/>
                <w:b/>
              </w:rPr>
              <w:t>Examples of policy (e.g. legislation, Executive Order, etc.) that have enabled or</w:t>
            </w:r>
            <w:r w:rsidR="003B164E" w:rsidRPr="00C538FD">
              <w:rPr>
                <w:rFonts w:asciiTheme="minorHAnsi" w:eastAsia="Calibri" w:hAnsiTheme="minorHAnsi" w:cstheme="minorHAnsi"/>
                <w:b/>
              </w:rPr>
              <w:t xml:space="preserve"> </w:t>
            </w:r>
            <w:r w:rsidRPr="00C538FD">
              <w:rPr>
                <w:rFonts w:asciiTheme="minorHAnsi" w:eastAsia="Calibri" w:hAnsiTheme="minorHAnsi" w:cstheme="minorHAnsi"/>
                <w:b/>
              </w:rPr>
              <w:t>encouraged the approach</w:t>
            </w:r>
          </w:p>
          <w:p w14:paraId="0E716742" w14:textId="77777777" w:rsidR="00DD4A2F" w:rsidRPr="00C538FD" w:rsidRDefault="00195F7B" w:rsidP="00730F5A">
            <w:pPr>
              <w:widowControl w:val="0"/>
              <w:numPr>
                <w:ilvl w:val="0"/>
                <w:numId w:val="5"/>
              </w:numPr>
              <w:spacing w:line="240" w:lineRule="auto"/>
              <w:ind w:hanging="360"/>
              <w:rPr>
                <w:rFonts w:asciiTheme="minorHAnsi" w:eastAsia="Calibri" w:hAnsiTheme="minorHAnsi" w:cstheme="minorHAnsi"/>
                <w:b/>
              </w:rPr>
            </w:pPr>
            <w:r w:rsidRPr="00C538FD">
              <w:rPr>
                <w:rFonts w:asciiTheme="minorHAnsi" w:eastAsia="Calibri" w:hAnsiTheme="minorHAnsi" w:cstheme="minorHAnsi"/>
                <w:b/>
              </w:rPr>
              <w:t>Future directions (next practices as opposed to best practices)</w:t>
            </w:r>
          </w:p>
          <w:p w14:paraId="3955A556" w14:textId="09C15A03" w:rsidR="00DD4A2F" w:rsidRPr="00C538FD" w:rsidRDefault="00DD4A2F" w:rsidP="00CF38C6">
            <w:pPr>
              <w:widowControl w:val="0"/>
              <w:spacing w:line="240" w:lineRule="auto"/>
              <w:contextualSpacing w:val="0"/>
              <w:rPr>
                <w:rFonts w:asciiTheme="minorHAnsi" w:hAnsiTheme="minorHAnsi" w:cstheme="minorHAnsi"/>
              </w:rPr>
            </w:pPr>
          </w:p>
        </w:tc>
      </w:tr>
    </w:tbl>
    <w:p w14:paraId="1BE0F756" w14:textId="77777777" w:rsidR="00DD4A2F" w:rsidRPr="00C538FD" w:rsidRDefault="00DD4A2F" w:rsidP="00CF38C6">
      <w:pPr>
        <w:spacing w:line="240" w:lineRule="auto"/>
        <w:rPr>
          <w:rFonts w:asciiTheme="minorHAnsi" w:hAnsiTheme="minorHAnsi" w:cstheme="minorHAnsi"/>
        </w:rPr>
      </w:pPr>
    </w:p>
    <w:p w14:paraId="6F8914FF" w14:textId="77777777" w:rsidR="00910524" w:rsidRPr="00C538FD" w:rsidRDefault="00910524" w:rsidP="00CF38C6">
      <w:pPr>
        <w:spacing w:line="240" w:lineRule="auto"/>
        <w:rPr>
          <w:rFonts w:asciiTheme="minorHAnsi" w:hAnsiTheme="minorHAnsi" w:cstheme="minorHAnsi"/>
        </w:rPr>
      </w:pPr>
    </w:p>
    <w:p w14:paraId="78F77A29" w14:textId="1C47724D" w:rsidR="00910524" w:rsidRPr="00C538FD" w:rsidRDefault="00910524" w:rsidP="00CF38C6">
      <w:pPr>
        <w:spacing w:line="240" w:lineRule="auto"/>
        <w:rPr>
          <w:rFonts w:asciiTheme="minorHAnsi" w:hAnsiTheme="minorHAnsi" w:cstheme="minorHAnsi"/>
        </w:rPr>
      </w:pPr>
      <w:r w:rsidRPr="00C538FD">
        <w:rPr>
          <w:rFonts w:asciiTheme="minorHAnsi" w:hAnsiTheme="minorHAnsi" w:cstheme="minorHAnsi"/>
          <w:b/>
          <w:sz w:val="28"/>
          <w:szCs w:val="28"/>
        </w:rPr>
        <w:t>Pull Quotes:</w:t>
      </w:r>
      <w:r w:rsidR="003B164E" w:rsidRPr="00C538FD">
        <w:rPr>
          <w:rFonts w:asciiTheme="minorHAnsi" w:hAnsiTheme="minorHAnsi" w:cstheme="minorHAnsi"/>
          <w:b/>
          <w:sz w:val="28"/>
          <w:szCs w:val="28"/>
        </w:rPr>
        <w:t xml:space="preserve"> </w:t>
      </w:r>
    </w:p>
    <w:p w14:paraId="47A35467" w14:textId="6A5FFB60" w:rsidR="00EA0A83" w:rsidRDefault="00910524" w:rsidP="00CF38C6">
      <w:pPr>
        <w:spacing w:line="240" w:lineRule="auto"/>
        <w:rPr>
          <w:rFonts w:asciiTheme="minorHAnsi" w:eastAsia="Calibri" w:hAnsiTheme="minorHAnsi" w:cstheme="minorHAnsi"/>
        </w:rPr>
      </w:pPr>
      <w:r w:rsidRPr="00EA0A83">
        <w:rPr>
          <w:rFonts w:asciiTheme="minorHAnsi" w:hAnsiTheme="minorHAnsi" w:cstheme="minorHAnsi"/>
        </w:rPr>
        <w:t>“W</w:t>
      </w:r>
      <w:r w:rsidR="00FC4037">
        <w:rPr>
          <w:rFonts w:asciiTheme="minorHAnsi" w:hAnsiTheme="minorHAnsi" w:cstheme="minorHAnsi"/>
        </w:rPr>
        <w:t>hat does it mean […] to create ‘</w:t>
      </w:r>
      <w:r w:rsidRPr="00EA0A83">
        <w:rPr>
          <w:rFonts w:asciiTheme="minorHAnsi" w:hAnsiTheme="minorHAnsi" w:cstheme="minorHAnsi"/>
        </w:rPr>
        <w:t>evidence-based initiatives?</w:t>
      </w:r>
      <w:r w:rsidR="00FC4037">
        <w:rPr>
          <w:rFonts w:asciiTheme="minorHAnsi" w:hAnsiTheme="minorHAnsi" w:cstheme="minorHAnsi"/>
        </w:rPr>
        <w:t>’</w:t>
      </w:r>
      <w:r w:rsidRPr="00EA0A83">
        <w:rPr>
          <w:rFonts w:asciiTheme="minorHAnsi" w:hAnsiTheme="minorHAnsi" w:cstheme="minorHAnsi"/>
        </w:rPr>
        <w:t xml:space="preserve"> It means that the administration strives to be as certain as possible that </w:t>
      </w:r>
      <w:r w:rsidR="00CF4233">
        <w:rPr>
          <w:rFonts w:asciiTheme="minorHAnsi" w:hAnsiTheme="minorHAnsi" w:cstheme="minorHAnsi"/>
        </w:rPr>
        <w:t>Federal</w:t>
      </w:r>
      <w:r w:rsidRPr="00EA0A83">
        <w:rPr>
          <w:rFonts w:asciiTheme="minorHAnsi" w:hAnsiTheme="minorHAnsi" w:cstheme="minorHAnsi"/>
        </w:rPr>
        <w:t xml:space="preserve"> dollars are spent on social intervention programs that have been proven</w:t>
      </w:r>
      <w:r w:rsidR="00FC4037">
        <w:rPr>
          <w:rFonts w:asciiTheme="minorHAnsi" w:hAnsiTheme="minorHAnsi" w:cstheme="minorHAnsi"/>
        </w:rPr>
        <w:t xml:space="preserve"> by rigorous evidence to work.” </w:t>
      </w:r>
      <w:r w:rsidR="00884531" w:rsidRPr="00EA0A83">
        <w:rPr>
          <w:rFonts w:asciiTheme="minorHAnsi" w:hAnsiTheme="minorHAnsi" w:cstheme="minorHAnsi"/>
        </w:rPr>
        <w:t>[</w:t>
      </w:r>
      <w:r w:rsidR="0051603F">
        <w:rPr>
          <w:rFonts w:asciiTheme="minorHAnsi" w:eastAsia="Calibri" w:hAnsiTheme="minorHAnsi" w:cstheme="minorHAnsi"/>
        </w:rPr>
        <w:t>Haskins, R and</w:t>
      </w:r>
      <w:r w:rsidR="00FC4037">
        <w:rPr>
          <w:rFonts w:asciiTheme="minorHAnsi" w:eastAsia="Calibri" w:hAnsiTheme="minorHAnsi" w:cstheme="minorHAnsi"/>
        </w:rPr>
        <w:t xml:space="preserve"> Margolis, G., </w:t>
      </w:r>
      <w:r w:rsidR="00FC4037" w:rsidRPr="00FC4037">
        <w:rPr>
          <w:rFonts w:asciiTheme="minorHAnsi" w:eastAsia="Calibri" w:hAnsiTheme="minorHAnsi" w:cstheme="minorHAnsi"/>
          <w:i/>
        </w:rPr>
        <w:t>S</w:t>
      </w:r>
      <w:r w:rsidR="0004266C" w:rsidRPr="00FC4037">
        <w:rPr>
          <w:rFonts w:asciiTheme="minorHAnsi" w:eastAsia="Calibri" w:hAnsiTheme="minorHAnsi" w:cstheme="minorHAnsi"/>
          <w:i/>
        </w:rPr>
        <w:t>how Me the Evidence: Obama's Fight for Rigor and Results in Social Poli</w:t>
      </w:r>
      <w:r w:rsidR="0051603F" w:rsidRPr="00FC4037">
        <w:rPr>
          <w:rFonts w:asciiTheme="minorHAnsi" w:eastAsia="Calibri" w:hAnsiTheme="minorHAnsi" w:cstheme="minorHAnsi"/>
          <w:i/>
        </w:rPr>
        <w:t>cy,</w:t>
      </w:r>
      <w:r w:rsidR="0051603F">
        <w:rPr>
          <w:rFonts w:asciiTheme="minorHAnsi" w:eastAsia="Calibri" w:hAnsiTheme="minorHAnsi" w:cstheme="minorHAnsi"/>
        </w:rPr>
        <w:t xml:space="preserve"> Brookings Institution Press</w:t>
      </w:r>
      <w:r w:rsidR="0004266C" w:rsidRPr="00EA0A83">
        <w:rPr>
          <w:rFonts w:asciiTheme="minorHAnsi" w:eastAsia="Calibri" w:hAnsiTheme="minorHAnsi" w:cstheme="minorHAnsi"/>
        </w:rPr>
        <w:t>, 2014</w:t>
      </w:r>
      <w:r w:rsidR="0051603F">
        <w:rPr>
          <w:rFonts w:asciiTheme="minorHAnsi" w:eastAsia="Calibri" w:hAnsiTheme="minorHAnsi" w:cstheme="minorHAnsi"/>
        </w:rPr>
        <w:t>.</w:t>
      </w:r>
      <w:r w:rsidR="00884531" w:rsidRPr="00EA0A83">
        <w:rPr>
          <w:rFonts w:asciiTheme="minorHAnsi" w:eastAsia="Calibri" w:hAnsiTheme="minorHAnsi" w:cstheme="minorHAnsi"/>
        </w:rPr>
        <w:t>]</w:t>
      </w:r>
      <w:r w:rsidR="0004266C" w:rsidRPr="00EA0A83">
        <w:rPr>
          <w:rFonts w:asciiTheme="minorHAnsi" w:eastAsia="Calibri" w:hAnsiTheme="minorHAnsi" w:cstheme="minorHAnsi"/>
        </w:rPr>
        <w:t xml:space="preserve"> </w:t>
      </w:r>
    </w:p>
    <w:p w14:paraId="27491097" w14:textId="77777777" w:rsidR="00EA0A83" w:rsidRDefault="00EA0A83" w:rsidP="00CF38C6">
      <w:pPr>
        <w:spacing w:line="240" w:lineRule="auto"/>
        <w:rPr>
          <w:rFonts w:asciiTheme="minorHAnsi" w:eastAsia="Calibri" w:hAnsiTheme="minorHAnsi" w:cstheme="minorHAnsi"/>
        </w:rPr>
      </w:pPr>
    </w:p>
    <w:p w14:paraId="4083A7D8" w14:textId="29165908" w:rsidR="00910524" w:rsidRPr="00EA0A83" w:rsidRDefault="00910524" w:rsidP="00CF38C6">
      <w:pPr>
        <w:spacing w:line="240" w:lineRule="auto"/>
        <w:rPr>
          <w:rFonts w:asciiTheme="minorHAnsi" w:hAnsiTheme="minorHAnsi" w:cstheme="minorHAnsi"/>
        </w:rPr>
      </w:pPr>
      <w:r w:rsidRPr="00EA0A83">
        <w:rPr>
          <w:rFonts w:asciiTheme="minorHAnsi" w:hAnsiTheme="minorHAnsi" w:cstheme="minorHAnsi"/>
        </w:rPr>
        <w:t xml:space="preserve">“Where evidence is strong, we should act on it. Where evidence is suggestive, we should consider it. Where evidence is weak, we should build the knowledge to support better decisions in the future.” </w:t>
      </w:r>
      <w:r w:rsidR="0051603F">
        <w:rPr>
          <w:rFonts w:asciiTheme="minorHAnsi" w:hAnsiTheme="minorHAnsi" w:cstheme="minorHAnsi"/>
        </w:rPr>
        <w:t>[</w:t>
      </w:r>
      <w:r w:rsidRPr="00EA0A83">
        <w:rPr>
          <w:rFonts w:asciiTheme="minorHAnsi" w:hAnsiTheme="minorHAnsi" w:cstheme="minorHAnsi"/>
        </w:rPr>
        <w:t>“</w:t>
      </w:r>
      <w:hyperlink r:id="rId9" w:history="1">
        <w:r w:rsidRPr="0051603F">
          <w:rPr>
            <w:rStyle w:val="Hyperlink"/>
            <w:rFonts w:asciiTheme="minorHAnsi" w:hAnsiTheme="minorHAnsi" w:cstheme="minorHAnsi"/>
          </w:rPr>
          <w:t>Use of Evidence and Evaluation in the 2014 Budget</w:t>
        </w:r>
      </w:hyperlink>
      <w:r w:rsidRPr="00EA0A83">
        <w:rPr>
          <w:rFonts w:asciiTheme="minorHAnsi" w:hAnsiTheme="minorHAnsi" w:cstheme="minorHAnsi"/>
        </w:rPr>
        <w:t>,”</w:t>
      </w:r>
      <w:r w:rsidR="0051603F">
        <w:rPr>
          <w:rFonts w:asciiTheme="minorHAnsi" w:hAnsiTheme="minorHAnsi" w:cstheme="minorHAnsi"/>
        </w:rPr>
        <w:t xml:space="preserve"> Office of Management and Budget </w:t>
      </w:r>
      <w:r w:rsidR="0051603F" w:rsidRPr="0051603F">
        <w:rPr>
          <w:rFonts w:asciiTheme="minorHAnsi" w:hAnsiTheme="minorHAnsi" w:cstheme="minorHAnsi"/>
        </w:rPr>
        <w:t>Memorandum M-12-14</w:t>
      </w:r>
      <w:r w:rsidR="0051603F" w:rsidRPr="00EA0A83">
        <w:rPr>
          <w:rFonts w:asciiTheme="minorHAnsi" w:hAnsiTheme="minorHAnsi" w:cstheme="minorHAnsi"/>
        </w:rPr>
        <w:t xml:space="preserve">, </w:t>
      </w:r>
      <w:r w:rsidRPr="00EA0A83">
        <w:rPr>
          <w:rFonts w:asciiTheme="minorHAnsi" w:hAnsiTheme="minorHAnsi" w:cstheme="minorHAnsi"/>
        </w:rPr>
        <w:t>May 2012</w:t>
      </w:r>
      <w:r w:rsidR="0051603F">
        <w:rPr>
          <w:rFonts w:asciiTheme="minorHAnsi" w:hAnsiTheme="minorHAnsi" w:cstheme="minorHAnsi"/>
        </w:rPr>
        <w:t>.]</w:t>
      </w:r>
    </w:p>
    <w:p w14:paraId="15CAF0CC" w14:textId="77777777" w:rsidR="00910524" w:rsidRPr="00C538FD" w:rsidRDefault="00910524" w:rsidP="00CF38C6">
      <w:pPr>
        <w:spacing w:line="240" w:lineRule="auto"/>
        <w:rPr>
          <w:rFonts w:asciiTheme="minorHAnsi" w:hAnsiTheme="minorHAnsi" w:cstheme="minorHAnsi"/>
        </w:rPr>
      </w:pPr>
    </w:p>
    <w:p w14:paraId="25848818" w14:textId="30E6D00D" w:rsidR="00910524" w:rsidRPr="00C538FD" w:rsidRDefault="00910524" w:rsidP="00CF38C6">
      <w:pPr>
        <w:spacing w:line="240" w:lineRule="auto"/>
        <w:contextualSpacing/>
        <w:rPr>
          <w:rFonts w:asciiTheme="minorHAnsi" w:hAnsiTheme="minorHAnsi" w:cstheme="minorHAnsi"/>
        </w:rPr>
      </w:pPr>
      <w:r w:rsidRPr="00C538FD">
        <w:rPr>
          <w:rFonts w:asciiTheme="minorHAnsi" w:eastAsia="Calibri" w:hAnsiTheme="minorHAnsi" w:cstheme="minorHAnsi"/>
        </w:rPr>
        <w:t>“</w:t>
      </w:r>
      <w:r w:rsidR="00C04AEA" w:rsidRPr="00C538FD">
        <w:rPr>
          <w:rFonts w:asciiTheme="minorHAnsi" w:eastAsia="Calibri" w:hAnsiTheme="minorHAnsi" w:cstheme="minorHAnsi"/>
        </w:rPr>
        <w:t xml:space="preserve">Moneyball for Government Principles: </w:t>
      </w:r>
      <w:r w:rsidRPr="00C538FD">
        <w:rPr>
          <w:rFonts w:asciiTheme="minorHAnsi" w:eastAsia="Calibri" w:hAnsiTheme="minorHAnsi" w:cstheme="minorHAnsi"/>
        </w:rPr>
        <w:t xml:space="preserve">Building evidence about the practices, policies and programs that will achieve the most effective and efficient results so that policymakers can make better decisions; </w:t>
      </w:r>
      <w:r w:rsidRPr="00C538FD">
        <w:rPr>
          <w:rFonts w:asciiTheme="minorHAnsi" w:eastAsia="Calibri" w:hAnsiTheme="minorHAnsi" w:cstheme="minorHAnsi"/>
        </w:rPr>
        <w:lastRenderedPageBreak/>
        <w:t>investing limited taxpayer dollars in practices, policies and programs that use data, evidence and evaluation to demonstrate they work; and directing funds away from practices, policies, and programs that consistently fail to</w:t>
      </w:r>
      <w:r w:rsidR="00FC4037">
        <w:rPr>
          <w:rFonts w:asciiTheme="minorHAnsi" w:eastAsia="Calibri" w:hAnsiTheme="minorHAnsi" w:cstheme="minorHAnsi"/>
        </w:rPr>
        <w:t xml:space="preserve"> achieve measurable outcomes.”</w:t>
      </w:r>
      <w:r w:rsidR="00CF4233">
        <w:rPr>
          <w:rFonts w:asciiTheme="minorHAnsi" w:eastAsia="Calibri" w:hAnsiTheme="minorHAnsi" w:cstheme="minorHAnsi"/>
        </w:rPr>
        <w:t xml:space="preserve"> </w:t>
      </w:r>
      <w:r w:rsidR="0051603F">
        <w:rPr>
          <w:rFonts w:asciiTheme="minorHAnsi" w:eastAsia="Calibri" w:hAnsiTheme="minorHAnsi" w:cstheme="minorHAnsi"/>
        </w:rPr>
        <w:t>[</w:t>
      </w:r>
      <w:r w:rsidR="00C04AEA" w:rsidRPr="00C538FD">
        <w:rPr>
          <w:rFonts w:asciiTheme="minorHAnsi" w:eastAsia="Calibri" w:hAnsiTheme="minorHAnsi" w:cstheme="minorHAnsi"/>
        </w:rPr>
        <w:t>“</w:t>
      </w:r>
      <w:hyperlink r:id="rId10" w:history="1">
        <w:r w:rsidR="00C04AEA" w:rsidRPr="00C538FD">
          <w:rPr>
            <w:rStyle w:val="Hyperlink"/>
            <w:rFonts w:asciiTheme="minorHAnsi" w:eastAsia="Calibri" w:hAnsiTheme="minorHAnsi" w:cstheme="minorHAnsi"/>
          </w:rPr>
          <w:t>Moneyball Principles</w:t>
        </w:r>
      </w:hyperlink>
      <w:r w:rsidR="001150FA" w:rsidRPr="00C538FD">
        <w:rPr>
          <w:rFonts w:asciiTheme="minorHAnsi" w:eastAsia="Calibri" w:hAnsiTheme="minorHAnsi" w:cstheme="minorHAnsi"/>
        </w:rPr>
        <w:t>,</w:t>
      </w:r>
      <w:r w:rsidR="00C04AEA" w:rsidRPr="00C538FD">
        <w:rPr>
          <w:rFonts w:asciiTheme="minorHAnsi" w:eastAsia="Calibri" w:hAnsiTheme="minorHAnsi" w:cstheme="minorHAnsi"/>
        </w:rPr>
        <w:t xml:space="preserve">” </w:t>
      </w:r>
      <w:r w:rsidRPr="00C538FD">
        <w:rPr>
          <w:rFonts w:asciiTheme="minorHAnsi" w:eastAsia="Calibri" w:hAnsiTheme="minorHAnsi" w:cstheme="minorHAnsi"/>
        </w:rPr>
        <w:t>Moneyball</w:t>
      </w:r>
      <w:r w:rsidR="00FC4037">
        <w:rPr>
          <w:rFonts w:asciiTheme="minorHAnsi" w:eastAsia="Calibri" w:hAnsiTheme="minorHAnsi" w:cstheme="minorHAnsi"/>
        </w:rPr>
        <w:t xml:space="preserve"> for Government</w:t>
      </w:r>
      <w:r w:rsidR="0051603F">
        <w:rPr>
          <w:rFonts w:asciiTheme="minorHAnsi" w:eastAsia="Calibri" w:hAnsiTheme="minorHAnsi" w:cstheme="minorHAnsi"/>
        </w:rPr>
        <w:t>.]</w:t>
      </w:r>
    </w:p>
    <w:p w14:paraId="3F3E471E" w14:textId="533B223D" w:rsidR="0030410C" w:rsidRPr="00C538FD" w:rsidRDefault="0030410C" w:rsidP="00CF38C6">
      <w:pPr>
        <w:pStyle w:val="Heading3"/>
        <w:spacing w:line="240" w:lineRule="auto"/>
        <w:contextualSpacing w:val="0"/>
        <w:rPr>
          <w:rFonts w:asciiTheme="minorHAnsi" w:hAnsiTheme="minorHAnsi" w:cstheme="minorHAnsi"/>
          <w:b/>
          <w:sz w:val="36"/>
          <w:szCs w:val="36"/>
        </w:rPr>
      </w:pPr>
      <w:r w:rsidRPr="00C538FD">
        <w:rPr>
          <w:rFonts w:asciiTheme="minorHAnsi" w:hAnsiTheme="minorHAnsi" w:cstheme="minorHAnsi"/>
          <w:b/>
          <w:sz w:val="36"/>
          <w:szCs w:val="36"/>
        </w:rPr>
        <w:t xml:space="preserve">Evidence Based Policy </w:t>
      </w:r>
    </w:p>
    <w:p w14:paraId="6865CD38" w14:textId="17D6C3F2" w:rsidR="00910524" w:rsidRPr="00C538FD" w:rsidRDefault="00416993" w:rsidP="00CF38C6">
      <w:pPr>
        <w:pStyle w:val="Heading3"/>
        <w:spacing w:line="240" w:lineRule="auto"/>
        <w:contextualSpacing w:val="0"/>
        <w:rPr>
          <w:rFonts w:asciiTheme="minorHAnsi" w:hAnsiTheme="minorHAnsi" w:cstheme="minorHAnsi"/>
        </w:rPr>
      </w:pPr>
      <w:r w:rsidRPr="00C538FD">
        <w:rPr>
          <w:rFonts w:asciiTheme="minorHAnsi" w:hAnsiTheme="minorHAnsi" w:cstheme="minorHAnsi"/>
          <w:b/>
        </w:rPr>
        <w:t xml:space="preserve">Broad EBP - </w:t>
      </w:r>
      <w:r w:rsidR="00910524" w:rsidRPr="00C538FD">
        <w:rPr>
          <w:rFonts w:asciiTheme="minorHAnsi" w:hAnsiTheme="minorHAnsi" w:cstheme="minorHAnsi"/>
          <w:b/>
        </w:rPr>
        <w:t>Deliverable 1: Elevator pitch summary</w:t>
      </w:r>
    </w:p>
    <w:p w14:paraId="247EC8A5" w14:textId="77777777" w:rsidR="00910524" w:rsidRPr="00420CFD" w:rsidRDefault="00910524" w:rsidP="00CF38C6">
      <w:pPr>
        <w:spacing w:line="240" w:lineRule="auto"/>
        <w:rPr>
          <w:rFonts w:asciiTheme="minorHAnsi" w:eastAsia="Calibri" w:hAnsiTheme="minorHAnsi" w:cstheme="minorHAnsi"/>
        </w:rPr>
      </w:pPr>
    </w:p>
    <w:p w14:paraId="79885C77" w14:textId="54C02ED5" w:rsidR="00416993" w:rsidRPr="00C538FD" w:rsidRDefault="00910524" w:rsidP="00420CFD">
      <w:pPr>
        <w:spacing w:line="240" w:lineRule="auto"/>
        <w:rPr>
          <w:rFonts w:asciiTheme="minorHAnsi" w:eastAsia="Calibri" w:hAnsiTheme="minorHAnsi" w:cstheme="minorHAnsi"/>
          <w:color w:val="auto"/>
        </w:rPr>
      </w:pPr>
      <w:r w:rsidRPr="00420CFD">
        <w:rPr>
          <w:rFonts w:asciiTheme="minorHAnsi" w:eastAsia="Calibri" w:hAnsiTheme="minorHAnsi" w:cstheme="minorHAnsi"/>
          <w:color w:val="auto"/>
        </w:rPr>
        <w:t>Evidence-based policy</w:t>
      </w:r>
      <w:r w:rsidR="00420CFD">
        <w:rPr>
          <w:rFonts w:asciiTheme="minorHAnsi" w:eastAsia="Calibri" w:hAnsiTheme="minorHAnsi" w:cstheme="minorHAnsi"/>
          <w:color w:val="auto"/>
        </w:rPr>
        <w:t xml:space="preserve"> helps to</w:t>
      </w:r>
      <w:r w:rsidRPr="00420CFD">
        <w:rPr>
          <w:rFonts w:asciiTheme="minorHAnsi" w:eastAsia="Calibri" w:hAnsiTheme="minorHAnsi" w:cstheme="minorHAnsi"/>
          <w:color w:val="auto"/>
        </w:rPr>
        <w:t xml:space="preserve"> </w:t>
      </w:r>
      <w:r w:rsidR="00416993" w:rsidRPr="00420CFD">
        <w:rPr>
          <w:rFonts w:asciiTheme="minorHAnsi" w:eastAsia="Calibri" w:hAnsiTheme="minorHAnsi" w:cstheme="minorHAnsi"/>
          <w:color w:val="auto"/>
        </w:rPr>
        <w:t xml:space="preserve">achieve </w:t>
      </w:r>
      <w:r w:rsidR="00416993" w:rsidRPr="00420CFD">
        <w:rPr>
          <w:rFonts w:asciiTheme="minorHAnsi" w:hAnsiTheme="minorHAnsi" w:cstheme="minorHAnsi"/>
          <w:color w:val="auto"/>
          <w:shd w:val="clear" w:color="auto" w:fill="FFFFFF"/>
        </w:rPr>
        <w:t>greater impact per taxpayer dollar</w:t>
      </w:r>
      <w:r w:rsidR="00420CFD">
        <w:rPr>
          <w:rFonts w:asciiTheme="minorHAnsi" w:hAnsiTheme="minorHAnsi" w:cstheme="minorHAnsi"/>
          <w:color w:val="auto"/>
          <w:shd w:val="clear" w:color="auto" w:fill="FFFFFF"/>
        </w:rPr>
        <w:t xml:space="preserve"> by focusing resources on what works</w:t>
      </w:r>
      <w:r w:rsidR="00416993" w:rsidRPr="00420CFD">
        <w:rPr>
          <w:rFonts w:asciiTheme="minorHAnsi" w:hAnsiTheme="minorHAnsi" w:cstheme="minorHAnsi"/>
          <w:color w:val="auto"/>
          <w:shd w:val="clear" w:color="auto" w:fill="FFFFFF"/>
        </w:rPr>
        <w:t xml:space="preserve">. </w:t>
      </w:r>
      <w:r w:rsidR="00420CFD">
        <w:rPr>
          <w:rFonts w:asciiTheme="minorHAnsi" w:hAnsiTheme="minorHAnsi" w:cstheme="minorHAnsi"/>
          <w:color w:val="auto"/>
          <w:shd w:val="clear" w:color="auto" w:fill="FFFFFF"/>
        </w:rPr>
        <w:t>Evidence-based approaches are</w:t>
      </w:r>
      <w:r w:rsidR="00416993" w:rsidRPr="00420CFD">
        <w:rPr>
          <w:rFonts w:asciiTheme="minorHAnsi" w:hAnsiTheme="minorHAnsi" w:cstheme="minorHAnsi"/>
          <w:color w:val="auto"/>
          <w:shd w:val="clear" w:color="auto" w:fill="FFFFFF"/>
        </w:rPr>
        <w:t xml:space="preserve"> a framework that emphasizes </w:t>
      </w:r>
      <w:r w:rsidR="00420CFD" w:rsidRPr="00420CFD">
        <w:rPr>
          <w:rFonts w:asciiTheme="minorHAnsi" w:hAnsiTheme="minorHAnsi" w:cstheme="minorHAnsi"/>
          <w:color w:val="auto"/>
        </w:rPr>
        <w:t>assessing the efficacy of program by</w:t>
      </w:r>
      <w:r w:rsidR="00E325A1" w:rsidRPr="00420CFD">
        <w:rPr>
          <w:rFonts w:asciiTheme="minorHAnsi" w:hAnsiTheme="minorHAnsi" w:cstheme="minorHAnsi"/>
          <w:color w:val="auto"/>
        </w:rPr>
        <w:t xml:space="preserve"> evaluating what’s working</w:t>
      </w:r>
      <w:r w:rsidR="00EA0A83" w:rsidRPr="00420CFD">
        <w:rPr>
          <w:rFonts w:asciiTheme="minorHAnsi" w:hAnsiTheme="minorHAnsi" w:cstheme="minorHAnsi"/>
          <w:color w:val="auto"/>
        </w:rPr>
        <w:t>,</w:t>
      </w:r>
      <w:r w:rsidR="00E325A1" w:rsidRPr="00C538FD">
        <w:rPr>
          <w:rFonts w:asciiTheme="minorHAnsi" w:hAnsiTheme="minorHAnsi" w:cstheme="minorHAnsi"/>
          <w:color w:val="auto"/>
        </w:rPr>
        <w:t xml:space="preserve"> where</w:t>
      </w:r>
      <w:r w:rsidR="00EA0A83">
        <w:rPr>
          <w:rFonts w:asciiTheme="minorHAnsi" w:hAnsiTheme="minorHAnsi" w:cstheme="minorHAnsi"/>
          <w:color w:val="auto"/>
        </w:rPr>
        <w:t xml:space="preserve"> it’s succeeding</w:t>
      </w:r>
      <w:r w:rsidR="00E325A1" w:rsidRPr="00C538FD">
        <w:rPr>
          <w:rFonts w:asciiTheme="minorHAnsi" w:hAnsiTheme="minorHAnsi" w:cstheme="minorHAnsi"/>
          <w:color w:val="auto"/>
        </w:rPr>
        <w:t xml:space="preserve">, for whom, and under what circumstances. </w:t>
      </w:r>
      <w:r w:rsidR="00542E98" w:rsidRPr="00C538FD">
        <w:fldChar w:fldCharType="begin"/>
      </w:r>
      <w:r w:rsidR="001519DC" w:rsidRPr="00C538FD">
        <w:rPr>
          <w:rFonts w:asciiTheme="minorHAnsi" w:hAnsiTheme="minorHAnsi" w:cstheme="minorHAnsi"/>
        </w:rPr>
        <w:instrText xml:space="preserve"> "</w:instrText>
      </w:r>
      <w:hyperlink r:id="rId11" w:history="1">
        <w:r w:rsidR="001519DC" w:rsidRPr="00C538FD">
          <w:rPr>
            <w:rStyle w:val="Hyperlink"/>
            <w:rFonts w:asciiTheme="minorHAnsi" w:hAnsiTheme="minorHAnsi" w:cstheme="minorHAnsi"/>
          </w:rPr>
          <w:instrText>https://www.whitehouse.gov/sites/default/files/omb/budget/fy2017/assets/ap_7_evidence.pdf</w:instrText>
        </w:r>
      </w:hyperlink>
      <w:r w:rsidR="001519DC" w:rsidRPr="00C538FD">
        <w:rPr>
          <w:rFonts w:asciiTheme="minorHAnsi" w:hAnsiTheme="minorHAnsi" w:cstheme="minorHAnsi"/>
        </w:rPr>
        <w:instrText>"</w:instrText>
      </w:r>
      <w:r w:rsidR="00542E98" w:rsidRPr="00C538FD">
        <w:fldChar w:fldCharType="separate"/>
      </w:r>
      <w:r w:rsidR="00416993" w:rsidRPr="00C538FD">
        <w:rPr>
          <w:rStyle w:val="Hyperlink"/>
          <w:rFonts w:asciiTheme="minorHAnsi" w:hAnsiTheme="minorHAnsi" w:cstheme="minorHAnsi"/>
        </w:rPr>
        <w:t>Source</w:t>
      </w:r>
      <w:r w:rsidR="00542E98" w:rsidRPr="00C538FD">
        <w:rPr>
          <w:rStyle w:val="Hyperlink"/>
          <w:rFonts w:asciiTheme="minorHAnsi" w:hAnsiTheme="minorHAnsi" w:cstheme="minorHAnsi"/>
        </w:rPr>
        <w:fldChar w:fldCharType="end"/>
      </w:r>
      <w:r w:rsidR="00416993" w:rsidRPr="00C538FD">
        <w:rPr>
          <w:rFonts w:asciiTheme="minorHAnsi" w:eastAsia="Calibri" w:hAnsiTheme="minorHAnsi" w:cstheme="minorHAnsi"/>
        </w:rPr>
        <w:t>Through the use of data, perfor</w:t>
      </w:r>
      <w:r w:rsidR="00420CFD">
        <w:rPr>
          <w:rFonts w:asciiTheme="minorHAnsi" w:eastAsia="Calibri" w:hAnsiTheme="minorHAnsi" w:cstheme="minorHAnsi"/>
        </w:rPr>
        <w:t>mance metrics, and assessments,</w:t>
      </w:r>
      <w:r w:rsidR="00416993" w:rsidRPr="00C538FD">
        <w:rPr>
          <w:rFonts w:asciiTheme="minorHAnsi" w:eastAsia="Calibri" w:hAnsiTheme="minorHAnsi" w:cstheme="minorHAnsi"/>
        </w:rPr>
        <w:t xml:space="preserve"> agencies can target their resources to invest in programs and initiatives shown to be the most effective while divesting from programs shown to have minimal or negative effects.</w:t>
      </w:r>
      <w:r w:rsidR="003B164E" w:rsidRPr="00C538FD">
        <w:rPr>
          <w:rFonts w:asciiTheme="minorHAnsi" w:eastAsia="Calibri" w:hAnsiTheme="minorHAnsi" w:cstheme="minorHAnsi"/>
        </w:rPr>
        <w:t xml:space="preserve"> </w:t>
      </w:r>
      <w:r w:rsidR="00420CFD">
        <w:rPr>
          <w:rFonts w:asciiTheme="minorHAnsi" w:hAnsiTheme="minorHAnsi" w:cstheme="minorHAnsi"/>
          <w:sz w:val="23"/>
          <w:szCs w:val="23"/>
        </w:rPr>
        <w:t>Using</w:t>
      </w:r>
      <w:r w:rsidR="00416993" w:rsidRPr="00C538FD">
        <w:rPr>
          <w:rFonts w:asciiTheme="minorHAnsi" w:hAnsiTheme="minorHAnsi" w:cstheme="minorHAnsi"/>
          <w:sz w:val="23"/>
          <w:szCs w:val="23"/>
        </w:rPr>
        <w:t xml:space="preserve"> existing evidence </w:t>
      </w:r>
      <w:r w:rsidR="00420CFD">
        <w:rPr>
          <w:rFonts w:asciiTheme="minorHAnsi" w:hAnsiTheme="minorHAnsi" w:cstheme="minorHAnsi"/>
          <w:sz w:val="23"/>
          <w:szCs w:val="23"/>
        </w:rPr>
        <w:t>and also expanding the knowledge base</w:t>
      </w:r>
      <w:r w:rsidR="00E325A1" w:rsidRPr="00C538FD">
        <w:rPr>
          <w:rFonts w:asciiTheme="minorHAnsi" w:hAnsiTheme="minorHAnsi" w:cstheme="minorHAnsi"/>
          <w:sz w:val="23"/>
          <w:szCs w:val="23"/>
        </w:rPr>
        <w:t xml:space="preserve"> </w:t>
      </w:r>
      <w:r w:rsidR="00416993" w:rsidRPr="00C538FD">
        <w:rPr>
          <w:rFonts w:asciiTheme="minorHAnsi" w:hAnsiTheme="minorHAnsi" w:cstheme="minorHAnsi"/>
          <w:sz w:val="23"/>
          <w:szCs w:val="23"/>
        </w:rPr>
        <w:t>can produce greater impact and advance important agency goals.</w:t>
      </w:r>
    </w:p>
    <w:p w14:paraId="7FB7744C" w14:textId="77777777" w:rsidR="00910524" w:rsidRPr="00C538FD" w:rsidRDefault="00910524" w:rsidP="00CF38C6">
      <w:pPr>
        <w:spacing w:line="240" w:lineRule="auto"/>
        <w:rPr>
          <w:rFonts w:asciiTheme="minorHAnsi" w:eastAsia="Calibri" w:hAnsiTheme="minorHAnsi" w:cstheme="minorHAnsi"/>
        </w:rPr>
      </w:pPr>
    </w:p>
    <w:p w14:paraId="3BF586C3" w14:textId="77777777" w:rsidR="00910524" w:rsidRPr="00C538FD" w:rsidRDefault="00910524" w:rsidP="00CF38C6">
      <w:pPr>
        <w:spacing w:line="240" w:lineRule="auto"/>
        <w:rPr>
          <w:rFonts w:asciiTheme="minorHAnsi" w:eastAsia="Calibri" w:hAnsiTheme="minorHAnsi" w:cstheme="minorHAnsi"/>
        </w:rPr>
      </w:pPr>
      <w:r w:rsidRPr="00C538FD">
        <w:rPr>
          <w:rFonts w:asciiTheme="minorHAnsi" w:eastAsia="Calibri" w:hAnsiTheme="minorHAnsi" w:cstheme="minorHAnsi"/>
          <w:b/>
        </w:rPr>
        <w:t>Why</w:t>
      </w:r>
    </w:p>
    <w:p w14:paraId="449D69B7" w14:textId="2971712F" w:rsidR="00910524" w:rsidRDefault="00FC4037" w:rsidP="00CF38C6">
      <w:pPr>
        <w:spacing w:line="240" w:lineRule="auto"/>
        <w:rPr>
          <w:rFonts w:asciiTheme="minorHAnsi" w:eastAsia="Calibri" w:hAnsiTheme="minorHAnsi" w:cstheme="minorHAnsi"/>
        </w:rPr>
      </w:pPr>
      <w:r>
        <w:rPr>
          <w:rFonts w:asciiTheme="minorHAnsi" w:eastAsia="Calibri" w:hAnsiTheme="minorHAnsi" w:cstheme="minorHAnsi"/>
        </w:rPr>
        <w:t>Taking an e</w:t>
      </w:r>
      <w:r w:rsidRPr="00FC4037">
        <w:rPr>
          <w:rFonts w:asciiTheme="minorHAnsi" w:eastAsia="Calibri" w:hAnsiTheme="minorHAnsi" w:cstheme="minorHAnsi"/>
        </w:rPr>
        <w:t xml:space="preserve">vidence-based </w:t>
      </w:r>
      <w:r>
        <w:rPr>
          <w:rFonts w:asciiTheme="minorHAnsi" w:eastAsia="Calibri" w:hAnsiTheme="minorHAnsi" w:cstheme="minorHAnsi"/>
        </w:rPr>
        <w:t>approach</w:t>
      </w:r>
      <w:r w:rsidRPr="00FC4037">
        <w:rPr>
          <w:rFonts w:asciiTheme="minorHAnsi" w:eastAsia="Calibri" w:hAnsiTheme="minorHAnsi" w:cstheme="minorHAnsi"/>
        </w:rPr>
        <w:t xml:space="preserve"> </w:t>
      </w:r>
      <w:r>
        <w:rPr>
          <w:rFonts w:asciiTheme="minorHAnsi" w:eastAsia="Calibri" w:hAnsiTheme="minorHAnsi" w:cstheme="minorHAnsi"/>
        </w:rPr>
        <w:t>to policy</w:t>
      </w:r>
      <w:r w:rsidRPr="00FC4037">
        <w:rPr>
          <w:rFonts w:asciiTheme="minorHAnsi" w:eastAsia="Calibri" w:hAnsiTheme="minorHAnsi" w:cstheme="minorHAnsi"/>
        </w:rPr>
        <w:t xml:space="preserve"> elevate</w:t>
      </w:r>
      <w:r>
        <w:rPr>
          <w:rFonts w:asciiTheme="minorHAnsi" w:eastAsia="Calibri" w:hAnsiTheme="minorHAnsi" w:cstheme="minorHAnsi"/>
        </w:rPr>
        <w:t>s</w:t>
      </w:r>
      <w:r w:rsidRPr="00FC4037">
        <w:rPr>
          <w:rFonts w:asciiTheme="minorHAnsi" w:eastAsia="Calibri" w:hAnsiTheme="minorHAnsi" w:cstheme="minorHAnsi"/>
        </w:rPr>
        <w:t xml:space="preserve"> the most </w:t>
      </w:r>
      <w:r w:rsidR="00910524" w:rsidRPr="00FC4037">
        <w:rPr>
          <w:rFonts w:asciiTheme="minorHAnsi" w:eastAsia="Calibri" w:hAnsiTheme="minorHAnsi" w:cstheme="minorHAnsi"/>
        </w:rPr>
        <w:t>efficient and cost- effective methods. Evidence</w:t>
      </w:r>
      <w:r w:rsidR="00420CFD">
        <w:rPr>
          <w:rFonts w:asciiTheme="minorHAnsi" w:eastAsia="Calibri" w:hAnsiTheme="minorHAnsi" w:cstheme="minorHAnsi"/>
        </w:rPr>
        <w:t>-based</w:t>
      </w:r>
      <w:r w:rsidR="00910524" w:rsidRPr="00C538FD">
        <w:rPr>
          <w:rFonts w:asciiTheme="minorHAnsi" w:eastAsia="Calibri" w:hAnsiTheme="minorHAnsi" w:cstheme="minorHAnsi"/>
        </w:rPr>
        <w:t xml:space="preserve"> strategies </w:t>
      </w:r>
      <w:r w:rsidR="00420CFD">
        <w:rPr>
          <w:rFonts w:asciiTheme="minorHAnsi" w:eastAsia="Calibri" w:hAnsiTheme="minorHAnsi" w:cstheme="minorHAnsi"/>
        </w:rPr>
        <w:t>are a promising</w:t>
      </w:r>
      <w:r w:rsidR="00910524" w:rsidRPr="00C538FD">
        <w:rPr>
          <w:rFonts w:asciiTheme="minorHAnsi" w:eastAsia="Calibri" w:hAnsiTheme="minorHAnsi" w:cstheme="minorHAnsi"/>
        </w:rPr>
        <w:t xml:space="preserve"> </w:t>
      </w:r>
      <w:r w:rsidR="00763DD8" w:rsidRPr="00C538FD">
        <w:rPr>
          <w:rFonts w:asciiTheme="minorHAnsi" w:eastAsia="Calibri" w:hAnsiTheme="minorHAnsi" w:cstheme="minorHAnsi"/>
        </w:rPr>
        <w:t>alternative</w:t>
      </w:r>
      <w:r w:rsidR="007917F3" w:rsidRPr="00C538FD">
        <w:rPr>
          <w:rFonts w:asciiTheme="minorHAnsi" w:eastAsia="Calibri" w:hAnsiTheme="minorHAnsi" w:cstheme="minorHAnsi"/>
        </w:rPr>
        <w:t xml:space="preserve"> to more informal or fragmented ways of assessing performance of </w:t>
      </w:r>
      <w:r w:rsidR="00CF4233">
        <w:rPr>
          <w:rFonts w:asciiTheme="minorHAnsi" w:eastAsia="Calibri" w:hAnsiTheme="minorHAnsi" w:cstheme="minorHAnsi"/>
        </w:rPr>
        <w:t>Federal</w:t>
      </w:r>
      <w:r w:rsidR="007917F3" w:rsidRPr="00C538FD">
        <w:rPr>
          <w:rFonts w:asciiTheme="minorHAnsi" w:eastAsia="Calibri" w:hAnsiTheme="minorHAnsi" w:cstheme="minorHAnsi"/>
        </w:rPr>
        <w:t xml:space="preserve"> programs. </w:t>
      </w:r>
      <w:r w:rsidR="00910524" w:rsidRPr="00C538FD">
        <w:rPr>
          <w:rFonts w:asciiTheme="minorHAnsi" w:eastAsia="Calibri" w:hAnsiTheme="minorHAnsi" w:cstheme="minorHAnsi"/>
        </w:rPr>
        <w:t xml:space="preserve">Evidence-based policy strategies propose to </w:t>
      </w:r>
      <w:r w:rsidR="007917F3" w:rsidRPr="00C538FD">
        <w:rPr>
          <w:rFonts w:asciiTheme="minorHAnsi" w:eastAsia="Calibri" w:hAnsiTheme="minorHAnsi" w:cstheme="minorHAnsi"/>
        </w:rPr>
        <w:t xml:space="preserve">routinely and rigorously </w:t>
      </w:r>
      <w:r w:rsidR="00420CFD">
        <w:rPr>
          <w:rFonts w:asciiTheme="minorHAnsi" w:eastAsia="Calibri" w:hAnsiTheme="minorHAnsi" w:cstheme="minorHAnsi"/>
        </w:rPr>
        <w:t>use</w:t>
      </w:r>
      <w:r w:rsidR="00910524" w:rsidRPr="00C538FD">
        <w:rPr>
          <w:rFonts w:asciiTheme="minorHAnsi" w:eastAsia="Calibri" w:hAnsiTheme="minorHAnsi" w:cstheme="minorHAnsi"/>
        </w:rPr>
        <w:t xml:space="preserve"> data and p</w:t>
      </w:r>
      <w:r w:rsidR="00763DD8" w:rsidRPr="00C538FD">
        <w:rPr>
          <w:rFonts w:asciiTheme="minorHAnsi" w:eastAsia="Calibri" w:hAnsiTheme="minorHAnsi" w:cstheme="minorHAnsi"/>
        </w:rPr>
        <w:t>rogram</w:t>
      </w:r>
      <w:r w:rsidR="00910524" w:rsidRPr="00C538FD">
        <w:rPr>
          <w:rFonts w:asciiTheme="minorHAnsi" w:eastAsia="Calibri" w:hAnsiTheme="minorHAnsi" w:cstheme="minorHAnsi"/>
        </w:rPr>
        <w:t xml:space="preserve"> evaluations to inform funding decisions. </w:t>
      </w:r>
      <w:r w:rsidR="00420CFD">
        <w:rPr>
          <w:rFonts w:asciiTheme="minorHAnsi" w:eastAsia="Calibri" w:hAnsiTheme="minorHAnsi" w:cstheme="minorHAnsi"/>
        </w:rPr>
        <w:t>The approach contributes to growing the know</w:t>
      </w:r>
      <w:r w:rsidR="00910524" w:rsidRPr="00C538FD">
        <w:rPr>
          <w:rFonts w:asciiTheme="minorHAnsi" w:eastAsia="Calibri" w:hAnsiTheme="minorHAnsi" w:cstheme="minorHAnsi"/>
        </w:rPr>
        <w:t>ledge base of programs which have been validated</w:t>
      </w:r>
      <w:r w:rsidR="00420CFD">
        <w:rPr>
          <w:rFonts w:asciiTheme="minorHAnsi" w:eastAsia="Calibri" w:hAnsiTheme="minorHAnsi" w:cstheme="minorHAnsi"/>
        </w:rPr>
        <w:t xml:space="preserve">, functioning as an </w:t>
      </w:r>
      <w:r w:rsidR="00763DD8" w:rsidRPr="00C538FD">
        <w:rPr>
          <w:rFonts w:asciiTheme="minorHAnsi" w:eastAsia="Calibri" w:hAnsiTheme="minorHAnsi" w:cstheme="minorHAnsi"/>
        </w:rPr>
        <w:t>important mechanism to continuously learn and improve</w:t>
      </w:r>
      <w:r w:rsidR="00420CFD">
        <w:rPr>
          <w:rFonts w:asciiTheme="minorHAnsi" w:eastAsia="Calibri" w:hAnsiTheme="minorHAnsi" w:cstheme="minorHAnsi"/>
        </w:rPr>
        <w:t>.</w:t>
      </w:r>
      <w:r w:rsidR="00910524" w:rsidRPr="00C538FD">
        <w:rPr>
          <w:rFonts w:asciiTheme="minorHAnsi" w:eastAsia="Calibri" w:hAnsiTheme="minorHAnsi" w:cstheme="minorHAnsi"/>
        </w:rPr>
        <w:t xml:space="preserve"> </w:t>
      </w:r>
      <w:r w:rsidR="00EE63C1" w:rsidRPr="00C538FD">
        <w:rPr>
          <w:rFonts w:asciiTheme="minorHAnsi" w:eastAsia="Calibri" w:hAnsiTheme="minorHAnsi" w:cstheme="minorHAnsi"/>
        </w:rPr>
        <w:t>T</w:t>
      </w:r>
      <w:r w:rsidR="00910524" w:rsidRPr="00C538FD">
        <w:rPr>
          <w:rFonts w:asciiTheme="minorHAnsi" w:eastAsia="Calibri" w:hAnsiTheme="minorHAnsi" w:cstheme="minorHAnsi"/>
        </w:rPr>
        <w:t xml:space="preserve">his collective knowledge can be leveraged by decision-makers and investors </w:t>
      </w:r>
      <w:r w:rsidR="007917F3" w:rsidRPr="00C538FD">
        <w:rPr>
          <w:rFonts w:asciiTheme="minorHAnsi" w:eastAsia="Calibri" w:hAnsiTheme="minorHAnsi" w:cstheme="minorHAnsi"/>
        </w:rPr>
        <w:t xml:space="preserve">at </w:t>
      </w:r>
      <w:r w:rsidR="00910524" w:rsidRPr="00C538FD">
        <w:rPr>
          <w:rFonts w:asciiTheme="minorHAnsi" w:eastAsia="Calibri" w:hAnsiTheme="minorHAnsi" w:cstheme="minorHAnsi"/>
        </w:rPr>
        <w:t>all levels</w:t>
      </w:r>
      <w:r w:rsidR="007917F3" w:rsidRPr="00C538FD">
        <w:rPr>
          <w:rFonts w:asciiTheme="minorHAnsi" w:eastAsia="Calibri" w:hAnsiTheme="minorHAnsi" w:cstheme="minorHAnsi"/>
        </w:rPr>
        <w:t>–</w:t>
      </w:r>
      <w:r w:rsidR="00910524" w:rsidRPr="00C538FD">
        <w:rPr>
          <w:rFonts w:asciiTheme="minorHAnsi" w:eastAsia="Calibri" w:hAnsiTheme="minorHAnsi" w:cstheme="minorHAnsi"/>
        </w:rPr>
        <w:t>municipal, state, philanthropic or private</w:t>
      </w:r>
      <w:r w:rsidR="007917F3" w:rsidRPr="00C538FD">
        <w:rPr>
          <w:rFonts w:asciiTheme="minorHAnsi" w:eastAsia="Calibri" w:hAnsiTheme="minorHAnsi" w:cstheme="minorHAnsi"/>
        </w:rPr>
        <w:t>—to better inform decisions, improve performance, and increase return on the public’s investment</w:t>
      </w:r>
      <w:r w:rsidR="00910524" w:rsidRPr="00C538FD">
        <w:rPr>
          <w:rFonts w:asciiTheme="minorHAnsi" w:eastAsia="Calibri" w:hAnsiTheme="minorHAnsi" w:cstheme="minorHAnsi"/>
        </w:rPr>
        <w:t xml:space="preserve">. </w:t>
      </w:r>
    </w:p>
    <w:p w14:paraId="65ED688C" w14:textId="77777777" w:rsidR="00910524" w:rsidRPr="00C538FD" w:rsidRDefault="00910524" w:rsidP="00CF38C6">
      <w:pPr>
        <w:spacing w:line="240" w:lineRule="auto"/>
        <w:rPr>
          <w:rFonts w:asciiTheme="minorHAnsi" w:hAnsiTheme="minorHAnsi" w:cstheme="minorHAnsi"/>
          <w:b/>
        </w:rPr>
      </w:pPr>
    </w:p>
    <w:p w14:paraId="5FD09F3F" w14:textId="77777777" w:rsidR="00910524" w:rsidRPr="00C538FD" w:rsidRDefault="00910524" w:rsidP="00CF38C6">
      <w:pPr>
        <w:spacing w:line="240" w:lineRule="auto"/>
        <w:rPr>
          <w:rFonts w:asciiTheme="minorHAnsi" w:hAnsiTheme="minorHAnsi" w:cstheme="minorHAnsi"/>
          <w:b/>
        </w:rPr>
      </w:pPr>
      <w:r w:rsidRPr="00C538FD">
        <w:rPr>
          <w:rFonts w:asciiTheme="minorHAnsi" w:hAnsiTheme="minorHAnsi" w:cstheme="minorHAnsi"/>
          <w:b/>
        </w:rPr>
        <w:t>How</w:t>
      </w:r>
    </w:p>
    <w:p w14:paraId="617A0C4D" w14:textId="7BACD31D" w:rsidR="00910524" w:rsidRPr="00C538FD" w:rsidRDefault="00910524" w:rsidP="00CF38C6">
      <w:pPr>
        <w:spacing w:line="240" w:lineRule="auto"/>
        <w:rPr>
          <w:rFonts w:asciiTheme="minorHAnsi" w:hAnsiTheme="minorHAnsi" w:cstheme="minorHAnsi"/>
        </w:rPr>
      </w:pPr>
      <w:r w:rsidRPr="00C538FD">
        <w:rPr>
          <w:rFonts w:asciiTheme="minorHAnsi" w:eastAsia="Calibri" w:hAnsiTheme="minorHAnsi" w:cstheme="minorHAnsi"/>
          <w:highlight w:val="white"/>
        </w:rPr>
        <w:t xml:space="preserve">Strategies to implement evidence-based policies across the </w:t>
      </w:r>
      <w:r w:rsidR="00CF4233">
        <w:rPr>
          <w:rFonts w:asciiTheme="minorHAnsi" w:eastAsia="Calibri" w:hAnsiTheme="minorHAnsi" w:cstheme="minorHAnsi"/>
          <w:highlight w:val="white"/>
        </w:rPr>
        <w:t>Federal</w:t>
      </w:r>
      <w:r w:rsidRPr="00C538FD">
        <w:rPr>
          <w:rFonts w:asciiTheme="minorHAnsi" w:eastAsia="Calibri" w:hAnsiTheme="minorHAnsi" w:cstheme="minorHAnsi"/>
          <w:highlight w:val="white"/>
        </w:rPr>
        <w:t xml:space="preserve"> </w:t>
      </w:r>
      <w:r w:rsidR="00420CFD">
        <w:rPr>
          <w:rFonts w:asciiTheme="minorHAnsi" w:eastAsia="Calibri" w:hAnsiTheme="minorHAnsi" w:cstheme="minorHAnsi"/>
          <w:highlight w:val="white"/>
        </w:rPr>
        <w:t>government can be divided into three</w:t>
      </w:r>
      <w:r w:rsidR="004220C0">
        <w:rPr>
          <w:rFonts w:asciiTheme="minorHAnsi" w:eastAsia="Calibri" w:hAnsiTheme="minorHAnsi" w:cstheme="minorHAnsi"/>
          <w:highlight w:val="white"/>
        </w:rPr>
        <w:t xml:space="preserve"> broad approaches</w:t>
      </w:r>
      <w:r w:rsidR="004220C0">
        <w:rPr>
          <w:rFonts w:asciiTheme="minorHAnsi" w:eastAsia="Calibri" w:hAnsiTheme="minorHAnsi" w:cstheme="minorHAnsi"/>
        </w:rPr>
        <w:t xml:space="preserve">. </w:t>
      </w:r>
      <w:r w:rsidR="004220C0">
        <w:rPr>
          <w:rFonts w:asciiTheme="minorHAnsi" w:hAnsiTheme="minorHAnsi" w:cstheme="minorHAnsi"/>
        </w:rPr>
        <w:t>These</w:t>
      </w:r>
      <w:r w:rsidR="004220C0" w:rsidRPr="00C538FD">
        <w:rPr>
          <w:rFonts w:asciiTheme="minorHAnsi" w:hAnsiTheme="minorHAnsi" w:cstheme="minorHAnsi"/>
        </w:rPr>
        <w:t xml:space="preserve"> approaches </w:t>
      </w:r>
      <w:r w:rsidR="004220C0">
        <w:rPr>
          <w:rFonts w:asciiTheme="minorHAnsi" w:hAnsiTheme="minorHAnsi" w:cstheme="minorHAnsi"/>
        </w:rPr>
        <w:t>share in common an emphasis on producing</w:t>
      </w:r>
      <w:r w:rsidR="004220C0" w:rsidRPr="00C538FD">
        <w:rPr>
          <w:rFonts w:asciiTheme="minorHAnsi" w:hAnsiTheme="minorHAnsi" w:cstheme="minorHAnsi"/>
        </w:rPr>
        <w:t xml:space="preserve"> additional evidence and understanding </w:t>
      </w:r>
      <w:r w:rsidR="004220C0">
        <w:rPr>
          <w:rFonts w:asciiTheme="minorHAnsi" w:hAnsiTheme="minorHAnsi" w:cstheme="minorHAnsi"/>
        </w:rPr>
        <w:t>about the interventions funded:</w:t>
      </w:r>
    </w:p>
    <w:p w14:paraId="2236CCB4" w14:textId="77777777" w:rsidR="00910524" w:rsidRPr="00C538FD" w:rsidRDefault="00910524" w:rsidP="00730F5A">
      <w:pPr>
        <w:pStyle w:val="ListParagraph"/>
        <w:numPr>
          <w:ilvl w:val="0"/>
          <w:numId w:val="16"/>
        </w:numPr>
        <w:spacing w:line="240" w:lineRule="auto"/>
        <w:rPr>
          <w:rFonts w:asciiTheme="minorHAnsi" w:eastAsia="Calibri" w:hAnsiTheme="minorHAnsi" w:cstheme="minorHAnsi"/>
          <w:highlight w:val="white"/>
          <w:u w:val="single"/>
        </w:rPr>
      </w:pPr>
      <w:r w:rsidRPr="00C538FD">
        <w:rPr>
          <w:rFonts w:asciiTheme="minorHAnsi" w:eastAsia="Calibri" w:hAnsiTheme="minorHAnsi" w:cstheme="minorHAnsi"/>
          <w:highlight w:val="white"/>
          <w:u w:val="single"/>
        </w:rPr>
        <w:t>Implementing a Learning Agenda</w:t>
      </w:r>
    </w:p>
    <w:p w14:paraId="2B57C9FE" w14:textId="1D0FC372" w:rsidR="00910524" w:rsidRPr="00C538FD" w:rsidRDefault="00420CFD" w:rsidP="00CF38C6">
      <w:pPr>
        <w:pStyle w:val="ListParagraph"/>
        <w:spacing w:line="240" w:lineRule="auto"/>
        <w:rPr>
          <w:rFonts w:asciiTheme="minorHAnsi" w:hAnsiTheme="minorHAnsi" w:cstheme="minorHAnsi"/>
        </w:rPr>
      </w:pPr>
      <w:r>
        <w:rPr>
          <w:rFonts w:asciiTheme="minorHAnsi" w:eastAsia="Calibri" w:hAnsiTheme="minorHAnsi" w:cstheme="minorHAnsi"/>
          <w:highlight w:val="white"/>
        </w:rPr>
        <w:t>A learning agenda emphasizes that</w:t>
      </w:r>
      <w:r w:rsidR="00CF4233">
        <w:rPr>
          <w:rFonts w:asciiTheme="minorHAnsi" w:eastAsia="Calibri" w:hAnsiTheme="minorHAnsi" w:cstheme="minorHAnsi"/>
          <w:highlight w:val="white"/>
        </w:rPr>
        <w:t xml:space="preserve"> Federal</w:t>
      </w:r>
      <w:r w:rsidR="00EE63C1" w:rsidRPr="00C538FD">
        <w:rPr>
          <w:rFonts w:asciiTheme="minorHAnsi" w:eastAsia="Calibri" w:hAnsiTheme="minorHAnsi" w:cstheme="minorHAnsi"/>
          <w:highlight w:val="white"/>
        </w:rPr>
        <w:t xml:space="preserve"> employees</w:t>
      </w:r>
      <w:r w:rsidR="009E3A66" w:rsidRPr="00C538FD">
        <w:rPr>
          <w:rFonts w:asciiTheme="minorHAnsi" w:eastAsia="Calibri" w:hAnsiTheme="minorHAnsi" w:cstheme="minorHAnsi"/>
          <w:highlight w:val="white"/>
        </w:rPr>
        <w:t xml:space="preserve"> and grantees</w:t>
      </w:r>
      <w:r w:rsidR="00EE63C1" w:rsidRPr="00C538FD">
        <w:rPr>
          <w:rFonts w:asciiTheme="minorHAnsi" w:eastAsia="Calibri" w:hAnsiTheme="minorHAnsi" w:cstheme="minorHAnsi"/>
          <w:highlight w:val="white"/>
        </w:rPr>
        <w:t xml:space="preserve"> understand</w:t>
      </w:r>
      <w:r w:rsidR="00910524" w:rsidRPr="00C538FD">
        <w:rPr>
          <w:rFonts w:asciiTheme="minorHAnsi" w:eastAsia="Calibri" w:hAnsiTheme="minorHAnsi" w:cstheme="minorHAnsi"/>
          <w:highlight w:val="white"/>
        </w:rPr>
        <w:t xml:space="preserve"> </w:t>
      </w:r>
      <w:r w:rsidR="00EE63C1" w:rsidRPr="00C538FD">
        <w:rPr>
          <w:rFonts w:asciiTheme="minorHAnsi" w:eastAsia="Calibri" w:hAnsiTheme="minorHAnsi" w:cstheme="minorHAnsi"/>
          <w:highlight w:val="white"/>
        </w:rPr>
        <w:t xml:space="preserve">how to apply </w:t>
      </w:r>
      <w:r w:rsidR="00910524" w:rsidRPr="00C538FD">
        <w:rPr>
          <w:rFonts w:asciiTheme="minorHAnsi" w:eastAsia="Calibri" w:hAnsiTheme="minorHAnsi" w:cstheme="minorHAnsi"/>
          <w:highlight w:val="white"/>
        </w:rPr>
        <w:t xml:space="preserve">evidence and data-based decision making and that </w:t>
      </w:r>
      <w:r w:rsidR="00EE63C1" w:rsidRPr="00C538FD">
        <w:rPr>
          <w:rFonts w:asciiTheme="minorHAnsi" w:eastAsia="Calibri" w:hAnsiTheme="minorHAnsi" w:cstheme="minorHAnsi"/>
          <w:highlight w:val="white"/>
        </w:rPr>
        <w:t xml:space="preserve">they </w:t>
      </w:r>
      <w:r w:rsidR="00910524" w:rsidRPr="00C538FD">
        <w:rPr>
          <w:rFonts w:asciiTheme="minorHAnsi" w:eastAsia="Calibri" w:hAnsiTheme="minorHAnsi" w:cstheme="minorHAnsi"/>
          <w:highlight w:val="white"/>
        </w:rPr>
        <w:t xml:space="preserve">have </w:t>
      </w:r>
      <w:r w:rsidR="00EE63C1" w:rsidRPr="00C538FD">
        <w:rPr>
          <w:rFonts w:asciiTheme="minorHAnsi" w:eastAsia="Calibri" w:hAnsiTheme="minorHAnsi" w:cstheme="minorHAnsi"/>
          <w:highlight w:val="white"/>
        </w:rPr>
        <w:t xml:space="preserve">the </w:t>
      </w:r>
      <w:r w:rsidR="00910524" w:rsidRPr="00C538FD">
        <w:rPr>
          <w:rFonts w:asciiTheme="minorHAnsi" w:eastAsia="Calibri" w:hAnsiTheme="minorHAnsi" w:cstheme="minorHAnsi"/>
          <w:highlight w:val="white"/>
        </w:rPr>
        <w:t>resources, capacity, and data needed to implement this</w:t>
      </w:r>
      <w:r w:rsidR="00EE63C1" w:rsidRPr="00C538FD">
        <w:rPr>
          <w:rFonts w:asciiTheme="minorHAnsi" w:eastAsia="Calibri" w:hAnsiTheme="minorHAnsi" w:cstheme="minorHAnsi"/>
          <w:highlight w:val="white"/>
        </w:rPr>
        <w:t xml:space="preserve"> approach</w:t>
      </w:r>
      <w:r w:rsidR="00910524" w:rsidRPr="00C538FD">
        <w:rPr>
          <w:rFonts w:asciiTheme="minorHAnsi" w:eastAsia="Calibri" w:hAnsiTheme="minorHAnsi" w:cstheme="minorHAnsi"/>
          <w:highlight w:val="white"/>
        </w:rPr>
        <w:t xml:space="preserve">. </w:t>
      </w:r>
      <w:hyperlink w:anchor="_The_Learning_Agenda" w:history="1">
        <w:r w:rsidR="00F236C6" w:rsidRPr="00C538FD">
          <w:rPr>
            <w:rStyle w:val="Hyperlink"/>
            <w:rFonts w:asciiTheme="minorHAnsi" w:eastAsia="Calibri" w:hAnsiTheme="minorHAnsi" w:cstheme="minorHAnsi"/>
          </w:rPr>
          <w:t>[See call-out box below]</w:t>
        </w:r>
      </w:hyperlink>
      <w:r w:rsidR="00F236C6" w:rsidRPr="00C538FD">
        <w:rPr>
          <w:rFonts w:asciiTheme="minorHAnsi" w:eastAsia="Calibri" w:hAnsiTheme="minorHAnsi" w:cstheme="minorHAnsi"/>
        </w:rPr>
        <w:t xml:space="preserve"> </w:t>
      </w:r>
    </w:p>
    <w:p w14:paraId="61ECDC61" w14:textId="2C2ED580" w:rsidR="00910524" w:rsidRPr="00C538FD" w:rsidRDefault="00910524" w:rsidP="00730F5A">
      <w:pPr>
        <w:pStyle w:val="ListParagraph"/>
        <w:numPr>
          <w:ilvl w:val="0"/>
          <w:numId w:val="16"/>
        </w:numPr>
        <w:spacing w:line="240" w:lineRule="auto"/>
        <w:rPr>
          <w:rFonts w:asciiTheme="minorHAnsi" w:hAnsiTheme="minorHAnsi" w:cstheme="minorHAnsi"/>
          <w:u w:val="single"/>
        </w:rPr>
      </w:pPr>
      <w:r w:rsidRPr="00C538FD">
        <w:rPr>
          <w:rFonts w:asciiTheme="minorHAnsi" w:eastAsia="Calibri" w:hAnsiTheme="minorHAnsi" w:cstheme="minorHAnsi"/>
          <w:highlight w:val="white"/>
          <w:u w:val="single"/>
        </w:rPr>
        <w:t xml:space="preserve">Creating or adapting existing </w:t>
      </w:r>
      <w:r w:rsidR="00EB7788" w:rsidRPr="00C538FD">
        <w:rPr>
          <w:rFonts w:asciiTheme="minorHAnsi" w:eastAsia="Calibri" w:hAnsiTheme="minorHAnsi" w:cstheme="minorHAnsi"/>
          <w:highlight w:val="white"/>
          <w:u w:val="single"/>
        </w:rPr>
        <w:t>grant</w:t>
      </w:r>
      <w:r w:rsidRPr="00C538FD">
        <w:rPr>
          <w:rFonts w:asciiTheme="minorHAnsi" w:eastAsia="Calibri" w:hAnsiTheme="minorHAnsi" w:cstheme="minorHAnsi"/>
          <w:highlight w:val="white"/>
          <w:u w:val="single"/>
        </w:rPr>
        <w:t xml:space="preserve"> programs to be evidence-based </w:t>
      </w:r>
    </w:p>
    <w:p w14:paraId="56CF5D8A" w14:textId="4FB4D843" w:rsidR="00910524" w:rsidRPr="00C538FD" w:rsidRDefault="00910524" w:rsidP="00CF38C6">
      <w:pPr>
        <w:pStyle w:val="ListParagraph"/>
        <w:spacing w:line="240" w:lineRule="auto"/>
        <w:rPr>
          <w:rFonts w:asciiTheme="minorHAnsi" w:hAnsiTheme="minorHAnsi" w:cstheme="minorHAnsi"/>
        </w:rPr>
      </w:pPr>
      <w:r w:rsidRPr="00C538FD">
        <w:rPr>
          <w:rFonts w:asciiTheme="minorHAnsi" w:eastAsia="Calibri" w:hAnsiTheme="minorHAnsi" w:cstheme="minorHAnsi"/>
          <w:highlight w:val="white"/>
        </w:rPr>
        <w:t xml:space="preserve">This strategy can use various means (legislative, regulatory, or agency initiative) to include evidence requirements in </w:t>
      </w:r>
      <w:r w:rsidR="00CF4233">
        <w:rPr>
          <w:rFonts w:asciiTheme="minorHAnsi" w:eastAsia="Calibri" w:hAnsiTheme="minorHAnsi" w:cstheme="minorHAnsi"/>
          <w:highlight w:val="white"/>
        </w:rPr>
        <w:t>Federal</w:t>
      </w:r>
      <w:r w:rsidRPr="00C538FD">
        <w:rPr>
          <w:rFonts w:asciiTheme="minorHAnsi" w:eastAsia="Calibri" w:hAnsiTheme="minorHAnsi" w:cstheme="minorHAnsi"/>
          <w:highlight w:val="white"/>
        </w:rPr>
        <w:t xml:space="preserve"> grant making and funding. Tiered-evidence grant making programs and direct</w:t>
      </w:r>
      <w:r w:rsidR="00EB7788" w:rsidRPr="00C538FD">
        <w:rPr>
          <w:rFonts w:asciiTheme="minorHAnsi" w:eastAsia="Calibri" w:hAnsiTheme="minorHAnsi" w:cstheme="minorHAnsi"/>
          <w:highlight w:val="white"/>
        </w:rPr>
        <w:t xml:space="preserve">ive evidence appropriations </w:t>
      </w:r>
      <w:r w:rsidRPr="00C538FD">
        <w:rPr>
          <w:rFonts w:asciiTheme="minorHAnsi" w:eastAsia="Calibri" w:hAnsiTheme="minorHAnsi" w:cstheme="minorHAnsi"/>
          <w:highlight w:val="white"/>
        </w:rPr>
        <w:t xml:space="preserve">for </w:t>
      </w:r>
      <w:r w:rsidR="00EB7788" w:rsidRPr="00C538FD">
        <w:rPr>
          <w:rFonts w:asciiTheme="minorHAnsi" w:eastAsia="Calibri" w:hAnsiTheme="minorHAnsi" w:cstheme="minorHAnsi"/>
          <w:highlight w:val="white"/>
        </w:rPr>
        <w:t xml:space="preserve">replicating </w:t>
      </w:r>
      <w:r w:rsidRPr="00C538FD">
        <w:rPr>
          <w:rFonts w:asciiTheme="minorHAnsi" w:eastAsia="Calibri" w:hAnsiTheme="minorHAnsi" w:cstheme="minorHAnsi"/>
          <w:highlight w:val="white"/>
        </w:rPr>
        <w:t>evidence-backed programs (such as</w:t>
      </w:r>
      <w:r w:rsidR="009E3A66" w:rsidRPr="00C538FD">
        <w:rPr>
          <w:rFonts w:asciiTheme="minorHAnsi" w:eastAsia="Calibri" w:hAnsiTheme="minorHAnsi" w:cstheme="minorHAnsi"/>
          <w:highlight w:val="white"/>
        </w:rPr>
        <w:t xml:space="preserve"> the </w:t>
      </w:r>
      <w:r w:rsidR="00EB7788" w:rsidRPr="00C538FD">
        <w:rPr>
          <w:rFonts w:asciiTheme="minorHAnsi" w:hAnsiTheme="minorHAnsi" w:cstheme="minorHAnsi"/>
          <w:highlight w:val="white"/>
        </w:rPr>
        <w:t>Teen Pregnancy Program</w:t>
      </w:r>
      <w:r w:rsidRPr="00C538FD">
        <w:rPr>
          <w:rFonts w:asciiTheme="minorHAnsi" w:eastAsia="Calibri" w:hAnsiTheme="minorHAnsi" w:cstheme="minorHAnsi"/>
          <w:highlight w:val="white"/>
        </w:rPr>
        <w:t>) are an example of this.</w:t>
      </w:r>
    </w:p>
    <w:p w14:paraId="6C444AFA" w14:textId="77777777" w:rsidR="00910524" w:rsidRPr="00C538FD" w:rsidRDefault="00910524" w:rsidP="00730F5A">
      <w:pPr>
        <w:pStyle w:val="ListParagraph"/>
        <w:numPr>
          <w:ilvl w:val="0"/>
          <w:numId w:val="16"/>
        </w:numPr>
        <w:spacing w:line="240" w:lineRule="auto"/>
        <w:rPr>
          <w:rFonts w:asciiTheme="minorHAnsi" w:hAnsiTheme="minorHAnsi" w:cstheme="minorHAnsi"/>
        </w:rPr>
      </w:pPr>
      <w:r w:rsidRPr="00C538FD">
        <w:rPr>
          <w:rFonts w:asciiTheme="minorHAnsi" w:eastAsia="Calibri" w:hAnsiTheme="minorHAnsi" w:cstheme="minorHAnsi"/>
          <w:highlight w:val="white"/>
          <w:u w:val="single"/>
        </w:rPr>
        <w:t>Using public-private partnerships to achieve outcomes through evidence-based programs</w:t>
      </w:r>
    </w:p>
    <w:p w14:paraId="12FD3C7A" w14:textId="5FE399F1" w:rsidR="00910524" w:rsidRPr="00C538FD" w:rsidRDefault="00910524" w:rsidP="00CF38C6">
      <w:pPr>
        <w:pStyle w:val="ListParagraph"/>
        <w:spacing w:line="240" w:lineRule="auto"/>
        <w:rPr>
          <w:rFonts w:asciiTheme="minorHAnsi" w:hAnsiTheme="minorHAnsi" w:cstheme="minorHAnsi"/>
        </w:rPr>
      </w:pPr>
      <w:r w:rsidRPr="00C538FD">
        <w:rPr>
          <w:rFonts w:asciiTheme="minorHAnsi" w:eastAsia="Calibri" w:hAnsiTheme="minorHAnsi" w:cstheme="minorHAnsi"/>
          <w:highlight w:val="white"/>
        </w:rPr>
        <w:t xml:space="preserve">This strategy focuses on ways in which </w:t>
      </w:r>
      <w:r w:rsidR="00420CFD">
        <w:rPr>
          <w:rFonts w:asciiTheme="minorHAnsi" w:eastAsia="Calibri" w:hAnsiTheme="minorHAnsi" w:cstheme="minorHAnsi"/>
          <w:highlight w:val="white"/>
        </w:rPr>
        <w:t>the public sector</w:t>
      </w:r>
      <w:r w:rsidRPr="00C538FD">
        <w:rPr>
          <w:rFonts w:asciiTheme="minorHAnsi" w:eastAsia="Calibri" w:hAnsiTheme="minorHAnsi" w:cstheme="minorHAnsi"/>
          <w:highlight w:val="white"/>
        </w:rPr>
        <w:t xml:space="preserve"> can </w:t>
      </w:r>
      <w:r w:rsidR="00EE63C1" w:rsidRPr="00C538FD">
        <w:rPr>
          <w:rFonts w:asciiTheme="minorHAnsi" w:eastAsia="Calibri" w:hAnsiTheme="minorHAnsi" w:cstheme="minorHAnsi"/>
          <w:highlight w:val="white"/>
        </w:rPr>
        <w:t xml:space="preserve">establish </w:t>
      </w:r>
      <w:r w:rsidRPr="00C538FD">
        <w:rPr>
          <w:rFonts w:asciiTheme="minorHAnsi" w:eastAsia="Calibri" w:hAnsiTheme="minorHAnsi" w:cstheme="minorHAnsi"/>
          <w:highlight w:val="white"/>
        </w:rPr>
        <w:t xml:space="preserve">partnerships through programmatic means to increase investment </w:t>
      </w:r>
      <w:r w:rsidR="00EE63C1" w:rsidRPr="00C538FD">
        <w:rPr>
          <w:rFonts w:asciiTheme="minorHAnsi" w:eastAsia="Calibri" w:hAnsiTheme="minorHAnsi" w:cstheme="minorHAnsi"/>
          <w:highlight w:val="white"/>
        </w:rPr>
        <w:t xml:space="preserve">in </w:t>
      </w:r>
      <w:r w:rsidRPr="00C538FD">
        <w:rPr>
          <w:rFonts w:asciiTheme="minorHAnsi" w:eastAsia="Calibri" w:hAnsiTheme="minorHAnsi" w:cstheme="minorHAnsi"/>
          <w:highlight w:val="white"/>
        </w:rPr>
        <w:t xml:space="preserve">and support </w:t>
      </w:r>
      <w:r w:rsidR="00EE63C1" w:rsidRPr="00C538FD">
        <w:rPr>
          <w:rFonts w:asciiTheme="minorHAnsi" w:eastAsia="Calibri" w:hAnsiTheme="minorHAnsi" w:cstheme="minorHAnsi"/>
          <w:highlight w:val="white"/>
        </w:rPr>
        <w:t xml:space="preserve">of </w:t>
      </w:r>
      <w:r w:rsidRPr="00C538FD">
        <w:rPr>
          <w:rFonts w:asciiTheme="minorHAnsi" w:eastAsia="Calibri" w:hAnsiTheme="minorHAnsi" w:cstheme="minorHAnsi"/>
          <w:highlight w:val="white"/>
        </w:rPr>
        <w:t>evidence-based interventions. One example of this is</w:t>
      </w:r>
      <w:hyperlink w:anchor="_PFS_-_Deliverable" w:history="1">
        <w:r w:rsidRPr="00C538FD">
          <w:rPr>
            <w:rStyle w:val="Hyperlink"/>
            <w:rFonts w:asciiTheme="minorHAnsi" w:eastAsia="Calibri" w:hAnsiTheme="minorHAnsi" w:cstheme="minorHAnsi"/>
            <w:highlight w:val="white"/>
          </w:rPr>
          <w:t xml:space="preserve"> </w:t>
        </w:r>
        <w:r w:rsidR="009E3A66" w:rsidRPr="00C538FD">
          <w:rPr>
            <w:rStyle w:val="Hyperlink"/>
            <w:rFonts w:asciiTheme="minorHAnsi" w:eastAsia="Calibri" w:hAnsiTheme="minorHAnsi" w:cstheme="minorHAnsi"/>
            <w:highlight w:val="white"/>
          </w:rPr>
          <w:t>P</w:t>
        </w:r>
        <w:r w:rsidRPr="00C538FD">
          <w:rPr>
            <w:rStyle w:val="Hyperlink"/>
            <w:rFonts w:asciiTheme="minorHAnsi" w:eastAsia="Calibri" w:hAnsiTheme="minorHAnsi" w:cstheme="minorHAnsi"/>
            <w:highlight w:val="white"/>
          </w:rPr>
          <w:t>ay for Success programs</w:t>
        </w:r>
      </w:hyperlink>
      <w:r w:rsidRPr="00C538FD">
        <w:rPr>
          <w:rFonts w:asciiTheme="minorHAnsi" w:eastAsia="Calibri" w:hAnsiTheme="minorHAnsi" w:cstheme="minorHAnsi"/>
          <w:highlight w:val="white"/>
        </w:rPr>
        <w:t xml:space="preserve"> (otherwise known as Social Impact Bonds). </w:t>
      </w:r>
    </w:p>
    <w:p w14:paraId="3A1F8F15" w14:textId="714202D6" w:rsidR="00FD0E61" w:rsidRPr="00C538FD" w:rsidRDefault="00FD0E61" w:rsidP="00CF38C6">
      <w:pPr>
        <w:spacing w:line="240" w:lineRule="auto"/>
        <w:ind w:left="720"/>
        <w:rPr>
          <w:rFonts w:asciiTheme="minorHAnsi" w:hAnsiTheme="minorHAnsi" w:cstheme="minorHAnsi"/>
        </w:rPr>
      </w:pPr>
    </w:p>
    <w:tbl>
      <w:tblPr>
        <w:tblStyle w:val="TableGrid"/>
        <w:tblW w:w="0" w:type="auto"/>
        <w:tblLook w:val="04A0" w:firstRow="1" w:lastRow="0" w:firstColumn="1" w:lastColumn="0" w:noHBand="0" w:noVBand="1"/>
      </w:tblPr>
      <w:tblGrid>
        <w:gridCol w:w="9576"/>
      </w:tblGrid>
      <w:tr w:rsidR="004220C0" w14:paraId="56037B06" w14:textId="77777777" w:rsidTr="004220C0">
        <w:tc>
          <w:tcPr>
            <w:tcW w:w="9576" w:type="dxa"/>
          </w:tcPr>
          <w:p w14:paraId="35250AA3" w14:textId="77777777" w:rsidR="004220C0" w:rsidRPr="00C538FD" w:rsidRDefault="004220C0" w:rsidP="004220C0">
            <w:pPr>
              <w:rPr>
                <w:rFonts w:asciiTheme="minorHAnsi" w:hAnsiTheme="minorHAnsi" w:cstheme="minorHAnsi"/>
                <w:b/>
              </w:rPr>
            </w:pPr>
            <w:r>
              <w:rPr>
                <w:rFonts w:asciiTheme="minorHAnsi" w:eastAsia="Calibri" w:hAnsiTheme="minorHAnsi" w:cstheme="minorHAnsi"/>
                <w:b/>
                <w:i/>
              </w:rPr>
              <w:t>Important Terms</w:t>
            </w:r>
          </w:p>
          <w:p w14:paraId="6915DF29" w14:textId="77777777" w:rsidR="004220C0" w:rsidRPr="00C538FD" w:rsidRDefault="004220C0" w:rsidP="004220C0">
            <w:pPr>
              <w:rPr>
                <w:rFonts w:asciiTheme="minorHAnsi" w:hAnsiTheme="minorHAnsi" w:cstheme="minorHAnsi"/>
                <w:u w:val="single"/>
              </w:rPr>
            </w:pPr>
            <w:r w:rsidRPr="00C538FD">
              <w:rPr>
                <w:rFonts w:asciiTheme="minorHAnsi" w:eastAsia="Calibri" w:hAnsiTheme="minorHAnsi" w:cstheme="minorHAnsi"/>
                <w:u w:val="single"/>
              </w:rPr>
              <w:t>What is “Evidence”?</w:t>
            </w:r>
          </w:p>
          <w:p w14:paraId="071F20D5" w14:textId="6C7ACB21" w:rsidR="004220C0" w:rsidRPr="00C538FD" w:rsidRDefault="00D35D1D" w:rsidP="004220C0">
            <w:pPr>
              <w:rPr>
                <w:rFonts w:asciiTheme="minorHAnsi" w:hAnsiTheme="minorHAnsi" w:cstheme="minorHAnsi"/>
              </w:rPr>
            </w:pPr>
            <w:hyperlink r:id="rId12" w:history="1">
              <w:r w:rsidR="004220C0" w:rsidRPr="00C538FD">
                <w:rPr>
                  <w:rStyle w:val="Hyperlink"/>
                  <w:rFonts w:asciiTheme="minorHAnsi" w:eastAsia="Calibri" w:hAnsiTheme="minorHAnsi" w:cstheme="minorHAnsi"/>
                </w:rPr>
                <w:t>OMB defines</w:t>
              </w:r>
            </w:hyperlink>
            <w:r w:rsidR="004220C0">
              <w:rPr>
                <w:rFonts w:asciiTheme="minorHAnsi" w:eastAsia="Calibri" w:hAnsiTheme="minorHAnsi" w:cstheme="minorHAnsi"/>
              </w:rPr>
              <w:t xml:space="preserve"> “evidence” as</w:t>
            </w:r>
            <w:r w:rsidR="004220C0" w:rsidRPr="00C538FD">
              <w:rPr>
                <w:rFonts w:asciiTheme="minorHAnsi" w:hAnsiTheme="minorHAnsi" w:cstheme="minorHAnsi"/>
              </w:rPr>
              <w:t xml:space="preserve"> “the available body of facts or information indicating whether a belief or proposition is true or valid. Evidence can be quantitative or qualitative and may come from a variety of sources, including performance measurement, evaluations, statistical series, retrospective reviews, and other data analytics and research.” </w:t>
            </w:r>
            <w:r w:rsidR="004220C0">
              <w:rPr>
                <w:rFonts w:asciiTheme="minorHAnsi" w:hAnsiTheme="minorHAnsi" w:cstheme="minorHAnsi"/>
              </w:rPr>
              <w:t>[</w:t>
            </w:r>
            <w:r w:rsidR="004220C0" w:rsidRPr="003970B1">
              <w:rPr>
                <w:rFonts w:asciiTheme="minorHAnsi" w:hAnsiTheme="minorHAnsi" w:cstheme="minorHAnsi"/>
              </w:rPr>
              <w:t>“</w:t>
            </w:r>
            <w:hyperlink r:id="rId13" w:history="1">
              <w:r w:rsidR="004220C0">
                <w:rPr>
                  <w:rStyle w:val="Hyperlink"/>
                  <w:rFonts w:asciiTheme="minorHAnsi" w:hAnsiTheme="minorHAnsi" w:cstheme="minorHAnsi"/>
                </w:rPr>
                <w:t>Analytical Perspectives:</w:t>
              </w:r>
              <w:r w:rsidR="004220C0" w:rsidRPr="003970B1">
                <w:rPr>
                  <w:rStyle w:val="Hyperlink"/>
                  <w:rFonts w:asciiTheme="minorHAnsi" w:hAnsiTheme="minorHAnsi" w:cstheme="minorHAnsi"/>
                </w:rPr>
                <w:t xml:space="preserve"> Budget of the United States Government, Fiscal Year 2017</w:t>
              </w:r>
            </w:hyperlink>
            <w:r w:rsidR="004220C0" w:rsidRPr="003970B1">
              <w:rPr>
                <w:rFonts w:asciiTheme="minorHAnsi" w:hAnsiTheme="minorHAnsi" w:cstheme="minorHAnsi"/>
              </w:rPr>
              <w:t xml:space="preserve">,” </w:t>
            </w:r>
            <w:r w:rsidR="004220C0">
              <w:rPr>
                <w:rFonts w:asciiTheme="minorHAnsi" w:hAnsiTheme="minorHAnsi" w:cstheme="minorHAnsi"/>
              </w:rPr>
              <w:t xml:space="preserve">c. </w:t>
            </w:r>
            <w:r w:rsidR="004220C0" w:rsidRPr="003970B1">
              <w:rPr>
                <w:rFonts w:asciiTheme="minorHAnsi" w:hAnsiTheme="minorHAnsi" w:cstheme="minorHAnsi"/>
              </w:rPr>
              <w:t>7, p. 71-72</w:t>
            </w:r>
            <w:r w:rsidR="004220C0">
              <w:rPr>
                <w:rFonts w:asciiTheme="minorHAnsi" w:hAnsiTheme="minorHAnsi" w:cstheme="minorHAnsi"/>
              </w:rPr>
              <w:t>,</w:t>
            </w:r>
            <w:r w:rsidR="004220C0" w:rsidRPr="003970B1">
              <w:rPr>
                <w:rFonts w:asciiTheme="minorHAnsi" w:hAnsiTheme="minorHAnsi" w:cstheme="minorHAnsi"/>
              </w:rPr>
              <w:t xml:space="preserve"> O</w:t>
            </w:r>
            <w:r w:rsidR="004220C0">
              <w:rPr>
                <w:rFonts w:asciiTheme="minorHAnsi" w:hAnsiTheme="minorHAnsi" w:cstheme="minorHAnsi"/>
              </w:rPr>
              <w:t xml:space="preserve">ffice of </w:t>
            </w:r>
            <w:r w:rsidR="004220C0" w:rsidRPr="003970B1">
              <w:rPr>
                <w:rFonts w:asciiTheme="minorHAnsi" w:hAnsiTheme="minorHAnsi" w:cstheme="minorHAnsi"/>
              </w:rPr>
              <w:t>M</w:t>
            </w:r>
            <w:r w:rsidR="004220C0">
              <w:rPr>
                <w:rFonts w:asciiTheme="minorHAnsi" w:hAnsiTheme="minorHAnsi" w:cstheme="minorHAnsi"/>
              </w:rPr>
              <w:t xml:space="preserve">anagement and </w:t>
            </w:r>
            <w:r w:rsidR="004220C0" w:rsidRPr="003970B1">
              <w:rPr>
                <w:rFonts w:asciiTheme="minorHAnsi" w:hAnsiTheme="minorHAnsi" w:cstheme="minorHAnsi"/>
              </w:rPr>
              <w:t>B</w:t>
            </w:r>
            <w:r w:rsidR="004220C0">
              <w:rPr>
                <w:rFonts w:asciiTheme="minorHAnsi" w:hAnsiTheme="minorHAnsi" w:cstheme="minorHAnsi"/>
              </w:rPr>
              <w:t>udget</w:t>
            </w:r>
            <w:r w:rsidR="004220C0" w:rsidRPr="003970B1">
              <w:rPr>
                <w:rFonts w:asciiTheme="minorHAnsi" w:hAnsiTheme="minorHAnsi" w:cstheme="minorHAnsi"/>
              </w:rPr>
              <w:t>, 2016</w:t>
            </w:r>
            <w:r w:rsidR="004220C0">
              <w:rPr>
                <w:rFonts w:asciiTheme="minorHAnsi" w:hAnsiTheme="minorHAnsi" w:cstheme="minorHAnsi"/>
              </w:rPr>
              <w:t>.]</w:t>
            </w:r>
          </w:p>
          <w:p w14:paraId="503B454C" w14:textId="77777777" w:rsidR="004220C0" w:rsidRPr="00C538FD" w:rsidRDefault="004220C0" w:rsidP="004220C0">
            <w:pPr>
              <w:ind w:left="720"/>
              <w:rPr>
                <w:rFonts w:asciiTheme="minorHAnsi" w:hAnsiTheme="minorHAnsi" w:cstheme="minorHAnsi"/>
              </w:rPr>
            </w:pPr>
          </w:p>
          <w:p w14:paraId="0CDE5E1D" w14:textId="77777777" w:rsidR="004220C0" w:rsidRPr="00C538FD" w:rsidRDefault="004220C0" w:rsidP="004220C0">
            <w:pPr>
              <w:rPr>
                <w:rFonts w:asciiTheme="minorHAnsi" w:eastAsia="Calibri" w:hAnsiTheme="minorHAnsi" w:cstheme="minorHAnsi"/>
              </w:rPr>
            </w:pPr>
            <w:r w:rsidRPr="00C538FD">
              <w:rPr>
                <w:rFonts w:asciiTheme="minorHAnsi" w:eastAsia="Calibri" w:hAnsiTheme="minorHAnsi" w:cstheme="minorHAnsi"/>
              </w:rPr>
              <w:t xml:space="preserve">Using a continuum framework, programs can begin implementing one of these information collection techniques with minimal effort. With increasing experience and capacity, a program can grow the amount and quality of information and the rigor of its information sourcing, moving it further along the continuum. The cumulative effect is an increasingly robust evidence-base of its program’s effectiveness. </w:t>
            </w:r>
          </w:p>
          <w:p w14:paraId="49CD286B" w14:textId="77777777" w:rsidR="004220C0" w:rsidRPr="00C538FD" w:rsidRDefault="004220C0" w:rsidP="004220C0">
            <w:pPr>
              <w:rPr>
                <w:rFonts w:asciiTheme="minorHAnsi" w:eastAsia="Calibri" w:hAnsiTheme="minorHAnsi" w:cstheme="minorHAnsi"/>
              </w:rPr>
            </w:pPr>
          </w:p>
          <w:p w14:paraId="5E947F50" w14:textId="77777777" w:rsidR="004220C0" w:rsidRPr="00C538FD" w:rsidRDefault="004220C0" w:rsidP="004220C0">
            <w:pPr>
              <w:rPr>
                <w:rFonts w:asciiTheme="minorHAnsi" w:eastAsia="Calibri" w:hAnsiTheme="minorHAnsi" w:cstheme="minorHAnsi"/>
              </w:rPr>
            </w:pPr>
            <w:r w:rsidRPr="00C538FD">
              <w:rPr>
                <w:rFonts w:asciiTheme="minorHAnsi" w:eastAsia="Calibri" w:hAnsiTheme="minorHAnsi" w:cstheme="minorHAnsi"/>
              </w:rPr>
              <w:t>It’s important to note that program information collected through evidence-based practices is intended to be useful, not compulsory. When considering what evidence-building initiatives to employ and how, agency leadership and staff should consider what information will best contribute to a program’s goals and help improve performance. This will help determine which type of information collection process to use.</w:t>
            </w:r>
          </w:p>
          <w:p w14:paraId="01E5163B" w14:textId="77777777" w:rsidR="004220C0" w:rsidRPr="00C538FD" w:rsidRDefault="004220C0" w:rsidP="004220C0">
            <w:pPr>
              <w:rPr>
                <w:rFonts w:asciiTheme="minorHAnsi" w:eastAsia="Calibri" w:hAnsiTheme="minorHAnsi" w:cstheme="minorHAnsi"/>
              </w:rPr>
            </w:pPr>
          </w:p>
          <w:p w14:paraId="4C9273B4" w14:textId="77777777" w:rsidR="004220C0" w:rsidRDefault="004220C0" w:rsidP="004220C0">
            <w:pPr>
              <w:rPr>
                <w:rFonts w:asciiTheme="minorHAnsi" w:eastAsia="Calibri" w:hAnsiTheme="minorHAnsi" w:cstheme="minorHAnsi"/>
              </w:rPr>
            </w:pPr>
            <w:r w:rsidRPr="00C538FD">
              <w:rPr>
                <w:rFonts w:asciiTheme="minorHAnsi" w:eastAsia="Calibri" w:hAnsiTheme="minorHAnsi" w:cstheme="minorHAnsi"/>
              </w:rPr>
              <w:t>Evidence comes in many forms</w:t>
            </w:r>
            <w:r>
              <w:rPr>
                <w:rFonts w:asciiTheme="minorHAnsi" w:eastAsia="Calibri" w:hAnsiTheme="minorHAnsi" w:cstheme="minorHAnsi"/>
              </w:rPr>
              <w:t>,</w:t>
            </w:r>
            <w:r w:rsidRPr="00C538FD">
              <w:rPr>
                <w:rFonts w:asciiTheme="minorHAnsi" w:eastAsia="Calibri" w:hAnsiTheme="minorHAnsi" w:cstheme="minorHAnsi"/>
              </w:rPr>
              <w:t xml:space="preserve"> and different types of evidence are appropriate for different purposes. Agencies should strive to develop a portfolio of evidence </w:t>
            </w:r>
            <w:r>
              <w:rPr>
                <w:rFonts w:asciiTheme="minorHAnsi" w:eastAsia="Calibri" w:hAnsiTheme="minorHAnsi" w:cstheme="minorHAnsi"/>
              </w:rPr>
              <w:t>that includes some</w:t>
            </w:r>
            <w:r w:rsidRPr="00C538FD">
              <w:rPr>
                <w:rFonts w:asciiTheme="minorHAnsi" w:eastAsia="Calibri" w:hAnsiTheme="minorHAnsi" w:cstheme="minorHAnsi"/>
              </w:rPr>
              <w:t xml:space="preserve"> or all of the following approaches: </w:t>
            </w:r>
          </w:p>
          <w:p w14:paraId="6A0ACD37" w14:textId="77777777" w:rsidR="004220C0" w:rsidRPr="00C538FD" w:rsidRDefault="004220C0" w:rsidP="004220C0">
            <w:pPr>
              <w:rPr>
                <w:rFonts w:asciiTheme="minorHAnsi" w:eastAsia="Calibri" w:hAnsiTheme="minorHAnsi" w:cstheme="minorHAnsi"/>
              </w:rPr>
            </w:pPr>
          </w:p>
          <w:p w14:paraId="3B6FACFE" w14:textId="77777777" w:rsidR="004220C0" w:rsidRDefault="004220C0" w:rsidP="004220C0">
            <w:pPr>
              <w:rPr>
                <w:rFonts w:asciiTheme="minorHAnsi" w:eastAsia="Calibri" w:hAnsiTheme="minorHAnsi" w:cstheme="minorHAnsi"/>
                <w:u w:val="single"/>
              </w:rPr>
            </w:pPr>
            <w:r w:rsidRPr="00C538FD">
              <w:rPr>
                <w:rFonts w:asciiTheme="minorHAnsi" w:eastAsia="Calibri" w:hAnsiTheme="minorHAnsi" w:cstheme="minorHAnsi"/>
                <w:i/>
                <w:u w:val="single"/>
              </w:rPr>
              <w:t>High quality performance measurement:</w:t>
            </w:r>
            <w:r w:rsidRPr="00C538FD">
              <w:rPr>
                <w:rFonts w:asciiTheme="minorHAnsi" w:eastAsia="Calibri" w:hAnsiTheme="minorHAnsi" w:cstheme="minorHAnsi"/>
                <w:u w:val="single"/>
              </w:rPr>
              <w:t xml:space="preserve"> </w:t>
            </w:r>
          </w:p>
          <w:p w14:paraId="6EF618C2" w14:textId="464C6956" w:rsidR="004220C0" w:rsidRDefault="004220C0" w:rsidP="004220C0">
            <w:pPr>
              <w:rPr>
                <w:rFonts w:asciiTheme="minorHAnsi" w:eastAsia="Calibri" w:hAnsiTheme="minorHAnsi" w:cstheme="minorHAnsi"/>
              </w:rPr>
            </w:pPr>
            <w:r w:rsidRPr="00C538FD">
              <w:rPr>
                <w:rFonts w:asciiTheme="minorHAnsi" w:eastAsia="Calibri" w:hAnsiTheme="minorHAnsi" w:cstheme="minorHAnsi"/>
              </w:rPr>
              <w:t xml:space="preserve">During performance measurement, programs identify outcome and related output measures that directly align with their theory of change. They then create systemic and reliable methods to collect data on these measures and report them on a regular ongoing basis. </w:t>
            </w:r>
          </w:p>
          <w:p w14:paraId="792A5AE2" w14:textId="77777777" w:rsidR="004220C0" w:rsidRPr="00C538FD" w:rsidRDefault="004220C0" w:rsidP="004220C0">
            <w:pPr>
              <w:rPr>
                <w:rFonts w:asciiTheme="minorHAnsi" w:eastAsia="Calibri" w:hAnsiTheme="minorHAnsi" w:cstheme="minorHAnsi"/>
              </w:rPr>
            </w:pPr>
          </w:p>
          <w:p w14:paraId="7C71D2A5" w14:textId="3A1EE193" w:rsidR="004220C0" w:rsidRDefault="004220C0" w:rsidP="004220C0">
            <w:pPr>
              <w:rPr>
                <w:rFonts w:asciiTheme="minorHAnsi" w:eastAsia="Calibri" w:hAnsiTheme="minorHAnsi" w:cstheme="minorHAnsi"/>
              </w:rPr>
            </w:pPr>
            <w:r w:rsidRPr="00C538FD">
              <w:rPr>
                <w:rFonts w:asciiTheme="minorHAnsi" w:eastAsia="Calibri" w:hAnsiTheme="minorHAnsi" w:cstheme="minorHAnsi"/>
                <w:i/>
                <w:u w:val="single"/>
              </w:rPr>
              <w:t xml:space="preserve">Implementation or </w:t>
            </w:r>
            <w:r>
              <w:rPr>
                <w:rFonts w:asciiTheme="minorHAnsi" w:eastAsia="Calibri" w:hAnsiTheme="minorHAnsi" w:cstheme="minorHAnsi"/>
                <w:i/>
                <w:u w:val="single"/>
              </w:rPr>
              <w:t>process e</w:t>
            </w:r>
            <w:r w:rsidRPr="00C538FD">
              <w:rPr>
                <w:rFonts w:asciiTheme="minorHAnsi" w:eastAsia="Calibri" w:hAnsiTheme="minorHAnsi" w:cstheme="minorHAnsi"/>
                <w:i/>
                <w:u w:val="single"/>
              </w:rPr>
              <w:t>valuations:</w:t>
            </w:r>
            <w:r w:rsidRPr="00C538FD">
              <w:rPr>
                <w:rFonts w:asciiTheme="minorHAnsi" w:eastAsia="Calibri" w:hAnsiTheme="minorHAnsi" w:cstheme="minorHAnsi"/>
              </w:rPr>
              <w:t xml:space="preserve"> </w:t>
            </w:r>
          </w:p>
          <w:p w14:paraId="7220BF10" w14:textId="35AAEBF1" w:rsidR="004220C0" w:rsidRPr="00C538FD" w:rsidRDefault="004220C0" w:rsidP="004220C0">
            <w:pPr>
              <w:rPr>
                <w:rFonts w:asciiTheme="minorHAnsi" w:eastAsia="Calibri" w:hAnsiTheme="minorHAnsi" w:cstheme="minorHAnsi"/>
              </w:rPr>
            </w:pPr>
            <w:r w:rsidRPr="00C538FD">
              <w:rPr>
                <w:rFonts w:asciiTheme="minorHAnsi" w:eastAsia="Calibri" w:hAnsiTheme="minorHAnsi" w:cstheme="minorHAnsi"/>
              </w:rPr>
              <w:t xml:space="preserve">These are types of evaluations that investigate how a program is being enacted and whether it is being carried out as intended. They typically include quantitative and qualitative methods that will capture measurable units (i.e. number of participants, hours of programming, number of staff, survey results) as well as descriptive elements (i.e. written descriptions of program space, participant interview narratives). These studies can answer questions about how a program was implemented, what challenges it experiences, and how it might be adapted in the future. </w:t>
            </w:r>
          </w:p>
          <w:p w14:paraId="68ED843D" w14:textId="77777777" w:rsidR="004220C0" w:rsidRDefault="004220C0" w:rsidP="004220C0">
            <w:pPr>
              <w:rPr>
                <w:rFonts w:asciiTheme="minorHAnsi" w:eastAsia="Calibri" w:hAnsiTheme="minorHAnsi" w:cstheme="minorHAnsi"/>
                <w:i/>
                <w:u w:val="single"/>
              </w:rPr>
            </w:pPr>
          </w:p>
          <w:p w14:paraId="7AF706D3" w14:textId="653E963C" w:rsidR="004220C0" w:rsidRDefault="004220C0" w:rsidP="004220C0">
            <w:pPr>
              <w:rPr>
                <w:rFonts w:asciiTheme="minorHAnsi" w:eastAsia="Calibri" w:hAnsiTheme="minorHAnsi" w:cstheme="minorHAnsi"/>
                <w:i/>
              </w:rPr>
            </w:pPr>
            <w:r>
              <w:rPr>
                <w:rFonts w:asciiTheme="minorHAnsi" w:eastAsia="Calibri" w:hAnsiTheme="minorHAnsi" w:cstheme="minorHAnsi"/>
                <w:i/>
                <w:u w:val="single"/>
              </w:rPr>
              <w:t>Formative e</w:t>
            </w:r>
            <w:r w:rsidRPr="00C538FD">
              <w:rPr>
                <w:rFonts w:asciiTheme="minorHAnsi" w:eastAsia="Calibri" w:hAnsiTheme="minorHAnsi" w:cstheme="minorHAnsi"/>
                <w:i/>
                <w:u w:val="single"/>
              </w:rPr>
              <w:t>valuations:</w:t>
            </w:r>
            <w:r w:rsidRPr="00C538FD">
              <w:rPr>
                <w:rFonts w:asciiTheme="minorHAnsi" w:eastAsia="Calibri" w:hAnsiTheme="minorHAnsi" w:cstheme="minorHAnsi"/>
                <w:i/>
              </w:rPr>
              <w:t xml:space="preserve"> </w:t>
            </w:r>
          </w:p>
          <w:p w14:paraId="6D4EBAED" w14:textId="71CDD7B7" w:rsidR="004220C0" w:rsidRDefault="004220C0" w:rsidP="004220C0">
            <w:pPr>
              <w:rPr>
                <w:rFonts w:asciiTheme="minorHAnsi" w:eastAsia="Calibri" w:hAnsiTheme="minorHAnsi" w:cstheme="minorHAnsi"/>
              </w:rPr>
            </w:pPr>
            <w:r w:rsidRPr="00C538FD">
              <w:rPr>
                <w:rFonts w:asciiTheme="minorHAnsi" w:eastAsia="Calibri" w:hAnsiTheme="minorHAnsi" w:cstheme="minorHAnsi"/>
              </w:rPr>
              <w:t>This type of evaluation ensures that a program or program activity is feasible, appropriate, and acceptable before it is fully implemented. It is usually conducted when a new program or activity is being developed or when an existing one is being adapted or modified.</w:t>
            </w:r>
          </w:p>
          <w:p w14:paraId="20501A97" w14:textId="77777777" w:rsidR="004220C0" w:rsidRPr="00C538FD" w:rsidRDefault="004220C0" w:rsidP="004220C0">
            <w:pPr>
              <w:rPr>
                <w:rFonts w:asciiTheme="minorHAnsi" w:eastAsia="Calibri" w:hAnsiTheme="minorHAnsi" w:cstheme="minorHAnsi"/>
              </w:rPr>
            </w:pPr>
          </w:p>
          <w:p w14:paraId="6574647A" w14:textId="77777777" w:rsidR="004220C0" w:rsidRDefault="004220C0" w:rsidP="004220C0">
            <w:pPr>
              <w:rPr>
                <w:rFonts w:asciiTheme="minorHAnsi" w:eastAsia="Calibri" w:hAnsiTheme="minorHAnsi" w:cstheme="minorHAnsi"/>
                <w:u w:val="single"/>
              </w:rPr>
            </w:pPr>
            <w:r>
              <w:rPr>
                <w:rFonts w:asciiTheme="minorHAnsi" w:eastAsia="Calibri" w:hAnsiTheme="minorHAnsi" w:cstheme="minorHAnsi"/>
                <w:i/>
                <w:u w:val="single"/>
              </w:rPr>
              <w:t>Outcome e</w:t>
            </w:r>
            <w:r w:rsidRPr="00C538FD">
              <w:rPr>
                <w:rFonts w:asciiTheme="minorHAnsi" w:eastAsia="Calibri" w:hAnsiTheme="minorHAnsi" w:cstheme="minorHAnsi"/>
                <w:i/>
                <w:u w:val="single"/>
              </w:rPr>
              <w:t>valuation:</w:t>
            </w:r>
            <w:r w:rsidRPr="00C538FD">
              <w:rPr>
                <w:rFonts w:asciiTheme="minorHAnsi" w:eastAsia="Calibri" w:hAnsiTheme="minorHAnsi" w:cstheme="minorHAnsi"/>
                <w:u w:val="single"/>
              </w:rPr>
              <w:t xml:space="preserve"> </w:t>
            </w:r>
          </w:p>
          <w:p w14:paraId="00660884" w14:textId="3D3F794F" w:rsidR="004220C0" w:rsidRPr="00C538FD" w:rsidRDefault="004220C0" w:rsidP="004220C0">
            <w:pPr>
              <w:rPr>
                <w:rFonts w:asciiTheme="minorHAnsi" w:eastAsia="Calibri" w:hAnsiTheme="minorHAnsi" w:cstheme="minorHAnsi"/>
              </w:rPr>
            </w:pPr>
            <w:r w:rsidRPr="00C538FD">
              <w:rPr>
                <w:rFonts w:asciiTheme="minorHAnsi" w:eastAsia="Calibri" w:hAnsiTheme="minorHAnsi" w:cstheme="minorHAnsi"/>
              </w:rPr>
              <w:t xml:space="preserve">An assessment that tracks whether identified desired outcomes were achieved by the program. This type of evaluation might use pre- and post-measurements to mark changes that occurred during a program’s implementation. </w:t>
            </w:r>
          </w:p>
          <w:p w14:paraId="65617183" w14:textId="77777777" w:rsidR="004220C0" w:rsidRPr="00C538FD" w:rsidRDefault="004220C0" w:rsidP="004220C0">
            <w:pPr>
              <w:rPr>
                <w:rFonts w:asciiTheme="minorHAnsi" w:eastAsia="Calibri" w:hAnsiTheme="minorHAnsi" w:cstheme="minorHAnsi"/>
                <w:i/>
                <w:u w:val="single"/>
              </w:rPr>
            </w:pPr>
          </w:p>
          <w:p w14:paraId="1D8EBBC7" w14:textId="77777777" w:rsidR="004220C0" w:rsidRDefault="004220C0" w:rsidP="004220C0">
            <w:pPr>
              <w:rPr>
                <w:rFonts w:asciiTheme="minorHAnsi" w:hAnsiTheme="minorHAnsi" w:cstheme="minorHAnsi"/>
              </w:rPr>
            </w:pPr>
            <w:r w:rsidRPr="00C538FD">
              <w:rPr>
                <w:rFonts w:asciiTheme="minorHAnsi" w:eastAsia="Calibri" w:hAnsiTheme="minorHAnsi" w:cstheme="minorHAnsi"/>
                <w:i/>
                <w:u w:val="single"/>
              </w:rPr>
              <w:t>Impact Evaluation:</w:t>
            </w:r>
            <w:r w:rsidRPr="00C538FD">
              <w:rPr>
                <w:rFonts w:asciiTheme="minorHAnsi" w:hAnsiTheme="minorHAnsi" w:cstheme="minorHAnsi"/>
              </w:rPr>
              <w:t xml:space="preserve"> </w:t>
            </w:r>
          </w:p>
          <w:p w14:paraId="664CAC52" w14:textId="07C681F6" w:rsidR="004220C0" w:rsidRPr="00C538FD" w:rsidRDefault="004220C0" w:rsidP="004220C0">
            <w:pPr>
              <w:rPr>
                <w:rFonts w:asciiTheme="minorHAnsi" w:eastAsia="Calibri" w:hAnsiTheme="minorHAnsi" w:cstheme="minorHAnsi"/>
              </w:rPr>
            </w:pPr>
            <w:r w:rsidRPr="00C538FD">
              <w:rPr>
                <w:rFonts w:asciiTheme="minorHAnsi" w:eastAsia="Calibri" w:hAnsiTheme="minorHAnsi" w:cstheme="minorHAnsi"/>
              </w:rPr>
              <w:t>An evaluation designed to determine if the outcomes observed among program</w:t>
            </w:r>
          </w:p>
          <w:p w14:paraId="267BA613" w14:textId="77777777" w:rsidR="004220C0" w:rsidRDefault="004220C0" w:rsidP="004220C0">
            <w:pPr>
              <w:rPr>
                <w:rFonts w:asciiTheme="minorHAnsi" w:eastAsia="Calibri" w:hAnsiTheme="minorHAnsi" w:cstheme="minorHAnsi"/>
              </w:rPr>
            </w:pPr>
            <w:r w:rsidRPr="00C538FD">
              <w:rPr>
                <w:rFonts w:asciiTheme="minorHAnsi" w:eastAsia="Calibri" w:hAnsiTheme="minorHAnsi" w:cstheme="minorHAnsi"/>
              </w:rPr>
              <w:t xml:space="preserve">participants are due to having received program services or the intervention. An impact evaluation is the only way to determine causality. This type of evaluation requires a comparative element that contrasts outcomes achieved by the program against outcomes observed from a control or comparison group comprised of individuals who did not participate in the program. There are several methodologies that can be used to achieve this: </w:t>
            </w:r>
          </w:p>
          <w:p w14:paraId="3C18C6C8" w14:textId="77777777" w:rsidR="004220C0" w:rsidRPr="00C538FD" w:rsidRDefault="004220C0" w:rsidP="004220C0">
            <w:pPr>
              <w:rPr>
                <w:rFonts w:asciiTheme="minorHAnsi" w:eastAsia="Calibri" w:hAnsiTheme="minorHAnsi" w:cstheme="minorHAnsi"/>
              </w:rPr>
            </w:pPr>
          </w:p>
          <w:p w14:paraId="709EEA09" w14:textId="77777777" w:rsidR="004220C0" w:rsidRPr="00C538FD" w:rsidRDefault="004220C0" w:rsidP="004220C0">
            <w:pPr>
              <w:rPr>
                <w:rFonts w:asciiTheme="minorHAnsi" w:eastAsia="Calibri" w:hAnsiTheme="minorHAnsi" w:cstheme="minorHAnsi"/>
                <w:u w:val="single"/>
              </w:rPr>
            </w:pPr>
            <w:r w:rsidRPr="00C538FD">
              <w:rPr>
                <w:rFonts w:asciiTheme="minorHAnsi" w:eastAsia="Calibri" w:hAnsiTheme="minorHAnsi" w:cstheme="minorHAnsi"/>
                <w:u w:val="single"/>
              </w:rPr>
              <w:t>Quasi-Experimental Design:</w:t>
            </w:r>
          </w:p>
          <w:p w14:paraId="1B8551E2" w14:textId="77777777" w:rsidR="004220C0" w:rsidRDefault="004220C0" w:rsidP="004220C0">
            <w:pPr>
              <w:rPr>
                <w:rFonts w:asciiTheme="minorHAnsi" w:eastAsia="Calibri" w:hAnsiTheme="minorHAnsi" w:cstheme="minorHAnsi"/>
              </w:rPr>
            </w:pPr>
            <w:r w:rsidRPr="00C538FD">
              <w:rPr>
                <w:rFonts w:asciiTheme="minorHAnsi" w:eastAsia="Calibri" w:hAnsiTheme="minorHAnsi" w:cstheme="minorHAnsi"/>
              </w:rPr>
              <w:t>A design that includes a comparison group formed using a method other than random assignment, or a design that controls for threats to validity</w:t>
            </w:r>
            <w:r w:rsidRPr="00C538FD">
              <w:rPr>
                <w:rStyle w:val="FootnoteReference"/>
                <w:rFonts w:asciiTheme="minorHAnsi" w:eastAsia="Calibri" w:hAnsiTheme="minorHAnsi" w:cstheme="minorHAnsi"/>
              </w:rPr>
              <w:footnoteReference w:id="1"/>
            </w:r>
            <w:r w:rsidRPr="00C538FD">
              <w:rPr>
                <w:rFonts w:asciiTheme="minorHAnsi" w:eastAsia="Calibri" w:hAnsiTheme="minorHAnsi" w:cstheme="minorHAnsi"/>
              </w:rPr>
              <w:t xml:space="preserve"> using other counterfactual situations, such as groups which serve as their own control group based on trends created by multiple pre/post measures. Quasi-experimental design, therefore, controls for fewer threats to validity than an experimental design.</w:t>
            </w:r>
          </w:p>
          <w:p w14:paraId="471D8F22" w14:textId="77777777" w:rsidR="004220C0" w:rsidRPr="00C538FD" w:rsidRDefault="004220C0" w:rsidP="004220C0">
            <w:pPr>
              <w:rPr>
                <w:rFonts w:asciiTheme="minorHAnsi" w:eastAsia="Calibri" w:hAnsiTheme="minorHAnsi" w:cstheme="minorHAnsi"/>
              </w:rPr>
            </w:pPr>
          </w:p>
          <w:p w14:paraId="64A31341" w14:textId="1A631334" w:rsidR="004220C0" w:rsidRPr="00C538FD" w:rsidRDefault="007409C9" w:rsidP="004220C0">
            <w:pPr>
              <w:rPr>
                <w:rFonts w:asciiTheme="minorHAnsi" w:eastAsia="Calibri" w:hAnsiTheme="minorHAnsi" w:cstheme="minorHAnsi"/>
                <w:u w:val="single"/>
              </w:rPr>
            </w:pPr>
            <w:r>
              <w:rPr>
                <w:rFonts w:asciiTheme="minorHAnsi" w:eastAsia="Calibri" w:hAnsiTheme="minorHAnsi" w:cstheme="minorHAnsi"/>
                <w:u w:val="single"/>
              </w:rPr>
              <w:t xml:space="preserve">Randomized Control Trials (RCTs) </w:t>
            </w:r>
          </w:p>
          <w:p w14:paraId="5F26A1BE" w14:textId="77777777" w:rsidR="004220C0" w:rsidRDefault="004220C0" w:rsidP="004220C0">
            <w:pPr>
              <w:rPr>
                <w:rFonts w:asciiTheme="minorHAnsi" w:eastAsia="Calibri" w:hAnsiTheme="minorHAnsi" w:cstheme="minorHAnsi"/>
              </w:rPr>
            </w:pPr>
            <w:r w:rsidRPr="00C538FD">
              <w:rPr>
                <w:rFonts w:asciiTheme="minorHAnsi" w:eastAsia="Calibri" w:hAnsiTheme="minorHAnsi" w:cstheme="minorHAnsi"/>
              </w:rPr>
              <w:t>A research design in which the effects of a program, intervention, or treatment are examined by comparing individuals who receive it with a comparable group who do not. In this type of evaluation, individuals are randomly assigned to the two groups to try to ensure that, prior to taking part in the program, each group is statistically similar in both observable (i.e., race, gender, or years of education) and unobservable ways (i.e., levels of motivation, belief systems, or disposition towards program participation).</w:t>
            </w:r>
          </w:p>
          <w:p w14:paraId="4A8EE06C" w14:textId="77777777" w:rsidR="007409C9" w:rsidRPr="00C538FD" w:rsidRDefault="007409C9" w:rsidP="004220C0">
            <w:pPr>
              <w:rPr>
                <w:rFonts w:asciiTheme="minorHAnsi" w:eastAsia="Calibri" w:hAnsiTheme="minorHAnsi" w:cstheme="minorHAnsi"/>
              </w:rPr>
            </w:pPr>
          </w:p>
          <w:p w14:paraId="6817DCE6" w14:textId="781FF239" w:rsidR="004220C0" w:rsidRPr="007409C9" w:rsidRDefault="007409C9" w:rsidP="004220C0">
            <w:pPr>
              <w:rPr>
                <w:rFonts w:asciiTheme="minorHAnsi" w:eastAsia="Calibri" w:hAnsiTheme="minorHAnsi" w:cstheme="minorHAnsi"/>
                <w:i/>
                <w:u w:val="single"/>
              </w:rPr>
            </w:pPr>
            <w:r w:rsidRPr="007409C9">
              <w:rPr>
                <w:rFonts w:asciiTheme="minorHAnsi" w:eastAsia="Calibri" w:hAnsiTheme="minorHAnsi" w:cstheme="minorHAnsi"/>
                <w:i/>
                <w:u w:val="single"/>
              </w:rPr>
              <w:t>A special note on low-cost RCTs:</w:t>
            </w:r>
          </w:p>
          <w:p w14:paraId="28ED53E9" w14:textId="77777777" w:rsidR="007409C9" w:rsidRPr="00622D3B" w:rsidRDefault="007409C9" w:rsidP="007409C9">
            <w:pPr>
              <w:pStyle w:val="Heading4"/>
              <w:keepNext w:val="0"/>
              <w:keepLines w:val="0"/>
              <w:spacing w:before="0" w:after="0"/>
              <w:contextualSpacing w:val="0"/>
              <w:outlineLvl w:val="3"/>
              <w:rPr>
                <w:rFonts w:asciiTheme="minorHAnsi" w:hAnsiTheme="minorHAnsi" w:cstheme="minorHAnsi"/>
                <w:color w:val="auto"/>
                <w:sz w:val="22"/>
                <w:szCs w:val="22"/>
              </w:rPr>
            </w:pPr>
            <w:r w:rsidRPr="008C3E67">
              <w:rPr>
                <w:rFonts w:asciiTheme="minorHAnsi" w:hAnsiTheme="minorHAnsi" w:cstheme="minorHAnsi"/>
                <w:color w:val="auto"/>
                <w:sz w:val="22"/>
                <w:szCs w:val="22"/>
              </w:rPr>
              <w:t xml:space="preserve">The use of low-cost RCTs has been strongly supported by OMB and the Arnold Foundation.  </w:t>
            </w:r>
            <w:r>
              <w:rPr>
                <w:rFonts w:asciiTheme="minorHAnsi" w:hAnsiTheme="minorHAnsi" w:cstheme="minorHAnsi"/>
                <w:color w:val="auto"/>
                <w:sz w:val="22"/>
                <w:szCs w:val="22"/>
              </w:rPr>
              <w:t>Low-cost RCTs</w:t>
            </w:r>
            <w:r w:rsidRPr="008C3E67">
              <w:rPr>
                <w:rFonts w:asciiTheme="minorHAnsi" w:hAnsiTheme="minorHAnsi" w:cstheme="minorHAnsi"/>
                <w:color w:val="auto"/>
                <w:sz w:val="22"/>
                <w:szCs w:val="22"/>
              </w:rPr>
              <w:t xml:space="preserve"> </w:t>
            </w:r>
            <w:r>
              <w:rPr>
                <w:rFonts w:asciiTheme="minorHAnsi" w:hAnsiTheme="minorHAnsi" w:cstheme="minorHAnsi"/>
                <w:color w:val="auto"/>
                <w:sz w:val="22"/>
                <w:szCs w:val="22"/>
              </w:rPr>
              <w:t xml:space="preserve">are an avenue of achieving rigorous evaluations while significantly reducing costs. This is done by using existing data, which reduces the need </w:t>
            </w:r>
            <w:r w:rsidRPr="008C3E67">
              <w:rPr>
                <w:rFonts w:asciiTheme="minorHAnsi" w:hAnsiTheme="minorHAnsi" w:cstheme="minorHAnsi"/>
                <w:color w:val="auto"/>
                <w:sz w:val="22"/>
                <w:szCs w:val="22"/>
              </w:rPr>
              <w:t>for ex</w:t>
            </w:r>
            <w:r>
              <w:rPr>
                <w:rFonts w:asciiTheme="minorHAnsi" w:hAnsiTheme="minorHAnsi" w:cstheme="minorHAnsi"/>
                <w:color w:val="auto"/>
                <w:sz w:val="22"/>
                <w:szCs w:val="22"/>
              </w:rPr>
              <w:t>pensive data collection efforts, and by e</w:t>
            </w:r>
            <w:r w:rsidRPr="008C3E67">
              <w:rPr>
                <w:rFonts w:asciiTheme="minorHAnsi" w:hAnsiTheme="minorHAnsi" w:cstheme="minorHAnsi"/>
                <w:color w:val="auto"/>
                <w:sz w:val="22"/>
                <w:szCs w:val="22"/>
              </w:rPr>
              <w:t>mbedding evalua</w:t>
            </w:r>
            <w:r>
              <w:rPr>
                <w:rFonts w:asciiTheme="minorHAnsi" w:hAnsiTheme="minorHAnsi" w:cstheme="minorHAnsi"/>
                <w:color w:val="auto"/>
                <w:sz w:val="22"/>
                <w:szCs w:val="22"/>
              </w:rPr>
              <w:t>tions into existing programs, which reduces</w:t>
            </w:r>
            <w:r w:rsidRPr="008C3E67">
              <w:rPr>
                <w:rFonts w:asciiTheme="minorHAnsi" w:hAnsiTheme="minorHAnsi" w:cstheme="minorHAnsi"/>
                <w:color w:val="auto"/>
                <w:sz w:val="22"/>
                <w:szCs w:val="22"/>
              </w:rPr>
              <w:t xml:space="preserve"> the need to spend more money on the intervention program. </w:t>
            </w:r>
            <w:r>
              <w:rPr>
                <w:rFonts w:asciiTheme="minorHAnsi" w:hAnsiTheme="minorHAnsi" w:cstheme="minorHAnsi"/>
                <w:color w:val="auto"/>
                <w:sz w:val="22"/>
                <w:szCs w:val="22"/>
              </w:rPr>
              <w:t xml:space="preserve"> [</w:t>
            </w:r>
            <w:r w:rsidRPr="00622D3B">
              <w:rPr>
                <w:rFonts w:asciiTheme="minorHAnsi" w:hAnsiTheme="minorHAnsi" w:cstheme="minorHAnsi"/>
                <w:color w:val="auto"/>
                <w:sz w:val="22"/>
                <w:szCs w:val="22"/>
              </w:rPr>
              <w:t>Feldman, A. and Haskins R., “</w:t>
            </w:r>
            <w:hyperlink r:id="rId14" w:history="1">
              <w:r w:rsidRPr="00622D3B">
                <w:rPr>
                  <w:rStyle w:val="Hyperlink"/>
                  <w:rFonts w:asciiTheme="minorHAnsi" w:hAnsiTheme="minorHAnsi" w:cstheme="minorHAnsi"/>
                  <w:sz w:val="22"/>
                  <w:szCs w:val="22"/>
                </w:rPr>
                <w:t>Low Cost Randomized Control Trials</w:t>
              </w:r>
            </w:hyperlink>
            <w:r w:rsidRPr="00622D3B">
              <w:rPr>
                <w:rFonts w:asciiTheme="minorHAnsi" w:hAnsiTheme="minorHAnsi" w:cstheme="minorHAnsi"/>
                <w:color w:val="auto"/>
                <w:sz w:val="22"/>
                <w:szCs w:val="22"/>
              </w:rPr>
              <w:t>”, Evidence-Based Policymaking Collaborative, November 16</w:t>
            </w:r>
            <w:r w:rsidRPr="00622D3B">
              <w:rPr>
                <w:rFonts w:asciiTheme="minorHAnsi" w:hAnsiTheme="minorHAnsi" w:cstheme="minorHAnsi"/>
                <w:color w:val="auto"/>
                <w:sz w:val="22"/>
                <w:szCs w:val="22"/>
                <w:vertAlign w:val="superscript"/>
              </w:rPr>
              <w:t>th</w:t>
            </w:r>
            <w:r w:rsidRPr="00622D3B">
              <w:rPr>
                <w:rFonts w:asciiTheme="minorHAnsi" w:hAnsiTheme="minorHAnsi" w:cstheme="minorHAnsi"/>
                <w:color w:val="auto"/>
                <w:sz w:val="22"/>
                <w:szCs w:val="22"/>
              </w:rPr>
              <w:t>, 2016.]</w:t>
            </w:r>
          </w:p>
          <w:p w14:paraId="33B8E9FC" w14:textId="77777777" w:rsidR="007409C9" w:rsidRPr="00C538FD" w:rsidRDefault="007409C9" w:rsidP="007409C9">
            <w:pPr>
              <w:rPr>
                <w:rFonts w:asciiTheme="minorHAnsi" w:hAnsiTheme="minorHAnsi" w:cstheme="minorHAnsi"/>
              </w:rPr>
            </w:pPr>
          </w:p>
          <w:p w14:paraId="57F5484E" w14:textId="77777777" w:rsidR="007409C9" w:rsidRPr="00C538FD" w:rsidRDefault="007409C9" w:rsidP="007409C9">
            <w:pPr>
              <w:pStyle w:val="Heading4"/>
              <w:keepNext w:val="0"/>
              <w:keepLines w:val="0"/>
              <w:spacing w:before="0" w:after="0"/>
              <w:contextualSpacing w:val="0"/>
              <w:outlineLvl w:val="3"/>
              <w:rPr>
                <w:rFonts w:asciiTheme="minorHAnsi" w:hAnsiTheme="minorHAnsi" w:cstheme="minorHAnsi"/>
                <w:b/>
                <w:color w:val="000000"/>
                <w:sz w:val="22"/>
                <w:szCs w:val="22"/>
              </w:rPr>
            </w:pPr>
            <w:r w:rsidRPr="00C538FD">
              <w:rPr>
                <w:rFonts w:asciiTheme="minorHAnsi" w:hAnsiTheme="minorHAnsi" w:cstheme="minorHAnsi"/>
                <w:b/>
                <w:color w:val="000000"/>
                <w:sz w:val="22"/>
                <w:szCs w:val="22"/>
              </w:rPr>
              <w:t>Read more:</w:t>
            </w:r>
          </w:p>
          <w:p w14:paraId="77E3B76B" w14:textId="77777777" w:rsidR="007409C9" w:rsidRPr="00C538FD" w:rsidRDefault="00D35D1D" w:rsidP="00730F5A">
            <w:pPr>
              <w:pStyle w:val="Heading4"/>
              <w:keepNext w:val="0"/>
              <w:keepLines w:val="0"/>
              <w:numPr>
                <w:ilvl w:val="0"/>
                <w:numId w:val="31"/>
              </w:numPr>
              <w:spacing w:before="0" w:after="0"/>
              <w:contextualSpacing w:val="0"/>
              <w:outlineLvl w:val="3"/>
              <w:rPr>
                <w:rFonts w:asciiTheme="minorHAnsi" w:hAnsiTheme="minorHAnsi" w:cstheme="minorHAnsi"/>
                <w:color w:val="000000"/>
                <w:sz w:val="22"/>
                <w:szCs w:val="22"/>
              </w:rPr>
            </w:pPr>
            <w:hyperlink r:id="rId15" w:history="1">
              <w:r w:rsidR="007409C9" w:rsidRPr="00FF568E">
                <w:rPr>
                  <w:rStyle w:val="Hyperlink"/>
                  <w:rFonts w:asciiTheme="minorHAnsi" w:hAnsiTheme="minorHAnsi" w:cstheme="minorHAnsi"/>
                </w:rPr>
                <w:t>“</w:t>
              </w:r>
              <w:r w:rsidR="007409C9" w:rsidRPr="00FF568E">
                <w:rPr>
                  <w:rStyle w:val="Hyperlink"/>
                  <w:rFonts w:asciiTheme="minorHAnsi" w:hAnsiTheme="minorHAnsi" w:cstheme="minorHAnsi"/>
                  <w:sz w:val="22"/>
                  <w:szCs w:val="22"/>
                </w:rPr>
                <w:t>How low cost RCTs can drive effective spending”</w:t>
              </w:r>
            </w:hyperlink>
            <w:r w:rsidR="007409C9" w:rsidRPr="00622D3B">
              <w:rPr>
                <w:rStyle w:val="Hyperlink"/>
                <w:rFonts w:asciiTheme="minorHAnsi" w:hAnsiTheme="minorHAnsi" w:cstheme="minorHAnsi"/>
                <w:color w:val="auto"/>
                <w:sz w:val="22"/>
                <w:szCs w:val="22"/>
                <w:u w:val="none"/>
              </w:rPr>
              <w:t xml:space="preserve"> </w:t>
            </w:r>
          </w:p>
          <w:p w14:paraId="760070F7" w14:textId="77777777" w:rsidR="007409C9" w:rsidRPr="00622D3B" w:rsidRDefault="00D35D1D" w:rsidP="00730F5A">
            <w:pPr>
              <w:pStyle w:val="Heading4"/>
              <w:keepNext w:val="0"/>
              <w:keepLines w:val="0"/>
              <w:numPr>
                <w:ilvl w:val="0"/>
                <w:numId w:val="31"/>
              </w:numPr>
              <w:spacing w:before="0" w:after="0"/>
              <w:contextualSpacing w:val="0"/>
              <w:outlineLvl w:val="3"/>
              <w:rPr>
                <w:rStyle w:val="Hyperlink"/>
                <w:rFonts w:asciiTheme="minorHAnsi" w:hAnsiTheme="minorHAnsi" w:cstheme="minorHAnsi"/>
                <w:color w:val="auto"/>
                <w:sz w:val="22"/>
                <w:szCs w:val="22"/>
                <w:u w:val="none"/>
              </w:rPr>
            </w:pPr>
            <w:hyperlink r:id="rId16" w:history="1">
              <w:r w:rsidR="007409C9" w:rsidRPr="00FF568E">
                <w:rPr>
                  <w:rStyle w:val="Hyperlink"/>
                  <w:rFonts w:asciiTheme="minorHAnsi" w:hAnsiTheme="minorHAnsi" w:cstheme="minorHAnsi"/>
                </w:rPr>
                <w:t>“</w:t>
              </w:r>
              <w:r w:rsidR="007409C9" w:rsidRPr="00FF568E">
                <w:rPr>
                  <w:rStyle w:val="Hyperlink"/>
                  <w:rFonts w:asciiTheme="minorHAnsi" w:hAnsiTheme="minorHAnsi" w:cstheme="minorHAnsi"/>
                  <w:sz w:val="22"/>
                  <w:szCs w:val="22"/>
                </w:rPr>
                <w:t>Funding what works: The importance of low cost randomized controlled trials</w:t>
              </w:r>
            </w:hyperlink>
            <w:r w:rsidR="007409C9">
              <w:rPr>
                <w:rStyle w:val="Hyperlink"/>
                <w:rFonts w:asciiTheme="minorHAnsi" w:hAnsiTheme="minorHAnsi" w:cstheme="minorHAnsi"/>
                <w:sz w:val="22"/>
                <w:szCs w:val="22"/>
              </w:rPr>
              <w:t>”</w:t>
            </w:r>
            <w:r w:rsidR="007409C9">
              <w:rPr>
                <w:rStyle w:val="Hyperlink"/>
                <w:rFonts w:asciiTheme="minorHAnsi" w:hAnsiTheme="minorHAnsi" w:cstheme="minorHAnsi"/>
                <w:color w:val="auto"/>
                <w:sz w:val="22"/>
                <w:szCs w:val="22"/>
                <w:u w:val="none"/>
              </w:rPr>
              <w:t xml:space="preserve"> </w:t>
            </w:r>
          </w:p>
          <w:p w14:paraId="09FA9F8E" w14:textId="77777777" w:rsidR="007409C9" w:rsidRPr="007409C9" w:rsidRDefault="00D35D1D" w:rsidP="00730F5A">
            <w:pPr>
              <w:pStyle w:val="ListParagraph"/>
              <w:numPr>
                <w:ilvl w:val="0"/>
                <w:numId w:val="31"/>
              </w:numPr>
              <w:rPr>
                <w:rFonts w:asciiTheme="minorHAnsi" w:hAnsiTheme="minorHAnsi" w:cstheme="minorHAnsi"/>
              </w:rPr>
            </w:pPr>
            <w:hyperlink r:id="rId17" w:history="1">
              <w:r w:rsidR="007409C9" w:rsidRPr="007409C9">
                <w:rPr>
                  <w:rStyle w:val="Hyperlink"/>
                  <w:rFonts w:asciiTheme="minorHAnsi" w:hAnsiTheme="minorHAnsi" w:cstheme="minorHAnsi"/>
                </w:rPr>
                <w:t>“Low-cost Randomized Controlled Trials”</w:t>
              </w:r>
            </w:hyperlink>
            <w:r w:rsidR="007409C9" w:rsidRPr="007409C9">
              <w:rPr>
                <w:rFonts w:asciiTheme="minorHAnsi" w:hAnsiTheme="minorHAnsi" w:cstheme="minorHAnsi"/>
              </w:rPr>
              <w:t xml:space="preserve"> </w:t>
            </w:r>
          </w:p>
          <w:p w14:paraId="0AC487D7" w14:textId="77777777" w:rsidR="007409C9" w:rsidRPr="007409C9" w:rsidRDefault="007409C9" w:rsidP="004220C0"/>
          <w:p w14:paraId="309BF89B" w14:textId="77777777" w:rsidR="007409C9" w:rsidRPr="00C538FD" w:rsidRDefault="007409C9" w:rsidP="004220C0">
            <w:pPr>
              <w:rPr>
                <w:rFonts w:asciiTheme="minorHAnsi" w:eastAsia="Calibri" w:hAnsiTheme="minorHAnsi" w:cstheme="minorHAnsi"/>
              </w:rPr>
            </w:pPr>
          </w:p>
          <w:p w14:paraId="76824C74" w14:textId="77777777" w:rsidR="004220C0" w:rsidRPr="007409C9" w:rsidRDefault="004220C0" w:rsidP="004220C0">
            <w:pPr>
              <w:rPr>
                <w:rFonts w:asciiTheme="minorHAnsi" w:eastAsia="Calibri" w:hAnsiTheme="minorHAnsi" w:cstheme="minorHAnsi"/>
                <w:b/>
                <w:u w:val="single"/>
              </w:rPr>
            </w:pPr>
            <w:r w:rsidRPr="007409C9">
              <w:rPr>
                <w:rFonts w:asciiTheme="minorHAnsi" w:eastAsia="Calibri" w:hAnsiTheme="minorHAnsi" w:cstheme="minorHAnsi"/>
                <w:b/>
                <w:u w:val="single"/>
              </w:rPr>
              <w:t xml:space="preserve">Additional glossary resources: </w:t>
            </w:r>
          </w:p>
          <w:p w14:paraId="7FBBE35D" w14:textId="77777777" w:rsidR="004220C0" w:rsidRPr="007409C9" w:rsidRDefault="004220C0" w:rsidP="00730F5A">
            <w:pPr>
              <w:pStyle w:val="ListParagraph"/>
              <w:numPr>
                <w:ilvl w:val="0"/>
                <w:numId w:val="30"/>
              </w:numPr>
              <w:rPr>
                <w:rStyle w:val="Hyperlink"/>
                <w:rFonts w:asciiTheme="minorHAnsi" w:eastAsia="Calibri" w:hAnsiTheme="minorHAnsi" w:cstheme="minorHAnsi"/>
              </w:rPr>
            </w:pPr>
            <w:r w:rsidRPr="00C538FD">
              <w:rPr>
                <w:rFonts w:asciiTheme="minorHAnsi" w:eastAsia="Calibri" w:hAnsiTheme="minorHAnsi" w:cstheme="minorHAnsi"/>
                <w:u w:val="single"/>
              </w:rPr>
              <w:fldChar w:fldCharType="begin"/>
            </w:r>
            <w:r w:rsidRPr="007409C9">
              <w:rPr>
                <w:rFonts w:asciiTheme="minorHAnsi" w:eastAsia="Calibri" w:hAnsiTheme="minorHAnsi" w:cstheme="minorHAnsi"/>
                <w:u w:val="single"/>
              </w:rPr>
              <w:instrText xml:space="preserve"> HYPERLINK "https://www.cdc.gov/std/Program/pupestd/Types%20of%20Evaluation.pdf" </w:instrText>
            </w:r>
            <w:r w:rsidRPr="00C538FD">
              <w:rPr>
                <w:rFonts w:asciiTheme="minorHAnsi" w:eastAsia="Calibri" w:hAnsiTheme="minorHAnsi" w:cstheme="minorHAnsi"/>
                <w:u w:val="single"/>
              </w:rPr>
              <w:fldChar w:fldCharType="separate"/>
            </w:r>
            <w:r w:rsidRPr="007409C9">
              <w:rPr>
                <w:rStyle w:val="Hyperlink"/>
                <w:rFonts w:asciiTheme="minorHAnsi" w:eastAsia="Calibri" w:hAnsiTheme="minorHAnsi" w:cstheme="minorHAnsi"/>
              </w:rPr>
              <w:t>Useful chart of evaluation definitions from the Center for Disease Control</w:t>
            </w:r>
          </w:p>
          <w:p w14:paraId="53DC2F46" w14:textId="2C509CF3" w:rsidR="004220C0" w:rsidRPr="00C538FD" w:rsidRDefault="004220C0" w:rsidP="00730F5A">
            <w:pPr>
              <w:pStyle w:val="ListParagraph"/>
              <w:numPr>
                <w:ilvl w:val="0"/>
                <w:numId w:val="30"/>
              </w:numPr>
              <w:rPr>
                <w:rStyle w:val="Hyperlink"/>
                <w:rFonts w:asciiTheme="minorHAnsi" w:eastAsia="Calibri" w:hAnsiTheme="minorHAnsi" w:cstheme="minorHAnsi"/>
              </w:rPr>
            </w:pPr>
            <w:r w:rsidRPr="00C538FD">
              <w:fldChar w:fldCharType="end"/>
            </w:r>
            <w:hyperlink r:id="rId18" w:history="1">
              <w:r w:rsidRPr="00C538FD">
                <w:rPr>
                  <w:rStyle w:val="Hyperlink"/>
                  <w:rFonts w:asciiTheme="minorHAnsi" w:eastAsia="Calibri" w:hAnsiTheme="minorHAnsi" w:cstheme="minorHAnsi"/>
                </w:rPr>
                <w:t>Department of Education’s What Works Clearinghouse Glossary of Terms</w:t>
              </w:r>
            </w:hyperlink>
          </w:p>
          <w:p w14:paraId="628839CB" w14:textId="77777777" w:rsidR="004220C0" w:rsidRPr="007409C9" w:rsidRDefault="00D35D1D" w:rsidP="00730F5A">
            <w:pPr>
              <w:pStyle w:val="ListParagraph"/>
              <w:numPr>
                <w:ilvl w:val="0"/>
                <w:numId w:val="30"/>
              </w:numPr>
              <w:rPr>
                <w:rFonts w:asciiTheme="minorHAnsi" w:eastAsia="Calibri" w:hAnsiTheme="minorHAnsi" w:cstheme="minorHAnsi"/>
                <w:u w:val="single"/>
              </w:rPr>
            </w:pPr>
            <w:hyperlink r:id="rId19" w:history="1">
              <w:r w:rsidR="004220C0" w:rsidRPr="007409C9">
                <w:rPr>
                  <w:rStyle w:val="Hyperlink"/>
                  <w:rFonts w:asciiTheme="minorHAnsi" w:eastAsia="Calibri" w:hAnsiTheme="minorHAnsi" w:cstheme="minorHAnsi"/>
                </w:rPr>
                <w:t>Social Innovation Fund’s Evaluation Planning Guidance with Glossary of Terms</w:t>
              </w:r>
            </w:hyperlink>
          </w:p>
          <w:p w14:paraId="61674182" w14:textId="77777777" w:rsidR="004220C0" w:rsidRPr="007409C9" w:rsidRDefault="00D35D1D" w:rsidP="00730F5A">
            <w:pPr>
              <w:pStyle w:val="ListParagraph"/>
              <w:numPr>
                <w:ilvl w:val="0"/>
                <w:numId w:val="30"/>
              </w:numPr>
              <w:rPr>
                <w:rFonts w:asciiTheme="minorHAnsi" w:eastAsia="Calibri" w:hAnsiTheme="minorHAnsi" w:cstheme="minorHAnsi"/>
                <w:u w:val="single"/>
              </w:rPr>
            </w:pPr>
            <w:hyperlink r:id="rId20" w:history="1">
              <w:r w:rsidR="004220C0" w:rsidRPr="007409C9">
                <w:rPr>
                  <w:rStyle w:val="Hyperlink"/>
                  <w:rFonts w:asciiTheme="minorHAnsi" w:eastAsia="Calibri" w:hAnsiTheme="minorHAnsi" w:cstheme="minorHAnsi"/>
                </w:rPr>
                <w:t>International Initiative for Impact Investing (i3) resource list including public and subscriber resources for impact investing (glossaries, videos, toolkits, etc.</w:t>
              </w:r>
            </w:hyperlink>
            <w:r w:rsidR="004220C0" w:rsidRPr="007409C9">
              <w:rPr>
                <w:rFonts w:asciiTheme="minorHAnsi" w:eastAsia="Calibri" w:hAnsiTheme="minorHAnsi" w:cstheme="minorHAnsi"/>
                <w:u w:val="single"/>
              </w:rPr>
              <w:t>)</w:t>
            </w:r>
          </w:p>
          <w:p w14:paraId="24B88643" w14:textId="77777777" w:rsidR="004220C0" w:rsidRDefault="004220C0" w:rsidP="00CF38C6">
            <w:pPr>
              <w:rPr>
                <w:rFonts w:asciiTheme="minorHAnsi" w:hAnsiTheme="minorHAnsi" w:cstheme="minorHAnsi"/>
              </w:rPr>
            </w:pPr>
          </w:p>
        </w:tc>
      </w:tr>
    </w:tbl>
    <w:p w14:paraId="53B76888" w14:textId="2CBFC478" w:rsidR="00CC5863" w:rsidRPr="00C538FD" w:rsidRDefault="00CC5863" w:rsidP="00CF38C6">
      <w:pPr>
        <w:spacing w:line="240" w:lineRule="auto"/>
        <w:rPr>
          <w:rFonts w:asciiTheme="minorHAnsi" w:hAnsiTheme="minorHAnsi" w:cstheme="minorHAnsi"/>
        </w:rPr>
      </w:pPr>
    </w:p>
    <w:p w14:paraId="20C36101" w14:textId="00BDB0D6" w:rsidR="00854371" w:rsidRPr="00C538FD" w:rsidRDefault="00854371" w:rsidP="004220C0">
      <w:pPr>
        <w:spacing w:line="240" w:lineRule="auto"/>
        <w:rPr>
          <w:rFonts w:asciiTheme="minorHAnsi" w:eastAsia="Calibri" w:hAnsiTheme="minorHAnsi" w:cstheme="minorHAnsi"/>
          <w:u w:val="single"/>
        </w:rPr>
      </w:pPr>
      <w:r w:rsidRPr="00C538FD">
        <w:rPr>
          <w:rFonts w:asciiTheme="minorHAnsi" w:eastAsia="Calibri" w:hAnsiTheme="minorHAnsi" w:cstheme="minorHAnsi"/>
          <w:u w:val="single"/>
        </w:rPr>
        <w:t>How do you build a strong evidence-base for a program?</w:t>
      </w:r>
    </w:p>
    <w:p w14:paraId="1F8061FC" w14:textId="1C191B33" w:rsidR="00492B7F" w:rsidRDefault="00492B7F" w:rsidP="00CF38C6">
      <w:pPr>
        <w:spacing w:line="240" w:lineRule="auto"/>
        <w:rPr>
          <w:rFonts w:asciiTheme="minorHAnsi" w:eastAsia="Calibri" w:hAnsiTheme="minorHAnsi" w:cstheme="minorHAnsi"/>
        </w:rPr>
      </w:pPr>
      <w:r w:rsidRPr="00C538FD">
        <w:rPr>
          <w:rFonts w:asciiTheme="minorHAnsi" w:eastAsia="Calibri" w:hAnsiTheme="minorHAnsi" w:cstheme="minorHAnsi"/>
        </w:rPr>
        <w:t xml:space="preserve">There are a variety of ways to build evidence of what works, including data collection, performance measurement, and program evaluation. </w:t>
      </w:r>
      <w:r w:rsidR="00A233DA" w:rsidRPr="00C538FD">
        <w:rPr>
          <w:rFonts w:asciiTheme="minorHAnsi" w:eastAsia="Calibri" w:hAnsiTheme="minorHAnsi" w:cstheme="minorHAnsi"/>
        </w:rPr>
        <w:t xml:space="preserve">Looking across </w:t>
      </w:r>
      <w:r w:rsidR="00CF4233">
        <w:rPr>
          <w:rFonts w:asciiTheme="minorHAnsi" w:eastAsia="Calibri" w:hAnsiTheme="minorHAnsi" w:cstheme="minorHAnsi"/>
        </w:rPr>
        <w:t>Federal</w:t>
      </w:r>
      <w:r w:rsidR="00A233DA" w:rsidRPr="00C538FD">
        <w:rPr>
          <w:rFonts w:asciiTheme="minorHAnsi" w:eastAsia="Calibri" w:hAnsiTheme="minorHAnsi" w:cstheme="minorHAnsi"/>
        </w:rPr>
        <w:t xml:space="preserve"> evaluation initiatives, </w:t>
      </w:r>
      <w:hyperlink r:id="rId21" w:history="1">
        <w:r w:rsidR="00A233DA" w:rsidRPr="00C538FD">
          <w:rPr>
            <w:rStyle w:val="Hyperlink"/>
            <w:rFonts w:asciiTheme="minorHAnsi" w:eastAsia="Calibri" w:hAnsiTheme="minorHAnsi" w:cstheme="minorHAnsi"/>
            <w:u w:val="none"/>
          </w:rPr>
          <w:t xml:space="preserve">OMB identified </w:t>
        </w:r>
        <w:r w:rsidR="00CF38C6">
          <w:rPr>
            <w:rStyle w:val="Hyperlink"/>
            <w:rFonts w:asciiTheme="minorHAnsi" w:eastAsia="Calibri" w:hAnsiTheme="minorHAnsi" w:cstheme="minorHAnsi"/>
            <w:u w:val="none"/>
          </w:rPr>
          <w:t xml:space="preserve">five </w:t>
        </w:r>
        <w:r w:rsidR="00A233DA" w:rsidRPr="00C538FD">
          <w:rPr>
            <w:rStyle w:val="Hyperlink"/>
            <w:rFonts w:asciiTheme="minorHAnsi" w:eastAsia="Calibri" w:hAnsiTheme="minorHAnsi" w:cstheme="minorHAnsi"/>
            <w:u w:val="none"/>
          </w:rPr>
          <w:t>guiding principles</w:t>
        </w:r>
      </w:hyperlink>
      <w:r w:rsidR="00A233DA" w:rsidRPr="00C538FD">
        <w:rPr>
          <w:rFonts w:asciiTheme="minorHAnsi" w:eastAsia="Calibri" w:hAnsiTheme="minorHAnsi" w:cstheme="minorHAnsi"/>
        </w:rPr>
        <w:t xml:space="preserve"> that should inform </w:t>
      </w:r>
      <w:r w:rsidRPr="00C538FD">
        <w:rPr>
          <w:rFonts w:asciiTheme="minorHAnsi" w:eastAsia="Calibri" w:hAnsiTheme="minorHAnsi" w:cstheme="minorHAnsi"/>
        </w:rPr>
        <w:t>evaluation policy</w:t>
      </w:r>
      <w:r w:rsidR="00CF38C6">
        <w:rPr>
          <w:rFonts w:asciiTheme="minorHAnsi" w:eastAsia="Calibri" w:hAnsiTheme="minorHAnsi" w:cstheme="minorHAnsi"/>
        </w:rPr>
        <w:t>:</w:t>
      </w:r>
      <w:r w:rsidR="00A233DA" w:rsidRPr="00C538FD">
        <w:rPr>
          <w:rFonts w:asciiTheme="minorHAnsi" w:eastAsia="Calibri" w:hAnsiTheme="minorHAnsi" w:cstheme="minorHAnsi"/>
        </w:rPr>
        <w:t xml:space="preserve"> </w:t>
      </w:r>
    </w:p>
    <w:p w14:paraId="0EDCA76F" w14:textId="77777777" w:rsidR="00CF38C6" w:rsidRPr="00C538FD" w:rsidRDefault="00CF38C6" w:rsidP="00CF38C6">
      <w:pPr>
        <w:spacing w:line="240" w:lineRule="auto"/>
        <w:rPr>
          <w:rFonts w:asciiTheme="minorHAnsi" w:eastAsia="Calibri" w:hAnsiTheme="minorHAnsi" w:cstheme="minorHAnsi"/>
        </w:rPr>
      </w:pPr>
    </w:p>
    <w:p w14:paraId="504E15EF" w14:textId="54D93F0A" w:rsidR="00CF38C6" w:rsidRPr="00CF38C6" w:rsidRDefault="00492B7F" w:rsidP="00730F5A">
      <w:pPr>
        <w:pStyle w:val="ListParagraph"/>
        <w:numPr>
          <w:ilvl w:val="0"/>
          <w:numId w:val="23"/>
        </w:numPr>
        <w:spacing w:line="240" w:lineRule="auto"/>
        <w:rPr>
          <w:rFonts w:asciiTheme="minorHAnsi" w:eastAsia="Calibri" w:hAnsiTheme="minorHAnsi" w:cstheme="minorHAnsi"/>
        </w:rPr>
      </w:pPr>
      <w:r w:rsidRPr="00CF38C6">
        <w:rPr>
          <w:rFonts w:asciiTheme="minorHAnsi" w:eastAsia="Times New Roman" w:hAnsiTheme="minorHAnsi" w:cstheme="minorHAnsi"/>
          <w:u w:val="single"/>
        </w:rPr>
        <w:t xml:space="preserve">Rigor: </w:t>
      </w:r>
      <w:r w:rsidRPr="00CF38C6">
        <w:rPr>
          <w:rFonts w:asciiTheme="minorHAnsi" w:eastAsia="Times New Roman" w:hAnsiTheme="minorHAnsi" w:cstheme="minorHAnsi"/>
        </w:rPr>
        <w:t>Use the most rigorous methods that are appropriate to the evaluation questions and feasible within budget or other constraints.</w:t>
      </w:r>
      <w:r w:rsidR="00CF4233">
        <w:rPr>
          <w:rFonts w:asciiTheme="minorHAnsi" w:eastAsia="Times New Roman" w:hAnsiTheme="minorHAnsi" w:cstheme="minorHAnsi"/>
        </w:rPr>
        <w:t xml:space="preserve"> </w:t>
      </w:r>
      <w:r w:rsidRPr="00CF38C6">
        <w:rPr>
          <w:rFonts w:asciiTheme="minorHAnsi" w:eastAsia="Times New Roman" w:hAnsiTheme="minorHAnsi" w:cstheme="minorHAnsi"/>
        </w:rPr>
        <w:t>This applies to all forms of evaluation, not just impact evaluations.</w:t>
      </w:r>
      <w:r w:rsidR="00CF38C6" w:rsidRPr="00CF38C6">
        <w:rPr>
          <w:rFonts w:asciiTheme="minorHAnsi" w:eastAsia="Calibri" w:hAnsiTheme="minorHAnsi" w:cstheme="minorHAnsi"/>
        </w:rPr>
        <w:t xml:space="preserve"> (Rigor comes up frequently when describing evaluations that are considered in a program’s evidence-base.)</w:t>
      </w:r>
    </w:p>
    <w:p w14:paraId="0AA55CDD" w14:textId="77777777" w:rsidR="00492B7F" w:rsidRPr="00C538FD" w:rsidRDefault="00492B7F" w:rsidP="00CF38C6">
      <w:pPr>
        <w:shd w:val="clear" w:color="auto" w:fill="FFFFFF"/>
        <w:spacing w:line="240" w:lineRule="auto"/>
        <w:rPr>
          <w:rFonts w:asciiTheme="minorHAnsi" w:eastAsia="Times New Roman" w:hAnsiTheme="minorHAnsi" w:cstheme="minorHAnsi"/>
          <w:color w:val="222222"/>
          <w:sz w:val="19"/>
          <w:szCs w:val="19"/>
        </w:rPr>
      </w:pPr>
    </w:p>
    <w:p w14:paraId="79D5E7A7" w14:textId="499AF409" w:rsidR="00492B7F" w:rsidRPr="00CF38C6" w:rsidRDefault="00492B7F" w:rsidP="00730F5A">
      <w:pPr>
        <w:pStyle w:val="ListParagraph"/>
        <w:numPr>
          <w:ilvl w:val="0"/>
          <w:numId w:val="23"/>
        </w:numPr>
        <w:shd w:val="clear" w:color="auto" w:fill="FFFFFF"/>
        <w:spacing w:line="240" w:lineRule="auto"/>
        <w:rPr>
          <w:rFonts w:asciiTheme="minorHAnsi" w:eastAsia="Times New Roman" w:hAnsiTheme="minorHAnsi" w:cstheme="minorHAnsi"/>
        </w:rPr>
      </w:pPr>
      <w:r w:rsidRPr="00CF38C6">
        <w:rPr>
          <w:rFonts w:asciiTheme="minorHAnsi" w:eastAsia="Times New Roman" w:hAnsiTheme="minorHAnsi" w:cstheme="minorHAnsi"/>
          <w:u w:val="single"/>
        </w:rPr>
        <w:t>Relevance</w:t>
      </w:r>
      <w:r w:rsidRPr="00CF38C6">
        <w:rPr>
          <w:rFonts w:asciiTheme="minorHAnsi" w:eastAsia="Times New Roman" w:hAnsiTheme="minorHAnsi" w:cstheme="minorHAnsi"/>
        </w:rPr>
        <w:t>: The evaluation priorities will take into account legislative requirements, Congressional Interests, and reflect the interests and needs of other stakeholders, including the Administration leadership, the agency, the implementing program, and other partners and stakeholders.</w:t>
      </w:r>
    </w:p>
    <w:p w14:paraId="3D63081C" w14:textId="77777777" w:rsidR="00492B7F" w:rsidRPr="00C538FD" w:rsidRDefault="00492B7F" w:rsidP="00CF38C6">
      <w:pPr>
        <w:shd w:val="clear" w:color="auto" w:fill="FFFFFF"/>
        <w:spacing w:line="240" w:lineRule="auto"/>
        <w:rPr>
          <w:rFonts w:asciiTheme="minorHAnsi" w:eastAsia="Times New Roman" w:hAnsiTheme="minorHAnsi" w:cstheme="minorHAnsi"/>
          <w:color w:val="222222"/>
          <w:sz w:val="19"/>
          <w:szCs w:val="19"/>
        </w:rPr>
      </w:pPr>
    </w:p>
    <w:p w14:paraId="1E24D8B3" w14:textId="5890E3FF" w:rsidR="00492B7F" w:rsidRPr="00CF38C6" w:rsidRDefault="00492B7F" w:rsidP="00730F5A">
      <w:pPr>
        <w:pStyle w:val="ListParagraph"/>
        <w:numPr>
          <w:ilvl w:val="0"/>
          <w:numId w:val="23"/>
        </w:numPr>
        <w:shd w:val="clear" w:color="auto" w:fill="FFFFFF"/>
        <w:spacing w:line="240" w:lineRule="auto"/>
        <w:rPr>
          <w:rFonts w:asciiTheme="minorHAnsi" w:eastAsia="Times New Roman" w:hAnsiTheme="minorHAnsi" w:cstheme="minorHAnsi"/>
        </w:rPr>
      </w:pPr>
      <w:r w:rsidRPr="00CF38C6">
        <w:rPr>
          <w:rFonts w:asciiTheme="minorHAnsi" w:eastAsia="Times New Roman" w:hAnsiTheme="minorHAnsi" w:cstheme="minorHAnsi"/>
          <w:u w:val="single"/>
        </w:rPr>
        <w:t>Transparency:</w:t>
      </w:r>
      <w:r w:rsidRPr="00CF38C6">
        <w:rPr>
          <w:rFonts w:asciiTheme="minorHAnsi" w:eastAsia="Times New Roman" w:hAnsiTheme="minorHAnsi" w:cstheme="minorHAnsi"/>
        </w:rPr>
        <w:t xml:space="preserve"> Evaluation plans, ongoing evaluation work, and evaluation findings should be easily accessible, and should be released regardless of the findings.</w:t>
      </w:r>
    </w:p>
    <w:p w14:paraId="5241B7B7" w14:textId="77777777" w:rsidR="00492B7F" w:rsidRPr="00C538FD" w:rsidRDefault="00492B7F" w:rsidP="00CF38C6">
      <w:pPr>
        <w:shd w:val="clear" w:color="auto" w:fill="FFFFFF"/>
        <w:spacing w:line="240" w:lineRule="auto"/>
        <w:rPr>
          <w:rFonts w:asciiTheme="minorHAnsi" w:eastAsia="Times New Roman" w:hAnsiTheme="minorHAnsi" w:cstheme="minorHAnsi"/>
          <w:color w:val="222222"/>
          <w:sz w:val="19"/>
          <w:szCs w:val="19"/>
        </w:rPr>
      </w:pPr>
    </w:p>
    <w:p w14:paraId="069A00C1" w14:textId="49878899" w:rsidR="00492B7F" w:rsidRPr="00CF38C6" w:rsidRDefault="00492B7F" w:rsidP="00730F5A">
      <w:pPr>
        <w:pStyle w:val="ListParagraph"/>
        <w:numPr>
          <w:ilvl w:val="0"/>
          <w:numId w:val="23"/>
        </w:numPr>
        <w:shd w:val="clear" w:color="auto" w:fill="FFFFFF"/>
        <w:spacing w:line="240" w:lineRule="auto"/>
        <w:rPr>
          <w:rFonts w:asciiTheme="minorHAnsi" w:eastAsia="Times New Roman" w:hAnsiTheme="minorHAnsi" w:cstheme="minorHAnsi"/>
        </w:rPr>
      </w:pPr>
      <w:r w:rsidRPr="00CF38C6">
        <w:rPr>
          <w:rFonts w:asciiTheme="minorHAnsi" w:eastAsia="Times New Roman" w:hAnsiTheme="minorHAnsi" w:cstheme="minorHAnsi"/>
          <w:u w:val="single"/>
        </w:rPr>
        <w:t>Independence:</w:t>
      </w:r>
      <w:r w:rsidRPr="00CF38C6">
        <w:rPr>
          <w:rFonts w:asciiTheme="minorHAnsi" w:eastAsia="Times New Roman" w:hAnsiTheme="minorHAnsi" w:cstheme="minorHAnsi"/>
        </w:rPr>
        <w:t xml:space="preserve"> While stakeholders should actively participate in identifying evaluation priorities and questions, and assessing the implications of findings, the actual evaluation functions should be insulated from undue influence, and from both the appearance and actuality of bias</w:t>
      </w:r>
    </w:p>
    <w:p w14:paraId="2DBD47E8" w14:textId="77777777" w:rsidR="00492B7F" w:rsidRPr="00C538FD" w:rsidRDefault="00492B7F" w:rsidP="00CF38C6">
      <w:pPr>
        <w:shd w:val="clear" w:color="auto" w:fill="FFFFFF"/>
        <w:spacing w:line="240" w:lineRule="auto"/>
        <w:rPr>
          <w:rFonts w:asciiTheme="minorHAnsi" w:eastAsia="Times New Roman" w:hAnsiTheme="minorHAnsi" w:cstheme="minorHAnsi"/>
          <w:color w:val="222222"/>
          <w:sz w:val="19"/>
          <w:szCs w:val="19"/>
        </w:rPr>
      </w:pPr>
    </w:p>
    <w:p w14:paraId="5D1BA8A7" w14:textId="6F90430D" w:rsidR="00492B7F" w:rsidRPr="00CF38C6" w:rsidRDefault="00492B7F" w:rsidP="00730F5A">
      <w:pPr>
        <w:pStyle w:val="ListParagraph"/>
        <w:numPr>
          <w:ilvl w:val="0"/>
          <w:numId w:val="23"/>
        </w:numPr>
        <w:shd w:val="clear" w:color="auto" w:fill="FFFFFF"/>
        <w:spacing w:line="240" w:lineRule="auto"/>
        <w:rPr>
          <w:rFonts w:asciiTheme="minorHAnsi" w:eastAsia="Times New Roman" w:hAnsiTheme="minorHAnsi" w:cstheme="minorHAnsi"/>
          <w:color w:val="222222"/>
          <w:sz w:val="19"/>
          <w:szCs w:val="19"/>
        </w:rPr>
      </w:pPr>
      <w:r w:rsidRPr="00CF38C6">
        <w:rPr>
          <w:rFonts w:asciiTheme="minorHAnsi" w:eastAsia="Times New Roman" w:hAnsiTheme="minorHAnsi" w:cstheme="minorHAnsi"/>
          <w:u w:val="single"/>
        </w:rPr>
        <w:t>Ethics:</w:t>
      </w:r>
      <w:r w:rsidRPr="00CF38C6">
        <w:rPr>
          <w:rFonts w:asciiTheme="minorHAnsi" w:eastAsia="Times New Roman" w:hAnsiTheme="minorHAnsi" w:cstheme="minorHAnsi"/>
        </w:rPr>
        <w:t xml:space="preserve"> Evaluations should be conducted in an ethical manner and safeguard the dignity, rights, safety, and privacy of participants.</w:t>
      </w:r>
    </w:p>
    <w:p w14:paraId="3F5AE661" w14:textId="77777777" w:rsidR="00CF38C6" w:rsidRDefault="00CF38C6" w:rsidP="00CF38C6">
      <w:pPr>
        <w:spacing w:line="240" w:lineRule="auto"/>
        <w:rPr>
          <w:rFonts w:asciiTheme="minorHAnsi" w:eastAsia="Calibri" w:hAnsiTheme="minorHAnsi" w:cstheme="minorHAnsi"/>
        </w:rPr>
      </w:pPr>
    </w:p>
    <w:p w14:paraId="607FC5A6" w14:textId="0A7D3FFC" w:rsidR="00492B7F" w:rsidRPr="00582619" w:rsidRDefault="00D36693" w:rsidP="00CF38C6">
      <w:pPr>
        <w:spacing w:line="240" w:lineRule="auto"/>
        <w:rPr>
          <w:rFonts w:asciiTheme="minorHAnsi" w:hAnsiTheme="minorHAnsi" w:cstheme="minorHAnsi"/>
          <w:color w:val="0563C1" w:themeColor="hyperlink"/>
          <w:u w:val="single"/>
        </w:rPr>
      </w:pPr>
      <w:r>
        <w:rPr>
          <w:rFonts w:asciiTheme="minorHAnsi" w:eastAsia="Calibri" w:hAnsiTheme="minorHAnsi" w:cstheme="minorHAnsi"/>
        </w:rPr>
        <w:t xml:space="preserve"> </w:t>
      </w:r>
      <w:r>
        <w:rPr>
          <w:rFonts w:asciiTheme="minorHAnsi" w:hAnsiTheme="minorHAnsi" w:cstheme="minorHAnsi"/>
        </w:rPr>
        <w:t>[</w:t>
      </w:r>
      <w:r w:rsidRPr="003970B1">
        <w:rPr>
          <w:rFonts w:asciiTheme="minorHAnsi" w:hAnsiTheme="minorHAnsi" w:cstheme="minorHAnsi"/>
        </w:rPr>
        <w:t>“</w:t>
      </w:r>
      <w:hyperlink r:id="rId22" w:history="1">
        <w:r w:rsidR="00582619">
          <w:rPr>
            <w:rStyle w:val="Hyperlink"/>
            <w:rFonts w:asciiTheme="minorHAnsi" w:hAnsiTheme="minorHAnsi" w:cstheme="minorHAnsi"/>
          </w:rPr>
          <w:t>Analytical Perspectives:</w:t>
        </w:r>
        <w:r w:rsidRPr="003970B1">
          <w:rPr>
            <w:rStyle w:val="Hyperlink"/>
            <w:rFonts w:asciiTheme="minorHAnsi" w:hAnsiTheme="minorHAnsi" w:cstheme="minorHAnsi"/>
          </w:rPr>
          <w:t xml:space="preserve"> Budget of the United States Government, Fiscal Year 2017</w:t>
        </w:r>
      </w:hyperlink>
      <w:r w:rsidRPr="003970B1">
        <w:rPr>
          <w:rFonts w:asciiTheme="minorHAnsi" w:hAnsiTheme="minorHAnsi" w:cstheme="minorHAnsi"/>
        </w:rPr>
        <w:t xml:space="preserve">,” </w:t>
      </w:r>
      <w:r>
        <w:rPr>
          <w:rFonts w:asciiTheme="minorHAnsi" w:hAnsiTheme="minorHAnsi" w:cstheme="minorHAnsi"/>
        </w:rPr>
        <w:t>c. 7, p. 71-74,</w:t>
      </w:r>
      <w:r w:rsidRPr="003970B1">
        <w:rPr>
          <w:rFonts w:asciiTheme="minorHAnsi" w:hAnsiTheme="minorHAnsi" w:cstheme="minorHAnsi"/>
        </w:rPr>
        <w:t xml:space="preserve"> O</w:t>
      </w:r>
      <w:r>
        <w:rPr>
          <w:rFonts w:asciiTheme="minorHAnsi" w:hAnsiTheme="minorHAnsi" w:cstheme="minorHAnsi"/>
        </w:rPr>
        <w:t xml:space="preserve">ffice of </w:t>
      </w:r>
      <w:r w:rsidRPr="003970B1">
        <w:rPr>
          <w:rFonts w:asciiTheme="minorHAnsi" w:hAnsiTheme="minorHAnsi" w:cstheme="minorHAnsi"/>
        </w:rPr>
        <w:t>M</w:t>
      </w:r>
      <w:r>
        <w:rPr>
          <w:rFonts w:asciiTheme="minorHAnsi" w:hAnsiTheme="minorHAnsi" w:cstheme="minorHAnsi"/>
        </w:rPr>
        <w:t xml:space="preserve">anagement and </w:t>
      </w:r>
      <w:r w:rsidRPr="003970B1">
        <w:rPr>
          <w:rFonts w:asciiTheme="minorHAnsi" w:hAnsiTheme="minorHAnsi" w:cstheme="minorHAnsi"/>
        </w:rPr>
        <w:t>B</w:t>
      </w:r>
      <w:r>
        <w:rPr>
          <w:rFonts w:asciiTheme="minorHAnsi" w:hAnsiTheme="minorHAnsi" w:cstheme="minorHAnsi"/>
        </w:rPr>
        <w:t>udget</w:t>
      </w:r>
      <w:r w:rsidRPr="003970B1">
        <w:rPr>
          <w:rFonts w:asciiTheme="minorHAnsi" w:hAnsiTheme="minorHAnsi" w:cstheme="minorHAnsi"/>
        </w:rPr>
        <w:t>, 2016</w:t>
      </w:r>
      <w:r w:rsidR="00CF38C6">
        <w:rPr>
          <w:rFonts w:asciiTheme="minorHAnsi" w:hAnsiTheme="minorHAnsi" w:cstheme="minorHAnsi"/>
        </w:rPr>
        <w:t>.]</w:t>
      </w:r>
    </w:p>
    <w:p w14:paraId="020C553B" w14:textId="77777777" w:rsidR="00CF38C6" w:rsidRDefault="00CF38C6" w:rsidP="004220C0">
      <w:pPr>
        <w:spacing w:line="240" w:lineRule="auto"/>
        <w:rPr>
          <w:rFonts w:asciiTheme="minorHAnsi" w:eastAsia="Calibri" w:hAnsiTheme="minorHAnsi" w:cstheme="minorHAnsi"/>
          <w:u w:val="single"/>
        </w:rPr>
      </w:pPr>
    </w:p>
    <w:p w14:paraId="10A7F8FD" w14:textId="327A8169" w:rsidR="00CC5863" w:rsidRPr="00C538FD" w:rsidRDefault="00CC5863" w:rsidP="004220C0">
      <w:pPr>
        <w:spacing w:line="240" w:lineRule="auto"/>
        <w:rPr>
          <w:rFonts w:asciiTheme="minorHAnsi" w:hAnsiTheme="minorHAnsi" w:cstheme="minorHAnsi"/>
          <w:u w:val="single"/>
        </w:rPr>
      </w:pPr>
      <w:r w:rsidRPr="00C538FD">
        <w:rPr>
          <w:rFonts w:asciiTheme="minorHAnsi" w:eastAsia="Calibri" w:hAnsiTheme="minorHAnsi" w:cstheme="minorHAnsi"/>
          <w:u w:val="single"/>
        </w:rPr>
        <w:t>How do you define “rigorous”</w:t>
      </w:r>
      <w:r w:rsidR="00BE2D2E" w:rsidRPr="00C538FD">
        <w:rPr>
          <w:rFonts w:asciiTheme="minorHAnsi" w:eastAsia="Calibri" w:hAnsiTheme="minorHAnsi" w:cstheme="minorHAnsi"/>
          <w:u w:val="single"/>
        </w:rPr>
        <w:t xml:space="preserve"> evaluation</w:t>
      </w:r>
      <w:r w:rsidRPr="00C538FD">
        <w:rPr>
          <w:rFonts w:asciiTheme="minorHAnsi" w:eastAsia="Calibri" w:hAnsiTheme="minorHAnsi" w:cstheme="minorHAnsi"/>
          <w:u w:val="single"/>
        </w:rPr>
        <w:t>?</w:t>
      </w:r>
    </w:p>
    <w:p w14:paraId="1707B889" w14:textId="3F33ADE2" w:rsidR="00CC5863" w:rsidRDefault="00FD4A75" w:rsidP="00CF38C6">
      <w:pPr>
        <w:spacing w:line="240" w:lineRule="auto"/>
        <w:rPr>
          <w:rFonts w:asciiTheme="minorHAnsi" w:eastAsia="Calibri" w:hAnsiTheme="minorHAnsi" w:cstheme="minorHAnsi"/>
        </w:rPr>
      </w:pPr>
      <w:r w:rsidRPr="00C538FD">
        <w:rPr>
          <w:rFonts w:asciiTheme="minorHAnsi" w:eastAsia="Calibri" w:hAnsiTheme="minorHAnsi" w:cstheme="minorHAnsi"/>
        </w:rPr>
        <w:t xml:space="preserve">Evaluations should </w:t>
      </w:r>
      <w:r w:rsidR="004220C0">
        <w:rPr>
          <w:rFonts w:asciiTheme="minorHAnsi" w:eastAsia="Calibri" w:hAnsiTheme="minorHAnsi" w:cstheme="minorHAnsi"/>
        </w:rPr>
        <w:t>use the</w:t>
      </w:r>
      <w:r w:rsidRPr="00C538FD">
        <w:rPr>
          <w:rFonts w:asciiTheme="minorHAnsi" w:eastAsia="Calibri" w:hAnsiTheme="minorHAnsi" w:cstheme="minorHAnsi"/>
        </w:rPr>
        <w:t xml:space="preserve"> most rigorous design that is appropriate and feasible</w:t>
      </w:r>
      <w:r w:rsidR="004220C0">
        <w:rPr>
          <w:rFonts w:asciiTheme="minorHAnsi" w:eastAsia="Calibri" w:hAnsiTheme="minorHAnsi" w:cstheme="minorHAnsi"/>
        </w:rPr>
        <w:t xml:space="preserve"> </w:t>
      </w:r>
      <w:r w:rsidRPr="00C538FD">
        <w:rPr>
          <w:rFonts w:asciiTheme="minorHAnsi" w:eastAsia="Calibri" w:hAnsiTheme="minorHAnsi" w:cstheme="minorHAnsi"/>
        </w:rPr>
        <w:t>based on available resources</w:t>
      </w:r>
      <w:r w:rsidR="004220C0">
        <w:rPr>
          <w:rFonts w:asciiTheme="minorHAnsi" w:eastAsia="Calibri" w:hAnsiTheme="minorHAnsi" w:cstheme="minorHAnsi"/>
        </w:rPr>
        <w:t xml:space="preserve"> and accounting for other constraints</w:t>
      </w:r>
      <w:r w:rsidRPr="00C538FD">
        <w:rPr>
          <w:rFonts w:asciiTheme="minorHAnsi" w:eastAsia="Calibri" w:hAnsiTheme="minorHAnsi" w:cstheme="minorHAnsi"/>
        </w:rPr>
        <w:t xml:space="preserve">. Each type of evaluation method has its own protocol for ensuring high-quality </w:t>
      </w:r>
      <w:r w:rsidR="00A1135A" w:rsidRPr="00C538FD">
        <w:rPr>
          <w:rFonts w:asciiTheme="minorHAnsi" w:eastAsia="Calibri" w:hAnsiTheme="minorHAnsi" w:cstheme="minorHAnsi"/>
        </w:rPr>
        <w:t xml:space="preserve">implementation, data capture, and data analysis. A rigorous evaluation design will employ the best method to answer the questions posed and will implement the methodology in a high-quality manner. </w:t>
      </w:r>
      <w:r w:rsidR="00CC5863" w:rsidRPr="00C538FD">
        <w:rPr>
          <w:rFonts w:asciiTheme="minorHAnsi" w:eastAsia="Calibri" w:hAnsiTheme="minorHAnsi" w:cstheme="minorHAnsi"/>
        </w:rPr>
        <w:t xml:space="preserve">The Department of Labor </w:t>
      </w:r>
      <w:r w:rsidR="004220C0">
        <w:rPr>
          <w:rFonts w:asciiTheme="minorHAnsi" w:eastAsia="Calibri" w:hAnsiTheme="minorHAnsi" w:cstheme="minorHAnsi"/>
        </w:rPr>
        <w:t>notes</w:t>
      </w:r>
      <w:r w:rsidR="00CC5863" w:rsidRPr="00C538FD">
        <w:rPr>
          <w:rFonts w:asciiTheme="minorHAnsi" w:eastAsia="Calibri" w:hAnsiTheme="minorHAnsi" w:cstheme="minorHAnsi"/>
        </w:rPr>
        <w:t>:</w:t>
      </w:r>
    </w:p>
    <w:p w14:paraId="4504AFBE" w14:textId="77777777" w:rsidR="00C5219A" w:rsidRPr="00C538FD" w:rsidRDefault="00C5219A" w:rsidP="00CF38C6">
      <w:pPr>
        <w:spacing w:line="240" w:lineRule="auto"/>
        <w:rPr>
          <w:rFonts w:asciiTheme="minorHAnsi" w:hAnsiTheme="minorHAnsi" w:cstheme="minorHAnsi"/>
        </w:rPr>
      </w:pPr>
    </w:p>
    <w:p w14:paraId="5FD6ED94" w14:textId="77777777" w:rsidR="00C5219A" w:rsidRDefault="00CC5863" w:rsidP="004220C0">
      <w:pPr>
        <w:spacing w:line="240" w:lineRule="auto"/>
        <w:ind w:left="720"/>
        <w:rPr>
          <w:rFonts w:asciiTheme="minorHAnsi" w:eastAsia="Calibri" w:hAnsiTheme="minorHAnsi" w:cstheme="minorHAnsi"/>
        </w:rPr>
      </w:pPr>
      <w:r w:rsidRPr="00C538FD">
        <w:rPr>
          <w:rFonts w:asciiTheme="minorHAnsi" w:eastAsia="Calibri" w:hAnsiTheme="minorHAnsi" w:cstheme="minorHAnsi"/>
          <w:i/>
        </w:rPr>
        <w:t>“</w:t>
      </w:r>
      <w:r w:rsidRPr="00C538FD">
        <w:rPr>
          <w:rFonts w:asciiTheme="minorHAnsi" w:eastAsia="Calibri" w:hAnsiTheme="minorHAnsi" w:cstheme="minorHAnsi"/>
        </w:rPr>
        <w:t>Rigor is required for all types of evaluations, including impact and outcome evaluations, implementation and process evaluations, descriptive studies, and formative evaluations. Rigor requires ensuring that inferences about cause and effect are well founded (internal validity); requires clarity about the populations, settings, or circumstances to which results can be generalized (external validity); and requires the use of measures that accurately capture the intended information (measurement reliability and validity).</w:t>
      </w:r>
    </w:p>
    <w:p w14:paraId="4B7D9BB0" w14:textId="536533A3" w:rsidR="00A078BD" w:rsidRDefault="00CC5863" w:rsidP="004220C0">
      <w:pPr>
        <w:spacing w:line="240" w:lineRule="auto"/>
        <w:ind w:left="720"/>
        <w:rPr>
          <w:rFonts w:asciiTheme="minorHAnsi" w:eastAsia="Calibri" w:hAnsiTheme="minorHAnsi" w:cstheme="minorHAnsi"/>
          <w:color w:val="auto"/>
        </w:rPr>
      </w:pPr>
      <w:r w:rsidRPr="00C538FD">
        <w:rPr>
          <w:rFonts w:asciiTheme="minorHAnsi" w:hAnsiTheme="minorHAnsi" w:cstheme="minorHAnsi"/>
        </w:rPr>
        <w:t xml:space="preserve"> </w:t>
      </w:r>
      <w:r w:rsidR="00582619" w:rsidRPr="00582619">
        <w:rPr>
          <w:rFonts w:asciiTheme="minorHAnsi" w:eastAsia="Calibri" w:hAnsiTheme="minorHAnsi" w:cstheme="minorHAnsi"/>
          <w:color w:val="auto"/>
        </w:rPr>
        <w:t>[</w:t>
      </w:r>
      <w:r w:rsidR="00A1135A" w:rsidRPr="00C538FD">
        <w:rPr>
          <w:rFonts w:asciiTheme="minorHAnsi" w:eastAsia="Calibri" w:hAnsiTheme="minorHAnsi" w:cstheme="minorHAnsi"/>
        </w:rPr>
        <w:t>“</w:t>
      </w:r>
      <w:hyperlink r:id="rId23" w:history="1">
        <w:r w:rsidR="00A1135A" w:rsidRPr="00C538FD">
          <w:rPr>
            <w:rStyle w:val="Hyperlink"/>
            <w:rFonts w:asciiTheme="minorHAnsi" w:eastAsia="Calibri" w:hAnsiTheme="minorHAnsi" w:cstheme="minorHAnsi"/>
          </w:rPr>
          <w:t>Department of Labor Evaluation Policy</w:t>
        </w:r>
      </w:hyperlink>
      <w:r w:rsidR="00A1135A" w:rsidRPr="00C538FD">
        <w:rPr>
          <w:rFonts w:asciiTheme="minorHAnsi" w:eastAsia="Calibri" w:hAnsiTheme="minorHAnsi" w:cstheme="minorHAnsi"/>
        </w:rPr>
        <w:t>,”</w:t>
      </w:r>
      <w:r w:rsidR="00582619">
        <w:rPr>
          <w:rFonts w:asciiTheme="minorHAnsi" w:eastAsia="Calibri" w:hAnsiTheme="minorHAnsi" w:cstheme="minorHAnsi"/>
        </w:rPr>
        <w:t xml:space="preserve"> US</w:t>
      </w:r>
      <w:r w:rsidR="00A1135A" w:rsidRPr="00C538FD">
        <w:rPr>
          <w:rFonts w:asciiTheme="minorHAnsi" w:eastAsia="Calibri" w:hAnsiTheme="minorHAnsi" w:cstheme="minorHAnsi"/>
        </w:rPr>
        <w:t xml:space="preserve"> Department of Labo</w:t>
      </w:r>
      <w:r w:rsidR="00582619">
        <w:rPr>
          <w:rFonts w:asciiTheme="minorHAnsi" w:eastAsia="Calibri" w:hAnsiTheme="minorHAnsi" w:cstheme="minorHAnsi"/>
        </w:rPr>
        <w:t>r, November 2013</w:t>
      </w:r>
      <w:r w:rsidR="00A1135A" w:rsidRPr="00582619">
        <w:rPr>
          <w:rFonts w:asciiTheme="minorHAnsi" w:eastAsia="Calibri" w:hAnsiTheme="minorHAnsi" w:cstheme="minorHAnsi"/>
          <w:color w:val="auto"/>
        </w:rPr>
        <w:t>.</w:t>
      </w:r>
      <w:r w:rsidR="00582619" w:rsidRPr="00582619">
        <w:rPr>
          <w:rFonts w:asciiTheme="minorHAnsi" w:eastAsia="Calibri" w:hAnsiTheme="minorHAnsi" w:cstheme="minorHAnsi"/>
          <w:color w:val="auto"/>
        </w:rPr>
        <w:t>]</w:t>
      </w:r>
    </w:p>
    <w:p w14:paraId="77BE48AE" w14:textId="77777777" w:rsidR="004220C0" w:rsidRPr="00C538FD" w:rsidRDefault="004220C0" w:rsidP="004220C0">
      <w:pPr>
        <w:spacing w:line="240" w:lineRule="auto"/>
        <w:rPr>
          <w:rFonts w:asciiTheme="minorHAnsi" w:hAnsiTheme="minorHAnsi" w:cstheme="minorHAnsi"/>
        </w:rPr>
      </w:pPr>
    </w:p>
    <w:p w14:paraId="3427483E" w14:textId="2527E5D8" w:rsidR="00910524" w:rsidRPr="00C538FD" w:rsidRDefault="00416993" w:rsidP="00CF38C6">
      <w:pPr>
        <w:pStyle w:val="Heading3"/>
        <w:keepNext w:val="0"/>
        <w:keepLines w:val="0"/>
        <w:spacing w:before="240" w:after="40" w:line="240" w:lineRule="auto"/>
        <w:contextualSpacing w:val="0"/>
        <w:rPr>
          <w:rFonts w:asciiTheme="minorHAnsi" w:hAnsiTheme="minorHAnsi" w:cstheme="minorHAnsi"/>
        </w:rPr>
      </w:pPr>
      <w:r w:rsidRPr="00C538FD">
        <w:rPr>
          <w:rFonts w:asciiTheme="minorHAnsi" w:hAnsiTheme="minorHAnsi" w:cstheme="minorHAnsi"/>
          <w:b/>
        </w:rPr>
        <w:t xml:space="preserve">Broad EBP - </w:t>
      </w:r>
      <w:r w:rsidR="00910524" w:rsidRPr="00C538FD">
        <w:rPr>
          <w:rFonts w:asciiTheme="minorHAnsi" w:hAnsiTheme="minorHAnsi" w:cstheme="minorHAnsi"/>
          <w:b/>
        </w:rPr>
        <w:t>Deliverable 2: Summary of underlying rationales / empirical research</w:t>
      </w:r>
    </w:p>
    <w:p w14:paraId="620B4B76" w14:textId="77777777" w:rsidR="00910524" w:rsidRPr="00C538FD" w:rsidRDefault="00910524" w:rsidP="00CF38C6">
      <w:pPr>
        <w:spacing w:line="240" w:lineRule="auto"/>
        <w:rPr>
          <w:rFonts w:asciiTheme="minorHAnsi" w:hAnsiTheme="minorHAnsi" w:cstheme="minorHAnsi"/>
        </w:rPr>
      </w:pPr>
      <w:r w:rsidRPr="00C538FD">
        <w:rPr>
          <w:rFonts w:asciiTheme="minorHAnsi" w:hAnsiTheme="minorHAnsi" w:cstheme="minorHAnsi"/>
        </w:rPr>
        <w:t xml:space="preserve"> </w:t>
      </w:r>
    </w:p>
    <w:p w14:paraId="665ADF02" w14:textId="77777777" w:rsidR="00910524" w:rsidRPr="00C538FD" w:rsidRDefault="00910524" w:rsidP="00CF38C6">
      <w:pPr>
        <w:spacing w:line="240" w:lineRule="auto"/>
        <w:rPr>
          <w:rFonts w:asciiTheme="minorHAnsi" w:hAnsiTheme="minorHAnsi" w:cstheme="minorHAnsi"/>
        </w:rPr>
      </w:pPr>
      <w:r w:rsidRPr="00C538FD">
        <w:rPr>
          <w:rFonts w:asciiTheme="minorHAnsi" w:hAnsiTheme="minorHAnsi" w:cstheme="minorHAnsi"/>
          <w:b/>
        </w:rPr>
        <w:t>Benefits of Evidence-Based Policy:</w:t>
      </w:r>
    </w:p>
    <w:p w14:paraId="2CA76995" w14:textId="13C6296A" w:rsidR="006F447F" w:rsidRPr="00C538FD" w:rsidRDefault="006F447F" w:rsidP="00CF38C6">
      <w:pPr>
        <w:spacing w:line="240" w:lineRule="auto"/>
        <w:rPr>
          <w:rFonts w:asciiTheme="minorHAnsi" w:eastAsia="Calibri" w:hAnsiTheme="minorHAnsi" w:cstheme="minorHAnsi"/>
        </w:rPr>
      </w:pPr>
      <w:r w:rsidRPr="00C538FD">
        <w:rPr>
          <w:rFonts w:asciiTheme="minorHAnsi" w:eastAsia="Calibri" w:hAnsiTheme="minorHAnsi" w:cstheme="minorHAnsi"/>
        </w:rPr>
        <w:t>The benefits of implementing evidence-based policy are mu</w:t>
      </w:r>
      <w:r w:rsidR="00492B7F" w:rsidRPr="00C538FD">
        <w:rPr>
          <w:rFonts w:asciiTheme="minorHAnsi" w:eastAsia="Calibri" w:hAnsiTheme="minorHAnsi" w:cstheme="minorHAnsi"/>
        </w:rPr>
        <w:t>l</w:t>
      </w:r>
      <w:r w:rsidRPr="00C538FD">
        <w:rPr>
          <w:rFonts w:asciiTheme="minorHAnsi" w:eastAsia="Calibri" w:hAnsiTheme="minorHAnsi" w:cstheme="minorHAnsi"/>
        </w:rPr>
        <w:t>tifold. First,</w:t>
      </w:r>
      <w:r w:rsidR="00004CC9" w:rsidRPr="00C538FD">
        <w:rPr>
          <w:rFonts w:asciiTheme="minorHAnsi" w:eastAsia="Calibri" w:hAnsiTheme="minorHAnsi" w:cstheme="minorHAnsi"/>
        </w:rPr>
        <w:t xml:space="preserve"> the private sector has shown that a culture </w:t>
      </w:r>
      <w:r w:rsidRPr="00C538FD">
        <w:rPr>
          <w:rFonts w:asciiTheme="minorHAnsi" w:eastAsia="Calibri" w:hAnsiTheme="minorHAnsi" w:cstheme="minorHAnsi"/>
        </w:rPr>
        <w:t xml:space="preserve">emphasizing continuous learning and program improvement leads to </w:t>
      </w:r>
      <w:r w:rsidR="00004CC9" w:rsidRPr="00C538FD">
        <w:rPr>
          <w:rFonts w:asciiTheme="minorHAnsi" w:eastAsia="Calibri" w:hAnsiTheme="minorHAnsi" w:cstheme="minorHAnsi"/>
        </w:rPr>
        <w:t>better overall performance</w:t>
      </w:r>
      <w:r w:rsidR="009B4391">
        <w:rPr>
          <w:rFonts w:asciiTheme="minorHAnsi" w:eastAsia="Calibri" w:hAnsiTheme="minorHAnsi" w:cstheme="minorHAnsi"/>
        </w:rPr>
        <w:t xml:space="preserve"> [</w:t>
      </w:r>
      <w:r w:rsidR="00EF27D7" w:rsidRPr="00C538FD">
        <w:rPr>
          <w:rFonts w:asciiTheme="minorHAnsi" w:hAnsiTheme="minorHAnsi" w:cstheme="minorHAnsi"/>
        </w:rPr>
        <w:t>Garvin,</w:t>
      </w:r>
      <w:r w:rsidR="009B4391">
        <w:rPr>
          <w:rFonts w:asciiTheme="minorHAnsi" w:hAnsiTheme="minorHAnsi" w:cstheme="minorHAnsi"/>
        </w:rPr>
        <w:t xml:space="preserve"> D., </w:t>
      </w:r>
      <w:r w:rsidR="00EF27D7" w:rsidRPr="00C538FD">
        <w:rPr>
          <w:rFonts w:asciiTheme="minorHAnsi" w:hAnsiTheme="minorHAnsi" w:cstheme="minorHAnsi"/>
        </w:rPr>
        <w:t xml:space="preserve">Edmondson, </w:t>
      </w:r>
      <w:r w:rsidR="009B4391">
        <w:rPr>
          <w:rFonts w:asciiTheme="minorHAnsi" w:hAnsiTheme="minorHAnsi" w:cstheme="minorHAnsi"/>
        </w:rPr>
        <w:t xml:space="preserve">A., and </w:t>
      </w:r>
      <w:r w:rsidR="00EF27D7" w:rsidRPr="00C538FD">
        <w:rPr>
          <w:rFonts w:asciiTheme="minorHAnsi" w:hAnsiTheme="minorHAnsi" w:cstheme="minorHAnsi"/>
        </w:rPr>
        <w:t>Gino</w:t>
      </w:r>
      <w:r w:rsidR="009B4391">
        <w:rPr>
          <w:rFonts w:asciiTheme="minorHAnsi" w:hAnsiTheme="minorHAnsi" w:cstheme="minorHAnsi"/>
        </w:rPr>
        <w:t>, F.,</w:t>
      </w:r>
      <w:r w:rsidR="00EF27D7" w:rsidRPr="00C538FD">
        <w:rPr>
          <w:rFonts w:asciiTheme="minorHAnsi" w:hAnsiTheme="minorHAnsi" w:cstheme="minorHAnsi"/>
        </w:rPr>
        <w:t xml:space="preserve"> </w:t>
      </w:r>
      <w:r w:rsidR="00EF27D7" w:rsidRPr="009B4391">
        <w:rPr>
          <w:rFonts w:asciiTheme="minorHAnsi" w:hAnsiTheme="minorHAnsi" w:cstheme="minorHAnsi"/>
        </w:rPr>
        <w:t>“</w:t>
      </w:r>
      <w:hyperlink r:id="rId24" w:history="1">
        <w:r w:rsidR="00EF27D7" w:rsidRPr="009B4391">
          <w:rPr>
            <w:rStyle w:val="Hyperlink"/>
            <w:rFonts w:asciiTheme="minorHAnsi" w:hAnsiTheme="minorHAnsi" w:cstheme="minorHAnsi"/>
          </w:rPr>
          <w:t>Is Yours a Learning Organization?</w:t>
        </w:r>
      </w:hyperlink>
      <w:r w:rsidR="009B4391" w:rsidRPr="009B4391">
        <w:rPr>
          <w:rFonts w:asciiTheme="minorHAnsi" w:hAnsiTheme="minorHAnsi" w:cstheme="minorHAnsi"/>
        </w:rPr>
        <w:t>,</w:t>
      </w:r>
      <w:r w:rsidR="00EF27D7" w:rsidRPr="009B4391">
        <w:rPr>
          <w:rFonts w:asciiTheme="minorHAnsi" w:hAnsiTheme="minorHAnsi" w:cstheme="minorHAnsi"/>
        </w:rPr>
        <w:t>”</w:t>
      </w:r>
      <w:r w:rsidR="00EF27D7" w:rsidRPr="00C538FD">
        <w:rPr>
          <w:rFonts w:asciiTheme="minorHAnsi" w:hAnsiTheme="minorHAnsi" w:cstheme="minorHAnsi"/>
        </w:rPr>
        <w:t xml:space="preserve"> Harvard Business Review, March 2008</w:t>
      </w:r>
      <w:r w:rsidR="007B0539">
        <w:rPr>
          <w:rFonts w:asciiTheme="minorHAnsi" w:hAnsiTheme="minorHAnsi" w:cstheme="minorHAnsi"/>
        </w:rPr>
        <w:t>.</w:t>
      </w:r>
      <w:r w:rsidR="00EF27D7" w:rsidRPr="00C538FD">
        <w:rPr>
          <w:rFonts w:asciiTheme="minorHAnsi" w:hAnsiTheme="minorHAnsi" w:cstheme="minorHAnsi"/>
        </w:rPr>
        <w:t>]</w:t>
      </w:r>
      <w:r w:rsidR="00004CC9" w:rsidRPr="00C538FD">
        <w:rPr>
          <w:rFonts w:asciiTheme="minorHAnsi" w:eastAsia="Calibri" w:hAnsiTheme="minorHAnsi" w:cstheme="minorHAnsi"/>
        </w:rPr>
        <w:t xml:space="preserve"> </w:t>
      </w:r>
      <w:r w:rsidR="00C917FC" w:rsidRPr="00C538FD">
        <w:rPr>
          <w:rFonts w:asciiTheme="minorHAnsi" w:eastAsia="Calibri" w:hAnsiTheme="minorHAnsi" w:cstheme="minorHAnsi"/>
        </w:rPr>
        <w:t>Second, implementing evidence-based grant investments have been shown to achieve significant cost-savings.</w:t>
      </w:r>
      <w:r w:rsidR="00CF4233">
        <w:rPr>
          <w:rFonts w:asciiTheme="minorHAnsi" w:eastAsia="Calibri" w:hAnsiTheme="minorHAnsi" w:cstheme="minorHAnsi"/>
        </w:rPr>
        <w:t xml:space="preserve"> </w:t>
      </w:r>
    </w:p>
    <w:p w14:paraId="39219EFC" w14:textId="741F6F40" w:rsidR="00910524" w:rsidRPr="00C538FD" w:rsidRDefault="00910524" w:rsidP="00CF38C6">
      <w:pPr>
        <w:spacing w:line="240" w:lineRule="auto"/>
        <w:rPr>
          <w:rFonts w:asciiTheme="minorHAnsi" w:hAnsiTheme="minorHAnsi" w:cstheme="minorHAnsi"/>
        </w:rPr>
      </w:pPr>
    </w:p>
    <w:tbl>
      <w:tblPr>
        <w:tblStyle w:val="TableGrid"/>
        <w:tblW w:w="0" w:type="auto"/>
        <w:tblLook w:val="04A0" w:firstRow="1" w:lastRow="0" w:firstColumn="1" w:lastColumn="0" w:noHBand="0" w:noVBand="1"/>
      </w:tblPr>
      <w:tblGrid>
        <w:gridCol w:w="9576"/>
      </w:tblGrid>
      <w:tr w:rsidR="004220C0" w14:paraId="396B5F8F" w14:textId="77777777" w:rsidTr="004220C0">
        <w:tc>
          <w:tcPr>
            <w:tcW w:w="9576" w:type="dxa"/>
          </w:tcPr>
          <w:p w14:paraId="5FA61975" w14:textId="77777777" w:rsidR="004220C0" w:rsidRPr="004220C0" w:rsidRDefault="004220C0" w:rsidP="004220C0">
            <w:pPr>
              <w:rPr>
                <w:rFonts w:asciiTheme="minorHAnsi" w:hAnsiTheme="minorHAnsi" w:cstheme="minorHAnsi"/>
                <w:b/>
                <w:u w:val="single"/>
              </w:rPr>
            </w:pPr>
            <w:r w:rsidRPr="004220C0">
              <w:rPr>
                <w:rFonts w:asciiTheme="minorHAnsi" w:eastAsia="Calibri" w:hAnsiTheme="minorHAnsi" w:cstheme="minorHAnsi"/>
                <w:b/>
                <w:u w:val="single"/>
              </w:rPr>
              <w:t xml:space="preserve">How does evidence-based programming generate better outcomes and save money? </w:t>
            </w:r>
          </w:p>
          <w:p w14:paraId="022B806A" w14:textId="77777777" w:rsidR="004220C0" w:rsidRPr="00C538FD" w:rsidRDefault="004220C0" w:rsidP="004220C0">
            <w:pPr>
              <w:rPr>
                <w:rFonts w:asciiTheme="minorHAnsi" w:eastAsia="Calibri" w:hAnsiTheme="minorHAnsi" w:cstheme="minorHAnsi"/>
                <w:b/>
                <w:i/>
              </w:rPr>
            </w:pPr>
          </w:p>
          <w:p w14:paraId="4D691750" w14:textId="77777777" w:rsidR="004220C0" w:rsidRPr="004220C0" w:rsidRDefault="004220C0" w:rsidP="004220C0">
            <w:pPr>
              <w:rPr>
                <w:rFonts w:asciiTheme="minorHAnsi" w:hAnsiTheme="minorHAnsi" w:cstheme="minorHAnsi"/>
              </w:rPr>
            </w:pPr>
            <w:r w:rsidRPr="004220C0">
              <w:rPr>
                <w:rFonts w:asciiTheme="minorHAnsi" w:eastAsia="Calibri" w:hAnsiTheme="minorHAnsi" w:cstheme="minorHAnsi"/>
              </w:rPr>
              <w:t xml:space="preserve">The </w:t>
            </w:r>
            <w:hyperlink r:id="rId25">
              <w:r w:rsidRPr="004220C0">
                <w:rPr>
                  <w:rFonts w:asciiTheme="minorHAnsi" w:eastAsia="Calibri" w:hAnsiTheme="minorHAnsi" w:cstheme="minorHAnsi"/>
                  <w:color w:val="1155CC"/>
                  <w:u w:val="single"/>
                </w:rPr>
                <w:t>Nurse Family Partnership (NFP) program</w:t>
              </w:r>
            </w:hyperlink>
            <w:r w:rsidRPr="004220C0">
              <w:rPr>
                <w:rFonts w:asciiTheme="minorHAnsi" w:eastAsia="Calibri" w:hAnsiTheme="minorHAnsi" w:cstheme="minorHAnsi"/>
                <w:color w:val="1155CC"/>
                <w:u w:val="single"/>
              </w:rPr>
              <w:t xml:space="preserve"> </w:t>
            </w:r>
            <w:r w:rsidRPr="004220C0">
              <w:rPr>
                <w:rFonts w:asciiTheme="minorHAnsi" w:eastAsia="Calibri" w:hAnsiTheme="minorHAnsi" w:cstheme="minorHAnsi"/>
                <w:color w:val="auto"/>
              </w:rPr>
              <w:t xml:space="preserve">is an evidence-based program that has been evaluated by multiple randomized control studies and shown to produce positive outcomes for both children and mothers. Based in part of the strength of its evaluations, it has been </w:t>
            </w:r>
            <w:hyperlink r:id="rId26" w:history="1">
              <w:r w:rsidRPr="004220C0">
                <w:rPr>
                  <w:rStyle w:val="Hyperlink"/>
                  <w:rFonts w:asciiTheme="minorHAnsi" w:eastAsia="Calibri" w:hAnsiTheme="minorHAnsi" w:cstheme="minorHAnsi"/>
                  <w:color w:val="auto"/>
                  <w:u w:val="none"/>
                </w:rPr>
                <w:t>replicated in 47 states</w:t>
              </w:r>
            </w:hyperlink>
            <w:r w:rsidRPr="004220C0">
              <w:rPr>
                <w:rFonts w:asciiTheme="minorHAnsi" w:eastAsia="Calibri" w:hAnsiTheme="minorHAnsi" w:cstheme="minorHAnsi"/>
                <w:color w:val="auto"/>
              </w:rPr>
              <w:t xml:space="preserve"> including statewide in Pennsylvania and Colorado.</w:t>
            </w:r>
            <w:r w:rsidRPr="004220C0">
              <w:rPr>
                <w:rFonts w:asciiTheme="minorHAnsi" w:eastAsia="Calibri" w:hAnsiTheme="minorHAnsi" w:cstheme="minorHAnsi"/>
              </w:rPr>
              <w:t xml:space="preserve"> One of several evidence-based home visitation programs supported by Health Resources and Services Administration’s </w:t>
            </w:r>
            <w:hyperlink r:id="rId27" w:history="1">
              <w:r w:rsidRPr="004220C0">
                <w:rPr>
                  <w:rStyle w:val="Hyperlink"/>
                  <w:rFonts w:asciiTheme="minorHAnsi" w:eastAsia="Calibri" w:hAnsiTheme="minorHAnsi" w:cstheme="minorHAnsi"/>
                </w:rPr>
                <w:t>Maternal and Child Health program</w:t>
              </w:r>
            </w:hyperlink>
            <w:r w:rsidRPr="004220C0">
              <w:rPr>
                <w:rFonts w:asciiTheme="minorHAnsi" w:eastAsia="Calibri" w:hAnsiTheme="minorHAnsi" w:cstheme="minorHAnsi"/>
              </w:rPr>
              <w:t>, NFP has been evaluated by DHHS and designated as meeting its criteria for an evidence-based program model, with findings of multiple positive outcomes for both the youth and mothers [“</w:t>
            </w:r>
            <w:hyperlink r:id="rId28" w:history="1">
              <w:r w:rsidRPr="004220C0">
                <w:rPr>
                  <w:rStyle w:val="Hyperlink"/>
                  <w:rFonts w:asciiTheme="minorHAnsi" w:eastAsia="Calibri" w:hAnsiTheme="minorHAnsi" w:cstheme="minorHAnsi"/>
                </w:rPr>
                <w:t>Nurse Family Partnership (NFP)</w:t>
              </w:r>
            </w:hyperlink>
            <w:r w:rsidRPr="004220C0">
              <w:rPr>
                <w:rFonts w:asciiTheme="minorHAnsi" w:eastAsia="Calibri" w:hAnsiTheme="minorHAnsi" w:cstheme="minorHAnsi"/>
              </w:rPr>
              <w:t>,” US Department of Health and Human Services, May 2016.] One study found that every dollar invested in the program returned $5.70, or a net benefit of $34,148 per family served [“</w:t>
            </w:r>
            <w:hyperlink r:id="rId29" w:history="1">
              <w:r w:rsidRPr="004220C0">
                <w:rPr>
                  <w:rStyle w:val="Hyperlink"/>
                  <w:rFonts w:asciiTheme="minorHAnsi" w:eastAsia="Calibri" w:hAnsiTheme="minorHAnsi" w:cstheme="minorHAnsi"/>
                </w:rPr>
                <w:t>Invest in a Strong Start for Children: A Toolkit for Donors on Early Childhood</w:t>
              </w:r>
            </w:hyperlink>
            <w:r w:rsidRPr="004220C0">
              <w:rPr>
                <w:rFonts w:asciiTheme="minorHAnsi" w:eastAsia="Calibri" w:hAnsiTheme="minorHAnsi" w:cstheme="minorHAnsi"/>
              </w:rPr>
              <w:t>,” The Center for High Impact Philanthropy, The University of Pennsylvania, no date.]</w:t>
            </w:r>
          </w:p>
          <w:p w14:paraId="53B02CA8" w14:textId="77777777" w:rsidR="004220C0" w:rsidRPr="00C538FD" w:rsidRDefault="004220C0" w:rsidP="004220C0">
            <w:pPr>
              <w:pStyle w:val="ListParagraph"/>
              <w:rPr>
                <w:rFonts w:asciiTheme="minorHAnsi" w:eastAsia="Calibri" w:hAnsiTheme="minorHAnsi" w:cstheme="minorHAnsi"/>
              </w:rPr>
            </w:pPr>
          </w:p>
          <w:p w14:paraId="28AE05A5" w14:textId="2750EA44" w:rsidR="004220C0" w:rsidRPr="004220C0" w:rsidRDefault="004220C0" w:rsidP="004220C0">
            <w:pPr>
              <w:rPr>
                <w:rFonts w:asciiTheme="minorHAnsi" w:hAnsiTheme="minorHAnsi" w:cstheme="minorHAnsi"/>
              </w:rPr>
            </w:pPr>
            <w:r w:rsidRPr="004220C0">
              <w:rPr>
                <w:rFonts w:asciiTheme="minorHAnsi" w:eastAsia="Calibri" w:hAnsiTheme="minorHAnsi" w:cstheme="minorHAnsi"/>
              </w:rPr>
              <w:t xml:space="preserve">Because studies have demonstrated the impact and cost-effectiveness of NFP and other evidence-based home visitation programs, various </w:t>
            </w:r>
            <w:r w:rsidR="00CF4233">
              <w:rPr>
                <w:rFonts w:asciiTheme="minorHAnsi" w:eastAsia="Calibri" w:hAnsiTheme="minorHAnsi" w:cstheme="minorHAnsi"/>
              </w:rPr>
              <w:t>Federal</w:t>
            </w:r>
            <w:r w:rsidRPr="004220C0">
              <w:rPr>
                <w:rFonts w:asciiTheme="minorHAnsi" w:eastAsia="Calibri" w:hAnsiTheme="minorHAnsi" w:cstheme="minorHAnsi"/>
              </w:rPr>
              <w:t xml:space="preserve"> funding streams now</w:t>
            </w:r>
            <w:r w:rsidR="00CF4233">
              <w:rPr>
                <w:rFonts w:asciiTheme="minorHAnsi" w:eastAsia="Calibri" w:hAnsiTheme="minorHAnsi" w:cstheme="minorHAnsi"/>
              </w:rPr>
              <w:t xml:space="preserve"> </w:t>
            </w:r>
            <w:r w:rsidRPr="004220C0">
              <w:rPr>
                <w:rFonts w:asciiTheme="minorHAnsi" w:eastAsia="Calibri" w:hAnsiTheme="minorHAnsi" w:cstheme="minorHAnsi"/>
              </w:rPr>
              <w:t>support them including: MIECHV Program, Medicaid, and the Maternal and Child Health Services Block Grant (Title V), Temporary Assistance for Needy Families (TANF), Child Care Development Block Grant, Healthy Start, Early Head Start, Title IV-B and other child welfare and foster care prevention funds, juvenile justice, child abuse prevention funds through the Administration</w:t>
            </w:r>
            <w:r w:rsidR="00CF4233">
              <w:rPr>
                <w:rFonts w:asciiTheme="minorHAnsi" w:eastAsia="Calibri" w:hAnsiTheme="minorHAnsi" w:cstheme="minorHAnsi"/>
              </w:rPr>
              <w:t xml:space="preserve"> </w:t>
            </w:r>
            <w:r w:rsidRPr="004220C0">
              <w:rPr>
                <w:rFonts w:asciiTheme="minorHAnsi" w:eastAsia="Calibri" w:hAnsiTheme="minorHAnsi" w:cstheme="minorHAnsi"/>
              </w:rPr>
              <w:t>for Children &amp; Families (ACF). This has allowed the program to expand and serve an even greater number of mothers and youth, increasing the number of families served by 10,000 since 2011 [“</w:t>
            </w:r>
            <w:hyperlink r:id="rId30" w:anchor="families-enrolled" w:history="1">
              <w:r w:rsidRPr="004220C0">
                <w:rPr>
                  <w:rStyle w:val="Hyperlink"/>
                  <w:rFonts w:asciiTheme="minorHAnsi" w:eastAsia="Calibri" w:hAnsiTheme="minorHAnsi" w:cstheme="minorHAnsi"/>
                </w:rPr>
                <w:t>Nurse Family Partnership</w:t>
              </w:r>
            </w:hyperlink>
            <w:r w:rsidRPr="004220C0">
              <w:rPr>
                <w:rFonts w:asciiTheme="minorHAnsi" w:eastAsia="Calibri" w:hAnsiTheme="minorHAnsi" w:cstheme="minorHAnsi"/>
              </w:rPr>
              <w:t xml:space="preserve">,” The Edna McConnell Clark Foundation, 2016.] </w:t>
            </w:r>
          </w:p>
          <w:p w14:paraId="1EF1B2F7" w14:textId="77777777" w:rsidR="004220C0" w:rsidRDefault="004220C0" w:rsidP="00CF38C6">
            <w:pPr>
              <w:rPr>
                <w:rFonts w:asciiTheme="minorHAnsi" w:eastAsia="Calibri" w:hAnsiTheme="minorHAnsi" w:cstheme="minorHAnsi"/>
                <w:u w:val="single"/>
              </w:rPr>
            </w:pPr>
          </w:p>
        </w:tc>
      </w:tr>
    </w:tbl>
    <w:p w14:paraId="3CA28AB9" w14:textId="77777777" w:rsidR="004220C0" w:rsidRPr="00124F69" w:rsidRDefault="004220C0" w:rsidP="00CF38C6">
      <w:pPr>
        <w:spacing w:line="240" w:lineRule="auto"/>
        <w:rPr>
          <w:rFonts w:asciiTheme="minorHAnsi" w:hAnsiTheme="minorHAnsi" w:cstheme="minorHAnsi"/>
          <w:b/>
          <w:sz w:val="24"/>
          <w:szCs w:val="24"/>
        </w:rPr>
      </w:pPr>
      <w:bookmarkStart w:id="0" w:name="_nsiqvs66c3pv" w:colFirst="0" w:colLast="0"/>
      <w:bookmarkStart w:id="1" w:name="_39noj4quot77" w:colFirst="0" w:colLast="0"/>
      <w:bookmarkStart w:id="2" w:name="_iumr4ldn5hi1" w:colFirst="0" w:colLast="0"/>
      <w:bookmarkStart w:id="3" w:name="_m8xp9gv4r1xd" w:colFirst="0" w:colLast="0"/>
      <w:bookmarkEnd w:id="0"/>
      <w:bookmarkEnd w:id="1"/>
      <w:bookmarkEnd w:id="2"/>
      <w:bookmarkEnd w:id="3"/>
    </w:p>
    <w:p w14:paraId="107B7282" w14:textId="6AE49567" w:rsidR="00124F69" w:rsidRPr="00C538FD" w:rsidRDefault="00124F69" w:rsidP="00124F69">
      <w:pPr>
        <w:pStyle w:val="Heading4"/>
        <w:keepNext w:val="0"/>
        <w:keepLines w:val="0"/>
        <w:spacing w:before="0" w:after="0" w:line="240" w:lineRule="auto"/>
        <w:contextualSpacing w:val="0"/>
        <w:rPr>
          <w:rFonts w:asciiTheme="minorHAnsi" w:hAnsiTheme="minorHAnsi" w:cstheme="minorHAnsi"/>
        </w:rPr>
      </w:pPr>
      <w:r>
        <w:rPr>
          <w:rFonts w:asciiTheme="minorHAnsi" w:hAnsiTheme="minorHAnsi" w:cstheme="minorHAnsi"/>
          <w:b/>
          <w:color w:val="000000"/>
          <w:sz w:val="28"/>
          <w:szCs w:val="28"/>
        </w:rPr>
        <w:t xml:space="preserve">Broad EBP - </w:t>
      </w:r>
      <w:r w:rsidRPr="00C538FD">
        <w:rPr>
          <w:rFonts w:asciiTheme="minorHAnsi" w:hAnsiTheme="minorHAnsi" w:cstheme="minorHAnsi"/>
          <w:b/>
          <w:color w:val="000000"/>
          <w:sz w:val="28"/>
          <w:szCs w:val="28"/>
        </w:rPr>
        <w:t>Deliverable 3: Profiles of major categories of candidate users - examples of when to deploy</w:t>
      </w:r>
      <w:r w:rsidRPr="00C538FD">
        <w:rPr>
          <w:rFonts w:asciiTheme="minorHAnsi" w:hAnsiTheme="minorHAnsi" w:cstheme="minorHAnsi"/>
          <w:b/>
          <w:sz w:val="28"/>
          <w:szCs w:val="28"/>
        </w:rPr>
        <w:t xml:space="preserve"> </w:t>
      </w:r>
    </w:p>
    <w:p w14:paraId="5F563172" w14:textId="2795443E" w:rsidR="00124F69" w:rsidRPr="004220C0" w:rsidRDefault="00124F69" w:rsidP="00124F69">
      <w:pPr>
        <w:spacing w:line="240" w:lineRule="auto"/>
        <w:rPr>
          <w:rFonts w:asciiTheme="minorHAnsi" w:hAnsiTheme="minorHAnsi" w:cstheme="minorHAnsi"/>
        </w:rPr>
      </w:pPr>
      <w:r>
        <w:rPr>
          <w:rFonts w:asciiTheme="minorHAnsi" w:hAnsiTheme="minorHAnsi" w:cstheme="minorHAnsi"/>
        </w:rPr>
        <w:t xml:space="preserve">All </w:t>
      </w:r>
      <w:r w:rsidR="00CF4233">
        <w:rPr>
          <w:rFonts w:asciiTheme="minorHAnsi" w:hAnsiTheme="minorHAnsi" w:cstheme="minorHAnsi"/>
        </w:rPr>
        <w:t>Federal</w:t>
      </w:r>
      <w:r w:rsidRPr="00C538FD">
        <w:rPr>
          <w:rFonts w:asciiTheme="minorHAnsi" w:hAnsiTheme="minorHAnsi" w:cstheme="minorHAnsi"/>
        </w:rPr>
        <w:t xml:space="preserve"> programs can use and benefit from components of an evidence-based approach. The extent to which they implement evidence-based practices can be understood on a continuum. On one end of the continuum are programs at the early stages of using evidence – starting to collect data and use it to understand their performance and make improvements. On the other end of the continuum are programs who are able to implement highly sophisticated program evaluations and use resulting data to effect wide ranging policy or scale and improve national programs. It is not appropriate or prudent for all programs to aspire to move to the far end of the continuum. However, all programs will benefit from enhancing their ability to collect and use data and employ appropriate types of program assessment to understand what is and is not working, and strive towards continuous improvement. </w:t>
      </w:r>
    </w:p>
    <w:p w14:paraId="6982F0A1" w14:textId="77777777" w:rsidR="00124F69" w:rsidRDefault="00124F69" w:rsidP="00CF38C6">
      <w:pPr>
        <w:spacing w:line="240" w:lineRule="auto"/>
        <w:rPr>
          <w:rFonts w:asciiTheme="minorHAnsi" w:hAnsiTheme="minorHAnsi" w:cstheme="minorHAnsi"/>
          <w:b/>
          <w:sz w:val="40"/>
          <w:szCs w:val="40"/>
        </w:rPr>
      </w:pPr>
    </w:p>
    <w:p w14:paraId="48F6777C" w14:textId="173E1A04" w:rsidR="0030410C" w:rsidRPr="00C538FD" w:rsidRDefault="0030410C" w:rsidP="00CF38C6">
      <w:pPr>
        <w:spacing w:line="240" w:lineRule="auto"/>
        <w:rPr>
          <w:rFonts w:asciiTheme="minorHAnsi" w:hAnsiTheme="minorHAnsi" w:cstheme="minorHAnsi"/>
          <w:b/>
          <w:sz w:val="40"/>
          <w:szCs w:val="40"/>
        </w:rPr>
      </w:pPr>
      <w:r w:rsidRPr="00C538FD">
        <w:rPr>
          <w:rFonts w:asciiTheme="minorHAnsi" w:hAnsiTheme="minorHAnsi" w:cstheme="minorHAnsi"/>
          <w:b/>
          <w:sz w:val="40"/>
          <w:szCs w:val="40"/>
        </w:rPr>
        <w:t>Learning Agenda</w:t>
      </w:r>
    </w:p>
    <w:p w14:paraId="66F7E96A" w14:textId="7FC523A3" w:rsidR="00DD4A2F" w:rsidRPr="00C538FD" w:rsidRDefault="00792DBC" w:rsidP="00CF38C6">
      <w:pPr>
        <w:pStyle w:val="Heading3"/>
        <w:keepNext w:val="0"/>
        <w:keepLines w:val="0"/>
        <w:spacing w:before="240" w:after="40" w:line="240" w:lineRule="auto"/>
        <w:contextualSpacing w:val="0"/>
        <w:rPr>
          <w:rFonts w:asciiTheme="minorHAnsi" w:hAnsiTheme="minorHAnsi" w:cstheme="minorHAnsi"/>
        </w:rPr>
      </w:pPr>
      <w:r w:rsidRPr="00C538FD">
        <w:rPr>
          <w:rFonts w:asciiTheme="minorHAnsi" w:hAnsiTheme="minorHAnsi" w:cstheme="minorHAnsi"/>
          <w:b/>
        </w:rPr>
        <w:t xml:space="preserve">Learning Agenda - </w:t>
      </w:r>
      <w:bookmarkStart w:id="4" w:name="_9etavpo1nglo" w:colFirst="0" w:colLast="0"/>
      <w:bookmarkEnd w:id="4"/>
      <w:r w:rsidR="00195F7B" w:rsidRPr="00C538FD">
        <w:rPr>
          <w:rFonts w:asciiTheme="minorHAnsi" w:hAnsiTheme="minorHAnsi" w:cstheme="minorHAnsi"/>
          <w:b/>
        </w:rPr>
        <w:t>Deliverable 2: Summary of underlying rationales / empirical research</w:t>
      </w:r>
    </w:p>
    <w:p w14:paraId="4FC27ECB" w14:textId="77777777" w:rsidR="00DD4A2F" w:rsidRPr="00C538FD" w:rsidRDefault="00DD4A2F" w:rsidP="00CF38C6">
      <w:pPr>
        <w:spacing w:line="240" w:lineRule="auto"/>
        <w:rPr>
          <w:rFonts w:asciiTheme="minorHAnsi" w:hAnsiTheme="minorHAnsi" w:cstheme="minorHAnsi"/>
        </w:rPr>
      </w:pPr>
    </w:p>
    <w:tbl>
      <w:tblPr>
        <w:tblStyle w:val="TableGrid"/>
        <w:tblW w:w="0" w:type="auto"/>
        <w:tblLook w:val="04A0" w:firstRow="1" w:lastRow="0" w:firstColumn="1" w:lastColumn="0" w:noHBand="0" w:noVBand="1"/>
      </w:tblPr>
      <w:tblGrid>
        <w:gridCol w:w="9576"/>
      </w:tblGrid>
      <w:tr w:rsidR="00124F69" w14:paraId="72F65B0A" w14:textId="77777777" w:rsidTr="00124F69">
        <w:tc>
          <w:tcPr>
            <w:tcW w:w="9576" w:type="dxa"/>
          </w:tcPr>
          <w:p w14:paraId="1B80AC30" w14:textId="77777777" w:rsidR="00124F69" w:rsidRPr="00124F69" w:rsidRDefault="00124F69" w:rsidP="00124F69">
            <w:pPr>
              <w:pStyle w:val="Heading7"/>
              <w:outlineLvl w:val="6"/>
              <w:rPr>
                <w:rFonts w:asciiTheme="minorHAnsi" w:hAnsiTheme="minorHAnsi" w:cstheme="minorHAnsi"/>
                <w:b/>
                <w:i w:val="0"/>
                <w:sz w:val="20"/>
                <w:szCs w:val="20"/>
              </w:rPr>
            </w:pPr>
            <w:r w:rsidRPr="00124F69">
              <w:rPr>
                <w:rFonts w:asciiTheme="minorHAnsi" w:hAnsiTheme="minorHAnsi" w:cstheme="minorHAnsi"/>
                <w:b/>
                <w:i w:val="0"/>
                <w:sz w:val="20"/>
                <w:szCs w:val="20"/>
              </w:rPr>
              <w:t>The Learning Agenda Approach</w:t>
            </w:r>
          </w:p>
          <w:p w14:paraId="325A6BB4" w14:textId="77777777" w:rsidR="00124F69" w:rsidRPr="00124F69" w:rsidRDefault="00124F69" w:rsidP="00124F69">
            <w:pPr>
              <w:ind w:left="360"/>
              <w:rPr>
                <w:rFonts w:asciiTheme="minorHAnsi" w:hAnsiTheme="minorHAnsi" w:cstheme="minorHAnsi"/>
                <w:b/>
                <w:sz w:val="20"/>
                <w:szCs w:val="20"/>
              </w:rPr>
            </w:pPr>
            <w:r w:rsidRPr="00124F69">
              <w:rPr>
                <w:rFonts w:asciiTheme="minorHAnsi" w:hAnsiTheme="minorHAnsi" w:cstheme="minorHAnsi"/>
                <w:b/>
                <w:sz w:val="20"/>
                <w:szCs w:val="20"/>
              </w:rPr>
              <w:t xml:space="preserve"> </w:t>
            </w:r>
          </w:p>
          <w:p w14:paraId="51E2B00E" w14:textId="7F24400A" w:rsidR="00124F69" w:rsidRPr="00124F69" w:rsidRDefault="00124F69" w:rsidP="00124F69">
            <w:pPr>
              <w:rPr>
                <w:rFonts w:asciiTheme="minorHAnsi" w:hAnsiTheme="minorHAnsi" w:cstheme="minorHAnsi"/>
                <w:sz w:val="20"/>
                <w:szCs w:val="20"/>
              </w:rPr>
            </w:pPr>
            <w:r w:rsidRPr="00124F69">
              <w:rPr>
                <w:rFonts w:asciiTheme="minorHAnsi" w:eastAsia="Calibri" w:hAnsiTheme="minorHAnsi" w:cstheme="minorHAnsi"/>
                <w:sz w:val="20"/>
                <w:szCs w:val="20"/>
              </w:rPr>
              <w:t>Agencies are encouraged “to adopt ‘learning agenda’ approaches in which agencies collaboratively identify the critical questions that, when answered, will help their programs work more effectively and develop a plan to answer those questions using the most appropriate tools.</w:t>
            </w:r>
            <w:r w:rsidRPr="00124F69">
              <w:rPr>
                <w:rFonts w:asciiTheme="minorHAnsi" w:hAnsiTheme="minorHAnsi" w:cstheme="minorHAnsi"/>
                <w:sz w:val="20"/>
                <w:szCs w:val="20"/>
              </w:rPr>
              <w:t xml:space="preserve"> </w:t>
            </w:r>
          </w:p>
          <w:p w14:paraId="0088F6DC" w14:textId="77777777" w:rsidR="00124F69" w:rsidRPr="00124F69" w:rsidRDefault="00124F69" w:rsidP="00124F69">
            <w:pPr>
              <w:rPr>
                <w:rFonts w:asciiTheme="minorHAnsi" w:hAnsiTheme="minorHAnsi" w:cstheme="minorHAnsi"/>
                <w:sz w:val="20"/>
                <w:szCs w:val="20"/>
              </w:rPr>
            </w:pPr>
            <w:r w:rsidRPr="00124F69">
              <w:rPr>
                <w:rFonts w:asciiTheme="minorHAnsi" w:eastAsia="Calibri" w:hAnsiTheme="minorHAnsi" w:cstheme="minorHAnsi"/>
                <w:sz w:val="20"/>
                <w:szCs w:val="20"/>
              </w:rPr>
              <w:t>The key components of this learning agenda approach are that agencies:</w:t>
            </w:r>
          </w:p>
          <w:p w14:paraId="21730D5F" w14:textId="77777777" w:rsidR="00124F69" w:rsidRPr="00124F69" w:rsidRDefault="00124F69" w:rsidP="00730F5A">
            <w:pPr>
              <w:pStyle w:val="ListParagraph"/>
              <w:numPr>
                <w:ilvl w:val="0"/>
                <w:numId w:val="24"/>
              </w:numPr>
              <w:rPr>
                <w:rFonts w:asciiTheme="minorHAnsi" w:hAnsiTheme="minorHAnsi" w:cstheme="minorHAnsi"/>
                <w:sz w:val="20"/>
                <w:szCs w:val="20"/>
              </w:rPr>
            </w:pPr>
            <w:r w:rsidRPr="00124F69">
              <w:rPr>
                <w:rFonts w:asciiTheme="minorHAnsi" w:eastAsia="Calibri" w:hAnsiTheme="minorHAnsi" w:cstheme="minorHAnsi"/>
                <w:sz w:val="20"/>
                <w:szCs w:val="20"/>
              </w:rPr>
              <w:t>Identify the most important questions that need to be answered in order to improve program implementation and performance. These questions should reflect the interests and needs of a large group of stakeholders, including program office staff and leadership, agency and Administrative leadership, program partners at state and local levels, and researchers, as well as legislative requirements and Congressional interests.</w:t>
            </w:r>
          </w:p>
          <w:p w14:paraId="55D4B8DF" w14:textId="3F0F0F1A" w:rsidR="00124F69" w:rsidRPr="00124F69" w:rsidRDefault="00124F69" w:rsidP="00730F5A">
            <w:pPr>
              <w:pStyle w:val="ListParagraph"/>
              <w:numPr>
                <w:ilvl w:val="0"/>
                <w:numId w:val="24"/>
              </w:numPr>
              <w:rPr>
                <w:rFonts w:asciiTheme="minorHAnsi" w:hAnsiTheme="minorHAnsi" w:cstheme="minorHAnsi"/>
                <w:sz w:val="20"/>
                <w:szCs w:val="20"/>
              </w:rPr>
            </w:pPr>
            <w:r w:rsidRPr="00124F69">
              <w:rPr>
                <w:rFonts w:asciiTheme="minorHAnsi" w:eastAsia="Calibri" w:hAnsiTheme="minorHAnsi" w:cstheme="minorHAnsi"/>
                <w:sz w:val="20"/>
                <w:szCs w:val="20"/>
              </w:rPr>
              <w:t>Strategically prioritize which of those questions to answer within available resources, including which studies or analyses will help the agency make the most informed decisions.</w:t>
            </w:r>
          </w:p>
          <w:p w14:paraId="5CC533AA" w14:textId="60FF52AF" w:rsidR="00124F69" w:rsidRPr="00124F69" w:rsidRDefault="00124F69" w:rsidP="00730F5A">
            <w:pPr>
              <w:pStyle w:val="ListParagraph"/>
              <w:numPr>
                <w:ilvl w:val="0"/>
                <w:numId w:val="24"/>
              </w:numPr>
              <w:rPr>
                <w:rFonts w:asciiTheme="minorHAnsi" w:hAnsiTheme="minorHAnsi" w:cstheme="minorHAnsi"/>
                <w:sz w:val="20"/>
                <w:szCs w:val="20"/>
              </w:rPr>
            </w:pPr>
            <w:r w:rsidRPr="00124F69">
              <w:rPr>
                <w:rFonts w:asciiTheme="minorHAnsi" w:eastAsia="Calibri" w:hAnsiTheme="minorHAnsi" w:cstheme="minorHAnsi"/>
                <w:sz w:val="20"/>
                <w:szCs w:val="20"/>
              </w:rPr>
              <w:t>Identify the most appropriate tools and methods (e.g. evaluations, research, analytics, and/or performance measures) to answer each question.</w:t>
            </w:r>
          </w:p>
          <w:p w14:paraId="145BF187" w14:textId="583D9301" w:rsidR="00124F69" w:rsidRPr="00124F69" w:rsidRDefault="00124F69" w:rsidP="00730F5A">
            <w:pPr>
              <w:pStyle w:val="ListParagraph"/>
              <w:numPr>
                <w:ilvl w:val="0"/>
                <w:numId w:val="24"/>
              </w:numPr>
              <w:rPr>
                <w:rFonts w:asciiTheme="minorHAnsi" w:hAnsiTheme="minorHAnsi" w:cstheme="minorHAnsi"/>
                <w:sz w:val="20"/>
                <w:szCs w:val="20"/>
              </w:rPr>
            </w:pPr>
            <w:r w:rsidRPr="00124F69">
              <w:rPr>
                <w:rFonts w:asciiTheme="minorHAnsi" w:eastAsia="Calibri" w:hAnsiTheme="minorHAnsi" w:cstheme="minorHAnsi"/>
                <w:sz w:val="20"/>
                <w:szCs w:val="20"/>
              </w:rPr>
              <w:t>Implement studies, evaluations, and analysis using the most rigorous methods appropriate to the context.</w:t>
            </w:r>
          </w:p>
          <w:p w14:paraId="264D89AF" w14:textId="77777777" w:rsidR="00124F69" w:rsidRPr="00124F69" w:rsidRDefault="00124F69" w:rsidP="00730F5A">
            <w:pPr>
              <w:pStyle w:val="ListParagraph"/>
              <w:numPr>
                <w:ilvl w:val="0"/>
                <w:numId w:val="24"/>
              </w:numPr>
              <w:rPr>
                <w:rFonts w:asciiTheme="minorHAnsi" w:hAnsiTheme="minorHAnsi" w:cstheme="minorHAnsi"/>
                <w:sz w:val="20"/>
                <w:szCs w:val="20"/>
              </w:rPr>
            </w:pPr>
            <w:r w:rsidRPr="00124F69">
              <w:rPr>
                <w:rFonts w:asciiTheme="minorHAnsi" w:eastAsia="Calibri" w:hAnsiTheme="minorHAnsi" w:cstheme="minorHAnsi"/>
                <w:sz w:val="20"/>
                <w:szCs w:val="20"/>
              </w:rPr>
              <w:t>Develop plans to disseminate findings in ways that are accessible and useful to program officials, policy-makers, practitioners, and other key stakeholders—including integrating results into performance.</w:t>
            </w:r>
          </w:p>
          <w:p w14:paraId="07A7B68D" w14:textId="77777777" w:rsidR="00124F69" w:rsidRPr="00124F69" w:rsidRDefault="00124F69" w:rsidP="00124F69">
            <w:pPr>
              <w:ind w:left="360"/>
              <w:rPr>
                <w:rFonts w:asciiTheme="minorHAnsi" w:hAnsiTheme="minorHAnsi" w:cstheme="minorHAnsi"/>
                <w:sz w:val="20"/>
                <w:szCs w:val="20"/>
              </w:rPr>
            </w:pPr>
            <w:r w:rsidRPr="00124F69">
              <w:rPr>
                <w:rFonts w:asciiTheme="minorHAnsi" w:hAnsiTheme="minorHAnsi" w:cstheme="minorHAnsi"/>
                <w:sz w:val="20"/>
                <w:szCs w:val="20"/>
              </w:rPr>
              <w:t xml:space="preserve"> </w:t>
            </w:r>
          </w:p>
          <w:p w14:paraId="42593295" w14:textId="4812E6A3" w:rsidR="00124F69" w:rsidRDefault="00124F69" w:rsidP="00124F69">
            <w:pPr>
              <w:rPr>
                <w:rFonts w:asciiTheme="minorHAnsi" w:hAnsiTheme="minorHAnsi" w:cstheme="minorHAnsi"/>
              </w:rPr>
            </w:pPr>
            <w:r w:rsidRPr="00124F69">
              <w:rPr>
                <w:rFonts w:asciiTheme="minorHAnsi" w:hAnsiTheme="minorHAnsi" w:cstheme="minorHAnsi"/>
                <w:sz w:val="20"/>
                <w:szCs w:val="20"/>
              </w:rPr>
              <w:t xml:space="preserve"> [Directly sourced from: “</w:t>
            </w:r>
            <w:hyperlink r:id="rId31" w:history="1">
              <w:r w:rsidRPr="00124F69">
                <w:rPr>
                  <w:rStyle w:val="Hyperlink"/>
                  <w:rFonts w:asciiTheme="minorHAnsi" w:hAnsiTheme="minorHAnsi" w:cstheme="minorHAnsi"/>
                  <w:sz w:val="20"/>
                  <w:szCs w:val="20"/>
                </w:rPr>
                <w:t>Analytical Perspectives: Budget of the United States Government, Fiscal Year 2017</w:t>
              </w:r>
            </w:hyperlink>
            <w:r w:rsidRPr="00124F69">
              <w:rPr>
                <w:rFonts w:asciiTheme="minorHAnsi" w:hAnsiTheme="minorHAnsi" w:cstheme="minorHAnsi"/>
                <w:sz w:val="20"/>
                <w:szCs w:val="20"/>
              </w:rPr>
              <w:t>,” c. 7, Office of Management and Budget, 2016.]</w:t>
            </w:r>
          </w:p>
        </w:tc>
      </w:tr>
    </w:tbl>
    <w:p w14:paraId="37B89A21" w14:textId="77777777" w:rsidR="004220C0" w:rsidRDefault="004220C0" w:rsidP="004220C0">
      <w:pPr>
        <w:spacing w:line="240" w:lineRule="auto"/>
        <w:rPr>
          <w:rFonts w:asciiTheme="minorHAnsi" w:eastAsia="Calibri" w:hAnsiTheme="minorHAnsi" w:cstheme="minorHAnsi"/>
        </w:rPr>
      </w:pPr>
      <w:bookmarkStart w:id="5" w:name="_The_Learning_Agenda"/>
      <w:bookmarkEnd w:id="5"/>
    </w:p>
    <w:p w14:paraId="3775A65A" w14:textId="77777777" w:rsidR="009E48BA" w:rsidRPr="00C538FD" w:rsidRDefault="009E48BA" w:rsidP="00CF38C6">
      <w:pPr>
        <w:spacing w:line="240" w:lineRule="auto"/>
        <w:rPr>
          <w:rFonts w:asciiTheme="minorHAnsi" w:hAnsiTheme="minorHAnsi" w:cstheme="minorHAnsi"/>
        </w:rPr>
      </w:pPr>
    </w:p>
    <w:p w14:paraId="4376B865" w14:textId="377B9014" w:rsidR="009E48BA" w:rsidRPr="00C538FD" w:rsidRDefault="009E48BA" w:rsidP="00CF38C6">
      <w:pPr>
        <w:spacing w:line="240" w:lineRule="auto"/>
        <w:rPr>
          <w:rFonts w:asciiTheme="minorHAnsi" w:eastAsia="Calibri" w:hAnsiTheme="minorHAnsi" w:cstheme="minorHAnsi"/>
          <w:b/>
          <w:u w:val="single"/>
        </w:rPr>
      </w:pPr>
      <w:r w:rsidRPr="00C538FD">
        <w:rPr>
          <w:rFonts w:asciiTheme="minorHAnsi" w:eastAsia="Calibri" w:hAnsiTheme="minorHAnsi" w:cstheme="minorHAnsi"/>
          <w:b/>
          <w:u w:val="single"/>
        </w:rPr>
        <w:t>Historical evolution:</w:t>
      </w:r>
    </w:p>
    <w:p w14:paraId="3C8CDFEC" w14:textId="08A317C5" w:rsidR="009E48BA" w:rsidRPr="00C538FD" w:rsidRDefault="009E48BA" w:rsidP="00CF38C6">
      <w:pPr>
        <w:spacing w:line="240" w:lineRule="auto"/>
        <w:rPr>
          <w:rFonts w:asciiTheme="minorHAnsi" w:eastAsia="Calibri" w:hAnsiTheme="minorHAnsi" w:cstheme="minorHAnsi"/>
        </w:rPr>
      </w:pPr>
    </w:p>
    <w:p w14:paraId="59F76923" w14:textId="3EC49AE1" w:rsidR="00124F69" w:rsidRPr="00124F69" w:rsidRDefault="006E15C4" w:rsidP="00124F69">
      <w:pPr>
        <w:spacing w:line="240" w:lineRule="auto"/>
        <w:ind w:left="720" w:firstLine="45"/>
        <w:rPr>
          <w:rFonts w:asciiTheme="minorHAnsi" w:eastAsia="Calibri" w:hAnsiTheme="minorHAnsi" w:cstheme="minorHAnsi"/>
          <w:i/>
        </w:rPr>
      </w:pPr>
      <w:r w:rsidRPr="00124F69">
        <w:rPr>
          <w:rFonts w:asciiTheme="minorHAnsi" w:eastAsia="Calibri" w:hAnsiTheme="minorHAnsi" w:cstheme="minorHAnsi"/>
          <w:i/>
        </w:rPr>
        <w:t xml:space="preserve">“Everyone wants to know whether programs work and, if they are not working, how they can be improved. In politics it has always been popular for policymakers to tell their constituents and taxpayers that they can show that they are spending taxpayer dollars wisely. What is new is the public definition of “good evidence,” brought to </w:t>
      </w:r>
      <w:r w:rsidR="00CF4233">
        <w:rPr>
          <w:rFonts w:asciiTheme="minorHAnsi" w:eastAsia="Calibri" w:hAnsiTheme="minorHAnsi" w:cstheme="minorHAnsi"/>
          <w:i/>
        </w:rPr>
        <w:t>Federal</w:t>
      </w:r>
      <w:r w:rsidRPr="00124F69">
        <w:rPr>
          <w:rFonts w:asciiTheme="minorHAnsi" w:eastAsia="Calibri" w:hAnsiTheme="minorHAnsi" w:cstheme="minorHAnsi"/>
          <w:i/>
        </w:rPr>
        <w:t xml:space="preserve"> policymaking by the Bush administration's OMB and Institute for Education Sciences and expanded greatly by the Obama OMB team, which has raised the b</w:t>
      </w:r>
      <w:r w:rsidR="00547FE4" w:rsidRPr="00124F69">
        <w:rPr>
          <w:rFonts w:asciiTheme="minorHAnsi" w:eastAsia="Calibri" w:hAnsiTheme="minorHAnsi" w:cstheme="minorHAnsi"/>
          <w:i/>
        </w:rPr>
        <w:t xml:space="preserve">ar on the quality of evidence.” </w:t>
      </w:r>
    </w:p>
    <w:p w14:paraId="4C1880B8" w14:textId="038940A1" w:rsidR="006E15C4" w:rsidRPr="00C538FD" w:rsidRDefault="0028141B" w:rsidP="00124F69">
      <w:pPr>
        <w:spacing w:line="240" w:lineRule="auto"/>
        <w:ind w:left="720" w:firstLine="45"/>
        <w:rPr>
          <w:rFonts w:asciiTheme="minorHAnsi" w:eastAsia="Calibri" w:hAnsiTheme="minorHAnsi" w:cstheme="minorHAnsi"/>
        </w:rPr>
      </w:pPr>
      <w:r w:rsidRPr="00C538FD">
        <w:rPr>
          <w:rFonts w:asciiTheme="minorHAnsi" w:eastAsia="Calibri" w:hAnsiTheme="minorHAnsi" w:cstheme="minorHAnsi"/>
        </w:rPr>
        <w:t>[</w:t>
      </w:r>
      <w:r w:rsidR="00547FE4">
        <w:rPr>
          <w:rFonts w:asciiTheme="minorHAnsi" w:eastAsia="Calibri" w:hAnsiTheme="minorHAnsi" w:cstheme="minorHAnsi"/>
        </w:rPr>
        <w:t>Haskins, R., and Margolis, G.,</w:t>
      </w:r>
      <w:r w:rsidR="006E15C4" w:rsidRPr="00C538FD">
        <w:rPr>
          <w:rFonts w:asciiTheme="minorHAnsi" w:eastAsia="Calibri" w:hAnsiTheme="minorHAnsi" w:cstheme="minorHAnsi"/>
        </w:rPr>
        <w:t xml:space="preserve"> </w:t>
      </w:r>
      <w:r w:rsidR="00547FE4">
        <w:rPr>
          <w:rFonts w:asciiTheme="minorHAnsi" w:eastAsia="Calibri" w:hAnsiTheme="minorHAnsi" w:cstheme="minorHAnsi"/>
        </w:rPr>
        <w:t>“</w:t>
      </w:r>
      <w:r w:rsidR="006E15C4" w:rsidRPr="00C538FD">
        <w:rPr>
          <w:rFonts w:asciiTheme="minorHAnsi" w:eastAsia="Calibri" w:hAnsiTheme="minorHAnsi" w:cstheme="minorHAnsi"/>
        </w:rPr>
        <w:t>Show Me the Evidence: Obama's Fight for Rig</w:t>
      </w:r>
      <w:r w:rsidR="00547FE4">
        <w:rPr>
          <w:rFonts w:asciiTheme="minorHAnsi" w:eastAsia="Calibri" w:hAnsiTheme="minorHAnsi" w:cstheme="minorHAnsi"/>
        </w:rPr>
        <w:t>or and Results in Social Policy</w:t>
      </w:r>
      <w:r w:rsidR="003A5E36">
        <w:rPr>
          <w:rFonts w:asciiTheme="minorHAnsi" w:eastAsia="Calibri" w:hAnsiTheme="minorHAnsi" w:cstheme="minorHAnsi"/>
        </w:rPr>
        <w:t>,</w:t>
      </w:r>
      <w:r w:rsidR="00547FE4">
        <w:rPr>
          <w:rFonts w:asciiTheme="minorHAnsi" w:eastAsia="Calibri" w:hAnsiTheme="minorHAnsi" w:cstheme="minorHAnsi"/>
        </w:rPr>
        <w:t>” Kindle Locations 3062-3065, Brookings Institution Press,</w:t>
      </w:r>
      <w:r w:rsidR="006E15C4" w:rsidRPr="00C538FD">
        <w:rPr>
          <w:rFonts w:asciiTheme="minorHAnsi" w:eastAsia="Calibri" w:hAnsiTheme="minorHAnsi" w:cstheme="minorHAnsi"/>
        </w:rPr>
        <w:t xml:space="preserve"> </w:t>
      </w:r>
      <w:r w:rsidR="00547FE4">
        <w:rPr>
          <w:rFonts w:asciiTheme="minorHAnsi" w:eastAsia="Calibri" w:hAnsiTheme="minorHAnsi" w:cstheme="minorHAnsi"/>
        </w:rPr>
        <w:t>2014.]</w:t>
      </w:r>
    </w:p>
    <w:p w14:paraId="151DA251" w14:textId="77777777" w:rsidR="006E15C4" w:rsidRPr="00C538FD" w:rsidRDefault="006E15C4" w:rsidP="00CF38C6">
      <w:pPr>
        <w:spacing w:line="240" w:lineRule="auto"/>
        <w:rPr>
          <w:rFonts w:asciiTheme="minorHAnsi" w:eastAsia="Calibri" w:hAnsiTheme="minorHAnsi" w:cstheme="minorHAnsi"/>
        </w:rPr>
      </w:pPr>
    </w:p>
    <w:p w14:paraId="51B96403" w14:textId="0D3519F8" w:rsidR="005E2B63" w:rsidRPr="00C538FD" w:rsidRDefault="00B2392B" w:rsidP="00CF38C6">
      <w:pPr>
        <w:spacing w:line="240" w:lineRule="auto"/>
        <w:rPr>
          <w:rFonts w:asciiTheme="minorHAnsi" w:eastAsia="Calibri" w:hAnsiTheme="minorHAnsi" w:cstheme="minorHAnsi"/>
        </w:rPr>
      </w:pPr>
      <w:r w:rsidRPr="00C538FD">
        <w:rPr>
          <w:rFonts w:asciiTheme="minorHAnsi" w:eastAsia="Calibri" w:hAnsiTheme="minorHAnsi" w:cstheme="minorHAnsi"/>
        </w:rPr>
        <w:t xml:space="preserve">The evolution of a “learning agenda approach” and using evidence-based policy goes back several administrations. </w:t>
      </w:r>
      <w:r w:rsidR="005E2B63" w:rsidRPr="00C538FD">
        <w:rPr>
          <w:rFonts w:asciiTheme="minorHAnsi" w:eastAsia="Calibri" w:hAnsiTheme="minorHAnsi" w:cstheme="minorHAnsi"/>
        </w:rPr>
        <w:t xml:space="preserve">During the Clinton Administration, a law called the </w:t>
      </w:r>
      <w:hyperlink r:id="rId32" w:history="1">
        <w:r w:rsidR="005E2B63" w:rsidRPr="00FC4073">
          <w:rPr>
            <w:rStyle w:val="Hyperlink"/>
            <w:rFonts w:asciiTheme="minorHAnsi" w:eastAsia="Calibri" w:hAnsiTheme="minorHAnsi" w:cstheme="minorHAnsi"/>
          </w:rPr>
          <w:t>Government Performance and Results Act</w:t>
        </w:r>
      </w:hyperlink>
      <w:r w:rsidR="005E2B63" w:rsidRPr="00C538FD">
        <w:rPr>
          <w:rFonts w:asciiTheme="minorHAnsi" w:eastAsia="Calibri" w:hAnsiTheme="minorHAnsi" w:cstheme="minorHAnsi"/>
        </w:rPr>
        <w:t xml:space="preserve">, which aimed “to provide for the establishment of strategic planning and performance measurement in the </w:t>
      </w:r>
      <w:r w:rsidR="00CF4233">
        <w:rPr>
          <w:rFonts w:asciiTheme="minorHAnsi" w:eastAsia="Calibri" w:hAnsiTheme="minorHAnsi" w:cstheme="minorHAnsi"/>
        </w:rPr>
        <w:t>Federal</w:t>
      </w:r>
      <w:r w:rsidR="005E2B63" w:rsidRPr="00C538FD">
        <w:rPr>
          <w:rFonts w:asciiTheme="minorHAnsi" w:eastAsia="Calibri" w:hAnsiTheme="minorHAnsi" w:cstheme="minorHAnsi"/>
        </w:rPr>
        <w:t xml:space="preserve"> </w:t>
      </w:r>
      <w:r w:rsidR="00DD1386" w:rsidRPr="00C538FD">
        <w:rPr>
          <w:rFonts w:asciiTheme="minorHAnsi" w:eastAsia="Calibri" w:hAnsiTheme="minorHAnsi" w:cstheme="minorHAnsi"/>
        </w:rPr>
        <w:t>Government, “was</w:t>
      </w:r>
      <w:r w:rsidR="005E2B63" w:rsidRPr="00C538FD">
        <w:rPr>
          <w:rFonts w:asciiTheme="minorHAnsi" w:eastAsia="Calibri" w:hAnsiTheme="minorHAnsi" w:cstheme="minorHAnsi"/>
        </w:rPr>
        <w:t xml:space="preserve"> passed</w:t>
      </w:r>
      <w:r w:rsidR="00EF27D7" w:rsidRPr="00C538FD">
        <w:rPr>
          <w:rFonts w:asciiTheme="minorHAnsi" w:eastAsia="Calibri" w:hAnsiTheme="minorHAnsi" w:cstheme="minorHAnsi"/>
        </w:rPr>
        <w:t xml:space="preserve"> [</w:t>
      </w:r>
      <w:hyperlink r:id="rId33" w:history="1">
        <w:r w:rsidR="00EF27D7" w:rsidRPr="00C538FD">
          <w:rPr>
            <w:rStyle w:val="Hyperlink"/>
            <w:rFonts w:asciiTheme="minorHAnsi" w:eastAsia="Calibri" w:hAnsiTheme="minorHAnsi" w:cstheme="minorHAnsi"/>
          </w:rPr>
          <w:t>“</w:t>
        </w:r>
        <w:r w:rsidR="00EF27D7" w:rsidRPr="00C538FD">
          <w:rPr>
            <w:rStyle w:val="Hyperlink"/>
            <w:rFonts w:asciiTheme="minorHAnsi" w:hAnsiTheme="minorHAnsi" w:cstheme="minorHAnsi"/>
          </w:rPr>
          <w:t>Government Performance and Results Act, 1993</w:t>
        </w:r>
      </w:hyperlink>
      <w:r w:rsidR="00EF27D7" w:rsidRPr="00C538FD">
        <w:rPr>
          <w:rFonts w:asciiTheme="minorHAnsi" w:hAnsiTheme="minorHAnsi" w:cstheme="minorHAnsi"/>
        </w:rPr>
        <w:t>,” OMB</w:t>
      </w:r>
      <w:r w:rsidR="00CF4233">
        <w:rPr>
          <w:rFonts w:asciiTheme="minorHAnsi" w:hAnsiTheme="minorHAnsi" w:cstheme="minorHAnsi"/>
        </w:rPr>
        <w:t xml:space="preserve"> </w:t>
      </w:r>
      <w:r w:rsidR="00EF27D7" w:rsidRPr="00C538FD">
        <w:rPr>
          <w:rFonts w:asciiTheme="minorHAnsi" w:hAnsiTheme="minorHAnsi" w:cstheme="minorHAnsi"/>
        </w:rPr>
        <w:t>1993]</w:t>
      </w:r>
      <w:r w:rsidR="005E2B63" w:rsidRPr="00C538FD">
        <w:rPr>
          <w:rFonts w:asciiTheme="minorHAnsi" w:eastAsia="Calibri" w:hAnsiTheme="minorHAnsi" w:cstheme="minorHAnsi"/>
        </w:rPr>
        <w:t xml:space="preserve">. The </w:t>
      </w:r>
      <w:r w:rsidR="00124F69">
        <w:rPr>
          <w:rFonts w:asciiTheme="minorHAnsi" w:eastAsia="Calibri" w:hAnsiTheme="minorHAnsi" w:cstheme="minorHAnsi"/>
        </w:rPr>
        <w:t xml:space="preserve">George </w:t>
      </w:r>
      <w:r w:rsidR="005E2B63" w:rsidRPr="00C538FD">
        <w:rPr>
          <w:rFonts w:asciiTheme="minorHAnsi" w:eastAsia="Calibri" w:hAnsiTheme="minorHAnsi" w:cstheme="minorHAnsi"/>
        </w:rPr>
        <w:t xml:space="preserve">W. Bush Administration built upon this framework and implemented the </w:t>
      </w:r>
      <w:hyperlink r:id="rId34" w:history="1">
        <w:r w:rsidR="005E2B63" w:rsidRPr="00124F69">
          <w:rPr>
            <w:rStyle w:val="Hyperlink"/>
            <w:rFonts w:asciiTheme="minorHAnsi" w:eastAsia="Calibri" w:hAnsiTheme="minorHAnsi" w:cstheme="minorHAnsi"/>
          </w:rPr>
          <w:t>Program Assessment Rating Tool</w:t>
        </w:r>
        <w:r w:rsidR="00BF35F0" w:rsidRPr="00124F69">
          <w:rPr>
            <w:rStyle w:val="Hyperlink"/>
            <w:rFonts w:asciiTheme="minorHAnsi" w:eastAsia="Calibri" w:hAnsiTheme="minorHAnsi" w:cstheme="minorHAnsi"/>
          </w:rPr>
          <w:t xml:space="preserve"> (PART</w:t>
        </w:r>
      </w:hyperlink>
      <w:r w:rsidR="00BF35F0" w:rsidRPr="00C538FD">
        <w:rPr>
          <w:rFonts w:asciiTheme="minorHAnsi" w:eastAsia="Calibri" w:hAnsiTheme="minorHAnsi" w:cstheme="minorHAnsi"/>
        </w:rPr>
        <w:t>)</w:t>
      </w:r>
      <w:r w:rsidR="005E2B63" w:rsidRPr="00C538FD">
        <w:rPr>
          <w:rFonts w:asciiTheme="minorHAnsi" w:eastAsia="Calibri" w:hAnsiTheme="minorHAnsi" w:cstheme="minorHAnsi"/>
        </w:rPr>
        <w:t xml:space="preserve">. </w:t>
      </w:r>
      <w:r w:rsidR="00BF35F0" w:rsidRPr="00C538FD">
        <w:rPr>
          <w:rFonts w:asciiTheme="minorHAnsi" w:eastAsia="Calibri" w:hAnsiTheme="minorHAnsi" w:cstheme="minorHAnsi"/>
        </w:rPr>
        <w:t>This program review identified</w:t>
      </w:r>
      <w:r w:rsidR="005E2B63" w:rsidRPr="00C538FD">
        <w:rPr>
          <w:rFonts w:asciiTheme="minorHAnsi" w:eastAsia="Calibri" w:hAnsiTheme="minorHAnsi" w:cstheme="minorHAnsi"/>
        </w:rPr>
        <w:t xml:space="preserve"> a program’s strengths and weaknesses</w:t>
      </w:r>
      <w:r w:rsidR="00BF35F0" w:rsidRPr="00C538FD">
        <w:rPr>
          <w:rFonts w:asciiTheme="minorHAnsi" w:eastAsia="Calibri" w:hAnsiTheme="minorHAnsi" w:cstheme="minorHAnsi"/>
        </w:rPr>
        <w:t>, looking</w:t>
      </w:r>
      <w:r w:rsidR="005E2B63" w:rsidRPr="00C538FD">
        <w:rPr>
          <w:rFonts w:asciiTheme="minorHAnsi" w:eastAsia="Calibri" w:hAnsiTheme="minorHAnsi" w:cstheme="minorHAnsi"/>
        </w:rPr>
        <w:t xml:space="preserve"> at all factors that affect and reflect program performance including</w:t>
      </w:r>
      <w:r w:rsidR="00BF35F0" w:rsidRPr="00C538FD">
        <w:rPr>
          <w:rFonts w:asciiTheme="minorHAnsi" w:eastAsia="Calibri" w:hAnsiTheme="minorHAnsi" w:cstheme="minorHAnsi"/>
        </w:rPr>
        <w:t>:</w:t>
      </w:r>
      <w:r w:rsidR="005E2B63" w:rsidRPr="00C538FD">
        <w:rPr>
          <w:rFonts w:asciiTheme="minorHAnsi" w:eastAsia="Calibri" w:hAnsiTheme="minorHAnsi" w:cstheme="minorHAnsi"/>
        </w:rPr>
        <w:t xml:space="preserve"> program purpose and design; performance measurement, evaluations, and strategic planning; program management; and program results</w:t>
      </w:r>
      <w:r w:rsidR="00124F69">
        <w:rPr>
          <w:rFonts w:asciiTheme="minorHAnsi" w:eastAsia="Calibri" w:hAnsiTheme="minorHAnsi" w:cstheme="minorHAnsi"/>
        </w:rPr>
        <w:t xml:space="preserve"> </w:t>
      </w:r>
      <w:r w:rsidR="00EF27D7" w:rsidRPr="00C538FD">
        <w:rPr>
          <w:rFonts w:asciiTheme="minorHAnsi" w:eastAsia="Calibri" w:hAnsiTheme="minorHAnsi" w:cstheme="minorHAnsi"/>
        </w:rPr>
        <w:t>[“</w:t>
      </w:r>
      <w:hyperlink r:id="rId35" w:history="1">
        <w:r w:rsidR="00EF27D7" w:rsidRPr="00FC4073">
          <w:rPr>
            <w:rStyle w:val="Hyperlink"/>
            <w:rFonts w:asciiTheme="minorHAnsi" w:hAnsiTheme="minorHAnsi" w:cstheme="minorHAnsi"/>
          </w:rPr>
          <w:t>Archive: Assessing Program Performance</w:t>
        </w:r>
      </w:hyperlink>
      <w:r w:rsidR="00FC4073">
        <w:rPr>
          <w:rFonts w:asciiTheme="minorHAnsi" w:hAnsiTheme="minorHAnsi" w:cstheme="minorHAnsi"/>
        </w:rPr>
        <w:t>,”</w:t>
      </w:r>
      <w:r w:rsidR="00EF27D7" w:rsidRPr="00FC4073">
        <w:rPr>
          <w:rFonts w:asciiTheme="minorHAnsi" w:hAnsiTheme="minorHAnsi" w:cstheme="minorHAnsi"/>
        </w:rPr>
        <w:t xml:space="preserve"> O</w:t>
      </w:r>
      <w:r w:rsidR="00FC4073">
        <w:rPr>
          <w:rFonts w:asciiTheme="minorHAnsi" w:hAnsiTheme="minorHAnsi" w:cstheme="minorHAnsi"/>
        </w:rPr>
        <w:t xml:space="preserve">ffice of </w:t>
      </w:r>
      <w:r w:rsidR="00EF27D7" w:rsidRPr="00FC4073">
        <w:rPr>
          <w:rFonts w:asciiTheme="minorHAnsi" w:hAnsiTheme="minorHAnsi" w:cstheme="minorHAnsi"/>
        </w:rPr>
        <w:t>M</w:t>
      </w:r>
      <w:r w:rsidR="00FC4073">
        <w:rPr>
          <w:rFonts w:asciiTheme="minorHAnsi" w:hAnsiTheme="minorHAnsi" w:cstheme="minorHAnsi"/>
        </w:rPr>
        <w:t xml:space="preserve">anagement and </w:t>
      </w:r>
      <w:r w:rsidR="00EF27D7" w:rsidRPr="00FC4073">
        <w:rPr>
          <w:rFonts w:asciiTheme="minorHAnsi" w:hAnsiTheme="minorHAnsi" w:cstheme="minorHAnsi"/>
        </w:rPr>
        <w:t>B</w:t>
      </w:r>
      <w:r w:rsidR="00FC4073">
        <w:rPr>
          <w:rFonts w:asciiTheme="minorHAnsi" w:hAnsiTheme="minorHAnsi" w:cstheme="minorHAnsi"/>
        </w:rPr>
        <w:t>udget</w:t>
      </w:r>
      <w:r w:rsidR="00EF27D7" w:rsidRPr="00FC4073">
        <w:rPr>
          <w:rFonts w:asciiTheme="minorHAnsi" w:hAnsiTheme="minorHAnsi" w:cstheme="minorHAnsi"/>
        </w:rPr>
        <w:t>,</w:t>
      </w:r>
      <w:r w:rsidR="00EF27D7" w:rsidRPr="00C538FD">
        <w:rPr>
          <w:rFonts w:asciiTheme="minorHAnsi" w:hAnsiTheme="minorHAnsi" w:cstheme="minorHAnsi"/>
        </w:rPr>
        <w:t xml:space="preserve"> 2008</w:t>
      </w:r>
      <w:r w:rsidR="00FC4073">
        <w:rPr>
          <w:rFonts w:asciiTheme="minorHAnsi" w:hAnsiTheme="minorHAnsi" w:cstheme="minorHAnsi"/>
        </w:rPr>
        <w:t>.</w:t>
      </w:r>
      <w:r w:rsidR="00FC4073">
        <w:rPr>
          <w:rFonts w:asciiTheme="minorHAnsi" w:eastAsia="Calibri" w:hAnsiTheme="minorHAnsi" w:cstheme="minorHAnsi"/>
        </w:rPr>
        <w:t>]</w:t>
      </w:r>
    </w:p>
    <w:p w14:paraId="2F4EEF2E" w14:textId="77777777" w:rsidR="00BF35F0" w:rsidRPr="00C538FD" w:rsidRDefault="00BF35F0" w:rsidP="00CF38C6">
      <w:pPr>
        <w:spacing w:line="240" w:lineRule="auto"/>
        <w:rPr>
          <w:rFonts w:asciiTheme="minorHAnsi" w:eastAsia="Calibri" w:hAnsiTheme="minorHAnsi" w:cstheme="minorHAnsi"/>
        </w:rPr>
      </w:pPr>
    </w:p>
    <w:p w14:paraId="50C1CBFE" w14:textId="34DE5DEB" w:rsidR="00CF4233" w:rsidRDefault="00CF4233" w:rsidP="00CF38C6">
      <w:pPr>
        <w:spacing w:line="240" w:lineRule="auto"/>
        <w:rPr>
          <w:rFonts w:asciiTheme="minorHAnsi" w:eastAsia="Calibri" w:hAnsiTheme="minorHAnsi" w:cstheme="minorHAnsi"/>
        </w:rPr>
      </w:pPr>
      <w:r>
        <w:rPr>
          <w:rFonts w:asciiTheme="minorHAnsi" w:eastAsia="Calibri" w:hAnsiTheme="minorHAnsi" w:cstheme="minorHAnsi"/>
        </w:rPr>
        <w:t xml:space="preserve">At the same time, a number of </w:t>
      </w:r>
      <w:r w:rsidR="00B2392B" w:rsidRPr="00C538FD">
        <w:rPr>
          <w:rFonts w:asciiTheme="minorHAnsi" w:eastAsia="Calibri" w:hAnsiTheme="minorHAnsi" w:cstheme="minorHAnsi"/>
        </w:rPr>
        <w:t>private foundations</w:t>
      </w:r>
      <w:r>
        <w:rPr>
          <w:rFonts w:asciiTheme="minorHAnsi" w:eastAsia="Calibri" w:hAnsiTheme="minorHAnsi" w:cstheme="minorHAnsi"/>
        </w:rPr>
        <w:t>,</w:t>
      </w:r>
      <w:r w:rsidR="00B2392B" w:rsidRPr="00C538FD">
        <w:rPr>
          <w:rFonts w:asciiTheme="minorHAnsi" w:eastAsia="Calibri" w:hAnsiTheme="minorHAnsi" w:cstheme="minorHAnsi"/>
        </w:rPr>
        <w:t xml:space="preserve"> including the Edna McConnel</w:t>
      </w:r>
      <w:r w:rsidR="00BF35F0" w:rsidRPr="00C538FD">
        <w:rPr>
          <w:rFonts w:asciiTheme="minorHAnsi" w:eastAsia="Calibri" w:hAnsiTheme="minorHAnsi" w:cstheme="minorHAnsi"/>
        </w:rPr>
        <w:t xml:space="preserve">l </w:t>
      </w:r>
      <w:r w:rsidR="00B2392B" w:rsidRPr="00C538FD">
        <w:rPr>
          <w:rFonts w:asciiTheme="minorHAnsi" w:eastAsia="Calibri" w:hAnsiTheme="minorHAnsi" w:cstheme="minorHAnsi"/>
        </w:rPr>
        <w:t>Clark Foundation an</w:t>
      </w:r>
      <w:r w:rsidR="00BF35F0" w:rsidRPr="00C538FD">
        <w:rPr>
          <w:rFonts w:asciiTheme="minorHAnsi" w:eastAsia="Calibri" w:hAnsiTheme="minorHAnsi" w:cstheme="minorHAnsi"/>
        </w:rPr>
        <w:t>d W.T Grant Foundation</w:t>
      </w:r>
      <w:r>
        <w:rPr>
          <w:rFonts w:asciiTheme="minorHAnsi" w:eastAsia="Calibri" w:hAnsiTheme="minorHAnsi" w:cstheme="minorHAnsi"/>
        </w:rPr>
        <w:t>, made</w:t>
      </w:r>
      <w:r w:rsidR="00B2392B" w:rsidRPr="00C538FD">
        <w:rPr>
          <w:rFonts w:asciiTheme="minorHAnsi" w:eastAsia="Calibri" w:hAnsiTheme="minorHAnsi" w:cstheme="minorHAnsi"/>
        </w:rPr>
        <w:t xml:space="preserve"> significant operational shifts to invest in</w:t>
      </w:r>
      <w:r w:rsidR="00D61786" w:rsidRPr="00C538FD">
        <w:rPr>
          <w:rFonts w:asciiTheme="minorHAnsi" w:eastAsia="Calibri" w:hAnsiTheme="minorHAnsi" w:cstheme="minorHAnsi"/>
        </w:rPr>
        <w:t xml:space="preserve"> evidence-building</w:t>
      </w:r>
      <w:r>
        <w:rPr>
          <w:rFonts w:asciiTheme="minorHAnsi" w:eastAsia="Calibri" w:hAnsiTheme="minorHAnsi" w:cstheme="minorHAnsi"/>
        </w:rPr>
        <w:t xml:space="preserve"> by </w:t>
      </w:r>
      <w:r w:rsidR="00D61786" w:rsidRPr="00C538FD">
        <w:rPr>
          <w:rFonts w:asciiTheme="minorHAnsi" w:eastAsia="Calibri" w:hAnsiTheme="minorHAnsi" w:cstheme="minorHAnsi"/>
        </w:rPr>
        <w:t>funding</w:t>
      </w:r>
      <w:r w:rsidR="00B2392B" w:rsidRPr="00C538FD">
        <w:rPr>
          <w:rFonts w:asciiTheme="minorHAnsi" w:eastAsia="Calibri" w:hAnsiTheme="minorHAnsi" w:cstheme="minorHAnsi"/>
        </w:rPr>
        <w:t xml:space="preserve"> evaluations of their investments</w:t>
      </w:r>
      <w:r w:rsidR="00D61786" w:rsidRPr="00C538FD">
        <w:rPr>
          <w:rFonts w:asciiTheme="minorHAnsi" w:eastAsia="Calibri" w:hAnsiTheme="minorHAnsi" w:cstheme="minorHAnsi"/>
        </w:rPr>
        <w:t>, investing in evaluation capacity-building,</w:t>
      </w:r>
      <w:r w:rsidR="00B2392B" w:rsidRPr="00C538FD">
        <w:rPr>
          <w:rFonts w:asciiTheme="minorHAnsi" w:eastAsia="Calibri" w:hAnsiTheme="minorHAnsi" w:cstheme="minorHAnsi"/>
        </w:rPr>
        <w:t xml:space="preserve"> </w:t>
      </w:r>
      <w:r w:rsidR="00D61786" w:rsidRPr="00C538FD">
        <w:rPr>
          <w:rFonts w:asciiTheme="minorHAnsi" w:eastAsia="Calibri" w:hAnsiTheme="minorHAnsi" w:cstheme="minorHAnsi"/>
        </w:rPr>
        <w:t>or requiring evidence baselines to receive funding</w:t>
      </w:r>
      <w:r>
        <w:rPr>
          <w:rFonts w:asciiTheme="minorHAnsi" w:eastAsia="Calibri" w:hAnsiTheme="minorHAnsi" w:cstheme="minorHAnsi"/>
        </w:rPr>
        <w:t>.</w:t>
      </w:r>
      <w:r w:rsidR="00EF27D7" w:rsidRPr="00C538FD">
        <w:rPr>
          <w:rFonts w:asciiTheme="minorHAnsi" w:eastAsia="Calibri" w:hAnsiTheme="minorHAnsi" w:cstheme="minorHAnsi"/>
        </w:rPr>
        <w:t xml:space="preserve"> [</w:t>
      </w:r>
      <w:r w:rsidR="00EF27D7" w:rsidRPr="00FC4073">
        <w:rPr>
          <w:rFonts w:asciiTheme="minorHAnsi" w:hAnsiTheme="minorHAnsi" w:cstheme="minorHAnsi"/>
        </w:rPr>
        <w:t xml:space="preserve">Fitzsimmons, </w:t>
      </w:r>
      <w:r w:rsidR="00FC4073">
        <w:rPr>
          <w:rFonts w:asciiTheme="minorHAnsi" w:hAnsiTheme="minorHAnsi" w:cstheme="minorHAnsi"/>
        </w:rPr>
        <w:t xml:space="preserve">K., </w:t>
      </w:r>
      <w:r w:rsidR="00EF27D7" w:rsidRPr="00FC4073">
        <w:rPr>
          <w:rFonts w:asciiTheme="minorHAnsi" w:hAnsiTheme="minorHAnsi" w:cstheme="minorHAnsi"/>
        </w:rPr>
        <w:t>“</w:t>
      </w:r>
      <w:hyperlink r:id="rId36" w:history="1">
        <w:r w:rsidR="00EF27D7" w:rsidRPr="00FC4073">
          <w:rPr>
            <w:rStyle w:val="Hyperlink"/>
            <w:rFonts w:asciiTheme="minorHAnsi" w:hAnsiTheme="minorHAnsi" w:cstheme="minorHAnsi"/>
          </w:rPr>
          <w:t>Getti</w:t>
        </w:r>
        <w:r w:rsidR="00FC4073" w:rsidRPr="00FC4073">
          <w:rPr>
            <w:rStyle w:val="Hyperlink"/>
            <w:rFonts w:asciiTheme="minorHAnsi" w:hAnsiTheme="minorHAnsi" w:cstheme="minorHAnsi"/>
          </w:rPr>
          <w:t>ng the Most out of Evaluation</w:t>
        </w:r>
      </w:hyperlink>
      <w:r w:rsidR="00FC4073">
        <w:rPr>
          <w:rFonts w:asciiTheme="minorHAnsi" w:hAnsiTheme="minorHAnsi" w:cstheme="minorHAnsi"/>
        </w:rPr>
        <w:t>,” The Edna McConnell Clark Foundation</w:t>
      </w:r>
      <w:r w:rsidR="00EF27D7" w:rsidRPr="00FC4073">
        <w:rPr>
          <w:rFonts w:asciiTheme="minorHAnsi" w:hAnsiTheme="minorHAnsi" w:cstheme="minorHAnsi"/>
        </w:rPr>
        <w:t>, March 16,</w:t>
      </w:r>
      <w:r>
        <w:rPr>
          <w:rFonts w:asciiTheme="minorHAnsi" w:hAnsiTheme="minorHAnsi" w:cstheme="minorHAnsi"/>
        </w:rPr>
        <w:t xml:space="preserve"> </w:t>
      </w:r>
      <w:r w:rsidR="00EF27D7" w:rsidRPr="00FC4073">
        <w:rPr>
          <w:rFonts w:asciiTheme="minorHAnsi" w:hAnsiTheme="minorHAnsi" w:cstheme="minorHAnsi"/>
        </w:rPr>
        <w:t>2016</w:t>
      </w:r>
      <w:r>
        <w:rPr>
          <w:rFonts w:asciiTheme="minorHAnsi" w:hAnsiTheme="minorHAnsi" w:cstheme="minorHAnsi"/>
        </w:rPr>
        <w:t xml:space="preserve">; </w:t>
      </w:r>
      <w:r w:rsidR="00EF27D7" w:rsidRPr="00C538FD">
        <w:rPr>
          <w:rFonts w:asciiTheme="minorHAnsi" w:hAnsiTheme="minorHAnsi" w:cstheme="minorHAnsi"/>
        </w:rPr>
        <w:t>Du Mont,</w:t>
      </w:r>
      <w:r w:rsidR="00FC4073">
        <w:rPr>
          <w:rFonts w:asciiTheme="minorHAnsi" w:hAnsiTheme="minorHAnsi" w:cstheme="minorHAnsi"/>
        </w:rPr>
        <w:t xml:space="preserve"> K.,</w:t>
      </w:r>
      <w:r w:rsidR="00EF27D7" w:rsidRPr="00C538FD">
        <w:rPr>
          <w:rFonts w:asciiTheme="minorHAnsi" w:hAnsiTheme="minorHAnsi" w:cstheme="minorHAnsi"/>
        </w:rPr>
        <w:t xml:space="preserve"> “</w:t>
      </w:r>
      <w:hyperlink r:id="rId37" w:history="1">
        <w:r w:rsidR="00EF27D7" w:rsidRPr="00FC4073">
          <w:rPr>
            <w:rStyle w:val="Hyperlink"/>
            <w:rFonts w:asciiTheme="minorHAnsi" w:hAnsiTheme="minorHAnsi" w:cstheme="minorHAnsi"/>
          </w:rPr>
          <w:t>Leveraging Knowledge: Taking Stock of the William T. Grant Foundation’s Use of Research Evidence Grants Portfolio</w:t>
        </w:r>
      </w:hyperlink>
      <w:r w:rsidR="00FC4073">
        <w:rPr>
          <w:rFonts w:asciiTheme="minorHAnsi" w:hAnsiTheme="minorHAnsi" w:cstheme="minorHAnsi"/>
        </w:rPr>
        <w:t>,</w:t>
      </w:r>
      <w:r w:rsidR="00EF27D7" w:rsidRPr="00C538FD">
        <w:rPr>
          <w:rFonts w:asciiTheme="minorHAnsi" w:hAnsiTheme="minorHAnsi" w:cstheme="minorHAnsi"/>
        </w:rPr>
        <w:t>” W.T. Grant Foundation,</w:t>
      </w:r>
      <w:r w:rsidR="00FC4073">
        <w:rPr>
          <w:rFonts w:asciiTheme="minorHAnsi" w:hAnsiTheme="minorHAnsi" w:cstheme="minorHAnsi"/>
        </w:rPr>
        <w:t xml:space="preserve"> November 23</w:t>
      </w:r>
      <w:r w:rsidR="00FC4073" w:rsidRPr="00FC4073">
        <w:rPr>
          <w:rFonts w:asciiTheme="minorHAnsi" w:hAnsiTheme="minorHAnsi" w:cstheme="minorHAnsi"/>
          <w:vertAlign w:val="superscript"/>
        </w:rPr>
        <w:t>rd</w:t>
      </w:r>
      <w:r w:rsidR="00FC4073">
        <w:rPr>
          <w:rFonts w:asciiTheme="minorHAnsi" w:hAnsiTheme="minorHAnsi" w:cstheme="minorHAnsi"/>
        </w:rPr>
        <w:t>,</w:t>
      </w:r>
      <w:r w:rsidR="00EF27D7" w:rsidRPr="00C538FD">
        <w:rPr>
          <w:rFonts w:asciiTheme="minorHAnsi" w:hAnsiTheme="minorHAnsi" w:cstheme="minorHAnsi"/>
        </w:rPr>
        <w:t xml:space="preserve"> 2015.</w:t>
      </w:r>
      <w:r w:rsidR="00EF27D7" w:rsidRPr="00C538FD">
        <w:rPr>
          <w:rFonts w:asciiTheme="minorHAnsi" w:eastAsia="Calibri" w:hAnsiTheme="minorHAnsi" w:cstheme="minorHAnsi"/>
        </w:rPr>
        <w:t>]</w:t>
      </w:r>
      <w:r w:rsidR="00B2392B" w:rsidRPr="00C538FD">
        <w:rPr>
          <w:rFonts w:asciiTheme="minorHAnsi" w:eastAsia="Calibri" w:hAnsiTheme="minorHAnsi" w:cstheme="minorHAnsi"/>
        </w:rPr>
        <w:t xml:space="preserve"> </w:t>
      </w:r>
      <w:r w:rsidR="003326B5" w:rsidRPr="00C538FD">
        <w:rPr>
          <w:rFonts w:asciiTheme="minorHAnsi" w:eastAsia="Calibri" w:hAnsiTheme="minorHAnsi" w:cstheme="minorHAnsi"/>
        </w:rPr>
        <w:t xml:space="preserve">Building on this, a number of philanthropic and non-profit leaders lobbied both Presidential candidates in 2008 to </w:t>
      </w:r>
      <w:r w:rsidR="00670DE2" w:rsidRPr="00C538FD">
        <w:rPr>
          <w:rFonts w:asciiTheme="minorHAnsi" w:eastAsia="Calibri" w:hAnsiTheme="minorHAnsi" w:cstheme="minorHAnsi"/>
        </w:rPr>
        <w:t xml:space="preserve">use similar tactics – </w:t>
      </w:r>
      <w:r w:rsidR="003326B5" w:rsidRPr="00C538FD">
        <w:rPr>
          <w:rFonts w:asciiTheme="minorHAnsi" w:eastAsia="Calibri" w:hAnsiTheme="minorHAnsi" w:cstheme="minorHAnsi"/>
        </w:rPr>
        <w:t>expand</w:t>
      </w:r>
      <w:r w:rsidR="00670DE2" w:rsidRPr="00C538FD">
        <w:rPr>
          <w:rFonts w:asciiTheme="minorHAnsi" w:eastAsia="Calibri" w:hAnsiTheme="minorHAnsi" w:cstheme="minorHAnsi"/>
        </w:rPr>
        <w:t>ing</w:t>
      </w:r>
      <w:r w:rsidR="003326B5" w:rsidRPr="00C538FD">
        <w:rPr>
          <w:rFonts w:asciiTheme="minorHAnsi" w:eastAsia="Calibri" w:hAnsiTheme="minorHAnsi" w:cstheme="minorHAnsi"/>
        </w:rPr>
        <w:t xml:space="preserve"> </w:t>
      </w:r>
      <w:r>
        <w:rPr>
          <w:rFonts w:asciiTheme="minorHAnsi" w:eastAsia="Calibri" w:hAnsiTheme="minorHAnsi" w:cstheme="minorHAnsi"/>
        </w:rPr>
        <w:t>Federal</w:t>
      </w:r>
      <w:r w:rsidR="003326B5" w:rsidRPr="00C538FD">
        <w:rPr>
          <w:rFonts w:asciiTheme="minorHAnsi" w:eastAsia="Calibri" w:hAnsiTheme="minorHAnsi" w:cstheme="minorHAnsi"/>
        </w:rPr>
        <w:t xml:space="preserve"> investment in evidence-backed scaling efforts</w:t>
      </w:r>
      <w:r w:rsidR="00670DE2" w:rsidRPr="00C538FD">
        <w:rPr>
          <w:rFonts w:asciiTheme="minorHAnsi" w:eastAsia="Calibri" w:hAnsiTheme="minorHAnsi" w:cstheme="minorHAnsi"/>
        </w:rPr>
        <w:t xml:space="preserve"> that would expand the reach of effective social programming</w:t>
      </w:r>
      <w:r w:rsidR="00EF27D7" w:rsidRPr="00C538FD" w:rsidDel="00EF27D7">
        <w:rPr>
          <w:rStyle w:val="FootnoteReference"/>
          <w:rFonts w:asciiTheme="minorHAnsi" w:eastAsia="Calibri" w:hAnsiTheme="minorHAnsi" w:cstheme="minorHAnsi"/>
        </w:rPr>
        <w:t xml:space="preserve"> </w:t>
      </w:r>
      <w:r w:rsidR="00EF27D7" w:rsidRPr="00C538FD">
        <w:rPr>
          <w:rFonts w:asciiTheme="minorHAnsi" w:eastAsia="Calibri" w:hAnsiTheme="minorHAnsi" w:cstheme="minorHAnsi"/>
        </w:rPr>
        <w:t>[</w:t>
      </w:r>
      <w:r w:rsidR="008F6E4A">
        <w:rPr>
          <w:rFonts w:asciiTheme="minorHAnsi" w:eastAsia="Calibri" w:hAnsiTheme="minorHAnsi" w:cstheme="minorHAnsi"/>
        </w:rPr>
        <w:t>Haskins, R, and Margolis, G</w:t>
      </w:r>
      <w:r w:rsidR="00EF27D7" w:rsidRPr="00C538FD">
        <w:rPr>
          <w:rFonts w:asciiTheme="minorHAnsi" w:eastAsia="Calibri" w:hAnsiTheme="minorHAnsi" w:cstheme="minorHAnsi"/>
        </w:rPr>
        <w:t xml:space="preserve">. </w:t>
      </w:r>
      <w:r w:rsidR="008F6E4A">
        <w:rPr>
          <w:rFonts w:asciiTheme="minorHAnsi" w:eastAsia="Calibri" w:hAnsiTheme="minorHAnsi" w:cstheme="minorHAnsi"/>
        </w:rPr>
        <w:t>“</w:t>
      </w:r>
      <w:r w:rsidR="00EF27D7" w:rsidRPr="00C538FD">
        <w:rPr>
          <w:rFonts w:asciiTheme="minorHAnsi" w:eastAsia="Calibri" w:hAnsiTheme="minorHAnsi" w:cstheme="minorHAnsi"/>
        </w:rPr>
        <w:t>Show Me the Evidence: Obama's Fight for Rig</w:t>
      </w:r>
      <w:r w:rsidR="008F6E4A">
        <w:rPr>
          <w:rFonts w:asciiTheme="minorHAnsi" w:eastAsia="Calibri" w:hAnsiTheme="minorHAnsi" w:cstheme="minorHAnsi"/>
        </w:rPr>
        <w:t>or and Results in Social Policy,” p. 137, Brookings Institution Press, 2014.</w:t>
      </w:r>
      <w:r w:rsidR="00EF27D7" w:rsidRPr="00C538FD">
        <w:rPr>
          <w:rFonts w:asciiTheme="minorHAnsi" w:eastAsia="Calibri" w:hAnsiTheme="minorHAnsi" w:cstheme="minorHAnsi"/>
        </w:rPr>
        <w:t>]</w:t>
      </w:r>
      <w:r w:rsidR="00670DE2" w:rsidRPr="00C538FD">
        <w:rPr>
          <w:rFonts w:asciiTheme="minorHAnsi" w:eastAsia="Calibri" w:hAnsiTheme="minorHAnsi" w:cstheme="minorHAnsi"/>
        </w:rPr>
        <w:t xml:space="preserve"> </w:t>
      </w:r>
    </w:p>
    <w:p w14:paraId="798D63A3" w14:textId="77777777" w:rsidR="00CF4233" w:rsidRDefault="00CF4233" w:rsidP="00CF38C6">
      <w:pPr>
        <w:spacing w:line="240" w:lineRule="auto"/>
        <w:rPr>
          <w:rFonts w:asciiTheme="minorHAnsi" w:eastAsia="Calibri" w:hAnsiTheme="minorHAnsi" w:cstheme="minorHAnsi"/>
        </w:rPr>
      </w:pPr>
    </w:p>
    <w:p w14:paraId="16BEC63A" w14:textId="7BB3A9D8" w:rsidR="00DD4A2F" w:rsidRPr="00C538FD" w:rsidRDefault="00CF4233" w:rsidP="00CF38C6">
      <w:pPr>
        <w:spacing w:line="240" w:lineRule="auto"/>
        <w:rPr>
          <w:rFonts w:asciiTheme="minorHAnsi" w:hAnsiTheme="minorHAnsi" w:cstheme="minorHAnsi"/>
        </w:rPr>
      </w:pPr>
      <w:r>
        <w:rPr>
          <w:rFonts w:asciiTheme="minorHAnsi" w:eastAsia="Calibri" w:hAnsiTheme="minorHAnsi" w:cstheme="minorHAnsi"/>
        </w:rPr>
        <w:t>In 2010,</w:t>
      </w:r>
      <w:r w:rsidR="00195F7B" w:rsidRPr="00C538FD">
        <w:rPr>
          <w:rFonts w:asciiTheme="minorHAnsi" w:eastAsia="Calibri" w:hAnsiTheme="minorHAnsi" w:cstheme="minorHAnsi"/>
        </w:rPr>
        <w:t xml:space="preserve"> </w:t>
      </w:r>
      <w:hyperlink r:id="rId38" w:history="1">
        <w:r w:rsidR="00195F7B" w:rsidRPr="00C538FD">
          <w:rPr>
            <w:rStyle w:val="Hyperlink"/>
            <w:rFonts w:asciiTheme="minorHAnsi" w:eastAsia="Calibri" w:hAnsiTheme="minorHAnsi" w:cstheme="minorHAnsi"/>
          </w:rPr>
          <w:t xml:space="preserve">OMB </w:t>
        </w:r>
        <w:r w:rsidR="009064E0" w:rsidRPr="00C538FD">
          <w:rPr>
            <w:rStyle w:val="Hyperlink"/>
            <w:rFonts w:asciiTheme="minorHAnsi" w:eastAsia="Calibri" w:hAnsiTheme="minorHAnsi" w:cstheme="minorHAnsi"/>
          </w:rPr>
          <w:t xml:space="preserve">established </w:t>
        </w:r>
        <w:r w:rsidR="00195F7B" w:rsidRPr="00C538FD">
          <w:rPr>
            <w:rStyle w:val="Hyperlink"/>
            <w:rFonts w:asciiTheme="minorHAnsi" w:eastAsia="Calibri" w:hAnsiTheme="minorHAnsi" w:cstheme="minorHAnsi"/>
          </w:rPr>
          <w:t>guidance</w:t>
        </w:r>
      </w:hyperlink>
      <w:r w:rsidR="00195F7B" w:rsidRPr="00C538FD">
        <w:rPr>
          <w:rFonts w:asciiTheme="minorHAnsi" w:eastAsia="Calibri" w:hAnsiTheme="minorHAnsi" w:cstheme="minorHAnsi"/>
        </w:rPr>
        <w:t xml:space="preserve"> to systematize and encourage evaluation across government agencies.</w:t>
      </w:r>
      <w:r w:rsidR="003B164E" w:rsidRPr="00C538FD">
        <w:rPr>
          <w:rFonts w:asciiTheme="minorHAnsi" w:eastAsia="Calibri" w:hAnsiTheme="minorHAnsi" w:cstheme="minorHAnsi"/>
        </w:rPr>
        <w:t xml:space="preserve"> </w:t>
      </w:r>
      <w:r w:rsidR="00195F7B" w:rsidRPr="00C538FD">
        <w:rPr>
          <w:rFonts w:asciiTheme="minorHAnsi" w:eastAsia="Calibri" w:hAnsiTheme="minorHAnsi" w:cstheme="minorHAnsi"/>
        </w:rPr>
        <w:t xml:space="preserve">Standards were needed to define what strong evidence looked like, and </w:t>
      </w:r>
      <w:r>
        <w:rPr>
          <w:rFonts w:asciiTheme="minorHAnsi" w:eastAsia="Calibri" w:hAnsiTheme="minorHAnsi" w:cstheme="minorHAnsi"/>
        </w:rPr>
        <w:t>Federal</w:t>
      </w:r>
      <w:r w:rsidR="009064E0" w:rsidRPr="00C538FD">
        <w:rPr>
          <w:rFonts w:asciiTheme="minorHAnsi" w:eastAsia="Calibri" w:hAnsiTheme="minorHAnsi" w:cstheme="minorHAnsi"/>
        </w:rPr>
        <w:t xml:space="preserve"> agencies and </w:t>
      </w:r>
      <w:r w:rsidR="00195F7B" w:rsidRPr="00C538FD">
        <w:rPr>
          <w:rFonts w:asciiTheme="minorHAnsi" w:eastAsia="Calibri" w:hAnsiTheme="minorHAnsi" w:cstheme="minorHAnsi"/>
        </w:rPr>
        <w:t>program</w:t>
      </w:r>
      <w:r w:rsidR="009064E0" w:rsidRPr="00C538FD">
        <w:rPr>
          <w:rFonts w:asciiTheme="minorHAnsi" w:eastAsia="Calibri" w:hAnsiTheme="minorHAnsi" w:cstheme="minorHAnsi"/>
        </w:rPr>
        <w:t xml:space="preserve"> managers </w:t>
      </w:r>
      <w:r w:rsidR="00195F7B" w:rsidRPr="00C538FD">
        <w:rPr>
          <w:rFonts w:asciiTheme="minorHAnsi" w:eastAsia="Calibri" w:hAnsiTheme="minorHAnsi" w:cstheme="minorHAnsi"/>
        </w:rPr>
        <w:t>needed to develop capacity for building evidence-based programming. The first priority was establishing an understanding of evidence as a continuum</w:t>
      </w:r>
      <w:r>
        <w:rPr>
          <w:rFonts w:asciiTheme="minorHAnsi" w:eastAsia="Calibri" w:hAnsiTheme="minorHAnsi" w:cstheme="minorHAnsi"/>
        </w:rPr>
        <w:t xml:space="preserve"> – that is, to encourage agencies to</w:t>
      </w:r>
      <w:r w:rsidR="001236AD" w:rsidRPr="00C538FD">
        <w:rPr>
          <w:rFonts w:asciiTheme="minorHAnsi" w:eastAsia="Calibri" w:hAnsiTheme="minorHAnsi" w:cstheme="minorHAnsi"/>
        </w:rPr>
        <w:t xml:space="preserve"> build a body of evidence by conducting additional increasingly rigorous evaluation studies</w:t>
      </w:r>
      <w:r w:rsidR="00DD2A44" w:rsidRPr="00C538FD">
        <w:rPr>
          <w:rFonts w:asciiTheme="minorHAnsi" w:eastAsia="Calibri" w:hAnsiTheme="minorHAnsi" w:cstheme="minorHAnsi"/>
        </w:rPr>
        <w:t xml:space="preserve"> and studies in multiple contexts</w:t>
      </w:r>
      <w:r w:rsidR="00195F7B" w:rsidRPr="00C538FD">
        <w:rPr>
          <w:rFonts w:asciiTheme="minorHAnsi" w:eastAsia="Calibri" w:hAnsiTheme="minorHAnsi" w:cstheme="minorHAnsi"/>
        </w:rPr>
        <w:t>. By focusing first on improving agency staff’s understanding of evaluation methods and how to interpret results, programs would be better positioned to assess their existing programs and formulate a means for validating current and future interventions.</w:t>
      </w:r>
      <w:r w:rsidR="0018133D">
        <w:rPr>
          <w:rFonts w:asciiTheme="minorHAnsi" w:eastAsia="Calibri" w:hAnsiTheme="minorHAnsi" w:cstheme="minorHAnsi"/>
        </w:rPr>
        <w:t xml:space="preserve"> </w:t>
      </w:r>
      <w:r w:rsidRPr="00C538FD">
        <w:rPr>
          <w:rFonts w:asciiTheme="minorHAnsi" w:hAnsiTheme="minorHAnsi" w:cstheme="minorHAnsi"/>
        </w:rPr>
        <w:t>[</w:t>
      </w:r>
      <w:r>
        <w:rPr>
          <w:rFonts w:asciiTheme="minorHAnsi" w:hAnsiTheme="minorHAnsi" w:cstheme="minorHAnsi"/>
        </w:rPr>
        <w:t>Spera, C., phone interview with Policy Design Lab</w:t>
      </w:r>
      <w:r w:rsidRPr="00C538FD">
        <w:rPr>
          <w:rFonts w:asciiTheme="minorHAnsi" w:hAnsiTheme="minorHAnsi" w:cstheme="minorHAnsi"/>
        </w:rPr>
        <w:t>, November 30</w:t>
      </w:r>
      <w:r w:rsidRPr="00A7008A">
        <w:rPr>
          <w:rFonts w:asciiTheme="minorHAnsi" w:hAnsiTheme="minorHAnsi" w:cstheme="minorHAnsi"/>
          <w:vertAlign w:val="superscript"/>
        </w:rPr>
        <w:t>th</w:t>
      </w:r>
      <w:r w:rsidRPr="00C538FD">
        <w:rPr>
          <w:rFonts w:asciiTheme="minorHAnsi" w:hAnsiTheme="minorHAnsi" w:cstheme="minorHAnsi"/>
        </w:rPr>
        <w:t>, 2016].</w:t>
      </w:r>
    </w:p>
    <w:p w14:paraId="2FC761C2" w14:textId="7777777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 xml:space="preserve"> </w:t>
      </w:r>
    </w:p>
    <w:p w14:paraId="639C19CF" w14:textId="717BEBE5" w:rsidR="009E48BA" w:rsidRPr="00C538FD" w:rsidRDefault="009E48BA" w:rsidP="00CF38C6">
      <w:pPr>
        <w:spacing w:line="240" w:lineRule="auto"/>
        <w:rPr>
          <w:rFonts w:asciiTheme="minorHAnsi" w:hAnsiTheme="minorHAnsi" w:cstheme="minorHAnsi"/>
        </w:rPr>
      </w:pPr>
      <w:r w:rsidRPr="00C538FD">
        <w:rPr>
          <w:rFonts w:asciiTheme="minorHAnsi" w:hAnsiTheme="minorHAnsi" w:cstheme="minorHAnsi"/>
        </w:rPr>
        <w:t xml:space="preserve">Chris Spera, former Director of Research and Evaluation at the </w:t>
      </w:r>
      <w:hyperlink r:id="rId39" w:history="1">
        <w:r w:rsidRPr="00C538FD">
          <w:rPr>
            <w:rStyle w:val="Hyperlink"/>
            <w:rFonts w:asciiTheme="minorHAnsi" w:hAnsiTheme="minorHAnsi" w:cstheme="minorHAnsi"/>
          </w:rPr>
          <w:t>Corporation for National and Community Service</w:t>
        </w:r>
      </w:hyperlink>
      <w:r w:rsidRPr="00C538FD">
        <w:rPr>
          <w:rFonts w:asciiTheme="minorHAnsi" w:hAnsiTheme="minorHAnsi" w:cstheme="minorHAnsi"/>
        </w:rPr>
        <w:t xml:space="preserve"> explained: “The learning agenda was about embedding evaluation into the work of the agency - to ensure they are using inquiry to improve.</w:t>
      </w:r>
      <w:r w:rsidR="003B164E" w:rsidRPr="00C538FD">
        <w:rPr>
          <w:rFonts w:asciiTheme="minorHAnsi" w:hAnsiTheme="minorHAnsi" w:cstheme="minorHAnsi"/>
        </w:rPr>
        <w:t xml:space="preserve"> </w:t>
      </w:r>
      <w:r w:rsidRPr="00C538FD">
        <w:rPr>
          <w:rFonts w:asciiTheme="minorHAnsi" w:hAnsiTheme="minorHAnsi" w:cstheme="minorHAnsi"/>
        </w:rPr>
        <w:t>What do we need to know to do our work better? How do we get that information? How do we change practice based off information once we have it?”</w:t>
      </w:r>
      <w:r w:rsidR="003B164E" w:rsidRPr="00C538FD">
        <w:rPr>
          <w:rFonts w:asciiTheme="minorHAnsi" w:hAnsiTheme="minorHAnsi" w:cstheme="minorHAnsi"/>
        </w:rPr>
        <w:t xml:space="preserve"> </w:t>
      </w:r>
      <w:r w:rsidR="00DD2817" w:rsidRPr="00C538FD">
        <w:rPr>
          <w:rFonts w:asciiTheme="minorHAnsi" w:hAnsiTheme="minorHAnsi" w:cstheme="minorHAnsi"/>
        </w:rPr>
        <w:t>[</w:t>
      </w:r>
      <w:r w:rsidR="00A0610D">
        <w:rPr>
          <w:rFonts w:asciiTheme="minorHAnsi" w:hAnsiTheme="minorHAnsi" w:cstheme="minorHAnsi"/>
        </w:rPr>
        <w:t>Spera, C.</w:t>
      </w:r>
      <w:r w:rsidR="00A7008A">
        <w:rPr>
          <w:rFonts w:asciiTheme="minorHAnsi" w:hAnsiTheme="minorHAnsi" w:cstheme="minorHAnsi"/>
        </w:rPr>
        <w:t>,</w:t>
      </w:r>
      <w:r w:rsidR="00A0610D">
        <w:rPr>
          <w:rFonts w:asciiTheme="minorHAnsi" w:hAnsiTheme="minorHAnsi" w:cstheme="minorHAnsi"/>
        </w:rPr>
        <w:t xml:space="preserve"> phone interview with Policy Design Lab</w:t>
      </w:r>
      <w:r w:rsidR="00D167A6" w:rsidRPr="00C538FD">
        <w:rPr>
          <w:rFonts w:asciiTheme="minorHAnsi" w:hAnsiTheme="minorHAnsi" w:cstheme="minorHAnsi"/>
        </w:rPr>
        <w:t>, November 30</w:t>
      </w:r>
      <w:r w:rsidR="00A7008A" w:rsidRPr="00A7008A">
        <w:rPr>
          <w:rFonts w:asciiTheme="minorHAnsi" w:hAnsiTheme="minorHAnsi" w:cstheme="minorHAnsi"/>
          <w:vertAlign w:val="superscript"/>
        </w:rPr>
        <w:t>th</w:t>
      </w:r>
      <w:r w:rsidR="00D167A6" w:rsidRPr="00C538FD">
        <w:rPr>
          <w:rFonts w:asciiTheme="minorHAnsi" w:hAnsiTheme="minorHAnsi" w:cstheme="minorHAnsi"/>
        </w:rPr>
        <w:t>, 2016</w:t>
      </w:r>
      <w:r w:rsidR="00EF27D7" w:rsidRPr="00C538FD">
        <w:rPr>
          <w:rFonts w:asciiTheme="minorHAnsi" w:hAnsiTheme="minorHAnsi" w:cstheme="minorHAnsi"/>
        </w:rPr>
        <w:t>].</w:t>
      </w:r>
      <w:r w:rsidR="00DD2817" w:rsidRPr="00C538FD">
        <w:rPr>
          <w:rFonts w:asciiTheme="minorHAnsi" w:hAnsiTheme="minorHAnsi" w:cstheme="minorHAnsi"/>
        </w:rPr>
        <w:t xml:space="preserve"> </w:t>
      </w:r>
    </w:p>
    <w:p w14:paraId="76971664" w14:textId="77777777" w:rsidR="009E48BA" w:rsidRPr="00C538FD" w:rsidRDefault="009E48BA" w:rsidP="00CF38C6">
      <w:pPr>
        <w:spacing w:line="240" w:lineRule="auto"/>
        <w:rPr>
          <w:rFonts w:asciiTheme="minorHAnsi" w:hAnsiTheme="minorHAnsi" w:cstheme="minorHAnsi"/>
        </w:rPr>
      </w:pPr>
    </w:p>
    <w:p w14:paraId="1D42EA0C" w14:textId="599768DB" w:rsidR="009E48BA" w:rsidRPr="00C538FD" w:rsidRDefault="009E48BA" w:rsidP="00CF38C6">
      <w:pPr>
        <w:spacing w:line="240" w:lineRule="auto"/>
        <w:rPr>
          <w:rFonts w:asciiTheme="minorHAnsi" w:hAnsiTheme="minorHAnsi" w:cstheme="minorHAnsi"/>
        </w:rPr>
      </w:pPr>
      <w:r w:rsidRPr="00C538FD">
        <w:rPr>
          <w:rFonts w:asciiTheme="minorHAnsi" w:hAnsiTheme="minorHAnsi" w:cstheme="minorHAnsi"/>
        </w:rPr>
        <w:t>Other agencies and programs took the charge to promote evidence and evaluation beyond their agency. Evidence clearinghouses and public websites like the</w:t>
      </w:r>
      <w:hyperlink r:id="rId40" w:history="1">
        <w:r w:rsidRPr="00C538FD">
          <w:rPr>
            <w:rStyle w:val="Hyperlink"/>
            <w:rFonts w:asciiTheme="minorHAnsi" w:hAnsiTheme="minorHAnsi" w:cstheme="minorHAnsi"/>
          </w:rPr>
          <w:t xml:space="preserve"> Department of Education’s What Works Clearinghouse</w:t>
        </w:r>
      </w:hyperlink>
      <w:r w:rsidRPr="00C538FD">
        <w:rPr>
          <w:rFonts w:asciiTheme="minorHAnsi" w:hAnsiTheme="minorHAnsi" w:cstheme="minorHAnsi"/>
        </w:rPr>
        <w:t xml:space="preserve">, </w:t>
      </w:r>
      <w:hyperlink r:id="rId41" w:history="1">
        <w:r w:rsidRPr="00C538FD">
          <w:rPr>
            <w:rStyle w:val="Hyperlink"/>
            <w:rFonts w:asciiTheme="minorHAnsi" w:hAnsiTheme="minorHAnsi" w:cstheme="minorHAnsi"/>
          </w:rPr>
          <w:t>HHHS/ACF’s Home Visiting Evidence of Effectiveness</w:t>
        </w:r>
      </w:hyperlink>
      <w:r w:rsidRPr="00C538FD">
        <w:rPr>
          <w:rFonts w:asciiTheme="minorHAnsi" w:hAnsiTheme="minorHAnsi" w:cstheme="minorHAnsi"/>
        </w:rPr>
        <w:t xml:space="preserve">, </w:t>
      </w:r>
      <w:r w:rsidR="00FB46CC" w:rsidRPr="00C538FD">
        <w:rPr>
          <w:rFonts w:asciiTheme="minorHAnsi" w:hAnsiTheme="minorHAnsi" w:cstheme="minorHAnsi"/>
        </w:rPr>
        <w:t xml:space="preserve">the </w:t>
      </w:r>
      <w:hyperlink r:id="rId42" w:history="1">
        <w:r w:rsidR="00FB46CC" w:rsidRPr="00C538FD">
          <w:rPr>
            <w:rStyle w:val="Hyperlink"/>
            <w:rFonts w:asciiTheme="minorHAnsi" w:hAnsiTheme="minorHAnsi" w:cstheme="minorHAnsi"/>
          </w:rPr>
          <w:t>Clearinghouse for Labor Evaluation and Research at Department of Labor</w:t>
        </w:r>
      </w:hyperlink>
      <w:r w:rsidR="00FB46CC" w:rsidRPr="00C538FD">
        <w:rPr>
          <w:rFonts w:asciiTheme="minorHAnsi" w:hAnsiTheme="minorHAnsi" w:cstheme="minorHAnsi"/>
        </w:rPr>
        <w:t xml:space="preserve">, </w:t>
      </w:r>
      <w:r w:rsidRPr="00C538FD">
        <w:rPr>
          <w:rFonts w:asciiTheme="minorHAnsi" w:hAnsiTheme="minorHAnsi" w:cstheme="minorHAnsi"/>
        </w:rPr>
        <w:t xml:space="preserve">and the </w:t>
      </w:r>
      <w:hyperlink r:id="rId43" w:history="1">
        <w:r w:rsidRPr="00C538FD">
          <w:rPr>
            <w:rStyle w:val="Hyperlink"/>
            <w:rFonts w:asciiTheme="minorHAnsi" w:hAnsiTheme="minorHAnsi" w:cstheme="minorHAnsi"/>
          </w:rPr>
          <w:t>youth.gov Investing in What Works</w:t>
        </w:r>
      </w:hyperlink>
      <w:r w:rsidR="00CF4233">
        <w:rPr>
          <w:rFonts w:asciiTheme="minorHAnsi" w:hAnsiTheme="minorHAnsi" w:cstheme="minorHAnsi"/>
        </w:rPr>
        <w:t xml:space="preserve"> </w:t>
      </w:r>
      <w:r w:rsidRPr="00C538FD">
        <w:rPr>
          <w:rFonts w:asciiTheme="minorHAnsi" w:hAnsiTheme="minorHAnsi" w:cstheme="minorHAnsi"/>
        </w:rPr>
        <w:t>are all examples of externally facing websites that seek to provide multiple audiences access to evaluations and evidence-based programs.</w:t>
      </w:r>
      <w:r w:rsidR="00CF4233">
        <w:rPr>
          <w:rFonts w:asciiTheme="minorHAnsi" w:hAnsiTheme="minorHAnsi" w:cstheme="minorHAnsi"/>
        </w:rPr>
        <w:t xml:space="preserve"> </w:t>
      </w:r>
    </w:p>
    <w:p w14:paraId="02A13EF6" w14:textId="77777777" w:rsidR="00DD4A2F" w:rsidRPr="00C538FD" w:rsidRDefault="00DD4A2F" w:rsidP="00CF38C6">
      <w:pPr>
        <w:spacing w:line="240" w:lineRule="auto"/>
        <w:rPr>
          <w:rFonts w:asciiTheme="minorHAnsi" w:hAnsiTheme="minorHAnsi" w:cstheme="minorHAnsi"/>
        </w:rPr>
      </w:pPr>
    </w:p>
    <w:p w14:paraId="14A4E99A" w14:textId="102FB095" w:rsidR="00DD4A2F" w:rsidRPr="00C538FD" w:rsidRDefault="00195F7B" w:rsidP="00CF38C6">
      <w:pPr>
        <w:pStyle w:val="Heading4"/>
        <w:keepNext w:val="0"/>
        <w:keepLines w:val="0"/>
        <w:spacing w:before="240" w:after="40" w:line="240" w:lineRule="auto"/>
        <w:contextualSpacing w:val="0"/>
        <w:rPr>
          <w:rFonts w:asciiTheme="minorHAnsi" w:hAnsiTheme="minorHAnsi" w:cstheme="minorHAnsi"/>
        </w:rPr>
      </w:pPr>
      <w:bookmarkStart w:id="6" w:name="_k4a4qdofpovd" w:colFirst="0" w:colLast="0"/>
      <w:bookmarkEnd w:id="6"/>
      <w:r w:rsidRPr="00C538FD">
        <w:rPr>
          <w:rFonts w:asciiTheme="minorHAnsi" w:hAnsiTheme="minorHAnsi" w:cstheme="minorHAnsi"/>
          <w:b/>
          <w:color w:val="000000"/>
          <w:sz w:val="28"/>
          <w:szCs w:val="28"/>
        </w:rPr>
        <w:t>Deliverable 3:</w:t>
      </w:r>
      <w:r w:rsidR="003B164E" w:rsidRPr="00C538FD">
        <w:rPr>
          <w:rFonts w:asciiTheme="minorHAnsi" w:hAnsiTheme="minorHAnsi" w:cstheme="minorHAnsi"/>
          <w:b/>
          <w:color w:val="000000"/>
          <w:sz w:val="28"/>
          <w:szCs w:val="28"/>
        </w:rPr>
        <w:t xml:space="preserve"> </w:t>
      </w:r>
      <w:r w:rsidRPr="00C538FD">
        <w:rPr>
          <w:rFonts w:asciiTheme="minorHAnsi" w:hAnsiTheme="minorHAnsi" w:cstheme="minorHAnsi"/>
          <w:b/>
          <w:color w:val="000000"/>
          <w:sz w:val="28"/>
          <w:szCs w:val="28"/>
        </w:rPr>
        <w:t>Profiles of major cat</w:t>
      </w:r>
      <w:r w:rsidR="00F52B69" w:rsidRPr="00C538FD">
        <w:rPr>
          <w:rFonts w:asciiTheme="minorHAnsi" w:hAnsiTheme="minorHAnsi" w:cstheme="minorHAnsi"/>
          <w:b/>
          <w:color w:val="000000"/>
          <w:sz w:val="28"/>
          <w:szCs w:val="28"/>
        </w:rPr>
        <w:t>egorie</w:t>
      </w:r>
      <w:r w:rsidRPr="00C538FD">
        <w:rPr>
          <w:rFonts w:asciiTheme="minorHAnsi" w:hAnsiTheme="minorHAnsi" w:cstheme="minorHAnsi"/>
          <w:b/>
          <w:color w:val="000000"/>
          <w:sz w:val="28"/>
          <w:szCs w:val="28"/>
        </w:rPr>
        <w:t>s of candidate users - examples of when to deploy</w:t>
      </w:r>
      <w:r w:rsidRPr="00C538FD">
        <w:rPr>
          <w:rFonts w:asciiTheme="minorHAnsi" w:hAnsiTheme="minorHAnsi" w:cstheme="minorHAnsi"/>
          <w:b/>
          <w:sz w:val="28"/>
          <w:szCs w:val="28"/>
        </w:rPr>
        <w:t xml:space="preserve"> </w:t>
      </w:r>
    </w:p>
    <w:p w14:paraId="15A27BB6" w14:textId="7777777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 xml:space="preserve"> </w:t>
      </w:r>
    </w:p>
    <w:p w14:paraId="18E5CD67" w14:textId="27BF591D" w:rsidR="00F52B69"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 xml:space="preserve">OMB’s learning agenda approach articulated a </w:t>
      </w:r>
      <w:r w:rsidR="002C6F31">
        <w:rPr>
          <w:rFonts w:asciiTheme="minorHAnsi" w:hAnsiTheme="minorHAnsi" w:cstheme="minorHAnsi"/>
        </w:rPr>
        <w:t>Federal-</w:t>
      </w:r>
      <w:r w:rsidRPr="00C538FD">
        <w:rPr>
          <w:rFonts w:asciiTheme="minorHAnsi" w:hAnsiTheme="minorHAnsi" w:cstheme="minorHAnsi"/>
        </w:rPr>
        <w:t xml:space="preserve">wide strategy for improving program performance and impact. </w:t>
      </w:r>
      <w:r w:rsidR="00CF4233">
        <w:rPr>
          <w:rFonts w:asciiTheme="minorHAnsi" w:hAnsiTheme="minorHAnsi" w:cstheme="minorHAnsi"/>
        </w:rPr>
        <w:t>It ha</w:t>
      </w:r>
      <w:r w:rsidRPr="00C538FD">
        <w:rPr>
          <w:rFonts w:asciiTheme="minorHAnsi" w:hAnsiTheme="minorHAnsi" w:cstheme="minorHAnsi"/>
        </w:rPr>
        <w:t xml:space="preserve">s been implemented in </w:t>
      </w:r>
      <w:r w:rsidR="009E48BA" w:rsidRPr="00C538FD">
        <w:rPr>
          <w:rFonts w:asciiTheme="minorHAnsi" w:hAnsiTheme="minorHAnsi" w:cstheme="minorHAnsi"/>
        </w:rPr>
        <w:t>a variety of</w:t>
      </w:r>
      <w:r w:rsidRPr="00C538FD">
        <w:rPr>
          <w:rFonts w:asciiTheme="minorHAnsi" w:hAnsiTheme="minorHAnsi" w:cstheme="minorHAnsi"/>
        </w:rPr>
        <w:t xml:space="preserve"> ways based on an agency or program’s resources, capacity, leadership’s commitment to evidence, and ability to act based on their individual legislative or regulatory authority. All programs can</w:t>
      </w:r>
      <w:r w:rsidR="00BD5DA1" w:rsidRPr="00C538FD">
        <w:rPr>
          <w:rFonts w:asciiTheme="minorHAnsi" w:hAnsiTheme="minorHAnsi" w:cstheme="minorHAnsi"/>
        </w:rPr>
        <w:t xml:space="preserve"> find an appropriate place to start as they strategize how to </w:t>
      </w:r>
      <w:r w:rsidRPr="00C538FD">
        <w:rPr>
          <w:rFonts w:asciiTheme="minorHAnsi" w:hAnsiTheme="minorHAnsi" w:cstheme="minorHAnsi"/>
        </w:rPr>
        <w:t>implement pieces of the learning agenda.</w:t>
      </w:r>
      <w:r w:rsidR="007409C9">
        <w:rPr>
          <w:rFonts w:asciiTheme="minorHAnsi" w:hAnsiTheme="minorHAnsi" w:cstheme="minorHAnsi"/>
        </w:rPr>
        <w:t xml:space="preserve"> </w:t>
      </w:r>
      <w:r w:rsidRPr="00C538FD">
        <w:rPr>
          <w:rFonts w:asciiTheme="minorHAnsi" w:hAnsiTheme="minorHAnsi" w:cstheme="minorHAnsi"/>
        </w:rPr>
        <w:t xml:space="preserve"> </w:t>
      </w:r>
      <w:r w:rsidR="00091D15">
        <w:rPr>
          <w:rFonts w:asciiTheme="minorHAnsi" w:hAnsiTheme="minorHAnsi" w:cstheme="minorHAnsi"/>
        </w:rPr>
        <w:t>[Zandniapour, L., “</w:t>
      </w:r>
      <w:hyperlink r:id="rId44" w:history="1">
        <w:r w:rsidR="00091D15" w:rsidRPr="00091D15">
          <w:rPr>
            <w:rStyle w:val="Hyperlink"/>
            <w:rFonts w:asciiTheme="minorHAnsi" w:hAnsiTheme="minorHAnsi" w:cstheme="minorHAnsi"/>
          </w:rPr>
          <w:t xml:space="preserve">Introducing the </w:t>
        </w:r>
        <w:r w:rsidR="000D51C3" w:rsidRPr="00091D15">
          <w:rPr>
            <w:rStyle w:val="Hyperlink"/>
            <w:rFonts w:asciiTheme="minorHAnsi" w:hAnsiTheme="minorHAnsi" w:cstheme="minorHAnsi"/>
          </w:rPr>
          <w:t>Impa</w:t>
        </w:r>
        <w:r w:rsidR="00091D15" w:rsidRPr="00091D15">
          <w:rPr>
            <w:rStyle w:val="Hyperlink"/>
            <w:rFonts w:asciiTheme="minorHAnsi" w:hAnsiTheme="minorHAnsi" w:cstheme="minorHAnsi"/>
          </w:rPr>
          <w:t>ct Evaluability Assessment Tool</w:t>
        </w:r>
      </w:hyperlink>
      <w:r w:rsidR="00091D15">
        <w:rPr>
          <w:rFonts w:asciiTheme="minorHAnsi" w:hAnsiTheme="minorHAnsi" w:cstheme="minorHAnsi"/>
        </w:rPr>
        <w:t>,”</w:t>
      </w:r>
      <w:r w:rsidR="00091D15" w:rsidRPr="00091D15">
        <w:rPr>
          <w:rFonts w:asciiTheme="minorHAnsi" w:hAnsiTheme="minorHAnsi" w:cstheme="minorHAnsi"/>
        </w:rPr>
        <w:t xml:space="preserve"> </w:t>
      </w:r>
      <w:r w:rsidR="00091D15" w:rsidRPr="00C538FD">
        <w:rPr>
          <w:rFonts w:asciiTheme="minorHAnsi" w:hAnsiTheme="minorHAnsi" w:cstheme="minorHAnsi"/>
        </w:rPr>
        <w:t>Corporation</w:t>
      </w:r>
      <w:r w:rsidR="00091D15">
        <w:rPr>
          <w:rFonts w:asciiTheme="minorHAnsi" w:hAnsiTheme="minorHAnsi" w:cstheme="minorHAnsi"/>
        </w:rPr>
        <w:t xml:space="preserve"> for National and Community Service, 2014.]</w:t>
      </w:r>
    </w:p>
    <w:p w14:paraId="61012A6B" w14:textId="77777777" w:rsidR="00727E04" w:rsidRPr="00C538FD" w:rsidRDefault="00727E04" w:rsidP="00CF38C6">
      <w:pPr>
        <w:spacing w:line="240" w:lineRule="auto"/>
        <w:rPr>
          <w:rFonts w:asciiTheme="minorHAnsi" w:hAnsiTheme="minorHAnsi" w:cstheme="minorHAnsi"/>
        </w:rPr>
      </w:pPr>
    </w:p>
    <w:p w14:paraId="3B7204E4" w14:textId="535B3714" w:rsidR="00727E04" w:rsidRPr="00C538FD" w:rsidRDefault="006D6EE5" w:rsidP="00CF38C6">
      <w:pPr>
        <w:spacing w:line="240" w:lineRule="auto"/>
        <w:rPr>
          <w:rFonts w:asciiTheme="minorHAnsi" w:hAnsiTheme="minorHAnsi" w:cstheme="minorHAnsi"/>
          <w:b/>
        </w:rPr>
      </w:pPr>
      <w:r w:rsidRPr="00C538FD">
        <w:rPr>
          <w:rFonts w:asciiTheme="minorHAnsi" w:hAnsiTheme="minorHAnsi" w:cstheme="minorHAnsi"/>
          <w:b/>
        </w:rPr>
        <w:t>Beginning Stages of Implementing a Learning Agenda</w:t>
      </w:r>
      <w:r w:rsidR="00727E04" w:rsidRPr="00C538FD">
        <w:rPr>
          <w:rFonts w:asciiTheme="minorHAnsi" w:hAnsiTheme="minorHAnsi" w:cstheme="minorHAnsi"/>
          <w:b/>
        </w:rPr>
        <w:t>:</w:t>
      </w:r>
    </w:p>
    <w:p w14:paraId="7CC3FA29" w14:textId="6CA3299D" w:rsidR="00727E04" w:rsidRPr="00C538FD" w:rsidRDefault="00727E04" w:rsidP="00CF38C6">
      <w:pPr>
        <w:spacing w:line="240" w:lineRule="auto"/>
        <w:rPr>
          <w:rFonts w:asciiTheme="minorHAnsi" w:hAnsiTheme="minorHAnsi" w:cstheme="minorHAnsi"/>
        </w:rPr>
      </w:pPr>
      <w:r w:rsidRPr="00C538FD">
        <w:rPr>
          <w:rFonts w:asciiTheme="minorHAnsi" w:hAnsiTheme="minorHAnsi" w:cstheme="minorHAnsi"/>
        </w:rPr>
        <w:t xml:space="preserve">An agency at the beginning stages of implementing evidence-based </w:t>
      </w:r>
      <w:r w:rsidR="002C6F31">
        <w:rPr>
          <w:rFonts w:asciiTheme="minorHAnsi" w:hAnsiTheme="minorHAnsi" w:cstheme="minorHAnsi"/>
        </w:rPr>
        <w:t>policy might start by asking: “</w:t>
      </w:r>
      <w:r w:rsidR="002C6F31" w:rsidRPr="002C6F31">
        <w:rPr>
          <w:rFonts w:asciiTheme="minorHAnsi" w:hAnsiTheme="minorHAnsi" w:cstheme="minorHAnsi"/>
          <w:i/>
        </w:rPr>
        <w:t>W</w:t>
      </w:r>
      <w:r w:rsidRPr="002C6F31">
        <w:rPr>
          <w:rFonts w:asciiTheme="minorHAnsi" w:hAnsiTheme="minorHAnsi" w:cstheme="minorHAnsi"/>
          <w:i/>
        </w:rPr>
        <w:t>hat is it I want to know about our programs?</w:t>
      </w:r>
      <w:r w:rsidR="000D51C3" w:rsidRPr="002C6F31">
        <w:rPr>
          <w:rFonts w:asciiTheme="minorHAnsi" w:hAnsiTheme="minorHAnsi" w:cstheme="minorHAnsi"/>
          <w:i/>
        </w:rPr>
        <w:t xml:space="preserve"> About the field? Or the topic area we focus on</w:t>
      </w:r>
      <w:r w:rsidR="000D51C3" w:rsidRPr="00C538FD">
        <w:rPr>
          <w:rFonts w:asciiTheme="minorHAnsi" w:hAnsiTheme="minorHAnsi" w:cstheme="minorHAnsi"/>
        </w:rPr>
        <w:t>?</w:t>
      </w:r>
      <w:r w:rsidRPr="00C538FD">
        <w:rPr>
          <w:rFonts w:asciiTheme="minorHAnsi" w:hAnsiTheme="minorHAnsi" w:cstheme="minorHAnsi"/>
        </w:rPr>
        <w:t xml:space="preserve">” The answer </w:t>
      </w:r>
      <w:r w:rsidR="002C6F31">
        <w:rPr>
          <w:rFonts w:asciiTheme="minorHAnsi" w:hAnsiTheme="minorHAnsi" w:cstheme="minorHAnsi"/>
        </w:rPr>
        <w:t>may be performance or impact related; “</w:t>
      </w:r>
      <w:r w:rsidR="002C6F31" w:rsidRPr="002C6F31">
        <w:rPr>
          <w:rFonts w:asciiTheme="minorHAnsi" w:hAnsiTheme="minorHAnsi" w:cstheme="minorHAnsi"/>
          <w:i/>
        </w:rPr>
        <w:t>A</w:t>
      </w:r>
      <w:r w:rsidRPr="002C6F31">
        <w:rPr>
          <w:rFonts w:asciiTheme="minorHAnsi" w:hAnsiTheme="minorHAnsi" w:cstheme="minorHAnsi"/>
          <w:i/>
        </w:rPr>
        <w:t>re the programs</w:t>
      </w:r>
      <w:r w:rsidR="007B5A5B" w:rsidRPr="002C6F31">
        <w:rPr>
          <w:rFonts w:asciiTheme="minorHAnsi" w:hAnsiTheme="minorHAnsi" w:cstheme="minorHAnsi"/>
          <w:i/>
        </w:rPr>
        <w:t xml:space="preserve"> meeting their performance goals</w:t>
      </w:r>
      <w:r w:rsidRPr="002C6F31">
        <w:rPr>
          <w:rFonts w:asciiTheme="minorHAnsi" w:hAnsiTheme="minorHAnsi" w:cstheme="minorHAnsi"/>
          <w:i/>
        </w:rPr>
        <w:t>?”</w:t>
      </w:r>
      <w:r w:rsidRPr="00C538FD">
        <w:rPr>
          <w:rFonts w:asciiTheme="minorHAnsi" w:hAnsiTheme="minorHAnsi" w:cstheme="minorHAnsi"/>
        </w:rPr>
        <w:t xml:space="preserve"> or “</w:t>
      </w:r>
      <w:r w:rsidR="002C6F31" w:rsidRPr="002C6F31">
        <w:rPr>
          <w:rFonts w:asciiTheme="minorHAnsi" w:hAnsiTheme="minorHAnsi" w:cstheme="minorHAnsi"/>
          <w:i/>
        </w:rPr>
        <w:t>A</w:t>
      </w:r>
      <w:r w:rsidRPr="002C6F31">
        <w:rPr>
          <w:rFonts w:asciiTheme="minorHAnsi" w:hAnsiTheme="minorHAnsi" w:cstheme="minorHAnsi"/>
          <w:i/>
        </w:rPr>
        <w:t>re the programs having the effect that is intended</w:t>
      </w:r>
      <w:r w:rsidRPr="00C538FD">
        <w:rPr>
          <w:rFonts w:asciiTheme="minorHAnsi" w:hAnsiTheme="minorHAnsi" w:cstheme="minorHAnsi"/>
        </w:rPr>
        <w:t xml:space="preserve">?” Agency staff answers to these questions should be combined with </w:t>
      </w:r>
      <w:r w:rsidR="006D6EE5" w:rsidRPr="00C538FD">
        <w:rPr>
          <w:rFonts w:asciiTheme="minorHAnsi" w:hAnsiTheme="minorHAnsi" w:cstheme="minorHAnsi"/>
        </w:rPr>
        <w:t>questions routinely received or reported on from Congress, appropriators, and OMB. Ideally, programs can also identify the frequency</w:t>
      </w:r>
      <w:r w:rsidR="002C6F31">
        <w:rPr>
          <w:rFonts w:asciiTheme="minorHAnsi" w:hAnsiTheme="minorHAnsi" w:cstheme="minorHAnsi"/>
        </w:rPr>
        <w:t xml:space="preserve"> with which assessments should occur</w:t>
      </w:r>
      <w:r w:rsidR="006D6EE5" w:rsidRPr="00C538FD">
        <w:rPr>
          <w:rFonts w:asciiTheme="minorHAnsi" w:hAnsiTheme="minorHAnsi" w:cstheme="minorHAnsi"/>
        </w:rPr>
        <w:t>. Does this information need</w:t>
      </w:r>
      <w:r w:rsidR="002C6F31">
        <w:rPr>
          <w:rFonts w:asciiTheme="minorHAnsi" w:hAnsiTheme="minorHAnsi" w:cstheme="minorHAnsi"/>
        </w:rPr>
        <w:t xml:space="preserve"> reporting on a one-time, quarterly, annual, or </w:t>
      </w:r>
      <w:r w:rsidR="006D6EE5" w:rsidRPr="00C538FD">
        <w:rPr>
          <w:rFonts w:asciiTheme="minorHAnsi" w:hAnsiTheme="minorHAnsi" w:cstheme="minorHAnsi"/>
        </w:rPr>
        <w:t xml:space="preserve">five-year basis? </w:t>
      </w:r>
      <w:r w:rsidR="002C6F31">
        <w:rPr>
          <w:rFonts w:asciiTheme="minorHAnsi" w:hAnsiTheme="minorHAnsi" w:cstheme="minorHAnsi"/>
        </w:rPr>
        <w:t xml:space="preserve"> </w:t>
      </w:r>
      <w:r w:rsidRPr="00C538FD">
        <w:rPr>
          <w:rFonts w:asciiTheme="minorHAnsi" w:hAnsiTheme="minorHAnsi" w:cstheme="minorHAnsi"/>
        </w:rPr>
        <w:t>Based on the answers to these questions, a</w:t>
      </w:r>
      <w:r w:rsidR="006D6EE5" w:rsidRPr="00C538FD">
        <w:rPr>
          <w:rFonts w:asciiTheme="minorHAnsi" w:hAnsiTheme="minorHAnsi" w:cstheme="minorHAnsi"/>
        </w:rPr>
        <w:t xml:space="preserve"> learning strategy can be developed which identifies the data or information needed to provide answers and means for collecting this data. An agency or program can then map resources and staffing capacity needed to implement the strategies. </w:t>
      </w:r>
      <w:r w:rsidRPr="00C538FD">
        <w:rPr>
          <w:rFonts w:asciiTheme="minorHAnsi" w:hAnsiTheme="minorHAnsi" w:cstheme="minorHAnsi"/>
        </w:rPr>
        <w:t>This approach was used by evaluation and program staff in Department of Labor and the Corporation for Nat</w:t>
      </w:r>
      <w:r w:rsidR="002C6F31">
        <w:rPr>
          <w:rFonts w:asciiTheme="minorHAnsi" w:hAnsiTheme="minorHAnsi" w:cstheme="minorHAnsi"/>
        </w:rPr>
        <w:t xml:space="preserve">ional and Community Service; </w:t>
      </w:r>
      <w:r w:rsidRPr="00C538FD">
        <w:rPr>
          <w:rFonts w:asciiTheme="minorHAnsi" w:hAnsiTheme="minorHAnsi" w:cstheme="minorHAnsi"/>
        </w:rPr>
        <w:t xml:space="preserve">their experiences are highlighted as </w:t>
      </w:r>
      <w:hyperlink w:anchor="_Learning_Agenda_-" w:history="1">
        <w:r w:rsidRPr="00C538FD">
          <w:rPr>
            <w:rStyle w:val="Hyperlink"/>
            <w:rFonts w:asciiTheme="minorHAnsi" w:hAnsiTheme="minorHAnsi" w:cstheme="minorHAnsi"/>
          </w:rPr>
          <w:t>case studies</w:t>
        </w:r>
      </w:hyperlink>
      <w:r w:rsidRPr="00C538FD">
        <w:rPr>
          <w:rFonts w:asciiTheme="minorHAnsi" w:hAnsiTheme="minorHAnsi" w:cstheme="minorHAnsi"/>
        </w:rPr>
        <w:t xml:space="preserve">. </w:t>
      </w:r>
    </w:p>
    <w:p w14:paraId="7E049BD6" w14:textId="514BF216" w:rsidR="00727E04" w:rsidRPr="00C538FD" w:rsidRDefault="00727E04" w:rsidP="00CF38C6">
      <w:pPr>
        <w:spacing w:line="240" w:lineRule="auto"/>
        <w:rPr>
          <w:rFonts w:asciiTheme="minorHAnsi" w:hAnsiTheme="minorHAnsi" w:cstheme="minorHAnsi"/>
        </w:rPr>
      </w:pPr>
    </w:p>
    <w:p w14:paraId="699320D6" w14:textId="51C92AFF" w:rsidR="006D6EE5" w:rsidRPr="00C538FD" w:rsidRDefault="0057172B" w:rsidP="00CF38C6">
      <w:pPr>
        <w:spacing w:line="240" w:lineRule="auto"/>
        <w:rPr>
          <w:rFonts w:asciiTheme="minorHAnsi" w:hAnsiTheme="minorHAnsi" w:cstheme="minorHAnsi"/>
          <w:b/>
        </w:rPr>
      </w:pPr>
      <w:r w:rsidRPr="00C538FD">
        <w:rPr>
          <w:rFonts w:asciiTheme="minorHAnsi" w:hAnsiTheme="minorHAnsi" w:cstheme="minorHAnsi"/>
          <w:b/>
        </w:rPr>
        <w:t>Building on Existing Efforts:</w:t>
      </w:r>
    </w:p>
    <w:p w14:paraId="2D835686" w14:textId="45660B4A" w:rsidR="00050773" w:rsidRPr="00C538FD" w:rsidRDefault="00050773" w:rsidP="00CF38C6">
      <w:pPr>
        <w:spacing w:line="240" w:lineRule="auto"/>
        <w:rPr>
          <w:rFonts w:asciiTheme="minorHAnsi" w:hAnsiTheme="minorHAnsi" w:cstheme="minorHAnsi"/>
        </w:rPr>
      </w:pPr>
      <w:r w:rsidRPr="00C538FD">
        <w:rPr>
          <w:rFonts w:asciiTheme="minorHAnsi" w:hAnsiTheme="minorHAnsi" w:cstheme="minorHAnsi"/>
        </w:rPr>
        <w:t>Agenc</w:t>
      </w:r>
      <w:r w:rsidR="004F631D" w:rsidRPr="00C538FD">
        <w:rPr>
          <w:rFonts w:asciiTheme="minorHAnsi" w:hAnsiTheme="minorHAnsi" w:cstheme="minorHAnsi"/>
        </w:rPr>
        <w:t>ies</w:t>
      </w:r>
      <w:r w:rsidRPr="00C538FD">
        <w:rPr>
          <w:rFonts w:asciiTheme="minorHAnsi" w:hAnsiTheme="minorHAnsi" w:cstheme="minorHAnsi"/>
        </w:rPr>
        <w:t xml:space="preserve"> and programs who have al</w:t>
      </w:r>
      <w:r w:rsidR="002C6F31">
        <w:rPr>
          <w:rFonts w:asciiTheme="minorHAnsi" w:hAnsiTheme="minorHAnsi" w:cstheme="minorHAnsi"/>
        </w:rPr>
        <w:t>ready begun implementing</w:t>
      </w:r>
      <w:r w:rsidRPr="00C538FD">
        <w:rPr>
          <w:rFonts w:asciiTheme="minorHAnsi" w:hAnsiTheme="minorHAnsi" w:cstheme="minorHAnsi"/>
        </w:rPr>
        <w:t xml:space="preserve"> learning agenda activities can explore how to increase use of data and evaluation across all programs or assess if </w:t>
      </w:r>
      <w:r w:rsidR="00BB2880" w:rsidRPr="00C538FD">
        <w:rPr>
          <w:rFonts w:asciiTheme="minorHAnsi" w:hAnsiTheme="minorHAnsi" w:cstheme="minorHAnsi"/>
        </w:rPr>
        <w:t xml:space="preserve">implementing </w:t>
      </w:r>
      <w:r w:rsidR="007B5A5B" w:rsidRPr="00C538FD">
        <w:rPr>
          <w:rFonts w:asciiTheme="minorHAnsi" w:hAnsiTheme="minorHAnsi" w:cstheme="minorHAnsi"/>
        </w:rPr>
        <w:t xml:space="preserve">new </w:t>
      </w:r>
      <w:r w:rsidR="00BB2880" w:rsidRPr="00C538FD">
        <w:rPr>
          <w:rFonts w:asciiTheme="minorHAnsi" w:hAnsiTheme="minorHAnsi" w:cstheme="minorHAnsi"/>
        </w:rPr>
        <w:t>evidence-based programming is feasible</w:t>
      </w:r>
      <w:r w:rsidR="0018133D">
        <w:rPr>
          <w:rFonts w:asciiTheme="minorHAnsi" w:hAnsiTheme="minorHAnsi" w:cstheme="minorHAnsi"/>
        </w:rPr>
        <w:t>.</w:t>
      </w:r>
    </w:p>
    <w:p w14:paraId="6F06A9DC" w14:textId="77777777" w:rsidR="00BB2880" w:rsidRPr="00C538FD" w:rsidRDefault="00BB2880" w:rsidP="00CF38C6">
      <w:pPr>
        <w:spacing w:line="240" w:lineRule="auto"/>
        <w:rPr>
          <w:rFonts w:asciiTheme="minorHAnsi" w:hAnsiTheme="minorHAnsi" w:cstheme="minorHAnsi"/>
        </w:rPr>
      </w:pPr>
    </w:p>
    <w:p w14:paraId="2CBADABA" w14:textId="48DBD75E" w:rsidR="00BB2880" w:rsidRPr="00C538FD" w:rsidRDefault="004F631D" w:rsidP="00CF38C6">
      <w:pPr>
        <w:spacing w:line="240" w:lineRule="auto"/>
        <w:rPr>
          <w:rFonts w:asciiTheme="minorHAnsi" w:hAnsiTheme="minorHAnsi" w:cstheme="minorHAnsi"/>
        </w:rPr>
      </w:pPr>
      <w:r w:rsidRPr="00C538FD">
        <w:rPr>
          <w:rFonts w:asciiTheme="minorHAnsi" w:hAnsiTheme="minorHAnsi" w:cstheme="minorHAnsi"/>
        </w:rPr>
        <w:t xml:space="preserve">If establishing new programs is not a feasible option, agencies can continue to build the reach and use of the data </w:t>
      </w:r>
      <w:r w:rsidR="002C6F31">
        <w:rPr>
          <w:rFonts w:asciiTheme="minorHAnsi" w:hAnsiTheme="minorHAnsi" w:cstheme="minorHAnsi"/>
        </w:rPr>
        <w:t>being collected</w:t>
      </w:r>
      <w:r w:rsidRPr="00C538FD">
        <w:rPr>
          <w:rFonts w:asciiTheme="minorHAnsi" w:hAnsiTheme="minorHAnsi" w:cstheme="minorHAnsi"/>
        </w:rPr>
        <w:t>. This might entail increasing cooperation between program an</w:t>
      </w:r>
      <w:r w:rsidR="00E22CD2">
        <w:rPr>
          <w:rFonts w:asciiTheme="minorHAnsi" w:hAnsiTheme="minorHAnsi" w:cstheme="minorHAnsi"/>
        </w:rPr>
        <w:t xml:space="preserve">d evaluation or research staff as well as </w:t>
      </w:r>
      <w:r w:rsidR="00E22CD2" w:rsidRPr="00C538FD">
        <w:rPr>
          <w:rFonts w:asciiTheme="minorHAnsi" w:hAnsiTheme="minorHAnsi" w:cstheme="minorHAnsi"/>
        </w:rPr>
        <w:t>providing training and technical assistance to</w:t>
      </w:r>
      <w:r w:rsidR="00E22CD2">
        <w:rPr>
          <w:rFonts w:asciiTheme="minorHAnsi" w:hAnsiTheme="minorHAnsi" w:cstheme="minorHAnsi"/>
        </w:rPr>
        <w:t xml:space="preserve"> ensure programs are</w:t>
      </w:r>
      <w:r w:rsidRPr="00C538FD">
        <w:rPr>
          <w:rFonts w:asciiTheme="minorHAnsi" w:hAnsiTheme="minorHAnsi" w:cstheme="minorHAnsi"/>
        </w:rPr>
        <w:t xml:space="preserve"> using data and evaluation in decision making. Agencies can also contribute to existing clearin</w:t>
      </w:r>
      <w:r w:rsidR="00E22CD2">
        <w:rPr>
          <w:rFonts w:asciiTheme="minorHAnsi" w:hAnsiTheme="minorHAnsi" w:cstheme="minorHAnsi"/>
        </w:rPr>
        <w:t>ghouses or establish their own, thereby</w:t>
      </w:r>
      <w:r w:rsidRPr="00C538FD">
        <w:rPr>
          <w:rFonts w:asciiTheme="minorHAnsi" w:hAnsiTheme="minorHAnsi" w:cstheme="minorHAnsi"/>
        </w:rPr>
        <w:t xml:space="preserve"> making data and evaluation reports open to the public so that </w:t>
      </w:r>
      <w:r w:rsidR="007B5A5B" w:rsidRPr="00C538FD">
        <w:rPr>
          <w:rFonts w:asciiTheme="minorHAnsi" w:hAnsiTheme="minorHAnsi" w:cstheme="minorHAnsi"/>
        </w:rPr>
        <w:t xml:space="preserve">policymakers, </w:t>
      </w:r>
      <w:r w:rsidRPr="00C538FD">
        <w:rPr>
          <w:rFonts w:asciiTheme="minorHAnsi" w:hAnsiTheme="minorHAnsi" w:cstheme="minorHAnsi"/>
        </w:rPr>
        <w:t xml:space="preserve">practitioners at the state, city, and privately-funded local level can benefit from </w:t>
      </w:r>
      <w:r w:rsidR="007B5A5B" w:rsidRPr="00C538FD">
        <w:rPr>
          <w:rFonts w:asciiTheme="minorHAnsi" w:hAnsiTheme="minorHAnsi" w:cstheme="minorHAnsi"/>
        </w:rPr>
        <w:t>them</w:t>
      </w:r>
      <w:r w:rsidRPr="00C538FD">
        <w:rPr>
          <w:rFonts w:asciiTheme="minorHAnsi" w:hAnsiTheme="minorHAnsi" w:cstheme="minorHAnsi"/>
        </w:rPr>
        <w:t xml:space="preserve">. </w:t>
      </w:r>
      <w:r w:rsidR="007B5A5B" w:rsidRPr="00C538FD">
        <w:rPr>
          <w:rFonts w:asciiTheme="minorHAnsi" w:hAnsiTheme="minorHAnsi" w:cstheme="minorHAnsi"/>
        </w:rPr>
        <w:t>The Department of Education’s Institute for Education Science developed the “</w:t>
      </w:r>
      <w:hyperlink r:id="rId45" w:history="1">
        <w:r w:rsidR="007B5A5B" w:rsidRPr="00F5273C">
          <w:rPr>
            <w:rStyle w:val="Hyperlink"/>
            <w:rFonts w:asciiTheme="minorHAnsi" w:hAnsiTheme="minorHAnsi" w:cstheme="minorHAnsi"/>
          </w:rPr>
          <w:t>What Works Clearinghouse</w:t>
        </w:r>
      </w:hyperlink>
      <w:r w:rsidR="002C6F31">
        <w:rPr>
          <w:rFonts w:asciiTheme="minorHAnsi" w:hAnsiTheme="minorHAnsi" w:cstheme="minorHAnsi"/>
        </w:rPr>
        <w:t>.</w:t>
      </w:r>
      <w:r w:rsidR="007B5A5B" w:rsidRPr="00C538FD">
        <w:rPr>
          <w:rFonts w:asciiTheme="minorHAnsi" w:hAnsiTheme="minorHAnsi" w:cstheme="minorHAnsi"/>
        </w:rPr>
        <w:t xml:space="preserve">” By making evaluation reports available on a host of education-related interventions, local philanthropies, school districts and even principals can search and identify vetted, research-backed programs they may wish to implement. </w:t>
      </w:r>
    </w:p>
    <w:p w14:paraId="5886B493" w14:textId="36FD84FB" w:rsidR="004F631D" w:rsidRPr="00C538FD" w:rsidRDefault="004F631D" w:rsidP="00CF38C6">
      <w:pPr>
        <w:spacing w:line="240" w:lineRule="auto"/>
        <w:rPr>
          <w:rFonts w:asciiTheme="minorHAnsi" w:hAnsiTheme="minorHAnsi" w:cstheme="minorHAnsi"/>
        </w:rPr>
      </w:pPr>
    </w:p>
    <w:p w14:paraId="36E36EFF" w14:textId="22BE6879" w:rsidR="004F631D" w:rsidRPr="00C538FD" w:rsidRDefault="004F631D" w:rsidP="00CF38C6">
      <w:pPr>
        <w:spacing w:line="240" w:lineRule="auto"/>
        <w:rPr>
          <w:rFonts w:asciiTheme="minorHAnsi" w:hAnsiTheme="minorHAnsi" w:cstheme="minorHAnsi"/>
          <w:b/>
        </w:rPr>
      </w:pPr>
      <w:r w:rsidRPr="00C538FD">
        <w:rPr>
          <w:rFonts w:asciiTheme="minorHAnsi" w:hAnsiTheme="minorHAnsi" w:cstheme="minorHAnsi"/>
          <w:b/>
        </w:rPr>
        <w:t xml:space="preserve">Important Steps for All Programs: </w:t>
      </w:r>
    </w:p>
    <w:p w14:paraId="1EF186E3" w14:textId="77777777" w:rsidR="00E22CD2" w:rsidRDefault="004F631D" w:rsidP="00CF38C6">
      <w:pPr>
        <w:spacing w:line="240" w:lineRule="auto"/>
        <w:rPr>
          <w:rFonts w:asciiTheme="minorHAnsi" w:hAnsiTheme="minorHAnsi" w:cstheme="minorHAnsi"/>
        </w:rPr>
      </w:pPr>
      <w:r w:rsidRPr="00C538FD">
        <w:rPr>
          <w:rFonts w:asciiTheme="minorHAnsi" w:hAnsiTheme="minorHAnsi" w:cstheme="minorHAnsi"/>
        </w:rPr>
        <w:t>Regardless of where a</w:t>
      </w:r>
      <w:r w:rsidR="002C6F31">
        <w:rPr>
          <w:rFonts w:asciiTheme="minorHAnsi" w:hAnsiTheme="minorHAnsi" w:cstheme="minorHAnsi"/>
        </w:rPr>
        <w:t xml:space="preserve">n agency </w:t>
      </w:r>
      <w:r w:rsidR="007B5A5B" w:rsidRPr="00C538FD">
        <w:rPr>
          <w:rFonts w:asciiTheme="minorHAnsi" w:hAnsiTheme="minorHAnsi" w:cstheme="minorHAnsi"/>
        </w:rPr>
        <w:t>or program</w:t>
      </w:r>
      <w:r w:rsidRPr="00C538FD">
        <w:rPr>
          <w:rFonts w:asciiTheme="minorHAnsi" w:hAnsiTheme="minorHAnsi" w:cstheme="minorHAnsi"/>
        </w:rPr>
        <w:t xml:space="preserve"> falls on the evidence-based policy continuum, </w:t>
      </w:r>
      <w:r w:rsidR="00B54354" w:rsidRPr="00C538FD">
        <w:rPr>
          <w:rFonts w:asciiTheme="minorHAnsi" w:hAnsiTheme="minorHAnsi" w:cstheme="minorHAnsi"/>
        </w:rPr>
        <w:t xml:space="preserve">three elements will be important for successful implementation: </w:t>
      </w:r>
    </w:p>
    <w:p w14:paraId="759D2BA5" w14:textId="0AA64723" w:rsidR="00E22CD2" w:rsidRPr="00E22CD2" w:rsidRDefault="00E22CD2" w:rsidP="00730F5A">
      <w:pPr>
        <w:pStyle w:val="ListParagraph"/>
        <w:numPr>
          <w:ilvl w:val="0"/>
          <w:numId w:val="26"/>
        </w:numPr>
        <w:spacing w:line="240" w:lineRule="auto"/>
        <w:rPr>
          <w:rFonts w:asciiTheme="minorHAnsi" w:hAnsiTheme="minorHAnsi" w:cstheme="minorHAnsi"/>
        </w:rPr>
      </w:pPr>
      <w:r>
        <w:rPr>
          <w:rFonts w:asciiTheme="minorHAnsi" w:hAnsiTheme="minorHAnsi" w:cstheme="minorHAnsi"/>
        </w:rPr>
        <w:t>Building staff</w:t>
      </w:r>
      <w:r w:rsidRPr="00E22CD2">
        <w:rPr>
          <w:rFonts w:asciiTheme="minorHAnsi" w:hAnsiTheme="minorHAnsi" w:cstheme="minorHAnsi"/>
        </w:rPr>
        <w:t xml:space="preserve"> capacity</w:t>
      </w:r>
    </w:p>
    <w:p w14:paraId="3AFDA64D" w14:textId="321B659F" w:rsidR="00E22CD2" w:rsidRPr="00E22CD2" w:rsidRDefault="00E22CD2" w:rsidP="00730F5A">
      <w:pPr>
        <w:pStyle w:val="ListParagraph"/>
        <w:numPr>
          <w:ilvl w:val="0"/>
          <w:numId w:val="26"/>
        </w:numPr>
        <w:spacing w:line="240" w:lineRule="auto"/>
        <w:rPr>
          <w:rFonts w:asciiTheme="minorHAnsi" w:hAnsiTheme="minorHAnsi" w:cstheme="minorHAnsi"/>
        </w:rPr>
      </w:pPr>
      <w:r>
        <w:rPr>
          <w:rFonts w:asciiTheme="minorHAnsi" w:hAnsiTheme="minorHAnsi" w:cstheme="minorHAnsi"/>
        </w:rPr>
        <w:t>Developing</w:t>
      </w:r>
      <w:r w:rsidRPr="00E22CD2">
        <w:rPr>
          <w:rFonts w:asciiTheme="minorHAnsi" w:hAnsiTheme="minorHAnsi" w:cstheme="minorHAnsi"/>
        </w:rPr>
        <w:t xml:space="preserve"> a coalition of support</w:t>
      </w:r>
    </w:p>
    <w:p w14:paraId="37977C90" w14:textId="0F417CA4" w:rsidR="004F631D" w:rsidRPr="00E22CD2" w:rsidRDefault="00E22CD2" w:rsidP="00730F5A">
      <w:pPr>
        <w:pStyle w:val="ListParagraph"/>
        <w:numPr>
          <w:ilvl w:val="0"/>
          <w:numId w:val="26"/>
        </w:numPr>
        <w:spacing w:line="240" w:lineRule="auto"/>
        <w:rPr>
          <w:rFonts w:asciiTheme="minorHAnsi" w:hAnsiTheme="minorHAnsi" w:cstheme="minorHAnsi"/>
        </w:rPr>
      </w:pPr>
      <w:r>
        <w:rPr>
          <w:rFonts w:asciiTheme="minorHAnsi" w:hAnsiTheme="minorHAnsi" w:cstheme="minorHAnsi"/>
        </w:rPr>
        <w:t>B</w:t>
      </w:r>
      <w:r w:rsidRPr="00E22CD2">
        <w:rPr>
          <w:rFonts w:asciiTheme="minorHAnsi" w:hAnsiTheme="minorHAnsi" w:cstheme="minorHAnsi"/>
        </w:rPr>
        <w:t>udgeting for activities</w:t>
      </w:r>
    </w:p>
    <w:p w14:paraId="33EF9951" w14:textId="6F640058" w:rsidR="00B54354" w:rsidRPr="00C538FD" w:rsidRDefault="00B54354" w:rsidP="00CF38C6">
      <w:pPr>
        <w:spacing w:line="240" w:lineRule="auto"/>
        <w:rPr>
          <w:rFonts w:asciiTheme="minorHAnsi" w:hAnsiTheme="minorHAnsi" w:cstheme="minorHAnsi"/>
        </w:rPr>
      </w:pPr>
    </w:p>
    <w:p w14:paraId="6A6E1E30" w14:textId="4D2F4842" w:rsidR="00B54354" w:rsidRPr="00C538FD" w:rsidRDefault="00E22CD2" w:rsidP="00CF38C6">
      <w:pPr>
        <w:spacing w:line="240" w:lineRule="auto"/>
        <w:rPr>
          <w:rFonts w:asciiTheme="minorHAnsi" w:hAnsiTheme="minorHAnsi" w:cstheme="minorHAnsi"/>
          <w:i/>
        </w:rPr>
      </w:pPr>
      <w:r>
        <w:rPr>
          <w:rFonts w:asciiTheme="minorHAnsi" w:hAnsiTheme="minorHAnsi" w:cstheme="minorHAnsi"/>
          <w:i/>
        </w:rPr>
        <w:t xml:space="preserve">Building </w:t>
      </w:r>
      <w:r w:rsidR="00B54354" w:rsidRPr="00C538FD">
        <w:rPr>
          <w:rFonts w:asciiTheme="minorHAnsi" w:hAnsiTheme="minorHAnsi" w:cstheme="minorHAnsi"/>
          <w:i/>
        </w:rPr>
        <w:t>Staff Capacity:</w:t>
      </w:r>
    </w:p>
    <w:p w14:paraId="15007883" w14:textId="7029ED66" w:rsidR="00B54354" w:rsidRPr="00C538FD" w:rsidRDefault="00B54354" w:rsidP="00CF38C6">
      <w:pPr>
        <w:spacing w:line="240" w:lineRule="auto"/>
        <w:rPr>
          <w:rFonts w:asciiTheme="minorHAnsi" w:hAnsiTheme="minorHAnsi" w:cstheme="minorHAnsi"/>
        </w:rPr>
      </w:pPr>
      <w:r w:rsidRPr="00C538FD">
        <w:rPr>
          <w:rFonts w:asciiTheme="minorHAnsi" w:hAnsiTheme="minorHAnsi" w:cstheme="minorHAnsi"/>
        </w:rPr>
        <w:t>Effectivel</w:t>
      </w:r>
      <w:r w:rsidR="00E22CD2">
        <w:rPr>
          <w:rFonts w:asciiTheme="minorHAnsi" w:hAnsiTheme="minorHAnsi" w:cstheme="minorHAnsi"/>
        </w:rPr>
        <w:t>y using data and evaluation may require</w:t>
      </w:r>
      <w:r w:rsidRPr="00C538FD">
        <w:rPr>
          <w:rFonts w:asciiTheme="minorHAnsi" w:hAnsiTheme="minorHAnsi" w:cstheme="minorHAnsi"/>
        </w:rPr>
        <w:t xml:space="preserve"> expertise that an agency or program does not currently have. </w:t>
      </w:r>
      <w:r w:rsidR="00E22CD2">
        <w:rPr>
          <w:rFonts w:asciiTheme="minorHAnsi" w:hAnsiTheme="minorHAnsi" w:cstheme="minorHAnsi"/>
        </w:rPr>
        <w:t xml:space="preserve">It is important </w:t>
      </w:r>
      <w:r w:rsidRPr="00C538FD">
        <w:rPr>
          <w:rFonts w:asciiTheme="minorHAnsi" w:hAnsiTheme="minorHAnsi" w:cstheme="minorHAnsi"/>
        </w:rPr>
        <w:t xml:space="preserve">to ensure there are staff on hand who are deeply steeped in evaluation and data collection methodologies </w:t>
      </w:r>
      <w:r w:rsidR="0018674E">
        <w:rPr>
          <w:rFonts w:asciiTheme="minorHAnsi" w:hAnsiTheme="minorHAnsi" w:cstheme="minorHAnsi"/>
        </w:rPr>
        <w:t xml:space="preserve">and </w:t>
      </w:r>
      <w:r w:rsidRPr="00C538FD">
        <w:rPr>
          <w:rFonts w:asciiTheme="minorHAnsi" w:hAnsiTheme="minorHAnsi" w:cstheme="minorHAnsi"/>
        </w:rPr>
        <w:t xml:space="preserve">can also translate these concepts to </w:t>
      </w:r>
      <w:r w:rsidR="00E22CD2">
        <w:rPr>
          <w:rFonts w:asciiTheme="minorHAnsi" w:hAnsiTheme="minorHAnsi" w:cstheme="minorHAnsi"/>
        </w:rPr>
        <w:t xml:space="preserve">other </w:t>
      </w:r>
      <w:r w:rsidRPr="00C538FD">
        <w:rPr>
          <w:rFonts w:asciiTheme="minorHAnsi" w:hAnsiTheme="minorHAnsi" w:cstheme="minorHAnsi"/>
        </w:rPr>
        <w:t>program staff. There may</w:t>
      </w:r>
      <w:r w:rsidR="00E22CD2">
        <w:rPr>
          <w:rFonts w:asciiTheme="minorHAnsi" w:hAnsiTheme="minorHAnsi" w:cstheme="minorHAnsi"/>
        </w:rPr>
        <w:t xml:space="preserve"> also</w:t>
      </w:r>
      <w:r w:rsidRPr="00C538FD">
        <w:rPr>
          <w:rFonts w:asciiTheme="minorHAnsi" w:hAnsiTheme="minorHAnsi" w:cstheme="minorHAnsi"/>
        </w:rPr>
        <w:t xml:space="preserve"> be technical skills required in terms of creating or maintaining data systems and generating useful reports. It may be that this expertise exists or can be brought</w:t>
      </w:r>
      <w:r w:rsidR="00E22CD2">
        <w:rPr>
          <w:rFonts w:asciiTheme="minorHAnsi" w:hAnsiTheme="minorHAnsi" w:cstheme="minorHAnsi"/>
        </w:rPr>
        <w:t xml:space="preserve"> on through in-house hiring. A</w:t>
      </w:r>
      <w:r w:rsidRPr="00C538FD">
        <w:rPr>
          <w:rFonts w:asciiTheme="minorHAnsi" w:hAnsiTheme="minorHAnsi" w:cstheme="minorHAnsi"/>
        </w:rPr>
        <w:t>gencies may</w:t>
      </w:r>
      <w:r w:rsidR="00E22CD2">
        <w:rPr>
          <w:rFonts w:asciiTheme="minorHAnsi" w:hAnsiTheme="minorHAnsi" w:cstheme="minorHAnsi"/>
        </w:rPr>
        <w:t xml:space="preserve"> also</w:t>
      </w:r>
      <w:r w:rsidRPr="00C538FD">
        <w:rPr>
          <w:rFonts w:asciiTheme="minorHAnsi" w:hAnsiTheme="minorHAnsi" w:cstheme="minorHAnsi"/>
        </w:rPr>
        <w:t xml:space="preserve"> be able to procure additional expertise through contracts. In addition to staffing, ongoing consult</w:t>
      </w:r>
      <w:r w:rsidR="00E22CD2">
        <w:rPr>
          <w:rFonts w:asciiTheme="minorHAnsi" w:hAnsiTheme="minorHAnsi" w:cstheme="minorHAnsi"/>
        </w:rPr>
        <w:t xml:space="preserve">ations with </w:t>
      </w:r>
      <w:r w:rsidRPr="00C538FD">
        <w:rPr>
          <w:rFonts w:asciiTheme="minorHAnsi" w:hAnsiTheme="minorHAnsi" w:cstheme="minorHAnsi"/>
        </w:rPr>
        <w:t xml:space="preserve">general counsel may be needed to interpret policies around information collection, reporting, and using funds for these activities. (See discussions of DOL, CNCS, and the DOE What Works Clearinghouse for examples of staffing approaches). </w:t>
      </w:r>
    </w:p>
    <w:p w14:paraId="0A982AF2" w14:textId="74649542" w:rsidR="00B54354" w:rsidRPr="00C538FD" w:rsidRDefault="00B54354" w:rsidP="00CF38C6">
      <w:pPr>
        <w:spacing w:line="240" w:lineRule="auto"/>
        <w:rPr>
          <w:rFonts w:asciiTheme="minorHAnsi" w:hAnsiTheme="minorHAnsi" w:cstheme="minorHAnsi"/>
        </w:rPr>
      </w:pPr>
    </w:p>
    <w:p w14:paraId="54FCD7EE" w14:textId="3F5C01A5" w:rsidR="00B54354" w:rsidRPr="00C538FD" w:rsidRDefault="00E22CD2" w:rsidP="00CF38C6">
      <w:pPr>
        <w:spacing w:line="240" w:lineRule="auto"/>
        <w:rPr>
          <w:rFonts w:asciiTheme="minorHAnsi" w:hAnsiTheme="minorHAnsi" w:cstheme="minorHAnsi"/>
          <w:i/>
        </w:rPr>
      </w:pPr>
      <w:r>
        <w:rPr>
          <w:rFonts w:asciiTheme="minorHAnsi" w:hAnsiTheme="minorHAnsi" w:cstheme="minorHAnsi"/>
          <w:i/>
        </w:rPr>
        <w:t>Developing</w:t>
      </w:r>
      <w:r w:rsidR="00B54354" w:rsidRPr="00C538FD">
        <w:rPr>
          <w:rFonts w:asciiTheme="minorHAnsi" w:hAnsiTheme="minorHAnsi" w:cstheme="minorHAnsi"/>
          <w:i/>
        </w:rPr>
        <w:t xml:space="preserve"> a Coalition of Support:</w:t>
      </w:r>
    </w:p>
    <w:p w14:paraId="0AC6F009" w14:textId="77777777" w:rsidR="00FB28A9" w:rsidRDefault="00987FBF" w:rsidP="00CF38C6">
      <w:pPr>
        <w:pStyle w:val="FootnoteText"/>
        <w:rPr>
          <w:rFonts w:asciiTheme="minorHAnsi" w:hAnsiTheme="minorHAnsi" w:cstheme="minorHAnsi"/>
          <w:sz w:val="22"/>
          <w:szCs w:val="22"/>
        </w:rPr>
      </w:pPr>
      <w:r w:rsidRPr="0018133D">
        <w:rPr>
          <w:rFonts w:asciiTheme="minorHAnsi" w:hAnsiTheme="minorHAnsi" w:cstheme="minorHAnsi"/>
          <w:sz w:val="22"/>
          <w:szCs w:val="22"/>
        </w:rPr>
        <w:t>Insights from several practitioners suggest that building and maintaining support from all levels of the agency is an important task when implementing evidence-based policy</w:t>
      </w:r>
      <w:r w:rsidR="0079676B">
        <w:rPr>
          <w:rFonts w:asciiTheme="minorHAnsi" w:hAnsiTheme="minorHAnsi" w:cstheme="minorHAnsi"/>
          <w:sz w:val="22"/>
          <w:szCs w:val="22"/>
        </w:rPr>
        <w:t>.</w:t>
      </w:r>
      <w:r w:rsidR="0079676B" w:rsidRPr="0018133D">
        <w:rPr>
          <w:rFonts w:asciiTheme="minorHAnsi" w:hAnsiTheme="minorHAnsi" w:cstheme="minorHAnsi"/>
          <w:sz w:val="22"/>
          <w:szCs w:val="22"/>
        </w:rPr>
        <w:t xml:space="preserve"> </w:t>
      </w:r>
      <w:r w:rsidR="00742D5A" w:rsidRPr="0018133D">
        <w:rPr>
          <w:rFonts w:asciiTheme="minorHAnsi" w:hAnsiTheme="minorHAnsi" w:cstheme="minorHAnsi"/>
          <w:sz w:val="22"/>
          <w:szCs w:val="22"/>
        </w:rPr>
        <w:t>Changes in policy may lead to shifts in programmatic approaches and even decisions to curtail support or resources for certain types of programs. Such changes can be uncomfortable and threatening.</w:t>
      </w:r>
      <w:r w:rsidR="00CF4233">
        <w:rPr>
          <w:rFonts w:asciiTheme="minorHAnsi" w:hAnsiTheme="minorHAnsi" w:cstheme="minorHAnsi"/>
          <w:sz w:val="22"/>
          <w:szCs w:val="22"/>
        </w:rPr>
        <w:t xml:space="preserve"> </w:t>
      </w:r>
      <w:r w:rsidR="00742D5A" w:rsidRPr="0018133D">
        <w:rPr>
          <w:rFonts w:asciiTheme="minorHAnsi" w:hAnsiTheme="minorHAnsi" w:cstheme="minorHAnsi"/>
          <w:sz w:val="22"/>
          <w:szCs w:val="22"/>
        </w:rPr>
        <w:t xml:space="preserve">Having visible </w:t>
      </w:r>
      <w:r w:rsidR="00B43FB2" w:rsidRPr="0018133D">
        <w:rPr>
          <w:rFonts w:asciiTheme="minorHAnsi" w:hAnsiTheme="minorHAnsi" w:cstheme="minorHAnsi"/>
          <w:sz w:val="22"/>
          <w:szCs w:val="22"/>
        </w:rPr>
        <w:t>leadership buy-in a</w:t>
      </w:r>
      <w:r w:rsidR="00742D5A" w:rsidRPr="0018133D">
        <w:rPr>
          <w:rFonts w:asciiTheme="minorHAnsi" w:hAnsiTheme="minorHAnsi" w:cstheme="minorHAnsi"/>
          <w:sz w:val="22"/>
          <w:szCs w:val="22"/>
        </w:rPr>
        <w:t>nd investing in making</w:t>
      </w:r>
      <w:r w:rsidR="005C3755" w:rsidRPr="0018133D">
        <w:rPr>
          <w:rFonts w:asciiTheme="minorHAnsi" w:hAnsiTheme="minorHAnsi" w:cstheme="minorHAnsi"/>
          <w:sz w:val="22"/>
          <w:szCs w:val="22"/>
        </w:rPr>
        <w:t xml:space="preserve"> </w:t>
      </w:r>
      <w:r w:rsidR="00B43FB2" w:rsidRPr="0018133D">
        <w:rPr>
          <w:rFonts w:asciiTheme="minorHAnsi" w:hAnsiTheme="minorHAnsi" w:cstheme="minorHAnsi"/>
          <w:sz w:val="22"/>
          <w:szCs w:val="22"/>
        </w:rPr>
        <w:t>an effective case to program officers and staff on the ground</w:t>
      </w:r>
      <w:r w:rsidR="00742D5A" w:rsidRPr="0018133D">
        <w:rPr>
          <w:rFonts w:asciiTheme="minorHAnsi" w:hAnsiTheme="minorHAnsi" w:cstheme="minorHAnsi"/>
          <w:sz w:val="22"/>
          <w:szCs w:val="22"/>
        </w:rPr>
        <w:t xml:space="preserve"> are critical to managing these potential tensions.</w:t>
      </w:r>
      <w:r w:rsidR="00CF4233">
        <w:rPr>
          <w:rFonts w:asciiTheme="minorHAnsi" w:hAnsiTheme="minorHAnsi" w:cstheme="minorHAnsi"/>
          <w:sz w:val="22"/>
          <w:szCs w:val="22"/>
        </w:rPr>
        <w:t xml:space="preserve"> </w:t>
      </w:r>
    </w:p>
    <w:p w14:paraId="6D8D591A" w14:textId="77777777" w:rsidR="00FB28A9" w:rsidRDefault="00FB28A9" w:rsidP="00CF38C6">
      <w:pPr>
        <w:pStyle w:val="FootnoteText"/>
        <w:rPr>
          <w:rFonts w:asciiTheme="minorHAnsi" w:hAnsiTheme="minorHAnsi" w:cstheme="minorHAnsi"/>
          <w:sz w:val="22"/>
          <w:szCs w:val="22"/>
        </w:rPr>
      </w:pPr>
    </w:p>
    <w:p w14:paraId="63AB9F89" w14:textId="0CF35194" w:rsidR="00B54354" w:rsidRPr="0018133D" w:rsidRDefault="0018674E" w:rsidP="00CF38C6">
      <w:pPr>
        <w:pStyle w:val="FootnoteText"/>
        <w:rPr>
          <w:rFonts w:asciiTheme="minorHAnsi" w:hAnsiTheme="minorHAnsi" w:cstheme="minorHAnsi"/>
          <w:sz w:val="22"/>
          <w:szCs w:val="22"/>
        </w:rPr>
      </w:pPr>
      <w:r>
        <w:rPr>
          <w:rFonts w:asciiTheme="minorHAnsi" w:hAnsiTheme="minorHAnsi" w:cstheme="minorHAnsi"/>
          <w:sz w:val="22"/>
          <w:szCs w:val="22"/>
        </w:rPr>
        <w:t>Additional role</w:t>
      </w:r>
      <w:r w:rsidR="00B43FB2" w:rsidRPr="0018133D">
        <w:rPr>
          <w:rFonts w:asciiTheme="minorHAnsi" w:hAnsiTheme="minorHAnsi" w:cstheme="minorHAnsi"/>
          <w:sz w:val="22"/>
          <w:szCs w:val="22"/>
        </w:rPr>
        <w:t>s</w:t>
      </w:r>
      <w:r>
        <w:rPr>
          <w:rFonts w:asciiTheme="minorHAnsi" w:hAnsiTheme="minorHAnsi" w:cstheme="minorHAnsi"/>
          <w:sz w:val="22"/>
          <w:szCs w:val="22"/>
        </w:rPr>
        <w:t xml:space="preserve"> and </w:t>
      </w:r>
      <w:r w:rsidR="00FB28A9">
        <w:rPr>
          <w:rFonts w:asciiTheme="minorHAnsi" w:hAnsiTheme="minorHAnsi" w:cstheme="minorHAnsi"/>
          <w:sz w:val="22"/>
          <w:szCs w:val="22"/>
        </w:rPr>
        <w:t>offices</w:t>
      </w:r>
      <w:r w:rsidR="00B43FB2" w:rsidRPr="0018133D">
        <w:rPr>
          <w:rFonts w:asciiTheme="minorHAnsi" w:hAnsiTheme="minorHAnsi" w:cstheme="minorHAnsi"/>
          <w:sz w:val="22"/>
          <w:szCs w:val="22"/>
        </w:rPr>
        <w:t xml:space="preserve"> that can help further evidence-based efforts include:</w:t>
      </w:r>
    </w:p>
    <w:p w14:paraId="2C5B0D20" w14:textId="737324FF" w:rsidR="00742D5A" w:rsidRPr="00E22CD2" w:rsidRDefault="00742D5A" w:rsidP="00730F5A">
      <w:pPr>
        <w:pStyle w:val="ListParagraph"/>
        <w:numPr>
          <w:ilvl w:val="0"/>
          <w:numId w:val="27"/>
        </w:numPr>
        <w:spacing w:line="240" w:lineRule="auto"/>
        <w:rPr>
          <w:rFonts w:asciiTheme="minorHAnsi" w:hAnsiTheme="minorHAnsi" w:cstheme="minorHAnsi"/>
        </w:rPr>
      </w:pPr>
      <w:r w:rsidRPr="00E22CD2">
        <w:rPr>
          <w:rFonts w:asciiTheme="minorHAnsi" w:hAnsiTheme="minorHAnsi" w:cstheme="minorHAnsi"/>
        </w:rPr>
        <w:t>S</w:t>
      </w:r>
      <w:r w:rsidR="00FB28A9">
        <w:rPr>
          <w:rFonts w:asciiTheme="minorHAnsi" w:hAnsiTheme="minorHAnsi" w:cstheme="minorHAnsi"/>
        </w:rPr>
        <w:t xml:space="preserve">enior Leadership.  Leadership -- including CEO, CCO, and CFO, --can </w:t>
      </w:r>
      <w:r w:rsidRPr="00E22CD2">
        <w:rPr>
          <w:rFonts w:asciiTheme="minorHAnsi" w:hAnsiTheme="minorHAnsi" w:cstheme="minorHAnsi"/>
        </w:rPr>
        <w:t xml:space="preserve">provide cover, financial support, and </w:t>
      </w:r>
      <w:r w:rsidR="00E22CD2" w:rsidRPr="00E22CD2">
        <w:rPr>
          <w:rFonts w:asciiTheme="minorHAnsi" w:hAnsiTheme="minorHAnsi" w:cstheme="minorHAnsi"/>
        </w:rPr>
        <w:t>i</w:t>
      </w:r>
      <w:r w:rsidRPr="00E22CD2">
        <w:rPr>
          <w:rFonts w:asciiTheme="minorHAnsi" w:hAnsiTheme="minorHAnsi" w:cstheme="minorHAnsi"/>
        </w:rPr>
        <w:t xml:space="preserve">nternal pressure needed to push through adaption roadblocks. </w:t>
      </w:r>
    </w:p>
    <w:p w14:paraId="1ECD2370" w14:textId="6855AB90" w:rsidR="00B43FB2" w:rsidRPr="00E22CD2" w:rsidRDefault="00E22CD2" w:rsidP="00730F5A">
      <w:pPr>
        <w:pStyle w:val="ListParagraph"/>
        <w:numPr>
          <w:ilvl w:val="0"/>
          <w:numId w:val="27"/>
        </w:numPr>
        <w:spacing w:line="240" w:lineRule="auto"/>
        <w:rPr>
          <w:rFonts w:asciiTheme="minorHAnsi" w:hAnsiTheme="minorHAnsi" w:cstheme="minorHAnsi"/>
        </w:rPr>
      </w:pPr>
      <w:r w:rsidRPr="00E22CD2">
        <w:rPr>
          <w:rFonts w:asciiTheme="minorHAnsi" w:hAnsiTheme="minorHAnsi" w:cstheme="minorHAnsi"/>
        </w:rPr>
        <w:t>Ge</w:t>
      </w:r>
      <w:r w:rsidR="00FB28A9">
        <w:rPr>
          <w:rFonts w:asciiTheme="minorHAnsi" w:hAnsiTheme="minorHAnsi" w:cstheme="minorHAnsi"/>
        </w:rPr>
        <w:t>neral Counsel. The office can ensure</w:t>
      </w:r>
      <w:r w:rsidR="00B43FB2" w:rsidRPr="00E22CD2">
        <w:rPr>
          <w:rFonts w:asciiTheme="minorHAnsi" w:hAnsiTheme="minorHAnsi" w:cstheme="minorHAnsi"/>
        </w:rPr>
        <w:t xml:space="preserve"> new efforts are within legislative and budgetary authority</w:t>
      </w:r>
      <w:r w:rsidR="00FB28A9">
        <w:rPr>
          <w:rFonts w:asciiTheme="minorHAnsi" w:hAnsiTheme="minorHAnsi" w:cstheme="minorHAnsi"/>
        </w:rPr>
        <w:t>.</w:t>
      </w:r>
    </w:p>
    <w:p w14:paraId="36AFCD0D" w14:textId="193BAEB9" w:rsidR="00B43FB2" w:rsidRPr="00E22CD2" w:rsidRDefault="00FB28A9" w:rsidP="00730F5A">
      <w:pPr>
        <w:pStyle w:val="ListParagraph"/>
        <w:numPr>
          <w:ilvl w:val="0"/>
          <w:numId w:val="27"/>
        </w:numPr>
        <w:spacing w:line="240" w:lineRule="auto"/>
        <w:rPr>
          <w:rFonts w:asciiTheme="minorHAnsi" w:hAnsiTheme="minorHAnsi" w:cstheme="minorHAnsi"/>
        </w:rPr>
      </w:pPr>
      <w:r>
        <w:rPr>
          <w:rFonts w:asciiTheme="minorHAnsi" w:hAnsiTheme="minorHAnsi" w:cstheme="minorHAnsi"/>
        </w:rPr>
        <w:t>External Affairs. The office can ensure</w:t>
      </w:r>
      <w:r w:rsidR="00B43FB2" w:rsidRPr="00E22CD2">
        <w:rPr>
          <w:rFonts w:asciiTheme="minorHAnsi" w:hAnsiTheme="minorHAnsi" w:cstheme="minorHAnsi"/>
        </w:rPr>
        <w:t xml:space="preserve"> efforts are properly and effectively communicated to key constituencies</w:t>
      </w:r>
      <w:r>
        <w:rPr>
          <w:rFonts w:asciiTheme="minorHAnsi" w:hAnsiTheme="minorHAnsi" w:cstheme="minorHAnsi"/>
        </w:rPr>
        <w:t>.</w:t>
      </w:r>
    </w:p>
    <w:p w14:paraId="5F0687B6" w14:textId="612AA06C" w:rsidR="00B43FB2" w:rsidRPr="00E22CD2" w:rsidRDefault="00FB28A9" w:rsidP="00730F5A">
      <w:pPr>
        <w:pStyle w:val="ListParagraph"/>
        <w:numPr>
          <w:ilvl w:val="0"/>
          <w:numId w:val="27"/>
        </w:numPr>
        <w:spacing w:line="240" w:lineRule="auto"/>
        <w:rPr>
          <w:rFonts w:asciiTheme="minorHAnsi" w:hAnsiTheme="minorHAnsi" w:cstheme="minorHAnsi"/>
        </w:rPr>
      </w:pPr>
      <w:r>
        <w:rPr>
          <w:rFonts w:asciiTheme="minorHAnsi" w:hAnsiTheme="minorHAnsi" w:cstheme="minorHAnsi"/>
        </w:rPr>
        <w:t>Governmental Affairs.  The office can ensure</w:t>
      </w:r>
      <w:r w:rsidR="00B43FB2" w:rsidRPr="00E22CD2">
        <w:rPr>
          <w:rFonts w:asciiTheme="minorHAnsi" w:hAnsiTheme="minorHAnsi" w:cstheme="minorHAnsi"/>
        </w:rPr>
        <w:t xml:space="preserve"> that efforts are responsive to congressional interest </w:t>
      </w:r>
      <w:r w:rsidR="00893668" w:rsidRPr="00E22CD2">
        <w:rPr>
          <w:rFonts w:asciiTheme="minorHAnsi" w:hAnsiTheme="minorHAnsi" w:cstheme="minorHAnsi"/>
        </w:rPr>
        <w:t>and are well-communicated to appropriators</w:t>
      </w:r>
      <w:r>
        <w:rPr>
          <w:rFonts w:asciiTheme="minorHAnsi" w:hAnsiTheme="minorHAnsi" w:cstheme="minorHAnsi"/>
        </w:rPr>
        <w:t>.</w:t>
      </w:r>
    </w:p>
    <w:p w14:paraId="3EE3FB3A" w14:textId="4AF3EF53" w:rsidR="00742D5A" w:rsidRPr="00E22CD2" w:rsidRDefault="00742D5A" w:rsidP="00730F5A">
      <w:pPr>
        <w:pStyle w:val="ListParagraph"/>
        <w:numPr>
          <w:ilvl w:val="0"/>
          <w:numId w:val="27"/>
        </w:numPr>
        <w:spacing w:line="240" w:lineRule="auto"/>
        <w:rPr>
          <w:rFonts w:asciiTheme="minorHAnsi" w:hAnsiTheme="minorHAnsi" w:cstheme="minorHAnsi"/>
        </w:rPr>
      </w:pPr>
      <w:r w:rsidRPr="00E22CD2">
        <w:rPr>
          <w:rFonts w:asciiTheme="minorHAnsi" w:hAnsiTheme="minorHAnsi" w:cstheme="minorHAnsi"/>
        </w:rPr>
        <w:t>Chief Program</w:t>
      </w:r>
      <w:r w:rsidR="00FB28A9">
        <w:rPr>
          <w:rFonts w:asciiTheme="minorHAnsi" w:hAnsiTheme="minorHAnsi" w:cstheme="minorHAnsi"/>
        </w:rPr>
        <w:t xml:space="preserve"> Leadership and Program Leads. </w:t>
      </w:r>
      <w:r w:rsidRPr="00E22CD2">
        <w:rPr>
          <w:rFonts w:asciiTheme="minorHAnsi" w:hAnsiTheme="minorHAnsi" w:cstheme="minorHAnsi"/>
        </w:rPr>
        <w:t>As the staff closest to the “ground” and the staff who frequently interact with programs or grantees implementing the interventions to be evaluated, having their buy-in and willingness to translate policy into action is important.</w:t>
      </w:r>
      <w:r w:rsidR="00CF4233" w:rsidRPr="00E22CD2">
        <w:rPr>
          <w:rFonts w:asciiTheme="minorHAnsi" w:hAnsiTheme="minorHAnsi" w:cstheme="minorHAnsi"/>
        </w:rPr>
        <w:t xml:space="preserve"> </w:t>
      </w:r>
    </w:p>
    <w:p w14:paraId="6D2F1A30" w14:textId="208B47A3" w:rsidR="00BD5DA1" w:rsidRPr="00C538FD" w:rsidRDefault="00BD5DA1" w:rsidP="00CF38C6">
      <w:pPr>
        <w:spacing w:line="240" w:lineRule="auto"/>
        <w:rPr>
          <w:rFonts w:asciiTheme="minorHAnsi" w:hAnsiTheme="minorHAnsi" w:cstheme="minorHAnsi"/>
        </w:rPr>
      </w:pPr>
    </w:p>
    <w:p w14:paraId="1DCF159F" w14:textId="1E8974CB" w:rsidR="00893E5B" w:rsidRDefault="0079676B" w:rsidP="00CF38C6">
      <w:pPr>
        <w:spacing w:line="240" w:lineRule="auto"/>
        <w:rPr>
          <w:rFonts w:asciiTheme="minorHAnsi" w:hAnsiTheme="minorHAnsi" w:cstheme="minorHAnsi"/>
        </w:rPr>
      </w:pPr>
      <w:r w:rsidRPr="0018133D">
        <w:rPr>
          <w:rFonts w:asciiTheme="minorHAnsi" w:hAnsiTheme="minorHAnsi" w:cstheme="minorHAnsi"/>
        </w:rPr>
        <w:t>[</w:t>
      </w:r>
      <w:r w:rsidRPr="0018133D">
        <w:rPr>
          <w:rFonts w:asciiTheme="minorHAnsi" w:hAnsiTheme="minorHAnsi" w:cstheme="minorHAnsi"/>
          <w:color w:val="222222"/>
          <w:highlight w:val="white"/>
        </w:rPr>
        <w:t>Healy,</w:t>
      </w:r>
      <w:r>
        <w:rPr>
          <w:rFonts w:asciiTheme="minorHAnsi" w:hAnsiTheme="minorHAnsi" w:cstheme="minorHAnsi"/>
          <w:color w:val="222222"/>
          <w:highlight w:val="white"/>
        </w:rPr>
        <w:t xml:space="preserve"> A.,</w:t>
      </w:r>
      <w:r w:rsidRPr="0018133D">
        <w:rPr>
          <w:rFonts w:asciiTheme="minorHAnsi" w:hAnsiTheme="minorHAnsi" w:cstheme="minorHAnsi"/>
          <w:color w:val="222222"/>
          <w:highlight w:val="white"/>
        </w:rPr>
        <w:t xml:space="preserve"> phone interview</w:t>
      </w:r>
      <w:r>
        <w:rPr>
          <w:rFonts w:asciiTheme="minorHAnsi" w:hAnsiTheme="minorHAnsi" w:cstheme="minorHAnsi"/>
          <w:color w:val="222222"/>
          <w:highlight w:val="white"/>
        </w:rPr>
        <w:t xml:space="preserve"> with Policy Design Lab</w:t>
      </w:r>
      <w:r w:rsidRPr="0018133D">
        <w:rPr>
          <w:rFonts w:asciiTheme="minorHAnsi" w:hAnsiTheme="minorHAnsi" w:cstheme="minorHAnsi"/>
          <w:color w:val="222222"/>
          <w:highlight w:val="white"/>
        </w:rPr>
        <w:t>, December 16</w:t>
      </w:r>
      <w:r w:rsidRPr="0079676B">
        <w:rPr>
          <w:rFonts w:asciiTheme="minorHAnsi" w:hAnsiTheme="minorHAnsi" w:cstheme="minorHAnsi"/>
          <w:color w:val="222222"/>
          <w:highlight w:val="white"/>
          <w:vertAlign w:val="superscript"/>
        </w:rPr>
        <w:t>th</w:t>
      </w:r>
      <w:r w:rsidRPr="0018133D">
        <w:rPr>
          <w:rFonts w:asciiTheme="minorHAnsi" w:hAnsiTheme="minorHAnsi" w:cstheme="minorHAnsi"/>
          <w:color w:val="222222"/>
          <w:highlight w:val="white"/>
        </w:rPr>
        <w:t>, 2016</w:t>
      </w:r>
      <w:r w:rsidR="002C6F31">
        <w:rPr>
          <w:rFonts w:asciiTheme="minorHAnsi" w:hAnsiTheme="minorHAnsi" w:cstheme="minorHAnsi"/>
          <w:color w:val="222222"/>
        </w:rPr>
        <w:t xml:space="preserve">; </w:t>
      </w:r>
      <w:r w:rsidRPr="0018133D">
        <w:rPr>
          <w:rFonts w:asciiTheme="minorHAnsi" w:hAnsiTheme="minorHAnsi" w:cstheme="minorHAnsi"/>
        </w:rPr>
        <w:t>Spera,</w:t>
      </w:r>
      <w:r>
        <w:rPr>
          <w:rFonts w:asciiTheme="minorHAnsi" w:hAnsiTheme="minorHAnsi" w:cstheme="minorHAnsi"/>
        </w:rPr>
        <w:t xml:space="preserve"> C., </w:t>
      </w:r>
      <w:r w:rsidRPr="0018133D">
        <w:rPr>
          <w:rFonts w:asciiTheme="minorHAnsi" w:hAnsiTheme="minorHAnsi" w:cstheme="minorHAnsi"/>
        </w:rPr>
        <w:t>phone interview</w:t>
      </w:r>
      <w:r>
        <w:rPr>
          <w:rFonts w:asciiTheme="minorHAnsi" w:hAnsiTheme="minorHAnsi" w:cstheme="minorHAnsi"/>
        </w:rPr>
        <w:t xml:space="preserve"> with Policy Design Lab, November 30</w:t>
      </w:r>
      <w:r w:rsidRPr="0079676B">
        <w:rPr>
          <w:rFonts w:asciiTheme="minorHAnsi" w:hAnsiTheme="minorHAnsi" w:cstheme="minorHAnsi"/>
          <w:vertAlign w:val="superscript"/>
        </w:rPr>
        <w:t>th</w:t>
      </w:r>
      <w:r>
        <w:rPr>
          <w:rFonts w:asciiTheme="minorHAnsi" w:hAnsiTheme="minorHAnsi" w:cstheme="minorHAnsi"/>
        </w:rPr>
        <w:t>,</w:t>
      </w:r>
      <w:r w:rsidRPr="0018133D">
        <w:rPr>
          <w:rFonts w:asciiTheme="minorHAnsi" w:hAnsiTheme="minorHAnsi" w:cstheme="minorHAnsi"/>
        </w:rPr>
        <w:t xml:space="preserve"> 2016</w:t>
      </w:r>
      <w:r>
        <w:rPr>
          <w:rFonts w:asciiTheme="minorHAnsi" w:hAnsiTheme="minorHAnsi" w:cstheme="minorHAnsi"/>
        </w:rPr>
        <w:t>.</w:t>
      </w:r>
      <w:r w:rsidRPr="0018133D">
        <w:rPr>
          <w:rFonts w:asciiTheme="minorHAnsi" w:hAnsiTheme="minorHAnsi" w:cstheme="minorHAnsi"/>
        </w:rPr>
        <w:t xml:space="preserve">] </w:t>
      </w:r>
    </w:p>
    <w:p w14:paraId="79CD401D" w14:textId="77777777" w:rsidR="0079676B" w:rsidRPr="00C538FD" w:rsidRDefault="0079676B" w:rsidP="00CF38C6">
      <w:pPr>
        <w:spacing w:line="240" w:lineRule="auto"/>
        <w:rPr>
          <w:rFonts w:asciiTheme="minorHAnsi" w:hAnsiTheme="minorHAnsi" w:cstheme="minorHAnsi"/>
        </w:rPr>
      </w:pPr>
    </w:p>
    <w:p w14:paraId="017CD94B" w14:textId="73D54195" w:rsidR="00893E5B" w:rsidRPr="00C538FD" w:rsidRDefault="0018674E" w:rsidP="00CF38C6">
      <w:pPr>
        <w:spacing w:line="240" w:lineRule="auto"/>
        <w:rPr>
          <w:rFonts w:asciiTheme="minorHAnsi" w:hAnsiTheme="minorHAnsi" w:cstheme="minorHAnsi"/>
          <w:i/>
        </w:rPr>
      </w:pPr>
      <w:r>
        <w:rPr>
          <w:rFonts w:asciiTheme="minorHAnsi" w:hAnsiTheme="minorHAnsi" w:cstheme="minorHAnsi"/>
          <w:i/>
        </w:rPr>
        <w:t>Budgeting for activities</w:t>
      </w:r>
      <w:r w:rsidR="00827EEB" w:rsidRPr="00C538FD">
        <w:rPr>
          <w:rFonts w:asciiTheme="minorHAnsi" w:hAnsiTheme="minorHAnsi" w:cstheme="minorHAnsi"/>
          <w:i/>
        </w:rPr>
        <w:t xml:space="preserve">: </w:t>
      </w:r>
    </w:p>
    <w:p w14:paraId="409C869D" w14:textId="6CB483B9" w:rsidR="00B61640" w:rsidRPr="00C538FD" w:rsidRDefault="00B61640" w:rsidP="00CF38C6">
      <w:pPr>
        <w:spacing w:line="240" w:lineRule="auto"/>
        <w:rPr>
          <w:rFonts w:asciiTheme="minorHAnsi" w:hAnsiTheme="minorHAnsi" w:cstheme="minorHAnsi"/>
        </w:rPr>
      </w:pPr>
      <w:r w:rsidRPr="00C538FD">
        <w:rPr>
          <w:rFonts w:asciiTheme="minorHAnsi" w:hAnsiTheme="minorHAnsi" w:cstheme="minorHAnsi"/>
        </w:rPr>
        <w:t xml:space="preserve">Agencies must assess if there is a budgetary authority for </w:t>
      </w:r>
      <w:r w:rsidR="005C3755" w:rsidRPr="00C538FD">
        <w:rPr>
          <w:rFonts w:asciiTheme="minorHAnsi" w:hAnsiTheme="minorHAnsi" w:cstheme="minorHAnsi"/>
        </w:rPr>
        <w:t>evaluation spending</w:t>
      </w:r>
      <w:r w:rsidRPr="00C538FD">
        <w:rPr>
          <w:rFonts w:asciiTheme="minorHAnsi" w:hAnsiTheme="minorHAnsi" w:cstheme="minorHAnsi"/>
        </w:rPr>
        <w:t xml:space="preserve"> or if there is flexibility within an agency or program’s budget to set aside funds for evaluation activities. </w:t>
      </w:r>
      <w:r w:rsidR="00B43FB2" w:rsidRPr="00C538FD">
        <w:rPr>
          <w:rFonts w:asciiTheme="minorHAnsi" w:hAnsiTheme="minorHAnsi" w:cstheme="minorHAnsi"/>
        </w:rPr>
        <w:t>In some cases, there will be a lin</w:t>
      </w:r>
      <w:r w:rsidR="0018674E">
        <w:rPr>
          <w:rFonts w:asciiTheme="minorHAnsi" w:hAnsiTheme="minorHAnsi" w:cstheme="minorHAnsi"/>
        </w:rPr>
        <w:t>e item for evaluation activities; in others</w:t>
      </w:r>
      <w:r w:rsidR="00B43FB2" w:rsidRPr="00C538FD">
        <w:rPr>
          <w:rFonts w:asciiTheme="minorHAnsi" w:hAnsiTheme="minorHAnsi" w:cstheme="minorHAnsi"/>
        </w:rPr>
        <w:t xml:space="preserve">, there may be an allowable set aside and staff will need to assess whether it has historically been fully used. If not, explore using the set-aside to fund new activities, being mindful that it </w:t>
      </w:r>
      <w:r w:rsidR="000737ED" w:rsidRPr="00C538FD">
        <w:rPr>
          <w:rFonts w:asciiTheme="minorHAnsi" w:hAnsiTheme="minorHAnsi" w:cstheme="minorHAnsi"/>
        </w:rPr>
        <w:t xml:space="preserve">may </w:t>
      </w:r>
      <w:r w:rsidR="00B43FB2" w:rsidRPr="00C538FD">
        <w:rPr>
          <w:rFonts w:asciiTheme="minorHAnsi" w:hAnsiTheme="minorHAnsi" w:cstheme="minorHAnsi"/>
        </w:rPr>
        <w:t>entail shifting funds from existing allocations</w:t>
      </w:r>
      <w:r w:rsidR="000737ED" w:rsidRPr="00C538FD">
        <w:rPr>
          <w:rFonts w:asciiTheme="minorHAnsi" w:hAnsiTheme="minorHAnsi" w:cstheme="minorHAnsi"/>
        </w:rPr>
        <w:t>.</w:t>
      </w:r>
      <w:r w:rsidR="00B43FB2" w:rsidRPr="00C538FD">
        <w:rPr>
          <w:rFonts w:asciiTheme="minorHAnsi" w:hAnsiTheme="minorHAnsi" w:cstheme="minorHAnsi"/>
        </w:rPr>
        <w:t xml:space="preserve"> </w:t>
      </w:r>
    </w:p>
    <w:p w14:paraId="4FE51970" w14:textId="77777777" w:rsidR="00B61640" w:rsidRPr="00C538FD" w:rsidRDefault="00B61640" w:rsidP="00CF38C6">
      <w:pPr>
        <w:spacing w:line="240" w:lineRule="auto"/>
        <w:rPr>
          <w:rFonts w:asciiTheme="minorHAnsi" w:hAnsiTheme="minorHAnsi" w:cstheme="minorHAnsi"/>
        </w:rPr>
      </w:pPr>
    </w:p>
    <w:tbl>
      <w:tblPr>
        <w:tblStyle w:val="TableGrid"/>
        <w:tblW w:w="0" w:type="auto"/>
        <w:tblLook w:val="04A0" w:firstRow="1" w:lastRow="0" w:firstColumn="1" w:lastColumn="0" w:noHBand="0" w:noVBand="1"/>
      </w:tblPr>
      <w:tblGrid>
        <w:gridCol w:w="9576"/>
      </w:tblGrid>
      <w:tr w:rsidR="008A125C" w14:paraId="0DC917C0" w14:textId="77777777" w:rsidTr="008A125C">
        <w:tc>
          <w:tcPr>
            <w:tcW w:w="9576" w:type="dxa"/>
          </w:tcPr>
          <w:p w14:paraId="179A6066" w14:textId="77777777" w:rsidR="008A125C" w:rsidRDefault="008A125C" w:rsidP="00CF38C6">
            <w:pPr>
              <w:rPr>
                <w:rFonts w:asciiTheme="minorHAnsi" w:hAnsiTheme="minorHAnsi" w:cstheme="minorHAnsi"/>
                <w:b/>
              </w:rPr>
            </w:pPr>
            <w:r>
              <w:rPr>
                <w:rFonts w:asciiTheme="minorHAnsi" w:hAnsiTheme="minorHAnsi" w:cstheme="minorHAnsi"/>
                <w:b/>
              </w:rPr>
              <w:t>Snapshot on Evaluation Funding:  Department of Labor</w:t>
            </w:r>
          </w:p>
          <w:p w14:paraId="1870D81D" w14:textId="77777777" w:rsidR="008A125C" w:rsidRDefault="008A125C" w:rsidP="008A125C">
            <w:pPr>
              <w:rPr>
                <w:rFonts w:asciiTheme="minorHAnsi" w:hAnsiTheme="minorHAnsi" w:cstheme="minorHAnsi"/>
                <w:color w:val="auto"/>
              </w:rPr>
            </w:pPr>
            <w:r w:rsidRPr="007142DA">
              <w:rPr>
                <w:rFonts w:asciiTheme="minorHAnsi" w:hAnsiTheme="minorHAnsi" w:cstheme="minorHAnsi"/>
                <w:color w:val="auto"/>
              </w:rPr>
              <w:t>[</w:t>
            </w:r>
            <w:r>
              <w:rPr>
                <w:rFonts w:asciiTheme="minorHAnsi" w:hAnsiTheme="minorHAnsi" w:cstheme="minorHAnsi"/>
                <w:color w:val="auto"/>
              </w:rPr>
              <w:t>“</w:t>
            </w:r>
            <w:hyperlink r:id="rId46" w:history="1">
              <w:r w:rsidRPr="00E84CA5">
                <w:rPr>
                  <w:rStyle w:val="Hyperlink"/>
                  <w:rFonts w:asciiTheme="minorHAnsi" w:hAnsiTheme="minorHAnsi" w:cstheme="minorHAnsi"/>
                </w:rPr>
                <w:t>A 2016 Policy Playbook, Invest in What Works: How to Solve Our Nations’ Greatest Challenges</w:t>
              </w:r>
            </w:hyperlink>
            <w:r>
              <w:rPr>
                <w:rFonts w:asciiTheme="minorHAnsi" w:hAnsiTheme="minorHAnsi" w:cstheme="minorHAnsi"/>
                <w:color w:val="auto"/>
              </w:rPr>
              <w:t>,</w:t>
            </w:r>
            <w:r w:rsidRPr="007142DA">
              <w:rPr>
                <w:rStyle w:val="Hyperlink"/>
                <w:rFonts w:asciiTheme="minorHAnsi" w:hAnsiTheme="minorHAnsi" w:cstheme="minorHAnsi"/>
                <w:color w:val="auto"/>
                <w:u w:val="none"/>
              </w:rPr>
              <w:t>” Results for America,</w:t>
            </w:r>
            <w:r>
              <w:rPr>
                <w:rStyle w:val="Hyperlink"/>
                <w:rFonts w:asciiTheme="minorHAnsi" w:hAnsiTheme="minorHAnsi" w:cstheme="minorHAnsi"/>
                <w:color w:val="auto"/>
                <w:u w:val="none"/>
              </w:rPr>
              <w:t xml:space="preserve"> March</w:t>
            </w:r>
            <w:r w:rsidRPr="007142DA">
              <w:rPr>
                <w:rStyle w:val="Hyperlink"/>
                <w:rFonts w:asciiTheme="minorHAnsi" w:hAnsiTheme="minorHAnsi" w:cstheme="minorHAnsi"/>
                <w:color w:val="auto"/>
                <w:u w:val="none"/>
              </w:rPr>
              <w:t xml:space="preserve"> 2015</w:t>
            </w:r>
            <w:r>
              <w:rPr>
                <w:rStyle w:val="Hyperlink"/>
                <w:rFonts w:asciiTheme="minorHAnsi" w:hAnsiTheme="minorHAnsi" w:cstheme="minorHAnsi"/>
                <w:color w:val="auto"/>
                <w:u w:val="none"/>
              </w:rPr>
              <w:t xml:space="preserve">; </w:t>
            </w:r>
            <w:r w:rsidRPr="007142DA">
              <w:rPr>
                <w:rStyle w:val="Hyperlink"/>
                <w:rFonts w:asciiTheme="minorHAnsi" w:hAnsiTheme="minorHAnsi" w:cstheme="minorHAnsi"/>
                <w:color w:val="auto"/>
                <w:u w:val="none"/>
              </w:rPr>
              <w:t>Irwin,</w:t>
            </w:r>
            <w:r>
              <w:rPr>
                <w:rStyle w:val="Hyperlink"/>
                <w:rFonts w:asciiTheme="minorHAnsi" w:hAnsiTheme="minorHAnsi" w:cstheme="minorHAnsi"/>
                <w:color w:val="auto"/>
                <w:u w:val="none"/>
              </w:rPr>
              <w:t xml:space="preserve"> M., personal correspondence with Policy Design Lab, January 6</w:t>
            </w:r>
            <w:r w:rsidRPr="00E84CA5">
              <w:rPr>
                <w:rStyle w:val="Hyperlink"/>
                <w:rFonts w:asciiTheme="minorHAnsi" w:hAnsiTheme="minorHAnsi" w:cstheme="minorHAnsi"/>
                <w:color w:val="auto"/>
                <w:u w:val="none"/>
                <w:vertAlign w:val="superscript"/>
              </w:rPr>
              <w:t>th</w:t>
            </w:r>
            <w:r>
              <w:rPr>
                <w:rStyle w:val="Hyperlink"/>
                <w:rFonts w:asciiTheme="minorHAnsi" w:hAnsiTheme="minorHAnsi" w:cstheme="minorHAnsi"/>
                <w:color w:val="auto"/>
                <w:u w:val="none"/>
              </w:rPr>
              <w:t>, 2017.</w:t>
            </w:r>
            <w:r w:rsidRPr="007142DA">
              <w:rPr>
                <w:rFonts w:asciiTheme="minorHAnsi" w:hAnsiTheme="minorHAnsi" w:cstheme="minorHAnsi"/>
                <w:color w:val="auto"/>
              </w:rPr>
              <w:t xml:space="preserve">] </w:t>
            </w:r>
          </w:p>
          <w:p w14:paraId="3C1F86B5" w14:textId="77777777" w:rsidR="008A125C" w:rsidRPr="007142DA" w:rsidRDefault="008A125C" w:rsidP="008A125C">
            <w:pPr>
              <w:rPr>
                <w:rFonts w:asciiTheme="minorHAnsi" w:hAnsiTheme="minorHAnsi" w:cstheme="minorHAnsi"/>
                <w:color w:val="auto"/>
              </w:rPr>
            </w:pPr>
          </w:p>
          <w:p w14:paraId="207FB41C" w14:textId="77777777" w:rsidR="008A125C" w:rsidRPr="00C538FD" w:rsidRDefault="008A125C" w:rsidP="008A125C">
            <w:pPr>
              <w:rPr>
                <w:rFonts w:asciiTheme="minorHAnsi" w:hAnsiTheme="minorHAnsi" w:cstheme="minorHAnsi"/>
              </w:rPr>
            </w:pPr>
            <w:r w:rsidRPr="00C538FD">
              <w:rPr>
                <w:rFonts w:asciiTheme="minorHAnsi" w:eastAsia="Calibri" w:hAnsiTheme="minorHAnsi" w:cstheme="minorHAnsi"/>
              </w:rPr>
              <w:t>Starting in FY 2010, Congress has appropriated approximately $8 million per year for program evaluation at the Department of Labor under the direction of the Chief Evaluation Officer. Additionally, Congress allows the Secretary of Labor to set aside dollars from specified DOL accounts for use by the Chief Evaluation Officer for program evaluation.</w:t>
            </w:r>
            <w:r>
              <w:rPr>
                <w:rFonts w:asciiTheme="minorHAnsi" w:eastAsia="Calibri" w:hAnsiTheme="minorHAnsi" w:cstheme="minorHAnsi"/>
              </w:rPr>
              <w:t xml:space="preserve"> </w:t>
            </w:r>
            <w:r w:rsidRPr="00C538FD">
              <w:rPr>
                <w:rFonts w:asciiTheme="minorHAnsi" w:eastAsia="Calibri" w:hAnsiTheme="minorHAnsi" w:cstheme="minorHAnsi"/>
              </w:rPr>
              <w:t xml:space="preserve">For example, the </w:t>
            </w:r>
            <w:hyperlink r:id="rId47" w:history="1">
              <w:r w:rsidRPr="0072075A">
                <w:rPr>
                  <w:rStyle w:val="Hyperlink"/>
                  <w:rFonts w:asciiTheme="minorHAnsi" w:eastAsia="Calibri" w:hAnsiTheme="minorHAnsi" w:cstheme="minorHAnsi"/>
                </w:rPr>
                <w:t>Consolidated Appropriations Act of 2016</w:t>
              </w:r>
            </w:hyperlink>
            <w:r w:rsidRPr="00C538FD">
              <w:rPr>
                <w:rFonts w:asciiTheme="minorHAnsi" w:eastAsia="Calibri" w:hAnsiTheme="minorHAnsi" w:cstheme="minorHAnsi"/>
              </w:rPr>
              <w:t xml:space="preserve"> stipulates that the Secretary of Labor may reserve not more than 0.75 percent from specific budget accounts for transfer to and use by the Office of the Chief Evaluation Officer for departmental program evaluation. The Chief Evaluation Officer must submit a plan to Congress describing the evaluations to be carried out at least 15 days in advance of any transfer. Appropriations acts have included similar provisions for the past several years. In FY16, approximately $25 million was transferred under this authority to the CEO for evaluations. </w:t>
            </w:r>
          </w:p>
          <w:p w14:paraId="5E2D4E4B" w14:textId="77777777" w:rsidR="008A125C" w:rsidRPr="00C538FD" w:rsidRDefault="008A125C" w:rsidP="008A125C">
            <w:pPr>
              <w:ind w:left="720"/>
              <w:rPr>
                <w:rFonts w:asciiTheme="minorHAnsi" w:hAnsiTheme="minorHAnsi" w:cstheme="minorHAnsi"/>
              </w:rPr>
            </w:pPr>
          </w:p>
          <w:p w14:paraId="0B216EF6" w14:textId="77777777" w:rsidR="008A125C" w:rsidRPr="00C538FD" w:rsidRDefault="008A125C" w:rsidP="008A125C">
            <w:pPr>
              <w:rPr>
                <w:rFonts w:asciiTheme="minorHAnsi" w:hAnsiTheme="minorHAnsi" w:cstheme="minorHAnsi"/>
              </w:rPr>
            </w:pPr>
            <w:r w:rsidRPr="00C538FD">
              <w:rPr>
                <w:rFonts w:asciiTheme="minorHAnsi" w:eastAsia="Calibri" w:hAnsiTheme="minorHAnsi" w:cstheme="minorHAnsi"/>
              </w:rPr>
              <w:t xml:space="preserve">The Chief Evaluation Office directly funds evaluations and also combines its own funds with agency funds to jointly sponsor some evaluations (e.g., within the </w:t>
            </w:r>
            <w:hyperlink r:id="rId48" w:history="1">
              <w:r w:rsidRPr="00110C8E">
                <w:rPr>
                  <w:rStyle w:val="Hyperlink"/>
                  <w:rFonts w:asciiTheme="minorHAnsi" w:eastAsia="Calibri" w:hAnsiTheme="minorHAnsi" w:cstheme="minorHAnsi"/>
                </w:rPr>
                <w:t>Employment and Training Administration</w:t>
              </w:r>
            </w:hyperlink>
            <w:r w:rsidRPr="00C538FD">
              <w:rPr>
                <w:rFonts w:asciiTheme="minorHAnsi" w:eastAsia="Calibri" w:hAnsiTheme="minorHAnsi" w:cstheme="minorHAnsi"/>
              </w:rPr>
              <w:t xml:space="preserve">, </w:t>
            </w:r>
            <w:hyperlink r:id="rId49" w:history="1">
              <w:r w:rsidRPr="00110C8E">
                <w:rPr>
                  <w:rStyle w:val="Hyperlink"/>
                  <w:rFonts w:asciiTheme="minorHAnsi" w:eastAsia="Calibri" w:hAnsiTheme="minorHAnsi" w:cstheme="minorHAnsi"/>
                </w:rPr>
                <w:t>Occupational Safety and Health Administration</w:t>
              </w:r>
            </w:hyperlink>
            <w:r w:rsidRPr="00C538FD">
              <w:rPr>
                <w:rFonts w:asciiTheme="minorHAnsi" w:eastAsia="Calibri" w:hAnsiTheme="minorHAnsi" w:cstheme="minorHAnsi"/>
              </w:rPr>
              <w:t xml:space="preserve">, </w:t>
            </w:r>
            <w:hyperlink r:id="rId50" w:history="1">
              <w:r w:rsidRPr="00110C8E">
                <w:rPr>
                  <w:rStyle w:val="Hyperlink"/>
                  <w:rFonts w:asciiTheme="minorHAnsi" w:eastAsia="Calibri" w:hAnsiTheme="minorHAnsi" w:cstheme="minorHAnsi"/>
                </w:rPr>
                <w:t>Wage and Hour Division</w:t>
              </w:r>
            </w:hyperlink>
            <w:r w:rsidRPr="00C538FD">
              <w:rPr>
                <w:rFonts w:asciiTheme="minorHAnsi" w:eastAsia="Calibri" w:hAnsiTheme="minorHAnsi" w:cstheme="minorHAnsi"/>
              </w:rPr>
              <w:t xml:space="preserve">, </w:t>
            </w:r>
            <w:hyperlink r:id="rId51" w:history="1">
              <w:r w:rsidRPr="00110C8E">
                <w:rPr>
                  <w:rStyle w:val="Hyperlink"/>
                  <w:rFonts w:asciiTheme="minorHAnsi" w:eastAsia="Calibri" w:hAnsiTheme="minorHAnsi" w:cstheme="minorHAnsi"/>
                </w:rPr>
                <w:t>Office of Federal Contract Compliance</w:t>
              </w:r>
            </w:hyperlink>
            <w:r w:rsidRPr="00C538FD">
              <w:rPr>
                <w:rFonts w:asciiTheme="minorHAnsi" w:eastAsia="Calibri" w:hAnsiTheme="minorHAnsi" w:cstheme="minorHAnsi"/>
              </w:rPr>
              <w:t xml:space="preserve">, </w:t>
            </w:r>
            <w:hyperlink r:id="rId52" w:history="1">
              <w:r w:rsidRPr="00110C8E">
                <w:rPr>
                  <w:rStyle w:val="Hyperlink"/>
                  <w:rFonts w:asciiTheme="minorHAnsi" w:eastAsia="Calibri" w:hAnsiTheme="minorHAnsi" w:cstheme="minorHAnsi"/>
                </w:rPr>
                <w:t>Veterans Employment and Training Program</w:t>
              </w:r>
            </w:hyperlink>
            <w:r w:rsidRPr="00C538FD">
              <w:rPr>
                <w:rFonts w:asciiTheme="minorHAnsi" w:eastAsia="Calibri" w:hAnsiTheme="minorHAnsi" w:cstheme="minorHAnsi"/>
              </w:rPr>
              <w:t xml:space="preserve">, </w:t>
            </w:r>
            <w:hyperlink r:id="rId53" w:history="1">
              <w:r w:rsidRPr="00110C8E">
                <w:rPr>
                  <w:rStyle w:val="Hyperlink"/>
                  <w:rFonts w:asciiTheme="minorHAnsi" w:eastAsia="Calibri" w:hAnsiTheme="minorHAnsi" w:cstheme="minorHAnsi"/>
                </w:rPr>
                <w:t>Office of Disability Employment Programs</w:t>
              </w:r>
            </w:hyperlink>
            <w:r w:rsidRPr="00C538FD">
              <w:rPr>
                <w:rFonts w:asciiTheme="minorHAnsi" w:eastAsia="Calibri" w:hAnsiTheme="minorHAnsi" w:cstheme="minorHAnsi"/>
              </w:rPr>
              <w:t xml:space="preserve">, </w:t>
            </w:r>
            <w:hyperlink r:id="rId54" w:history="1">
              <w:r w:rsidRPr="00110C8E">
                <w:rPr>
                  <w:rStyle w:val="Hyperlink"/>
                  <w:rFonts w:asciiTheme="minorHAnsi" w:eastAsia="Calibri" w:hAnsiTheme="minorHAnsi" w:cstheme="minorHAnsi"/>
                </w:rPr>
                <w:t>Office of Workers Compensation</w:t>
              </w:r>
            </w:hyperlink>
            <w:r w:rsidRPr="00C538FD">
              <w:rPr>
                <w:rFonts w:asciiTheme="minorHAnsi" w:eastAsia="Calibri" w:hAnsiTheme="minorHAnsi" w:cstheme="minorHAnsi"/>
              </w:rPr>
              <w:t xml:space="preserve">, and </w:t>
            </w:r>
            <w:hyperlink r:id="rId55" w:history="1">
              <w:r w:rsidRPr="00110C8E">
                <w:rPr>
                  <w:rStyle w:val="Hyperlink"/>
                  <w:rFonts w:asciiTheme="minorHAnsi" w:eastAsia="Calibri" w:hAnsiTheme="minorHAnsi" w:cstheme="minorHAnsi"/>
                </w:rPr>
                <w:t>Women’s Bureau</w:t>
              </w:r>
            </w:hyperlink>
            <w:r w:rsidRPr="00C538FD">
              <w:rPr>
                <w:rFonts w:asciiTheme="minorHAnsi" w:eastAsia="Calibri" w:hAnsiTheme="minorHAnsi" w:cstheme="minorHAnsi"/>
              </w:rPr>
              <w:t>). In addition to appropriated d</w:t>
            </w:r>
            <w:r>
              <w:rPr>
                <w:rFonts w:asciiTheme="minorHAnsi" w:eastAsia="Calibri" w:hAnsiTheme="minorHAnsi" w:cstheme="minorHAnsi"/>
              </w:rPr>
              <w:t>epartment evaluation dollars, funding</w:t>
            </w:r>
            <w:r w:rsidRPr="00C538FD">
              <w:rPr>
                <w:rFonts w:asciiTheme="minorHAnsi" w:eastAsia="Calibri" w:hAnsiTheme="minorHAnsi" w:cstheme="minorHAnsi"/>
              </w:rPr>
              <w:t xml:space="preserve"> for some large competitive grants </w:t>
            </w:r>
            <w:r>
              <w:rPr>
                <w:rFonts w:asciiTheme="minorHAnsi" w:eastAsia="Calibri" w:hAnsiTheme="minorHAnsi" w:cstheme="minorHAnsi"/>
              </w:rPr>
              <w:t>allow a percentage of grant</w:t>
            </w:r>
            <w:r w:rsidRPr="00C538FD">
              <w:rPr>
                <w:rFonts w:asciiTheme="minorHAnsi" w:eastAsia="Calibri" w:hAnsiTheme="minorHAnsi" w:cstheme="minorHAnsi"/>
              </w:rPr>
              <w:t xml:space="preserve"> funding to be devoted to evaluation. For example, DOL uses H-1B dollars to fund a number of discretionary grant programs that provide training and related activities to workers to assist them in gaining the skills and competencies needed to obtain or upgrade employment in high-growth industries or economic sectors. Job training programs funded by the H-1B Visa program for foreign workers can be used for evaluation and technical assistance as well as for the training program activities in occupations typically requesting visas.</w:t>
            </w:r>
          </w:p>
          <w:p w14:paraId="1CAA936F" w14:textId="77777777" w:rsidR="008A125C" w:rsidRPr="00C538FD" w:rsidRDefault="008A125C" w:rsidP="008A125C">
            <w:pPr>
              <w:ind w:left="720"/>
              <w:rPr>
                <w:rFonts w:asciiTheme="minorHAnsi" w:hAnsiTheme="minorHAnsi" w:cstheme="minorHAnsi"/>
              </w:rPr>
            </w:pPr>
            <w:r w:rsidRPr="00C538FD" w:rsidDel="00742D5A">
              <w:rPr>
                <w:rFonts w:asciiTheme="minorHAnsi" w:hAnsiTheme="minorHAnsi" w:cstheme="minorHAnsi"/>
              </w:rPr>
              <w:t xml:space="preserve"> </w:t>
            </w:r>
          </w:p>
          <w:p w14:paraId="7BCD4B27" w14:textId="6EA36219" w:rsidR="008A125C" w:rsidRPr="008A125C" w:rsidRDefault="008A125C" w:rsidP="00CF38C6">
            <w:pPr>
              <w:rPr>
                <w:rFonts w:asciiTheme="minorHAnsi" w:hAnsiTheme="minorHAnsi" w:cstheme="minorHAnsi"/>
                <w:color w:val="auto"/>
              </w:rPr>
            </w:pPr>
            <w:r w:rsidRPr="00C538FD">
              <w:rPr>
                <w:rFonts w:asciiTheme="minorHAnsi" w:hAnsiTheme="minorHAnsi" w:cstheme="minorHAnsi"/>
              </w:rPr>
              <w:t xml:space="preserve">In FY 16, DOL’s CEO will </w:t>
            </w:r>
            <w:r>
              <w:rPr>
                <w:rFonts w:asciiTheme="minorHAnsi" w:hAnsiTheme="minorHAnsi" w:cstheme="minorHAnsi"/>
              </w:rPr>
              <w:t>directly oversee an estimated $3</w:t>
            </w:r>
            <w:r w:rsidRPr="00C538FD">
              <w:rPr>
                <w:rFonts w:asciiTheme="minorHAnsi" w:hAnsiTheme="minorHAnsi" w:cstheme="minorHAnsi"/>
              </w:rPr>
              <w:t xml:space="preserve">0 million in evaluation funding. </w:t>
            </w:r>
            <w:r>
              <w:rPr>
                <w:rFonts w:asciiTheme="minorHAnsi" w:hAnsiTheme="minorHAnsi" w:cstheme="minorHAnsi"/>
              </w:rPr>
              <w:t>[</w:t>
            </w:r>
            <w:r w:rsidRPr="00C538FD">
              <w:rPr>
                <w:rFonts w:asciiTheme="minorHAnsi" w:hAnsiTheme="minorHAnsi" w:cstheme="minorHAnsi"/>
              </w:rPr>
              <w:t>“</w:t>
            </w:r>
            <w:hyperlink r:id="rId56" w:history="1">
              <w:r w:rsidRPr="005724F7">
                <w:rPr>
                  <w:rStyle w:val="Hyperlink"/>
                  <w:rFonts w:asciiTheme="minorHAnsi" w:hAnsiTheme="minorHAnsi" w:cstheme="minorHAnsi"/>
                </w:rPr>
                <w:t xml:space="preserve">Overview of </w:t>
              </w:r>
              <w:r>
                <w:rPr>
                  <w:rStyle w:val="Hyperlink"/>
                  <w:rFonts w:asciiTheme="minorHAnsi" w:hAnsiTheme="minorHAnsi" w:cstheme="minorHAnsi"/>
                </w:rPr>
                <w:t>Federal</w:t>
              </w:r>
              <w:r w:rsidRPr="005724F7">
                <w:rPr>
                  <w:rStyle w:val="Hyperlink"/>
                  <w:rFonts w:asciiTheme="minorHAnsi" w:hAnsiTheme="minorHAnsi" w:cstheme="minorHAnsi"/>
                </w:rPr>
                <w:t xml:space="preserve"> Evidence-Building Efforts</w:t>
              </w:r>
            </w:hyperlink>
            <w:r>
              <w:rPr>
                <w:rStyle w:val="Hyperlink"/>
                <w:rFonts w:asciiTheme="minorHAnsi" w:hAnsiTheme="minorHAnsi" w:cstheme="minorHAnsi"/>
                <w:color w:val="auto"/>
                <w:u w:val="none"/>
              </w:rPr>
              <w:t>,” Office of Management and Budget, July 15</w:t>
            </w:r>
            <w:r w:rsidRPr="005724F7">
              <w:rPr>
                <w:rStyle w:val="Hyperlink"/>
                <w:rFonts w:asciiTheme="minorHAnsi" w:hAnsiTheme="minorHAnsi" w:cstheme="minorHAnsi"/>
                <w:color w:val="auto"/>
                <w:u w:val="none"/>
                <w:vertAlign w:val="superscript"/>
              </w:rPr>
              <w:t>th</w:t>
            </w:r>
            <w:r>
              <w:rPr>
                <w:rStyle w:val="Hyperlink"/>
                <w:rFonts w:asciiTheme="minorHAnsi" w:hAnsiTheme="minorHAnsi" w:cstheme="minorHAnsi"/>
                <w:color w:val="auto"/>
                <w:u w:val="none"/>
              </w:rPr>
              <w:t>, 2016.]</w:t>
            </w:r>
          </w:p>
        </w:tc>
      </w:tr>
    </w:tbl>
    <w:p w14:paraId="355298A3" w14:textId="77777777" w:rsidR="008A125C" w:rsidRDefault="008A125C" w:rsidP="00CF38C6">
      <w:pPr>
        <w:spacing w:line="240" w:lineRule="auto"/>
        <w:rPr>
          <w:rStyle w:val="Hyperlink"/>
          <w:rFonts w:asciiTheme="minorHAnsi" w:hAnsiTheme="minorHAnsi" w:cstheme="minorHAnsi"/>
          <w:color w:val="auto"/>
          <w:u w:val="none"/>
        </w:rPr>
      </w:pPr>
    </w:p>
    <w:p w14:paraId="3E01A71B" w14:textId="77777777" w:rsidR="008A125C" w:rsidRPr="00C538FD" w:rsidRDefault="008A125C" w:rsidP="008A125C">
      <w:pPr>
        <w:spacing w:line="240" w:lineRule="auto"/>
        <w:rPr>
          <w:rFonts w:asciiTheme="minorHAnsi" w:hAnsiTheme="minorHAnsi" w:cstheme="minorHAnsi"/>
        </w:rPr>
      </w:pPr>
      <w:r w:rsidRPr="00C538FD">
        <w:rPr>
          <w:rFonts w:asciiTheme="minorHAnsi" w:hAnsiTheme="minorHAnsi" w:cstheme="minorHAnsi"/>
        </w:rPr>
        <w:t xml:space="preserve">Additional sources of evaluation funding across </w:t>
      </w:r>
      <w:r>
        <w:rPr>
          <w:rFonts w:asciiTheme="minorHAnsi" w:hAnsiTheme="minorHAnsi" w:cstheme="minorHAnsi"/>
        </w:rPr>
        <w:t>Federal</w:t>
      </w:r>
      <w:r w:rsidRPr="00C538FD">
        <w:rPr>
          <w:rFonts w:asciiTheme="minorHAnsi" w:hAnsiTheme="minorHAnsi" w:cstheme="minorHAnsi"/>
        </w:rPr>
        <w:t xml:space="preserve"> agencies: </w:t>
      </w:r>
    </w:p>
    <w:p w14:paraId="6074924B" w14:textId="77777777" w:rsidR="008A125C" w:rsidRPr="00C538FD" w:rsidRDefault="008A125C" w:rsidP="008A125C">
      <w:pPr>
        <w:spacing w:line="240" w:lineRule="auto"/>
        <w:rPr>
          <w:rFonts w:asciiTheme="minorHAnsi" w:hAnsiTheme="minorHAnsi" w:cstheme="minorHAnsi"/>
        </w:rPr>
      </w:pPr>
      <w:r w:rsidRPr="00C538FD">
        <w:rPr>
          <w:rFonts w:asciiTheme="minorHAnsi" w:hAnsiTheme="minorHAnsi" w:cstheme="minorHAnsi"/>
          <w:noProof/>
        </w:rPr>
        <w:drawing>
          <wp:inline distT="0" distB="0" distL="0" distR="0" wp14:anchorId="440BC6CE" wp14:editId="12D6A362">
            <wp:extent cx="5943600" cy="40468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d programs with eval budgets OMB brief.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4046855"/>
                    </a:xfrm>
                    <a:prstGeom prst="rect">
                      <a:avLst/>
                    </a:prstGeom>
                  </pic:spPr>
                </pic:pic>
              </a:graphicData>
            </a:graphic>
          </wp:inline>
        </w:drawing>
      </w:r>
    </w:p>
    <w:p w14:paraId="731D3F21" w14:textId="77777777" w:rsidR="008A125C" w:rsidRPr="005724F7" w:rsidRDefault="008A125C" w:rsidP="008A125C">
      <w:pPr>
        <w:spacing w:line="240" w:lineRule="auto"/>
        <w:rPr>
          <w:rFonts w:asciiTheme="minorHAnsi" w:hAnsiTheme="minorHAnsi" w:cstheme="minorHAnsi"/>
          <w:color w:val="auto"/>
        </w:rPr>
      </w:pPr>
      <w:r>
        <w:rPr>
          <w:rFonts w:asciiTheme="minorHAnsi" w:hAnsiTheme="minorHAnsi" w:cstheme="minorHAnsi"/>
        </w:rPr>
        <w:t xml:space="preserve">Image </w:t>
      </w:r>
      <w:r w:rsidRPr="00C538FD">
        <w:rPr>
          <w:rFonts w:asciiTheme="minorHAnsi" w:hAnsiTheme="minorHAnsi" w:cstheme="minorHAnsi"/>
        </w:rPr>
        <w:t xml:space="preserve">Source: </w:t>
      </w:r>
      <w:r>
        <w:rPr>
          <w:rFonts w:asciiTheme="minorHAnsi" w:hAnsiTheme="minorHAnsi" w:cstheme="minorHAnsi"/>
        </w:rPr>
        <w:t>[</w:t>
      </w:r>
      <w:r w:rsidRPr="00C538FD">
        <w:rPr>
          <w:rFonts w:asciiTheme="minorHAnsi" w:hAnsiTheme="minorHAnsi" w:cstheme="minorHAnsi"/>
        </w:rPr>
        <w:t>“</w:t>
      </w:r>
      <w:hyperlink r:id="rId58" w:history="1">
        <w:r w:rsidRPr="005724F7">
          <w:rPr>
            <w:rStyle w:val="Hyperlink"/>
            <w:rFonts w:asciiTheme="minorHAnsi" w:hAnsiTheme="minorHAnsi" w:cstheme="minorHAnsi"/>
          </w:rPr>
          <w:t xml:space="preserve">Overview of </w:t>
        </w:r>
        <w:r>
          <w:rPr>
            <w:rStyle w:val="Hyperlink"/>
            <w:rFonts w:asciiTheme="minorHAnsi" w:hAnsiTheme="minorHAnsi" w:cstheme="minorHAnsi"/>
          </w:rPr>
          <w:t>Federal</w:t>
        </w:r>
        <w:r w:rsidRPr="005724F7">
          <w:rPr>
            <w:rStyle w:val="Hyperlink"/>
            <w:rFonts w:asciiTheme="minorHAnsi" w:hAnsiTheme="minorHAnsi" w:cstheme="minorHAnsi"/>
          </w:rPr>
          <w:t xml:space="preserve"> Evidence-Building Efforts</w:t>
        </w:r>
      </w:hyperlink>
      <w:r>
        <w:rPr>
          <w:rStyle w:val="Hyperlink"/>
          <w:rFonts w:asciiTheme="minorHAnsi" w:hAnsiTheme="minorHAnsi" w:cstheme="minorHAnsi"/>
          <w:color w:val="auto"/>
          <w:u w:val="none"/>
        </w:rPr>
        <w:t>,” Office of Management and Budget, July 15</w:t>
      </w:r>
      <w:r w:rsidRPr="005724F7">
        <w:rPr>
          <w:rStyle w:val="Hyperlink"/>
          <w:rFonts w:asciiTheme="minorHAnsi" w:hAnsiTheme="minorHAnsi" w:cstheme="minorHAnsi"/>
          <w:color w:val="auto"/>
          <w:u w:val="none"/>
          <w:vertAlign w:val="superscript"/>
        </w:rPr>
        <w:t>th</w:t>
      </w:r>
      <w:r>
        <w:rPr>
          <w:rStyle w:val="Hyperlink"/>
          <w:rFonts w:asciiTheme="minorHAnsi" w:hAnsiTheme="minorHAnsi" w:cstheme="minorHAnsi"/>
          <w:color w:val="auto"/>
          <w:u w:val="none"/>
        </w:rPr>
        <w:t>, 2016.]</w:t>
      </w:r>
    </w:p>
    <w:p w14:paraId="3CB6705E" w14:textId="77777777" w:rsidR="008A125C" w:rsidRPr="00C538FD" w:rsidRDefault="008A125C" w:rsidP="00CF38C6">
      <w:pPr>
        <w:spacing w:line="240" w:lineRule="auto"/>
        <w:rPr>
          <w:rFonts w:asciiTheme="minorHAnsi" w:hAnsiTheme="minorHAnsi" w:cstheme="minorHAnsi"/>
        </w:rPr>
      </w:pPr>
    </w:p>
    <w:p w14:paraId="0570D2C0" w14:textId="59144E5A" w:rsidR="00B43FB2" w:rsidRPr="00C538FD" w:rsidRDefault="00B43FB2" w:rsidP="00CF38C6">
      <w:pPr>
        <w:spacing w:line="240" w:lineRule="auto"/>
        <w:rPr>
          <w:rFonts w:asciiTheme="minorHAnsi" w:hAnsiTheme="minorHAnsi" w:cstheme="minorHAnsi"/>
        </w:rPr>
      </w:pPr>
    </w:p>
    <w:p w14:paraId="396C7E4D" w14:textId="1E6BEFBE" w:rsidR="00DD4A2F" w:rsidRPr="00C538FD" w:rsidRDefault="00792DBC" w:rsidP="00CF38C6">
      <w:pPr>
        <w:pStyle w:val="Heading4"/>
        <w:keepNext w:val="0"/>
        <w:keepLines w:val="0"/>
        <w:spacing w:before="240" w:after="40" w:line="240" w:lineRule="auto"/>
        <w:contextualSpacing w:val="0"/>
        <w:rPr>
          <w:rFonts w:asciiTheme="minorHAnsi" w:hAnsiTheme="minorHAnsi" w:cstheme="minorHAnsi"/>
        </w:rPr>
      </w:pPr>
      <w:bookmarkStart w:id="7" w:name="_fbdrf6fuqp5p" w:colFirst="0" w:colLast="0"/>
      <w:bookmarkStart w:id="8" w:name="_Learning_Agenda_-"/>
      <w:bookmarkEnd w:id="7"/>
      <w:bookmarkEnd w:id="8"/>
      <w:r w:rsidRPr="00C538FD">
        <w:rPr>
          <w:rFonts w:asciiTheme="minorHAnsi" w:hAnsiTheme="minorHAnsi" w:cstheme="minorHAnsi"/>
          <w:b/>
          <w:color w:val="000000"/>
          <w:sz w:val="28"/>
          <w:szCs w:val="28"/>
        </w:rPr>
        <w:t xml:space="preserve">Learning Agenda - </w:t>
      </w:r>
      <w:r w:rsidR="00195F7B" w:rsidRPr="00C538FD">
        <w:rPr>
          <w:rFonts w:asciiTheme="minorHAnsi" w:hAnsiTheme="minorHAnsi" w:cstheme="minorHAnsi"/>
          <w:b/>
          <w:color w:val="000000"/>
          <w:sz w:val="28"/>
          <w:szCs w:val="28"/>
        </w:rPr>
        <w:t>Deliverable 4:</w:t>
      </w:r>
      <w:r w:rsidR="003B164E" w:rsidRPr="00C538FD">
        <w:rPr>
          <w:rFonts w:asciiTheme="minorHAnsi" w:hAnsiTheme="minorHAnsi" w:cstheme="minorHAnsi"/>
          <w:b/>
          <w:color w:val="000000"/>
          <w:sz w:val="28"/>
          <w:szCs w:val="28"/>
        </w:rPr>
        <w:t xml:space="preserve"> </w:t>
      </w:r>
      <w:r w:rsidR="00195F7B" w:rsidRPr="00C538FD">
        <w:rPr>
          <w:rFonts w:asciiTheme="minorHAnsi" w:hAnsiTheme="minorHAnsi" w:cstheme="minorHAnsi"/>
          <w:b/>
          <w:color w:val="000000"/>
          <w:sz w:val="28"/>
          <w:szCs w:val="28"/>
        </w:rPr>
        <w:t>One or more “success stories” or learning narratives to underscore impact</w:t>
      </w:r>
    </w:p>
    <w:p w14:paraId="123632A8" w14:textId="7777777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u w:val="single"/>
        </w:rPr>
        <w:t>Case study profiles:</w:t>
      </w:r>
    </w:p>
    <w:p w14:paraId="444212F9" w14:textId="77777777" w:rsidR="00DD4A2F" w:rsidRPr="00C538FD" w:rsidRDefault="00195F7B" w:rsidP="00CF38C6">
      <w:pPr>
        <w:numPr>
          <w:ilvl w:val="0"/>
          <w:numId w:val="1"/>
        </w:numPr>
        <w:spacing w:line="240" w:lineRule="auto"/>
        <w:ind w:hanging="360"/>
        <w:contextualSpacing/>
        <w:rPr>
          <w:rFonts w:asciiTheme="minorHAnsi" w:hAnsiTheme="minorHAnsi" w:cstheme="minorHAnsi"/>
        </w:rPr>
      </w:pPr>
      <w:r w:rsidRPr="00C538FD">
        <w:rPr>
          <w:rFonts w:asciiTheme="minorHAnsi" w:hAnsiTheme="minorHAnsi" w:cstheme="minorHAnsi"/>
        </w:rPr>
        <w:t>Department of Labor</w:t>
      </w:r>
    </w:p>
    <w:p w14:paraId="35DEC049" w14:textId="77777777" w:rsidR="00DD4A2F" w:rsidRPr="00C538FD" w:rsidRDefault="00195F7B" w:rsidP="00CF38C6">
      <w:pPr>
        <w:numPr>
          <w:ilvl w:val="0"/>
          <w:numId w:val="1"/>
        </w:numPr>
        <w:spacing w:line="240" w:lineRule="auto"/>
        <w:ind w:hanging="360"/>
        <w:contextualSpacing/>
        <w:rPr>
          <w:rFonts w:asciiTheme="minorHAnsi" w:hAnsiTheme="minorHAnsi" w:cstheme="minorHAnsi"/>
        </w:rPr>
      </w:pPr>
      <w:r w:rsidRPr="00C538FD">
        <w:rPr>
          <w:rFonts w:asciiTheme="minorHAnsi" w:hAnsiTheme="minorHAnsi" w:cstheme="minorHAnsi"/>
        </w:rPr>
        <w:t>Department of Education: What Works Clearinghouse</w:t>
      </w:r>
    </w:p>
    <w:p w14:paraId="7982670C" w14:textId="7777777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 xml:space="preserve"> </w:t>
      </w:r>
      <w:bookmarkStart w:id="9" w:name="_GoBack"/>
      <w:bookmarkEnd w:id="9"/>
    </w:p>
    <w:p w14:paraId="1AB84188" w14:textId="7BC58107" w:rsidR="00DD4A2F" w:rsidRPr="00C538FD" w:rsidRDefault="00195F7B" w:rsidP="00CF38C6">
      <w:pPr>
        <w:spacing w:line="240" w:lineRule="auto"/>
        <w:rPr>
          <w:rFonts w:asciiTheme="minorHAnsi" w:hAnsiTheme="minorHAnsi" w:cstheme="minorHAnsi"/>
          <w:sz w:val="28"/>
          <w:szCs w:val="28"/>
        </w:rPr>
      </w:pPr>
      <w:r w:rsidRPr="00C538FD">
        <w:rPr>
          <w:rFonts w:asciiTheme="minorHAnsi" w:hAnsiTheme="minorHAnsi" w:cstheme="minorHAnsi"/>
          <w:b/>
          <w:sz w:val="28"/>
          <w:szCs w:val="28"/>
        </w:rPr>
        <w:t>Case 1:</w:t>
      </w:r>
      <w:r w:rsidR="003B164E" w:rsidRPr="00C538FD">
        <w:rPr>
          <w:rFonts w:asciiTheme="minorHAnsi" w:hAnsiTheme="minorHAnsi" w:cstheme="minorHAnsi"/>
          <w:b/>
          <w:sz w:val="28"/>
          <w:szCs w:val="28"/>
        </w:rPr>
        <w:t xml:space="preserve"> </w:t>
      </w:r>
      <w:r w:rsidRPr="00C538FD">
        <w:rPr>
          <w:rFonts w:asciiTheme="minorHAnsi" w:hAnsiTheme="minorHAnsi" w:cstheme="minorHAnsi"/>
          <w:b/>
          <w:sz w:val="28"/>
          <w:szCs w:val="28"/>
        </w:rPr>
        <w:t>Department of Labor</w:t>
      </w:r>
    </w:p>
    <w:p w14:paraId="29B6AFC9" w14:textId="632A5F7B"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b/>
        </w:rPr>
        <w:t>Summary:</w:t>
      </w:r>
      <w:r w:rsidR="003B164E" w:rsidRPr="00C538FD">
        <w:rPr>
          <w:rFonts w:asciiTheme="minorHAnsi" w:hAnsiTheme="minorHAnsi" w:cstheme="minorHAnsi"/>
          <w:b/>
        </w:rPr>
        <w:t xml:space="preserve"> </w:t>
      </w:r>
    </w:p>
    <w:p w14:paraId="60828065" w14:textId="7777777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 xml:space="preserve">The Department of Labor has been one of the leading agencies to adopt a robust learning agenda approach. This approach has been multifaceted and resulted in a cultural shift towards staff and programs thinking strategically about both program’s evaluation and evidence but also how staff can use data and evaluation to meet their own learning and improvement needs. </w:t>
      </w:r>
    </w:p>
    <w:p w14:paraId="09847C62" w14:textId="77777777" w:rsidR="00DD4A2F" w:rsidRPr="00C538FD" w:rsidRDefault="00DD4A2F" w:rsidP="00CF38C6">
      <w:pPr>
        <w:spacing w:line="240" w:lineRule="auto"/>
        <w:rPr>
          <w:rFonts w:asciiTheme="minorHAnsi" w:hAnsiTheme="minorHAnsi" w:cstheme="minorHAnsi"/>
        </w:rPr>
      </w:pPr>
    </w:p>
    <w:p w14:paraId="52E5E539" w14:textId="77777777" w:rsidR="0024780E" w:rsidRPr="00C538FD" w:rsidRDefault="0024780E" w:rsidP="00CF38C6">
      <w:pPr>
        <w:spacing w:line="240" w:lineRule="auto"/>
        <w:rPr>
          <w:rFonts w:asciiTheme="minorHAnsi" w:hAnsiTheme="minorHAnsi" w:cstheme="minorHAnsi"/>
        </w:rPr>
      </w:pPr>
      <w:r w:rsidRPr="00C538FD">
        <w:rPr>
          <w:rFonts w:asciiTheme="minorHAnsi" w:eastAsia="Calibri" w:hAnsiTheme="minorHAnsi" w:cstheme="minorHAnsi"/>
          <w:b/>
        </w:rPr>
        <w:t>Introducing a Chief Evaluation Officer: DOL’s Experience</w:t>
      </w:r>
    </w:p>
    <w:p w14:paraId="5897AAF9" w14:textId="77777777" w:rsidR="0024780E" w:rsidRPr="00C538FD" w:rsidRDefault="0024780E" w:rsidP="00CF38C6">
      <w:pPr>
        <w:spacing w:line="240" w:lineRule="auto"/>
        <w:rPr>
          <w:rFonts w:asciiTheme="minorHAnsi" w:hAnsiTheme="minorHAnsi" w:cstheme="minorHAnsi"/>
        </w:rPr>
      </w:pPr>
      <w:r w:rsidRPr="00C538FD">
        <w:rPr>
          <w:rFonts w:asciiTheme="minorHAnsi" w:eastAsia="Calibri" w:hAnsiTheme="minorHAnsi" w:cstheme="minorHAnsi"/>
        </w:rPr>
        <w:t>Over the last six years, the Department of Labor (DOL) has made significant progress in institutionalizing a culture of evidence and learning. The Chief Evaluation Office (CEO), established in 2010, plays a critical role in developing and maintaining this culture within DOL. As a part of its primary responsibility to manage DOL’s evaluation program, the CEO focuses on a strong commitment to conducting rigorous, relevant, and independent evaluations. CEO is also committed to identifying and funding research and evaluation priorities established through a collaborative learning agenda process with DOL’s various agencies.</w:t>
      </w:r>
    </w:p>
    <w:p w14:paraId="4D87088B" w14:textId="77777777" w:rsidR="0024780E" w:rsidRPr="00C538FD" w:rsidRDefault="0024780E" w:rsidP="00CF38C6">
      <w:pPr>
        <w:spacing w:line="240" w:lineRule="auto"/>
        <w:rPr>
          <w:rFonts w:asciiTheme="minorHAnsi" w:eastAsia="Calibri" w:hAnsiTheme="minorHAnsi" w:cstheme="minorHAnsi"/>
        </w:rPr>
      </w:pPr>
    </w:p>
    <w:p w14:paraId="505FA086" w14:textId="77777777" w:rsidR="0024780E" w:rsidRPr="00C538FD" w:rsidRDefault="0024780E" w:rsidP="00CF38C6">
      <w:pPr>
        <w:spacing w:line="240" w:lineRule="auto"/>
        <w:rPr>
          <w:rFonts w:asciiTheme="minorHAnsi" w:hAnsiTheme="minorHAnsi" w:cstheme="minorHAnsi"/>
        </w:rPr>
      </w:pPr>
      <w:r w:rsidRPr="00C538FD">
        <w:rPr>
          <w:rFonts w:asciiTheme="minorHAnsi" w:eastAsia="Calibri" w:hAnsiTheme="minorHAnsi" w:cstheme="minorHAnsi"/>
        </w:rPr>
        <w:t>These agencies cover a broad range of topics, from employment and training programs to worker protection and enforcement activities. CEO plays an important role in initiating research that cuts across these agency and program silos. CEO also serves as an “honest broker” on evidence issues within DOL, and its work is not limited to implementing evaluations. CEO actively participates in the performance management and strategic planning processes of the Department, and disseminates the results of their evaluations in formats that enable use by programs and policy makers.</w:t>
      </w:r>
    </w:p>
    <w:p w14:paraId="7F9E2152" w14:textId="77777777" w:rsidR="0024780E" w:rsidRPr="00C538FD" w:rsidRDefault="0024780E" w:rsidP="00CF38C6">
      <w:pPr>
        <w:spacing w:line="240" w:lineRule="auto"/>
        <w:rPr>
          <w:rFonts w:asciiTheme="minorHAnsi" w:eastAsia="Calibri" w:hAnsiTheme="minorHAnsi" w:cstheme="minorHAnsi"/>
        </w:rPr>
      </w:pPr>
    </w:p>
    <w:p w14:paraId="70715586" w14:textId="77777777" w:rsidR="0024780E" w:rsidRPr="00C538FD" w:rsidRDefault="0024780E" w:rsidP="00CF38C6">
      <w:pPr>
        <w:spacing w:after="320" w:line="240" w:lineRule="auto"/>
        <w:rPr>
          <w:rFonts w:asciiTheme="minorHAnsi" w:eastAsia="Calibri" w:hAnsiTheme="minorHAnsi" w:cstheme="minorHAnsi"/>
        </w:rPr>
      </w:pPr>
      <w:r w:rsidRPr="00C538FD">
        <w:rPr>
          <w:rFonts w:asciiTheme="minorHAnsi" w:eastAsia="Calibri" w:hAnsiTheme="minorHAnsi" w:cstheme="minorHAnsi"/>
        </w:rPr>
        <w:t>Some of the key capacities that DOL developed to support this work include:</w:t>
      </w:r>
    </w:p>
    <w:p w14:paraId="46EAF6EE" w14:textId="77777777" w:rsidR="0024780E" w:rsidRPr="00C538FD" w:rsidRDefault="0024780E" w:rsidP="00730F5A">
      <w:pPr>
        <w:numPr>
          <w:ilvl w:val="0"/>
          <w:numId w:val="7"/>
        </w:numPr>
        <w:spacing w:line="240" w:lineRule="auto"/>
        <w:ind w:hanging="360"/>
        <w:contextualSpacing/>
        <w:rPr>
          <w:rFonts w:asciiTheme="minorHAnsi" w:eastAsia="Calibri" w:hAnsiTheme="minorHAnsi" w:cstheme="minorHAnsi"/>
        </w:rPr>
      </w:pPr>
      <w:r w:rsidRPr="00C538FD">
        <w:rPr>
          <w:rFonts w:asciiTheme="minorHAnsi" w:eastAsia="Calibri" w:hAnsiTheme="minorHAnsi" w:cstheme="minorHAnsi"/>
        </w:rPr>
        <w:t>Hiring staff with expertise to strengthen the CEO’s capacity to manage rigorous evaluations of various methodologies. For example, using behavioral insights, CEO worked with Occupational Safety and Health Administration to implement a large random assignment study that identified an effective way to support establishments that have injury and illness rates above the national average.</w:t>
      </w:r>
    </w:p>
    <w:p w14:paraId="3F0FEF0A" w14:textId="77777777" w:rsidR="0024780E" w:rsidRPr="00C538FD" w:rsidRDefault="0024780E" w:rsidP="00730F5A">
      <w:pPr>
        <w:numPr>
          <w:ilvl w:val="0"/>
          <w:numId w:val="7"/>
        </w:numPr>
        <w:spacing w:line="240" w:lineRule="auto"/>
        <w:ind w:hanging="360"/>
        <w:contextualSpacing/>
        <w:rPr>
          <w:rFonts w:asciiTheme="minorHAnsi" w:eastAsia="Calibri" w:hAnsiTheme="minorHAnsi" w:cstheme="minorHAnsi"/>
        </w:rPr>
      </w:pPr>
      <w:r w:rsidRPr="00C538FD">
        <w:rPr>
          <w:rFonts w:asciiTheme="minorHAnsi" w:eastAsia="Calibri" w:hAnsiTheme="minorHAnsi" w:cstheme="minorHAnsi"/>
        </w:rPr>
        <w:t>Launching the Clearinghouse for Labor Research and Evaluation (CLEAR), which makes research on labor topics more accessible to practitioners, policymakers, researchers, and the public more broadly, thus increasing the transparency and relevance of the Department’s evaluation efforts.</w:t>
      </w:r>
    </w:p>
    <w:p w14:paraId="61521FA8" w14:textId="77777777" w:rsidR="0024780E" w:rsidRPr="00C538FD" w:rsidRDefault="0024780E" w:rsidP="00730F5A">
      <w:pPr>
        <w:numPr>
          <w:ilvl w:val="0"/>
          <w:numId w:val="7"/>
        </w:numPr>
        <w:spacing w:line="240" w:lineRule="auto"/>
        <w:ind w:hanging="360"/>
        <w:contextualSpacing/>
        <w:rPr>
          <w:rFonts w:asciiTheme="minorHAnsi" w:hAnsiTheme="minorHAnsi" w:cstheme="minorHAnsi"/>
        </w:rPr>
      </w:pPr>
      <w:r w:rsidRPr="00C538FD">
        <w:rPr>
          <w:rFonts w:asciiTheme="minorHAnsi" w:eastAsia="Calibri" w:hAnsiTheme="minorHAnsi" w:cstheme="minorHAnsi"/>
        </w:rPr>
        <w:t>Implementing a learning agenda process for the Department, in which CEO collaborates with each agency to identify key evaluation and research priorities.</w:t>
      </w:r>
    </w:p>
    <w:p w14:paraId="269565BF" w14:textId="77777777" w:rsidR="0024780E" w:rsidRPr="00C538FD" w:rsidRDefault="0024780E" w:rsidP="00730F5A">
      <w:pPr>
        <w:numPr>
          <w:ilvl w:val="0"/>
          <w:numId w:val="7"/>
        </w:numPr>
        <w:spacing w:line="240" w:lineRule="auto"/>
        <w:ind w:hanging="360"/>
        <w:contextualSpacing/>
        <w:rPr>
          <w:rFonts w:asciiTheme="minorHAnsi" w:eastAsia="Calibri" w:hAnsiTheme="minorHAnsi" w:cstheme="minorHAnsi"/>
        </w:rPr>
      </w:pPr>
      <w:r w:rsidRPr="00C538FD">
        <w:rPr>
          <w:rFonts w:asciiTheme="minorHAnsi" w:eastAsia="Calibri" w:hAnsiTheme="minorHAnsi" w:cstheme="minorHAnsi"/>
        </w:rPr>
        <w:t>Securing the budget authority to set aside a portion of specified program funds (.75% in 2016) to support these evaluations.</w:t>
      </w:r>
    </w:p>
    <w:p w14:paraId="4C6D1193" w14:textId="77777777" w:rsidR="0024780E" w:rsidRPr="00C538FD" w:rsidRDefault="0024780E" w:rsidP="00730F5A">
      <w:pPr>
        <w:numPr>
          <w:ilvl w:val="0"/>
          <w:numId w:val="7"/>
        </w:numPr>
        <w:spacing w:line="240" w:lineRule="auto"/>
        <w:ind w:hanging="360"/>
        <w:contextualSpacing/>
        <w:rPr>
          <w:rFonts w:asciiTheme="minorHAnsi" w:hAnsiTheme="minorHAnsi" w:cstheme="minorHAnsi"/>
        </w:rPr>
      </w:pPr>
      <w:r w:rsidRPr="00C538FD">
        <w:rPr>
          <w:rFonts w:asciiTheme="minorHAnsi" w:eastAsia="Calibri" w:hAnsiTheme="minorHAnsi" w:cstheme="minorHAnsi"/>
        </w:rPr>
        <w:t>Creating a data analytics unit to support and complement agencies on their analytic needs and work; build data, statistical, and analytical expertise and capacity for the Department; and promote and innovate DOL administrative and public use data.</w:t>
      </w:r>
    </w:p>
    <w:p w14:paraId="0F480F4B" w14:textId="77777777" w:rsidR="0024780E" w:rsidRPr="00C538FD" w:rsidRDefault="0024780E" w:rsidP="00730F5A">
      <w:pPr>
        <w:numPr>
          <w:ilvl w:val="0"/>
          <w:numId w:val="7"/>
        </w:numPr>
        <w:spacing w:line="240" w:lineRule="auto"/>
        <w:ind w:hanging="360"/>
        <w:contextualSpacing/>
        <w:rPr>
          <w:rFonts w:asciiTheme="minorHAnsi" w:hAnsiTheme="minorHAnsi" w:cstheme="minorHAnsi"/>
        </w:rPr>
      </w:pPr>
      <w:r w:rsidRPr="00C538FD">
        <w:rPr>
          <w:rFonts w:asciiTheme="minorHAnsi" w:eastAsia="Calibri" w:hAnsiTheme="minorHAnsi" w:cstheme="minorHAnsi"/>
        </w:rPr>
        <w:t xml:space="preserve">Establishing an </w:t>
      </w:r>
      <w:hyperlink r:id="rId59" w:history="1">
        <w:r w:rsidRPr="00C538FD">
          <w:rPr>
            <w:rStyle w:val="Hyperlink"/>
            <w:rFonts w:asciiTheme="minorHAnsi" w:eastAsia="Calibri" w:hAnsiTheme="minorHAnsi" w:cstheme="minorHAnsi"/>
          </w:rPr>
          <w:t>evaluation policy</w:t>
        </w:r>
      </w:hyperlink>
      <w:r w:rsidRPr="00C538FD">
        <w:rPr>
          <w:rFonts w:asciiTheme="minorHAnsi" w:eastAsia="Calibri" w:hAnsiTheme="minorHAnsi" w:cstheme="minorHAnsi"/>
        </w:rPr>
        <w:t xml:space="preserve"> to institutionalize and guide the Department’s evaluation efforts.</w:t>
      </w:r>
    </w:p>
    <w:p w14:paraId="5A7F7062" w14:textId="77777777" w:rsidR="0024780E" w:rsidRPr="00C538FD" w:rsidRDefault="0024780E" w:rsidP="00CF38C6">
      <w:pPr>
        <w:spacing w:line="240" w:lineRule="auto"/>
        <w:rPr>
          <w:rFonts w:asciiTheme="minorHAnsi" w:hAnsiTheme="minorHAnsi" w:cstheme="minorHAnsi"/>
        </w:rPr>
      </w:pPr>
      <w:r w:rsidRPr="00C538FD">
        <w:rPr>
          <w:rFonts w:asciiTheme="minorHAnsi" w:hAnsiTheme="minorHAnsi" w:cstheme="minorHAnsi"/>
        </w:rPr>
        <w:t xml:space="preserve"> </w:t>
      </w:r>
    </w:p>
    <w:p w14:paraId="1992FD34" w14:textId="77777777" w:rsidR="0018674E" w:rsidRPr="00C538FD" w:rsidRDefault="0018674E" w:rsidP="0018674E">
      <w:pPr>
        <w:spacing w:line="240" w:lineRule="auto"/>
        <w:rPr>
          <w:rFonts w:asciiTheme="minorHAnsi" w:hAnsiTheme="minorHAnsi" w:cstheme="minorHAnsi"/>
        </w:rPr>
      </w:pPr>
    </w:p>
    <w:tbl>
      <w:tblPr>
        <w:tblStyle w:val="TableGrid"/>
        <w:tblW w:w="0" w:type="auto"/>
        <w:tblLook w:val="04A0" w:firstRow="1" w:lastRow="0" w:firstColumn="1" w:lastColumn="0" w:noHBand="0" w:noVBand="1"/>
      </w:tblPr>
      <w:tblGrid>
        <w:gridCol w:w="9576"/>
      </w:tblGrid>
      <w:tr w:rsidR="0018674E" w:rsidRPr="00C538FD" w14:paraId="3E2B4FC2" w14:textId="77777777" w:rsidTr="00785957">
        <w:tc>
          <w:tcPr>
            <w:tcW w:w="9576" w:type="dxa"/>
          </w:tcPr>
          <w:p w14:paraId="37087767" w14:textId="77777777" w:rsidR="0018674E" w:rsidRPr="00C538FD" w:rsidRDefault="0018674E" w:rsidP="00785957">
            <w:pPr>
              <w:rPr>
                <w:rFonts w:asciiTheme="minorHAnsi" w:hAnsiTheme="minorHAnsi" w:cstheme="minorHAnsi"/>
                <w:b/>
              </w:rPr>
            </w:pPr>
            <w:r w:rsidRPr="00C538FD">
              <w:rPr>
                <w:rFonts w:asciiTheme="minorHAnsi" w:hAnsiTheme="minorHAnsi" w:cstheme="minorHAnsi"/>
                <w:b/>
              </w:rPr>
              <w:t>Factors for Strengthening a Learning Culture at the Department of Labor</w:t>
            </w:r>
          </w:p>
          <w:p w14:paraId="5AD97725" w14:textId="77777777" w:rsidR="0018674E" w:rsidRDefault="0018674E" w:rsidP="00785957">
            <w:pPr>
              <w:rPr>
                <w:rFonts w:asciiTheme="minorHAnsi" w:hAnsiTheme="minorHAnsi" w:cstheme="minorHAnsi"/>
              </w:rPr>
            </w:pPr>
          </w:p>
          <w:p w14:paraId="3004389A" w14:textId="15392A26" w:rsidR="0018674E" w:rsidRPr="00C538FD" w:rsidRDefault="0018674E" w:rsidP="0018674E">
            <w:pPr>
              <w:rPr>
                <w:rFonts w:asciiTheme="minorHAnsi" w:hAnsiTheme="minorHAnsi" w:cstheme="minorHAnsi"/>
              </w:rPr>
            </w:pPr>
            <w:r w:rsidRPr="00C538FD">
              <w:rPr>
                <w:rFonts w:asciiTheme="minorHAnsi" w:hAnsiTheme="minorHAnsi" w:cstheme="minorHAnsi"/>
              </w:rPr>
              <w:t>Reflecting on key components that drove the Department of Labor’s learning agenda approach, former Deputy Secretary, Seth Harris, identified 7 key factors—leadership commitment, set-aside funding, establishing a learning agenda, creating a Chief Evaluation Officer and office, building relationships, and connecting performance with evaluations, policy development, and creating a clearinghouse of evaluation</w:t>
            </w:r>
            <w:r>
              <w:rPr>
                <w:rFonts w:asciiTheme="minorHAnsi" w:hAnsiTheme="minorHAnsi" w:cstheme="minorHAnsi"/>
              </w:rPr>
              <w:t xml:space="preserve"> information:</w:t>
            </w:r>
          </w:p>
          <w:p w14:paraId="6D7EAEC9" w14:textId="77777777" w:rsidR="0018674E" w:rsidRPr="00C538FD" w:rsidRDefault="0018674E" w:rsidP="00785957">
            <w:pPr>
              <w:rPr>
                <w:rFonts w:asciiTheme="minorHAnsi" w:hAnsiTheme="minorHAnsi" w:cstheme="minorHAnsi"/>
              </w:rPr>
            </w:pPr>
          </w:p>
          <w:p w14:paraId="63BCA047" w14:textId="77777777" w:rsidR="0018674E" w:rsidRPr="00C538FD" w:rsidRDefault="0018674E" w:rsidP="00785957">
            <w:pPr>
              <w:spacing w:after="260"/>
              <w:contextualSpacing/>
              <w:rPr>
                <w:rFonts w:asciiTheme="minorHAnsi" w:hAnsiTheme="minorHAnsi" w:cstheme="minorHAnsi"/>
              </w:rPr>
            </w:pPr>
            <w:r w:rsidRPr="00C538FD">
              <w:rPr>
                <w:rFonts w:asciiTheme="minorHAnsi" w:hAnsiTheme="minorHAnsi" w:cstheme="minorHAnsi"/>
                <w:b/>
                <w:highlight w:val="white"/>
              </w:rPr>
              <w:t>Commitment from leadership</w:t>
            </w:r>
            <w:r w:rsidRPr="00C538FD">
              <w:rPr>
                <w:rFonts w:asciiTheme="minorHAnsi" w:hAnsiTheme="minorHAnsi" w:cstheme="minorHAnsi"/>
                <w:highlight w:val="white"/>
              </w:rPr>
              <w:t>. The commitment of the Secretary and Deputy Secretary to build a culture of evidence and learning has been critical. That includes their support for the role of the Chief Evaluation Officer (CEO) as an "honest broker" about evidence issues; the requirement from leadership that operating agencies create learning agendas; and top leadership's inclusion of the CEO in key policy and management discussions (e.g., agency performance reviews) so that the CEO is knowledgeable about leadership's priorities.</w:t>
            </w:r>
          </w:p>
          <w:p w14:paraId="565DBBD4" w14:textId="77777777" w:rsidR="0018674E" w:rsidRPr="00C538FD" w:rsidRDefault="0018674E" w:rsidP="00730F5A">
            <w:pPr>
              <w:numPr>
                <w:ilvl w:val="0"/>
                <w:numId w:val="4"/>
              </w:numPr>
              <w:spacing w:after="260"/>
              <w:ind w:hanging="360"/>
              <w:contextualSpacing/>
              <w:rPr>
                <w:rFonts w:asciiTheme="minorHAnsi" w:hAnsiTheme="minorHAnsi" w:cstheme="minorHAnsi"/>
                <w:highlight w:val="white"/>
              </w:rPr>
            </w:pPr>
          </w:p>
          <w:p w14:paraId="64FB8D67" w14:textId="77777777" w:rsidR="0018674E" w:rsidRPr="00C538FD" w:rsidRDefault="0018674E" w:rsidP="00785957">
            <w:pPr>
              <w:spacing w:after="260"/>
              <w:contextualSpacing/>
              <w:rPr>
                <w:rFonts w:asciiTheme="minorHAnsi" w:hAnsiTheme="minorHAnsi" w:cstheme="minorHAnsi"/>
              </w:rPr>
            </w:pPr>
            <w:r w:rsidRPr="00C538FD">
              <w:rPr>
                <w:rFonts w:asciiTheme="minorHAnsi" w:hAnsiTheme="minorHAnsi" w:cstheme="minorHAnsi"/>
                <w:b/>
                <w:highlight w:val="white"/>
              </w:rPr>
              <w:t>0.5% set aside for program evaluation.</w:t>
            </w:r>
            <w:r w:rsidRPr="00C538FD">
              <w:rPr>
                <w:rFonts w:asciiTheme="minorHAnsi" w:hAnsiTheme="minorHAnsi" w:cstheme="minorHAnsi"/>
                <w:highlight w:val="white"/>
              </w:rPr>
              <w:t xml:space="preserve"> The DOL Secretary can set aside up to 0.5% of appropriated funds from funds from specific budget accounts for evaluation. Once set aside, these funds get transferred to the Chief Evaluation Officer's budget. Many of the agencies also have separate evaluation funds, so this (up to) half percent supplements those funds.</w:t>
            </w:r>
          </w:p>
          <w:p w14:paraId="216C9D02" w14:textId="77777777" w:rsidR="0018674E" w:rsidRPr="00C538FD" w:rsidRDefault="0018674E" w:rsidP="00730F5A">
            <w:pPr>
              <w:numPr>
                <w:ilvl w:val="0"/>
                <w:numId w:val="4"/>
              </w:numPr>
              <w:spacing w:after="260"/>
              <w:ind w:hanging="360"/>
              <w:contextualSpacing/>
              <w:rPr>
                <w:rFonts w:asciiTheme="minorHAnsi" w:hAnsiTheme="minorHAnsi" w:cstheme="minorHAnsi"/>
                <w:highlight w:val="white"/>
              </w:rPr>
            </w:pPr>
          </w:p>
          <w:p w14:paraId="5ED0217A" w14:textId="77777777" w:rsidR="0018674E" w:rsidRPr="00C538FD" w:rsidRDefault="0018674E" w:rsidP="00785957">
            <w:pPr>
              <w:spacing w:after="260"/>
              <w:contextualSpacing/>
              <w:rPr>
                <w:rFonts w:asciiTheme="minorHAnsi" w:hAnsiTheme="minorHAnsi" w:cstheme="minorHAnsi"/>
              </w:rPr>
            </w:pPr>
            <w:r w:rsidRPr="00C538FD">
              <w:rPr>
                <w:rFonts w:asciiTheme="minorHAnsi" w:hAnsiTheme="minorHAnsi" w:cstheme="minorHAnsi"/>
                <w:b/>
                <w:highlight w:val="white"/>
              </w:rPr>
              <w:t>Learning agendas.</w:t>
            </w:r>
            <w:r w:rsidRPr="00C538FD">
              <w:rPr>
                <w:rFonts w:asciiTheme="minorHAnsi" w:hAnsiTheme="minorHAnsi" w:cstheme="minorHAnsi"/>
                <w:highlight w:val="white"/>
              </w:rPr>
              <w:t xml:space="preserve"> Learning agendas are an important planning tool at DOL. Each operating agency within the Department (there are 15) is required to create a five-year learning agenda, which gets updated every year. The learning agendas highlight priority questions and/or priority studies that the agencies would like to have done. They may also convey themes for their upcoming evaluation efforts or analysis that might be needed. They draw on a range of learning tools, including rigorous impact evaluation (i.e., randomized controlled trials or well-designed quasi-experiments), basic analysis or research, and performance analysis (looking at factors that are associated with outcomes). Learning agendas are a catalyst for setting priorities for studies and for conceptualizing studies that need to be done. Evaluations that Congress has required of agencies are also included. Importantly, the learning agendas communicate and engage operating agencies to help focus the resources and services of the Chief Evaluation Office.</w:t>
            </w:r>
          </w:p>
          <w:p w14:paraId="71A137A8" w14:textId="77777777" w:rsidR="0018674E" w:rsidRPr="00C538FD" w:rsidRDefault="0018674E" w:rsidP="00730F5A">
            <w:pPr>
              <w:numPr>
                <w:ilvl w:val="0"/>
                <w:numId w:val="4"/>
              </w:numPr>
              <w:spacing w:after="260"/>
              <w:ind w:hanging="360"/>
              <w:contextualSpacing/>
              <w:rPr>
                <w:rFonts w:asciiTheme="minorHAnsi" w:hAnsiTheme="minorHAnsi" w:cstheme="minorHAnsi"/>
                <w:highlight w:val="white"/>
              </w:rPr>
            </w:pPr>
          </w:p>
          <w:p w14:paraId="50E12F47" w14:textId="77777777" w:rsidR="0018674E" w:rsidRPr="00C538FD" w:rsidRDefault="0018674E" w:rsidP="00785957">
            <w:pPr>
              <w:spacing w:after="260"/>
              <w:contextualSpacing/>
              <w:rPr>
                <w:rFonts w:asciiTheme="minorHAnsi" w:hAnsiTheme="minorHAnsi" w:cstheme="minorHAnsi"/>
              </w:rPr>
            </w:pPr>
            <w:r w:rsidRPr="00C538FD">
              <w:rPr>
                <w:rFonts w:asciiTheme="minorHAnsi" w:eastAsia="Calibri" w:hAnsiTheme="minorHAnsi" w:cstheme="minorHAnsi"/>
                <w:b/>
              </w:rPr>
              <w:t>Chief Evaluation Officer (and office).</w:t>
            </w:r>
            <w:r w:rsidRPr="00C538FD">
              <w:rPr>
                <w:rFonts w:asciiTheme="minorHAnsi" w:eastAsia="Calibri" w:hAnsiTheme="minorHAnsi" w:cstheme="minorHAnsi"/>
              </w:rPr>
              <w:t xml:space="preserve"> The role of the CEO is to coordinate, encourage and build the capacity and understanding around evaluation throughout the department. As noted above, the CEO's budget includes appropriated dollars for use by the CEO for evaluation, which she can then allocate to advance agencies' learning agendas. The CEO role is not designed to direct or centrally control all evaluation at DOL, but rather to encourage good evaluation. By 2016 there were approximately 50 studies underway and 30 more being planned. In 2016, the CEO was converted to a career positon to provide stability and institutionalize it within the Department.</w:t>
            </w:r>
            <w:r>
              <w:rPr>
                <w:rFonts w:asciiTheme="minorHAnsi" w:eastAsia="Calibri" w:hAnsiTheme="minorHAnsi" w:cstheme="minorHAnsi"/>
              </w:rPr>
              <w:t xml:space="preserve"> </w:t>
            </w:r>
          </w:p>
          <w:p w14:paraId="69DF8B63" w14:textId="77777777" w:rsidR="0018674E" w:rsidRDefault="0018674E" w:rsidP="00785957">
            <w:pPr>
              <w:rPr>
                <w:rFonts w:asciiTheme="minorHAnsi" w:eastAsia="Calibri" w:hAnsiTheme="minorHAnsi" w:cstheme="minorHAnsi"/>
                <w:b/>
              </w:rPr>
            </w:pPr>
          </w:p>
          <w:p w14:paraId="3FF33194" w14:textId="77777777" w:rsidR="0018674E" w:rsidRPr="00C538FD" w:rsidRDefault="0018674E" w:rsidP="00785957">
            <w:pPr>
              <w:rPr>
                <w:rFonts w:asciiTheme="minorHAnsi" w:hAnsiTheme="minorHAnsi" w:cstheme="minorHAnsi"/>
              </w:rPr>
            </w:pPr>
            <w:r w:rsidRPr="00C538FD">
              <w:rPr>
                <w:rFonts w:asciiTheme="minorHAnsi" w:eastAsia="Calibri" w:hAnsiTheme="minorHAnsi" w:cstheme="minorHAnsi"/>
                <w:b/>
              </w:rPr>
              <w:t>Building strong relationships with operating agencies around relevance of evaluation.</w:t>
            </w:r>
            <w:r w:rsidRPr="00C538FD">
              <w:rPr>
                <w:rFonts w:asciiTheme="minorHAnsi" w:eastAsia="Calibri" w:hAnsiTheme="minorHAnsi" w:cstheme="minorHAnsi"/>
              </w:rPr>
              <w:t xml:space="preserve"> The Chief Evaluation Office has worked to create strong and productive relationships with the operating agencies-particularly in terms of showing that evaluation can be useful to those agencies-in at least two ways. First, they have framed their office's work around a spirit of collaboration and learning, rather than emphasizing requirements. Second, the focus of the CEO, just like the learning agendas, is primarily on learning and performance improvement, not an "up or down" verdict on particular programs. That has helped build trust with the agencies</w:t>
            </w:r>
            <w:r>
              <w:rPr>
                <w:rFonts w:asciiTheme="minorHAnsi" w:eastAsia="Calibri" w:hAnsiTheme="minorHAnsi" w:cstheme="minorHAnsi"/>
              </w:rPr>
              <w:t xml:space="preserve"> </w:t>
            </w:r>
            <w:r w:rsidRPr="00C538FD">
              <w:rPr>
                <w:rFonts w:asciiTheme="minorHAnsi" w:eastAsia="Calibri" w:hAnsiTheme="minorHAnsi" w:cstheme="minorHAnsi"/>
              </w:rPr>
              <w:t>around evaluation and to see the CEO's office as useful to them.</w:t>
            </w:r>
          </w:p>
          <w:p w14:paraId="6FC1C1B8" w14:textId="77777777" w:rsidR="0018674E" w:rsidRPr="00C538FD" w:rsidRDefault="0018674E" w:rsidP="00730F5A">
            <w:pPr>
              <w:numPr>
                <w:ilvl w:val="0"/>
                <w:numId w:val="4"/>
              </w:numPr>
              <w:spacing w:after="260"/>
              <w:ind w:hanging="360"/>
              <w:contextualSpacing/>
              <w:rPr>
                <w:rFonts w:asciiTheme="minorHAnsi" w:hAnsiTheme="minorHAnsi" w:cstheme="minorHAnsi"/>
              </w:rPr>
            </w:pPr>
          </w:p>
          <w:p w14:paraId="7731B091" w14:textId="77777777" w:rsidR="0018674E" w:rsidRPr="00C538FD" w:rsidRDefault="0018674E" w:rsidP="00785957">
            <w:pPr>
              <w:spacing w:after="260"/>
              <w:contextualSpacing/>
              <w:rPr>
                <w:rFonts w:asciiTheme="minorHAnsi" w:hAnsiTheme="minorHAnsi" w:cstheme="minorHAnsi"/>
              </w:rPr>
            </w:pPr>
            <w:r w:rsidRPr="00C538FD">
              <w:rPr>
                <w:rFonts w:asciiTheme="minorHAnsi" w:hAnsiTheme="minorHAnsi" w:cstheme="minorHAnsi"/>
                <w:b/>
                <w:highlight w:val="white"/>
              </w:rPr>
              <w:t>Connecting performance and evaluation efforts.</w:t>
            </w:r>
            <w:r w:rsidRPr="00C538FD">
              <w:rPr>
                <w:rFonts w:asciiTheme="minorHAnsi" w:hAnsiTheme="minorHAnsi" w:cstheme="minorHAnsi"/>
                <w:highlight w:val="white"/>
              </w:rPr>
              <w:t xml:space="preserve"> Performance and evaluation efforts can sometimes be siloed within Departments. DOL has been able to build bridges between these analytical approaches (and between staff in each area). In particular, the CEO also sits in all quarterly performance reviews with agencies run by the Deputy Secretary. In most meetings, there is often some discussion of evaluations underway. The CEO also provides input and assistance about existing or proposed performance measures, including identifying ways to add outcome measures or build more knowledge about whether an agency's (or program's) performance measures are correlated with impacts. That, in turn, can lead to updates to the agency's learning agenda.</w:t>
            </w:r>
          </w:p>
          <w:p w14:paraId="484FAD20" w14:textId="77777777" w:rsidR="0018674E" w:rsidRPr="00C538FD" w:rsidRDefault="0018674E" w:rsidP="00730F5A">
            <w:pPr>
              <w:numPr>
                <w:ilvl w:val="0"/>
                <w:numId w:val="4"/>
              </w:numPr>
              <w:spacing w:after="260"/>
              <w:ind w:hanging="360"/>
              <w:contextualSpacing/>
              <w:rPr>
                <w:rFonts w:asciiTheme="minorHAnsi" w:hAnsiTheme="minorHAnsi" w:cstheme="minorHAnsi"/>
                <w:highlight w:val="white"/>
              </w:rPr>
            </w:pPr>
          </w:p>
          <w:p w14:paraId="33B1879B" w14:textId="77777777" w:rsidR="0018674E" w:rsidRPr="00C538FD" w:rsidRDefault="0018674E" w:rsidP="00785957">
            <w:pPr>
              <w:spacing w:after="260"/>
              <w:contextualSpacing/>
              <w:rPr>
                <w:rFonts w:asciiTheme="minorHAnsi" w:hAnsiTheme="minorHAnsi" w:cstheme="minorHAnsi"/>
              </w:rPr>
            </w:pPr>
            <w:r w:rsidRPr="00C538FD">
              <w:rPr>
                <w:rFonts w:asciiTheme="minorHAnsi" w:hAnsiTheme="minorHAnsi" w:cstheme="minorHAnsi"/>
                <w:b/>
                <w:highlight w:val="white"/>
              </w:rPr>
              <w:t>Departmental evaluation policy statement.</w:t>
            </w:r>
            <w:r w:rsidRPr="00C538FD">
              <w:rPr>
                <w:rFonts w:asciiTheme="minorHAnsi" w:hAnsiTheme="minorHAnsi" w:cstheme="minorHAnsi"/>
                <w:highlight w:val="white"/>
              </w:rPr>
              <w:t xml:space="preserve"> </w:t>
            </w:r>
            <w:hyperlink r:id="rId60" w:history="1">
              <w:r w:rsidRPr="00C538FD">
                <w:rPr>
                  <w:rStyle w:val="Hyperlink"/>
                  <w:rFonts w:asciiTheme="minorHAnsi" w:hAnsiTheme="minorHAnsi" w:cstheme="minorHAnsi"/>
                  <w:highlight w:val="white"/>
                </w:rPr>
                <w:t>The statement posted on DOL's website in 2014</w:t>
              </w:r>
            </w:hyperlink>
            <w:r w:rsidRPr="00C538FD">
              <w:rPr>
                <w:rFonts w:asciiTheme="minorHAnsi" w:hAnsiTheme="minorHAnsi" w:cstheme="minorHAnsi"/>
                <w:highlight w:val="white"/>
              </w:rPr>
              <w:t xml:space="preserve"> presents the principles that guide DOL's planning, conduct, and use of program evaluations. It emphasizes a commitment to conducting rigorous, relevant evaluations and to using evidence from evaluations to inform policy and practice. The statement also addresses the topics of rigor, relevance, transparency, independence, and ethics in the conduct of evaluations.</w:t>
            </w:r>
          </w:p>
          <w:p w14:paraId="3CAC1D20" w14:textId="77777777" w:rsidR="0018674E" w:rsidRPr="00C538FD" w:rsidRDefault="0018674E" w:rsidP="00730F5A">
            <w:pPr>
              <w:numPr>
                <w:ilvl w:val="0"/>
                <w:numId w:val="4"/>
              </w:numPr>
              <w:spacing w:after="260"/>
              <w:ind w:hanging="360"/>
              <w:contextualSpacing/>
              <w:rPr>
                <w:rFonts w:asciiTheme="minorHAnsi" w:hAnsiTheme="minorHAnsi" w:cstheme="minorHAnsi"/>
                <w:highlight w:val="white"/>
              </w:rPr>
            </w:pPr>
          </w:p>
          <w:p w14:paraId="31E629F8" w14:textId="77777777" w:rsidR="0018674E" w:rsidRPr="00C538FD" w:rsidRDefault="0018674E" w:rsidP="00785957">
            <w:pPr>
              <w:rPr>
                <w:rFonts w:asciiTheme="minorHAnsi" w:hAnsiTheme="minorHAnsi" w:cstheme="minorHAnsi"/>
              </w:rPr>
            </w:pPr>
            <w:r w:rsidRPr="00C538FD">
              <w:rPr>
                <w:rFonts w:asciiTheme="minorHAnsi" w:hAnsiTheme="minorHAnsi" w:cstheme="minorHAnsi"/>
                <w:b/>
                <w:highlight w:val="white"/>
              </w:rPr>
              <w:t>Clearinghouse of evidence-based approaches.</w:t>
            </w:r>
            <w:r w:rsidRPr="00C538FD">
              <w:rPr>
                <w:rFonts w:asciiTheme="minorHAnsi" w:hAnsiTheme="minorHAnsi" w:cstheme="minorHAnsi"/>
                <w:highlight w:val="white"/>
              </w:rPr>
              <w:t xml:space="preserve"> DOL's </w:t>
            </w:r>
            <w:hyperlink r:id="rId61" w:history="1">
              <w:r w:rsidRPr="00C538FD">
                <w:rPr>
                  <w:rStyle w:val="Hyperlink"/>
                  <w:rFonts w:asciiTheme="minorHAnsi" w:hAnsiTheme="minorHAnsi" w:cstheme="minorHAnsi"/>
                  <w:highlight w:val="white"/>
                </w:rPr>
                <w:t>Clearinghouse for Labor Evaluation and Research (CLEAR)</w:t>
              </w:r>
            </w:hyperlink>
            <w:r w:rsidRPr="00C538FD">
              <w:rPr>
                <w:rFonts w:asciiTheme="minorHAnsi" w:hAnsiTheme="minorHAnsi" w:cstheme="minorHAnsi"/>
                <w:highlight w:val="white"/>
              </w:rPr>
              <w:t xml:space="preserve"> is designed to make research on labor topics more accessible to practitioners, policymakers, researchers, and the public more broadly so that it can inform their decisions about labor policies and programs.</w:t>
            </w:r>
          </w:p>
          <w:p w14:paraId="65E4E4A9" w14:textId="77777777" w:rsidR="0018674E" w:rsidRPr="00C538FD" w:rsidRDefault="0018674E" w:rsidP="00785957">
            <w:pPr>
              <w:rPr>
                <w:rFonts w:asciiTheme="minorHAnsi" w:hAnsiTheme="minorHAnsi" w:cstheme="minorHAnsi"/>
              </w:rPr>
            </w:pPr>
          </w:p>
          <w:p w14:paraId="192511DF" w14:textId="77777777" w:rsidR="0018674E" w:rsidRPr="00663E6D" w:rsidRDefault="0018674E" w:rsidP="00785957">
            <w:pPr>
              <w:spacing w:after="260"/>
              <w:contextualSpacing/>
              <w:rPr>
                <w:rFonts w:asciiTheme="minorHAnsi" w:hAnsiTheme="minorHAnsi" w:cstheme="minorHAnsi"/>
                <w:b/>
              </w:rPr>
            </w:pPr>
            <w:r w:rsidRPr="00663E6D">
              <w:rPr>
                <w:rFonts w:asciiTheme="minorHAnsi" w:hAnsiTheme="minorHAnsi" w:cstheme="minorHAnsi"/>
                <w:color w:val="auto"/>
                <w:highlight w:val="white"/>
              </w:rPr>
              <w:t xml:space="preserve">Source: </w:t>
            </w:r>
            <w:r>
              <w:rPr>
                <w:rFonts w:asciiTheme="minorHAnsi" w:hAnsiTheme="minorHAnsi" w:cstheme="minorHAnsi"/>
                <w:color w:val="auto"/>
                <w:highlight w:val="white"/>
              </w:rPr>
              <w:t xml:space="preserve">[Harris, S., </w:t>
            </w:r>
            <w:r w:rsidRPr="00663E6D">
              <w:rPr>
                <w:rFonts w:asciiTheme="minorHAnsi" w:hAnsiTheme="minorHAnsi" w:cstheme="minorHAnsi"/>
                <w:color w:val="auto"/>
                <w:highlight w:val="white"/>
              </w:rPr>
              <w:t>“</w:t>
            </w:r>
            <w:hyperlink r:id="rId62" w:history="1">
              <w:r w:rsidRPr="00663E6D">
                <w:rPr>
                  <w:rStyle w:val="Hyperlink"/>
                  <w:rFonts w:asciiTheme="minorHAnsi" w:hAnsiTheme="minorHAnsi" w:cstheme="minorHAnsi"/>
                  <w:highlight w:val="white"/>
                </w:rPr>
                <w:t>Innovation Exchange 2015</w:t>
              </w:r>
            </w:hyperlink>
            <w:r w:rsidRPr="00663E6D">
              <w:rPr>
                <w:rFonts w:asciiTheme="minorHAnsi" w:hAnsiTheme="minorHAnsi" w:cstheme="minorHAnsi"/>
                <w:color w:val="auto"/>
                <w:highlight w:val="white"/>
              </w:rPr>
              <w:t>,”</w:t>
            </w:r>
            <w:r>
              <w:rPr>
                <w:rFonts w:asciiTheme="minorHAnsi" w:hAnsiTheme="minorHAnsi" w:cstheme="minorHAnsi"/>
                <w:color w:val="auto"/>
                <w:highlight w:val="white"/>
              </w:rPr>
              <w:t xml:space="preserve"> p. 15</w:t>
            </w:r>
            <w:r>
              <w:rPr>
                <w:rStyle w:val="Hyperlink"/>
                <w:rFonts w:asciiTheme="minorHAnsi" w:hAnsiTheme="minorHAnsi" w:cstheme="minorHAnsi"/>
                <w:color w:val="auto"/>
                <w:u w:val="none"/>
              </w:rPr>
              <w:t>, Department of Education</w:t>
            </w:r>
            <w:r w:rsidRPr="00663E6D">
              <w:rPr>
                <w:rStyle w:val="Hyperlink"/>
                <w:rFonts w:asciiTheme="minorHAnsi" w:hAnsiTheme="minorHAnsi" w:cstheme="minorHAnsi"/>
                <w:color w:val="auto"/>
                <w:u w:val="none"/>
              </w:rPr>
              <w:t xml:space="preserve">, </w:t>
            </w:r>
            <w:r>
              <w:rPr>
                <w:rStyle w:val="Hyperlink"/>
                <w:rFonts w:asciiTheme="minorHAnsi" w:hAnsiTheme="minorHAnsi" w:cstheme="minorHAnsi"/>
                <w:color w:val="auto"/>
                <w:u w:val="none"/>
              </w:rPr>
              <w:t>July 10</w:t>
            </w:r>
            <w:r w:rsidRPr="00663E6D">
              <w:rPr>
                <w:rStyle w:val="Hyperlink"/>
                <w:rFonts w:asciiTheme="minorHAnsi" w:hAnsiTheme="minorHAnsi" w:cstheme="minorHAnsi"/>
                <w:color w:val="auto"/>
                <w:u w:val="none"/>
                <w:vertAlign w:val="superscript"/>
              </w:rPr>
              <w:t>th</w:t>
            </w:r>
            <w:r>
              <w:rPr>
                <w:rStyle w:val="Hyperlink"/>
                <w:rFonts w:asciiTheme="minorHAnsi" w:hAnsiTheme="minorHAnsi" w:cstheme="minorHAnsi"/>
                <w:color w:val="auto"/>
                <w:u w:val="none"/>
              </w:rPr>
              <w:t xml:space="preserve">, </w:t>
            </w:r>
            <w:r w:rsidRPr="00663E6D">
              <w:rPr>
                <w:rStyle w:val="Hyperlink"/>
                <w:rFonts w:asciiTheme="minorHAnsi" w:hAnsiTheme="minorHAnsi" w:cstheme="minorHAnsi"/>
                <w:color w:val="auto"/>
                <w:u w:val="none"/>
              </w:rPr>
              <w:t>2015.</w:t>
            </w:r>
            <w:r>
              <w:rPr>
                <w:rStyle w:val="Hyperlink"/>
                <w:rFonts w:asciiTheme="minorHAnsi" w:hAnsiTheme="minorHAnsi" w:cstheme="minorHAnsi"/>
                <w:color w:val="auto"/>
                <w:u w:val="none"/>
              </w:rPr>
              <w:t>]</w:t>
            </w:r>
          </w:p>
        </w:tc>
      </w:tr>
    </w:tbl>
    <w:p w14:paraId="297C82A8" w14:textId="77777777" w:rsidR="0018674E" w:rsidRDefault="0018674E" w:rsidP="00CF38C6">
      <w:pPr>
        <w:spacing w:line="240" w:lineRule="auto"/>
        <w:rPr>
          <w:rFonts w:asciiTheme="minorHAnsi" w:eastAsia="Calibri" w:hAnsiTheme="minorHAnsi" w:cstheme="minorHAnsi"/>
        </w:rPr>
      </w:pPr>
    </w:p>
    <w:p w14:paraId="28AD4093" w14:textId="77777777" w:rsidR="0018674E" w:rsidRDefault="0018674E" w:rsidP="00CF38C6">
      <w:pPr>
        <w:spacing w:line="240" w:lineRule="auto"/>
        <w:rPr>
          <w:rFonts w:asciiTheme="minorHAnsi" w:eastAsia="Calibri" w:hAnsiTheme="minorHAnsi" w:cstheme="minorHAnsi"/>
        </w:rPr>
      </w:pPr>
    </w:p>
    <w:p w14:paraId="40FC55A6" w14:textId="607035CD" w:rsidR="0024780E" w:rsidRPr="00C538FD" w:rsidRDefault="0024780E" w:rsidP="00CF38C6">
      <w:pPr>
        <w:spacing w:line="240" w:lineRule="auto"/>
        <w:rPr>
          <w:rFonts w:asciiTheme="minorHAnsi" w:hAnsiTheme="minorHAnsi" w:cstheme="minorHAnsi"/>
        </w:rPr>
      </w:pPr>
      <w:r w:rsidRPr="00C538FD">
        <w:rPr>
          <w:rFonts w:asciiTheme="minorHAnsi" w:eastAsia="Calibri" w:hAnsiTheme="minorHAnsi" w:cstheme="minorHAnsi"/>
        </w:rPr>
        <w:t xml:space="preserve">Source: </w:t>
      </w:r>
      <w:r w:rsidR="00D81CEB">
        <w:rPr>
          <w:rFonts w:asciiTheme="minorHAnsi" w:hAnsiTheme="minorHAnsi" w:cstheme="minorHAnsi"/>
        </w:rPr>
        <w:t>[</w:t>
      </w:r>
      <w:r w:rsidR="00D81CEB" w:rsidRPr="003970B1">
        <w:rPr>
          <w:rFonts w:asciiTheme="minorHAnsi" w:hAnsiTheme="minorHAnsi" w:cstheme="minorHAnsi"/>
        </w:rPr>
        <w:t>“</w:t>
      </w:r>
      <w:hyperlink r:id="rId63" w:history="1">
        <w:r w:rsidR="00D81CEB">
          <w:rPr>
            <w:rStyle w:val="Hyperlink"/>
            <w:rFonts w:asciiTheme="minorHAnsi" w:hAnsiTheme="minorHAnsi" w:cstheme="minorHAnsi"/>
          </w:rPr>
          <w:t>Analytical Perspectives:</w:t>
        </w:r>
        <w:r w:rsidR="00D81CEB" w:rsidRPr="003970B1">
          <w:rPr>
            <w:rStyle w:val="Hyperlink"/>
            <w:rFonts w:asciiTheme="minorHAnsi" w:hAnsiTheme="minorHAnsi" w:cstheme="minorHAnsi"/>
          </w:rPr>
          <w:t xml:space="preserve"> Budget of the United States Government, Fiscal Year 2017</w:t>
        </w:r>
      </w:hyperlink>
      <w:r w:rsidR="00D81CEB" w:rsidRPr="003970B1">
        <w:rPr>
          <w:rFonts w:asciiTheme="minorHAnsi" w:hAnsiTheme="minorHAnsi" w:cstheme="minorHAnsi"/>
        </w:rPr>
        <w:t xml:space="preserve">,” </w:t>
      </w:r>
      <w:r w:rsidR="00D81CEB">
        <w:rPr>
          <w:rFonts w:asciiTheme="minorHAnsi" w:hAnsiTheme="minorHAnsi" w:cstheme="minorHAnsi"/>
        </w:rPr>
        <w:t>c. 7,</w:t>
      </w:r>
      <w:r w:rsidR="00D81CEB" w:rsidRPr="003970B1">
        <w:rPr>
          <w:rFonts w:asciiTheme="minorHAnsi" w:hAnsiTheme="minorHAnsi" w:cstheme="minorHAnsi"/>
        </w:rPr>
        <w:t xml:space="preserve"> O</w:t>
      </w:r>
      <w:r w:rsidR="00D81CEB">
        <w:rPr>
          <w:rFonts w:asciiTheme="minorHAnsi" w:hAnsiTheme="minorHAnsi" w:cstheme="minorHAnsi"/>
        </w:rPr>
        <w:t xml:space="preserve">ffice of </w:t>
      </w:r>
      <w:r w:rsidR="00D81CEB" w:rsidRPr="003970B1">
        <w:rPr>
          <w:rFonts w:asciiTheme="minorHAnsi" w:hAnsiTheme="minorHAnsi" w:cstheme="minorHAnsi"/>
        </w:rPr>
        <w:t>M</w:t>
      </w:r>
      <w:r w:rsidR="00D81CEB">
        <w:rPr>
          <w:rFonts w:asciiTheme="minorHAnsi" w:hAnsiTheme="minorHAnsi" w:cstheme="minorHAnsi"/>
        </w:rPr>
        <w:t xml:space="preserve">anagement and </w:t>
      </w:r>
      <w:r w:rsidR="00D81CEB" w:rsidRPr="003970B1">
        <w:rPr>
          <w:rFonts w:asciiTheme="minorHAnsi" w:hAnsiTheme="minorHAnsi" w:cstheme="minorHAnsi"/>
        </w:rPr>
        <w:t>B</w:t>
      </w:r>
      <w:r w:rsidR="00D81CEB">
        <w:rPr>
          <w:rFonts w:asciiTheme="minorHAnsi" w:hAnsiTheme="minorHAnsi" w:cstheme="minorHAnsi"/>
        </w:rPr>
        <w:t>udget</w:t>
      </w:r>
      <w:r w:rsidR="00D81CEB" w:rsidRPr="003970B1">
        <w:rPr>
          <w:rFonts w:asciiTheme="minorHAnsi" w:hAnsiTheme="minorHAnsi" w:cstheme="minorHAnsi"/>
        </w:rPr>
        <w:t>, 2016</w:t>
      </w:r>
      <w:r w:rsidR="00D81CEB">
        <w:rPr>
          <w:rFonts w:asciiTheme="minorHAnsi" w:hAnsiTheme="minorHAnsi" w:cstheme="minorHAnsi"/>
        </w:rPr>
        <w:t>.]</w:t>
      </w:r>
    </w:p>
    <w:p w14:paraId="179E2C47" w14:textId="77777777" w:rsidR="0024780E" w:rsidRPr="00C538FD" w:rsidRDefault="0024780E" w:rsidP="00CF38C6">
      <w:pPr>
        <w:spacing w:after="160" w:line="240" w:lineRule="auto"/>
        <w:contextualSpacing/>
        <w:rPr>
          <w:rFonts w:asciiTheme="minorHAnsi" w:hAnsiTheme="minorHAnsi" w:cstheme="minorHAnsi"/>
        </w:rPr>
      </w:pPr>
    </w:p>
    <w:p w14:paraId="49FF2FF0" w14:textId="0BEA0DB7" w:rsidR="00DD4A2F" w:rsidRPr="00C538FD" w:rsidRDefault="007F0745" w:rsidP="00CF38C6">
      <w:pPr>
        <w:spacing w:line="240" w:lineRule="auto"/>
        <w:rPr>
          <w:rFonts w:asciiTheme="minorHAnsi" w:hAnsiTheme="minorHAnsi" w:cstheme="minorHAnsi"/>
        </w:rPr>
      </w:pPr>
      <w:r w:rsidRPr="00C538FD">
        <w:rPr>
          <w:rFonts w:asciiTheme="minorHAnsi" w:hAnsiTheme="minorHAnsi" w:cstheme="minorHAnsi"/>
          <w:b/>
        </w:rPr>
        <w:t>For more information</w:t>
      </w:r>
      <w:r w:rsidRPr="0018674E">
        <w:rPr>
          <w:rFonts w:asciiTheme="minorHAnsi" w:hAnsiTheme="minorHAnsi" w:cstheme="minorHAnsi"/>
        </w:rPr>
        <w:t>, contact</w:t>
      </w:r>
      <w:r w:rsidRPr="00C538FD">
        <w:rPr>
          <w:rFonts w:asciiTheme="minorHAnsi" w:hAnsiTheme="minorHAnsi" w:cstheme="minorHAnsi"/>
          <w:b/>
        </w:rPr>
        <w:t xml:space="preserve"> </w:t>
      </w:r>
      <w:hyperlink r:id="rId64">
        <w:r w:rsidR="00195F7B" w:rsidRPr="00C538FD">
          <w:rPr>
            <w:rFonts w:asciiTheme="minorHAnsi" w:hAnsiTheme="minorHAnsi" w:cstheme="minorHAnsi"/>
            <w:color w:val="1155CC"/>
            <w:highlight w:val="white"/>
            <w:u w:val="single"/>
          </w:rPr>
          <w:t>Dr. Molly Irwin</w:t>
        </w:r>
      </w:hyperlink>
      <w:r w:rsidR="00195F7B" w:rsidRPr="00C538FD">
        <w:rPr>
          <w:rFonts w:asciiTheme="minorHAnsi" w:hAnsiTheme="minorHAnsi" w:cstheme="minorHAnsi"/>
          <w:highlight w:val="white"/>
        </w:rPr>
        <w:t>, Chief Evaluation Officer</w:t>
      </w:r>
      <w:r w:rsidRPr="00C538FD">
        <w:rPr>
          <w:rFonts w:asciiTheme="minorHAnsi" w:hAnsiTheme="minorHAnsi" w:cstheme="minorHAnsi"/>
        </w:rPr>
        <w:t xml:space="preserve">, </w:t>
      </w:r>
      <w:r w:rsidR="00195F7B" w:rsidRPr="00C538FD">
        <w:rPr>
          <w:rFonts w:asciiTheme="minorHAnsi" w:hAnsiTheme="minorHAnsi" w:cstheme="minorHAnsi"/>
          <w:highlight w:val="white"/>
        </w:rPr>
        <w:t>chiefevaluationoffice@dol.gov</w:t>
      </w:r>
    </w:p>
    <w:p w14:paraId="5DDEEDEA" w14:textId="77777777" w:rsidR="00DD4A2F" w:rsidRPr="00C538FD" w:rsidRDefault="00DD4A2F" w:rsidP="00CF38C6">
      <w:pPr>
        <w:spacing w:line="240" w:lineRule="auto"/>
        <w:rPr>
          <w:rFonts w:asciiTheme="minorHAnsi" w:hAnsiTheme="minorHAnsi" w:cstheme="minorHAnsi"/>
        </w:rPr>
      </w:pPr>
    </w:p>
    <w:p w14:paraId="448C31C3" w14:textId="5E810B25" w:rsidR="00323F6D" w:rsidRPr="00C538FD" w:rsidRDefault="00195F7B" w:rsidP="00CF38C6">
      <w:pPr>
        <w:spacing w:line="240" w:lineRule="auto"/>
        <w:rPr>
          <w:rFonts w:asciiTheme="minorHAnsi" w:hAnsiTheme="minorHAnsi" w:cstheme="minorHAnsi"/>
        </w:rPr>
      </w:pPr>
      <w:r w:rsidRPr="00C538FD">
        <w:rPr>
          <w:rFonts w:asciiTheme="minorHAnsi" w:hAnsiTheme="minorHAnsi" w:cstheme="minorHAnsi"/>
          <w:b/>
        </w:rPr>
        <w:t xml:space="preserve">To Learn More: </w:t>
      </w:r>
    </w:p>
    <w:p w14:paraId="38B65AF0" w14:textId="6C1AA7DD" w:rsidR="00DD4A2F" w:rsidRPr="00C538FD" w:rsidRDefault="00D35D1D" w:rsidP="00CF38C6">
      <w:pPr>
        <w:spacing w:line="240" w:lineRule="auto"/>
        <w:rPr>
          <w:rFonts w:asciiTheme="minorHAnsi" w:hAnsiTheme="minorHAnsi" w:cstheme="minorHAnsi"/>
        </w:rPr>
      </w:pPr>
      <w:hyperlink r:id="rId65" w:history="1">
        <w:r w:rsidR="00314961" w:rsidRPr="00C538FD">
          <w:rPr>
            <w:rStyle w:val="Hyperlink"/>
            <w:rFonts w:asciiTheme="minorHAnsi" w:hAnsiTheme="minorHAnsi" w:cstheme="minorHAnsi"/>
          </w:rPr>
          <w:t xml:space="preserve">Visit the Department of Labor’s </w:t>
        </w:r>
        <w:r w:rsidR="006E471F" w:rsidRPr="00C538FD">
          <w:rPr>
            <w:rStyle w:val="Hyperlink"/>
            <w:rFonts w:asciiTheme="minorHAnsi" w:hAnsiTheme="minorHAnsi" w:cstheme="minorHAnsi"/>
          </w:rPr>
          <w:t>Evaluation website</w:t>
        </w:r>
      </w:hyperlink>
      <w:r w:rsidR="006E471F" w:rsidRPr="00C538FD">
        <w:rPr>
          <w:rFonts w:asciiTheme="minorHAnsi" w:hAnsiTheme="minorHAnsi" w:cstheme="minorHAnsi"/>
        </w:rPr>
        <w:t xml:space="preserve"> </w:t>
      </w:r>
    </w:p>
    <w:p w14:paraId="0C5B84BD" w14:textId="5F59E447" w:rsidR="006E471F" w:rsidRPr="00C538FD" w:rsidRDefault="00D35D1D" w:rsidP="00CF38C6">
      <w:pPr>
        <w:spacing w:line="240" w:lineRule="auto"/>
        <w:rPr>
          <w:rFonts w:asciiTheme="minorHAnsi" w:hAnsiTheme="minorHAnsi" w:cstheme="minorHAnsi"/>
        </w:rPr>
      </w:pPr>
      <w:hyperlink r:id="rId66" w:history="1">
        <w:r w:rsidR="006E471F" w:rsidRPr="00C538FD">
          <w:rPr>
            <w:rStyle w:val="Hyperlink"/>
            <w:rFonts w:asciiTheme="minorHAnsi" w:hAnsiTheme="minorHAnsi" w:cstheme="minorHAnsi"/>
          </w:rPr>
          <w:t>Read the Department of Labor’s Evaluation policy</w:t>
        </w:r>
      </w:hyperlink>
      <w:r w:rsidR="006E471F" w:rsidRPr="00C538FD">
        <w:rPr>
          <w:rFonts w:asciiTheme="minorHAnsi" w:hAnsiTheme="minorHAnsi" w:cstheme="minorHAnsi"/>
        </w:rPr>
        <w:t xml:space="preserve"> </w:t>
      </w:r>
    </w:p>
    <w:p w14:paraId="39BB0D26" w14:textId="22C849F5" w:rsidR="00884531" w:rsidRPr="00C538FD" w:rsidRDefault="00D35D1D" w:rsidP="00CF38C6">
      <w:pPr>
        <w:spacing w:line="240" w:lineRule="auto"/>
        <w:rPr>
          <w:rFonts w:asciiTheme="minorHAnsi" w:hAnsiTheme="minorHAnsi" w:cstheme="minorHAnsi"/>
        </w:rPr>
      </w:pPr>
      <w:hyperlink r:id="rId67" w:history="1">
        <w:r w:rsidR="0018674E">
          <w:rPr>
            <w:rStyle w:val="Hyperlink"/>
            <w:rFonts w:asciiTheme="minorHAnsi" w:hAnsiTheme="minorHAnsi" w:cstheme="minorHAnsi"/>
          </w:rPr>
          <w:t>The Role of a Chief Evaluation Officer: An interview with Demetra Nightingale, Chief Evaluation Officer, U.S. Department of Labor</w:t>
        </w:r>
      </w:hyperlink>
      <w:r w:rsidR="00956B0F">
        <w:rPr>
          <w:rFonts w:asciiTheme="minorHAnsi" w:hAnsiTheme="minorHAnsi" w:cstheme="minorHAnsi"/>
        </w:rPr>
        <w:t xml:space="preserve"> </w:t>
      </w:r>
    </w:p>
    <w:p w14:paraId="4E84AAE9" w14:textId="77777777" w:rsidR="006E471F" w:rsidRPr="00C538FD" w:rsidRDefault="006E471F" w:rsidP="00CF38C6">
      <w:pPr>
        <w:spacing w:line="240" w:lineRule="auto"/>
        <w:rPr>
          <w:rFonts w:asciiTheme="minorHAnsi" w:hAnsiTheme="minorHAnsi" w:cstheme="minorHAnsi"/>
          <w:b/>
        </w:rPr>
      </w:pPr>
    </w:p>
    <w:p w14:paraId="36F39224" w14:textId="660C6775" w:rsidR="00DD4A2F" w:rsidRPr="00C538FD" w:rsidRDefault="00195F7B" w:rsidP="00CF38C6">
      <w:pPr>
        <w:spacing w:line="240" w:lineRule="auto"/>
        <w:rPr>
          <w:rFonts w:asciiTheme="minorHAnsi" w:hAnsiTheme="minorHAnsi" w:cstheme="minorHAnsi"/>
          <w:sz w:val="32"/>
          <w:szCs w:val="32"/>
        </w:rPr>
      </w:pPr>
      <w:r w:rsidRPr="00C538FD">
        <w:rPr>
          <w:rFonts w:asciiTheme="minorHAnsi" w:hAnsiTheme="minorHAnsi" w:cstheme="minorHAnsi"/>
          <w:b/>
          <w:sz w:val="32"/>
          <w:szCs w:val="32"/>
        </w:rPr>
        <w:t>Case 2: Department of Education/</w:t>
      </w:r>
      <w:r w:rsidR="00496E1E" w:rsidRPr="00C538FD">
        <w:rPr>
          <w:rFonts w:asciiTheme="minorHAnsi" w:hAnsiTheme="minorHAnsi" w:cstheme="minorHAnsi"/>
          <w:b/>
          <w:sz w:val="32"/>
          <w:szCs w:val="32"/>
        </w:rPr>
        <w:t xml:space="preserve">Institute for Education Science </w:t>
      </w:r>
      <w:r w:rsidRPr="00C538FD">
        <w:rPr>
          <w:rFonts w:asciiTheme="minorHAnsi" w:hAnsiTheme="minorHAnsi" w:cstheme="minorHAnsi"/>
          <w:b/>
          <w:sz w:val="32"/>
          <w:szCs w:val="32"/>
        </w:rPr>
        <w:t>What Works Clearinghouse</w:t>
      </w:r>
    </w:p>
    <w:p w14:paraId="1A5C12F2" w14:textId="77777777" w:rsidR="0018133D" w:rsidRDefault="0018133D" w:rsidP="00CF38C6">
      <w:pPr>
        <w:spacing w:line="240" w:lineRule="auto"/>
        <w:rPr>
          <w:rFonts w:asciiTheme="minorHAnsi" w:hAnsiTheme="minorHAnsi" w:cstheme="minorHAnsi"/>
        </w:rPr>
      </w:pPr>
    </w:p>
    <w:p w14:paraId="24B7606F" w14:textId="5EB7D023" w:rsidR="008E7D95" w:rsidRDefault="007E6287" w:rsidP="00A85696">
      <w:pPr>
        <w:spacing w:line="240" w:lineRule="auto"/>
        <w:rPr>
          <w:rFonts w:asciiTheme="minorHAnsi" w:hAnsiTheme="minorHAnsi" w:cstheme="minorHAnsi"/>
        </w:rPr>
      </w:pPr>
      <w:r w:rsidRPr="0018133D">
        <w:rPr>
          <w:rFonts w:asciiTheme="minorHAnsi" w:hAnsiTheme="minorHAnsi" w:cstheme="minorHAnsi"/>
        </w:rPr>
        <w:t>When describing a “learning agenda,” OMB includes dissemination:</w:t>
      </w:r>
      <w:r w:rsidR="00A85696">
        <w:rPr>
          <w:rFonts w:asciiTheme="minorHAnsi" w:hAnsiTheme="minorHAnsi" w:cstheme="minorHAnsi"/>
        </w:rPr>
        <w:t xml:space="preserve"> “</w:t>
      </w:r>
      <w:r w:rsidRPr="0018133D">
        <w:rPr>
          <w:rFonts w:asciiTheme="minorHAnsi" w:eastAsia="Calibri" w:hAnsiTheme="minorHAnsi" w:cstheme="minorHAnsi"/>
        </w:rPr>
        <w:t>Develop plans to disseminate findings in ways that are accessible and useful to program officials, policy-makers, practitioners, and other key stakeholders—including integrating results into performance.</w:t>
      </w:r>
      <w:r w:rsidR="00A85696">
        <w:rPr>
          <w:rFonts w:asciiTheme="minorHAnsi" w:eastAsia="Calibri" w:hAnsiTheme="minorHAnsi" w:cstheme="minorHAnsi"/>
        </w:rPr>
        <w:t xml:space="preserve">”  </w:t>
      </w:r>
      <w:r w:rsidR="008E7D95" w:rsidRPr="0018133D">
        <w:rPr>
          <w:rFonts w:asciiTheme="minorHAnsi" w:hAnsiTheme="minorHAnsi" w:cstheme="minorHAnsi"/>
        </w:rPr>
        <w:t>Source:</w:t>
      </w:r>
      <w:r w:rsidR="008E7D95" w:rsidRPr="0018133D">
        <w:rPr>
          <w:rFonts w:asciiTheme="minorHAnsi" w:eastAsia="Calibri" w:hAnsiTheme="minorHAnsi" w:cstheme="minorHAnsi"/>
        </w:rPr>
        <w:t xml:space="preserve"> </w:t>
      </w:r>
      <w:r w:rsidR="006B49C6">
        <w:rPr>
          <w:rFonts w:asciiTheme="minorHAnsi" w:hAnsiTheme="minorHAnsi" w:cstheme="minorHAnsi"/>
        </w:rPr>
        <w:t>[</w:t>
      </w:r>
      <w:r w:rsidR="006B49C6" w:rsidRPr="003970B1">
        <w:rPr>
          <w:rFonts w:asciiTheme="minorHAnsi" w:hAnsiTheme="minorHAnsi" w:cstheme="minorHAnsi"/>
        </w:rPr>
        <w:t>“</w:t>
      </w:r>
      <w:hyperlink r:id="rId68" w:history="1">
        <w:r w:rsidR="006B49C6">
          <w:rPr>
            <w:rStyle w:val="Hyperlink"/>
            <w:rFonts w:asciiTheme="minorHAnsi" w:hAnsiTheme="minorHAnsi" w:cstheme="minorHAnsi"/>
          </w:rPr>
          <w:t>Analytical Perspectives:</w:t>
        </w:r>
        <w:r w:rsidR="006B49C6" w:rsidRPr="003970B1">
          <w:rPr>
            <w:rStyle w:val="Hyperlink"/>
            <w:rFonts w:asciiTheme="minorHAnsi" w:hAnsiTheme="minorHAnsi" w:cstheme="minorHAnsi"/>
          </w:rPr>
          <w:t xml:space="preserve"> Budget of the United States Government, Fiscal Year 2017</w:t>
        </w:r>
      </w:hyperlink>
      <w:r w:rsidR="006B49C6" w:rsidRPr="003970B1">
        <w:rPr>
          <w:rFonts w:asciiTheme="minorHAnsi" w:hAnsiTheme="minorHAnsi" w:cstheme="minorHAnsi"/>
        </w:rPr>
        <w:t xml:space="preserve">,” </w:t>
      </w:r>
      <w:r w:rsidR="006B49C6">
        <w:rPr>
          <w:rFonts w:asciiTheme="minorHAnsi" w:hAnsiTheme="minorHAnsi" w:cstheme="minorHAnsi"/>
        </w:rPr>
        <w:t>c. 7,</w:t>
      </w:r>
      <w:r w:rsidR="006B49C6" w:rsidRPr="003970B1">
        <w:rPr>
          <w:rFonts w:asciiTheme="minorHAnsi" w:hAnsiTheme="minorHAnsi" w:cstheme="minorHAnsi"/>
        </w:rPr>
        <w:t xml:space="preserve"> O</w:t>
      </w:r>
      <w:r w:rsidR="006B49C6">
        <w:rPr>
          <w:rFonts w:asciiTheme="minorHAnsi" w:hAnsiTheme="minorHAnsi" w:cstheme="minorHAnsi"/>
        </w:rPr>
        <w:t xml:space="preserve">ffice of </w:t>
      </w:r>
      <w:r w:rsidR="006B49C6" w:rsidRPr="003970B1">
        <w:rPr>
          <w:rFonts w:asciiTheme="minorHAnsi" w:hAnsiTheme="minorHAnsi" w:cstheme="minorHAnsi"/>
        </w:rPr>
        <w:t>M</w:t>
      </w:r>
      <w:r w:rsidR="006B49C6">
        <w:rPr>
          <w:rFonts w:asciiTheme="minorHAnsi" w:hAnsiTheme="minorHAnsi" w:cstheme="minorHAnsi"/>
        </w:rPr>
        <w:t xml:space="preserve">anagement and </w:t>
      </w:r>
      <w:r w:rsidR="006B49C6" w:rsidRPr="003970B1">
        <w:rPr>
          <w:rFonts w:asciiTheme="minorHAnsi" w:hAnsiTheme="minorHAnsi" w:cstheme="minorHAnsi"/>
        </w:rPr>
        <w:t>B</w:t>
      </w:r>
      <w:r w:rsidR="006B49C6">
        <w:rPr>
          <w:rFonts w:asciiTheme="minorHAnsi" w:hAnsiTheme="minorHAnsi" w:cstheme="minorHAnsi"/>
        </w:rPr>
        <w:t>udget</w:t>
      </w:r>
      <w:r w:rsidR="006B49C6" w:rsidRPr="003970B1">
        <w:rPr>
          <w:rFonts w:asciiTheme="minorHAnsi" w:hAnsiTheme="minorHAnsi" w:cstheme="minorHAnsi"/>
        </w:rPr>
        <w:t>, 2016</w:t>
      </w:r>
      <w:r w:rsidR="006B49C6">
        <w:rPr>
          <w:rFonts w:asciiTheme="minorHAnsi" w:hAnsiTheme="minorHAnsi" w:cstheme="minorHAnsi"/>
        </w:rPr>
        <w:t>.]</w:t>
      </w:r>
    </w:p>
    <w:p w14:paraId="566FB68D" w14:textId="77777777" w:rsidR="006B49C6" w:rsidRPr="0018133D" w:rsidRDefault="006B49C6" w:rsidP="00CF38C6">
      <w:pPr>
        <w:spacing w:line="240" w:lineRule="auto"/>
        <w:ind w:left="360"/>
        <w:rPr>
          <w:rFonts w:asciiTheme="minorHAnsi" w:hAnsiTheme="minorHAnsi" w:cstheme="minorHAnsi"/>
        </w:rPr>
      </w:pPr>
    </w:p>
    <w:p w14:paraId="2878DE81" w14:textId="1F815E10" w:rsidR="007E6287" w:rsidRPr="0018133D" w:rsidRDefault="007E6287" w:rsidP="00CF38C6">
      <w:pPr>
        <w:pStyle w:val="FootnoteText"/>
        <w:rPr>
          <w:rFonts w:asciiTheme="minorHAnsi" w:hAnsiTheme="minorHAnsi" w:cstheme="minorHAnsi"/>
          <w:sz w:val="22"/>
          <w:szCs w:val="22"/>
        </w:rPr>
      </w:pPr>
      <w:r w:rsidRPr="0018133D">
        <w:rPr>
          <w:rFonts w:asciiTheme="minorHAnsi" w:hAnsiTheme="minorHAnsi" w:cstheme="minorHAnsi"/>
          <w:sz w:val="22"/>
          <w:szCs w:val="22"/>
        </w:rPr>
        <w:t xml:space="preserve">In the </w:t>
      </w:r>
      <w:hyperlink r:id="rId69" w:history="1">
        <w:r w:rsidR="00A85696">
          <w:rPr>
            <w:rStyle w:val="Hyperlink"/>
            <w:rFonts w:asciiTheme="minorHAnsi" w:hAnsiTheme="minorHAnsi" w:cstheme="minorHAnsi"/>
            <w:sz w:val="22"/>
            <w:szCs w:val="22"/>
          </w:rPr>
          <w:t xml:space="preserve">2017 </w:t>
        </w:r>
        <w:r w:rsidRPr="00A85696">
          <w:rPr>
            <w:rStyle w:val="Hyperlink"/>
            <w:rFonts w:asciiTheme="minorHAnsi" w:hAnsiTheme="minorHAnsi" w:cstheme="minorHAnsi"/>
            <w:sz w:val="22"/>
            <w:szCs w:val="22"/>
          </w:rPr>
          <w:t>Analytic Perspectives,</w:t>
        </w:r>
      </w:hyperlink>
      <w:r w:rsidRPr="0018133D">
        <w:rPr>
          <w:rFonts w:asciiTheme="minorHAnsi" w:hAnsiTheme="minorHAnsi" w:cstheme="minorHAnsi"/>
          <w:sz w:val="22"/>
          <w:szCs w:val="22"/>
        </w:rPr>
        <w:t xml:space="preserve"> this process is further elaborated on in the context of clearinghouses. Clearinghouses or online depositories of information help ensure that the learnings from agencies evaluation work can be used by practitioners and policymakers beyond their own programs. The Department of Education’s Institute of Education Sciences has been producing evaluation informatio</w:t>
      </w:r>
      <w:r w:rsidR="00A85696">
        <w:rPr>
          <w:rFonts w:asciiTheme="minorHAnsi" w:hAnsiTheme="minorHAnsi" w:cstheme="minorHAnsi"/>
          <w:sz w:val="22"/>
          <w:szCs w:val="22"/>
        </w:rPr>
        <w:t xml:space="preserve">n since its inception in the </w:t>
      </w:r>
      <w:hyperlink r:id="rId70" w:history="1">
        <w:r w:rsidR="0028141B" w:rsidRPr="0018133D">
          <w:rPr>
            <w:rStyle w:val="Hyperlink"/>
            <w:rFonts w:asciiTheme="minorHAnsi" w:hAnsiTheme="minorHAnsi" w:cstheme="minorHAnsi"/>
            <w:sz w:val="22"/>
            <w:szCs w:val="22"/>
          </w:rPr>
          <w:t>Education Sciences Reform Act of 2002</w:t>
        </w:r>
      </w:hyperlink>
      <w:r w:rsidR="00D61786" w:rsidRPr="0018133D">
        <w:rPr>
          <w:rFonts w:asciiTheme="minorHAnsi" w:hAnsiTheme="minorHAnsi" w:cstheme="minorHAnsi"/>
          <w:sz w:val="22"/>
          <w:szCs w:val="22"/>
        </w:rPr>
        <w:t>. Responsible for running the “</w:t>
      </w:r>
      <w:hyperlink r:id="rId71" w:history="1">
        <w:r w:rsidR="00D61786" w:rsidRPr="00002434">
          <w:rPr>
            <w:rStyle w:val="Hyperlink"/>
            <w:rFonts w:asciiTheme="minorHAnsi" w:hAnsiTheme="minorHAnsi" w:cstheme="minorHAnsi"/>
            <w:sz w:val="22"/>
            <w:szCs w:val="22"/>
          </w:rPr>
          <w:t>What Works Clearinghouse</w:t>
        </w:r>
      </w:hyperlink>
      <w:r w:rsidR="00D61786" w:rsidRPr="0018133D">
        <w:rPr>
          <w:rFonts w:asciiTheme="minorHAnsi" w:hAnsiTheme="minorHAnsi" w:cstheme="minorHAnsi"/>
          <w:sz w:val="22"/>
          <w:szCs w:val="22"/>
        </w:rPr>
        <w:t xml:space="preserve">,” their experience implementing evaluation reviews and creating a public-facing clearinghouse can be informative for other agencies or programs who wish to do so. </w:t>
      </w:r>
    </w:p>
    <w:p w14:paraId="2B566268" w14:textId="1EAC3F47" w:rsidR="007E6287" w:rsidRPr="0018133D" w:rsidRDefault="007E6287" w:rsidP="00CF38C6">
      <w:pPr>
        <w:spacing w:line="240" w:lineRule="auto"/>
        <w:rPr>
          <w:rFonts w:asciiTheme="minorHAnsi" w:hAnsiTheme="minorHAnsi" w:cstheme="minorHAnsi"/>
        </w:rPr>
      </w:pPr>
      <w:r w:rsidRPr="0018133D">
        <w:rPr>
          <w:rFonts w:asciiTheme="minorHAnsi" w:hAnsiTheme="minorHAnsi" w:cstheme="minorHAnsi"/>
        </w:rPr>
        <w:t xml:space="preserve"> </w:t>
      </w:r>
    </w:p>
    <w:p w14:paraId="393A42D9" w14:textId="2D10AD5B"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b/>
        </w:rPr>
        <w:t xml:space="preserve">Summary: </w:t>
      </w:r>
    </w:p>
    <w:p w14:paraId="0B235B86" w14:textId="1D384F4A" w:rsidR="00DD4A2F" w:rsidRPr="006956AB" w:rsidRDefault="00195F7B" w:rsidP="00CF38C6">
      <w:pPr>
        <w:spacing w:line="240" w:lineRule="auto"/>
        <w:rPr>
          <w:rFonts w:asciiTheme="minorHAnsi" w:hAnsiTheme="minorHAnsi" w:cstheme="minorHAnsi"/>
          <w:color w:val="auto"/>
        </w:rPr>
      </w:pPr>
      <w:r w:rsidRPr="006956AB">
        <w:rPr>
          <w:rFonts w:asciiTheme="minorHAnsi" w:hAnsiTheme="minorHAnsi" w:cstheme="minorHAnsi"/>
          <w:color w:val="auto"/>
        </w:rPr>
        <w:t xml:space="preserve">In 2002, </w:t>
      </w:r>
      <w:r w:rsidR="005C233C" w:rsidRPr="006956AB">
        <w:rPr>
          <w:rFonts w:asciiTheme="minorHAnsi" w:hAnsiTheme="minorHAnsi" w:cstheme="minorHAnsi"/>
          <w:color w:val="auto"/>
        </w:rPr>
        <w:t>t</w:t>
      </w:r>
      <w:r w:rsidRPr="006956AB">
        <w:rPr>
          <w:rFonts w:asciiTheme="minorHAnsi" w:hAnsiTheme="minorHAnsi" w:cstheme="minorHAnsi"/>
          <w:color w:val="auto"/>
        </w:rPr>
        <w:t xml:space="preserve">he </w:t>
      </w:r>
      <w:hyperlink r:id="rId72" w:history="1">
        <w:r w:rsidRPr="00002434">
          <w:rPr>
            <w:rStyle w:val="Hyperlink"/>
            <w:rFonts w:asciiTheme="minorHAnsi" w:hAnsiTheme="minorHAnsi" w:cstheme="minorHAnsi"/>
          </w:rPr>
          <w:t>No Child Left Behind Act</w:t>
        </w:r>
      </w:hyperlink>
      <w:r w:rsidRPr="006956AB">
        <w:rPr>
          <w:rFonts w:asciiTheme="minorHAnsi" w:hAnsiTheme="minorHAnsi" w:cstheme="minorHAnsi"/>
          <w:color w:val="auto"/>
        </w:rPr>
        <w:t xml:space="preserve"> actively encouraged the adoption and funding of “scientifically based research” educational programs.</w:t>
      </w:r>
      <w:r w:rsidR="007F0745" w:rsidRPr="006956AB">
        <w:rPr>
          <w:rFonts w:asciiTheme="minorHAnsi" w:hAnsiTheme="minorHAnsi" w:cstheme="minorHAnsi"/>
          <w:color w:val="auto"/>
        </w:rPr>
        <w:t xml:space="preserve"> </w:t>
      </w:r>
      <w:r w:rsidRPr="006956AB">
        <w:rPr>
          <w:rFonts w:asciiTheme="minorHAnsi" w:hAnsiTheme="minorHAnsi" w:cstheme="minorHAnsi"/>
          <w:color w:val="auto"/>
        </w:rPr>
        <w:t xml:space="preserve">However, </w:t>
      </w:r>
      <w:r w:rsidR="00AA7282" w:rsidRPr="006956AB">
        <w:rPr>
          <w:rFonts w:asciiTheme="minorHAnsi" w:hAnsiTheme="minorHAnsi" w:cstheme="minorHAnsi"/>
          <w:color w:val="auto"/>
        </w:rPr>
        <w:t xml:space="preserve">practitioners had difficulty </w:t>
      </w:r>
      <w:r w:rsidR="00FD50C9" w:rsidRPr="006956AB">
        <w:rPr>
          <w:rFonts w:asciiTheme="minorHAnsi" w:hAnsiTheme="minorHAnsi" w:cstheme="minorHAnsi"/>
          <w:color w:val="auto"/>
        </w:rPr>
        <w:t xml:space="preserve">identifying which programs had evidence of effectiveness and what to make of the wide range of evaluation quality. With a limited time period for implementation and lacking the training to evaluate research quality, practitioners didn’t know how to source evidence-based programs as NCLB instructed. </w:t>
      </w:r>
      <w:r w:rsidR="00AA7282" w:rsidRPr="006956AB">
        <w:rPr>
          <w:rFonts w:asciiTheme="minorHAnsi" w:hAnsiTheme="minorHAnsi" w:cstheme="minorHAnsi"/>
          <w:color w:val="auto"/>
        </w:rPr>
        <w:t xml:space="preserve">Agency staff and appropriators identified this challenge and worked to address it. </w:t>
      </w:r>
      <w:r w:rsidRPr="006956AB">
        <w:rPr>
          <w:rFonts w:asciiTheme="minorHAnsi" w:hAnsiTheme="minorHAnsi" w:cstheme="minorHAnsi"/>
          <w:color w:val="auto"/>
        </w:rPr>
        <w:t>As a part of th</w:t>
      </w:r>
      <w:r w:rsidR="00A85696">
        <w:rPr>
          <w:rFonts w:asciiTheme="minorHAnsi" w:hAnsiTheme="minorHAnsi" w:cstheme="minorHAnsi"/>
          <w:color w:val="auto"/>
        </w:rPr>
        <w:t xml:space="preserve">e Education Sciences Reform Act, the </w:t>
      </w:r>
      <w:r w:rsidR="00496E1E" w:rsidRPr="006956AB">
        <w:rPr>
          <w:rFonts w:asciiTheme="minorHAnsi" w:hAnsiTheme="minorHAnsi" w:cstheme="minorHAnsi"/>
          <w:color w:val="auto"/>
        </w:rPr>
        <w:t xml:space="preserve">Department of Education’s </w:t>
      </w:r>
      <w:hyperlink r:id="rId73" w:history="1">
        <w:r w:rsidR="00496E1E" w:rsidRPr="00002434">
          <w:rPr>
            <w:rStyle w:val="Hyperlink"/>
            <w:rFonts w:asciiTheme="minorHAnsi" w:hAnsiTheme="minorHAnsi" w:cstheme="minorHAnsi"/>
          </w:rPr>
          <w:t>Institute of Education Science</w:t>
        </w:r>
      </w:hyperlink>
      <w:r w:rsidR="00496E1E" w:rsidRPr="006956AB">
        <w:rPr>
          <w:rFonts w:asciiTheme="minorHAnsi" w:hAnsiTheme="minorHAnsi" w:cstheme="minorHAnsi"/>
          <w:color w:val="auto"/>
        </w:rPr>
        <w:t xml:space="preserve"> created </w:t>
      </w:r>
      <w:r w:rsidRPr="006956AB">
        <w:rPr>
          <w:rFonts w:asciiTheme="minorHAnsi" w:hAnsiTheme="minorHAnsi" w:cstheme="minorHAnsi"/>
          <w:color w:val="auto"/>
        </w:rPr>
        <w:t>the What Works Clearinghouse</w:t>
      </w:r>
      <w:r w:rsidR="00496E1E" w:rsidRPr="006956AB">
        <w:rPr>
          <w:rFonts w:asciiTheme="minorHAnsi" w:hAnsiTheme="minorHAnsi" w:cstheme="minorHAnsi"/>
          <w:color w:val="auto"/>
        </w:rPr>
        <w:t xml:space="preserve"> (WWC)</w:t>
      </w:r>
      <w:r w:rsidRPr="006956AB">
        <w:rPr>
          <w:rFonts w:asciiTheme="minorHAnsi" w:hAnsiTheme="minorHAnsi" w:cstheme="minorHAnsi"/>
          <w:color w:val="auto"/>
        </w:rPr>
        <w:t xml:space="preserve">. An Initiative of the </w:t>
      </w:r>
      <w:hyperlink r:id="rId74" w:history="1">
        <w:r w:rsidRPr="00002434">
          <w:rPr>
            <w:rStyle w:val="Hyperlink"/>
            <w:rFonts w:asciiTheme="minorHAnsi" w:hAnsiTheme="minorHAnsi" w:cstheme="minorHAnsi"/>
          </w:rPr>
          <w:t>National Center for Education Evaluation and Regional Assistance</w:t>
        </w:r>
      </w:hyperlink>
      <w:r w:rsidRPr="006956AB">
        <w:rPr>
          <w:rFonts w:asciiTheme="minorHAnsi" w:hAnsiTheme="minorHAnsi" w:cstheme="minorHAnsi"/>
          <w:color w:val="auto"/>
        </w:rPr>
        <w:t>, the mission of the WWC is to “be a central and trusted source of scientific evidence for what works in education</w:t>
      </w:r>
      <w:r w:rsidR="00A85696">
        <w:rPr>
          <w:rFonts w:asciiTheme="minorHAnsi" w:hAnsiTheme="minorHAnsi" w:cstheme="minorHAnsi"/>
          <w:color w:val="auto"/>
        </w:rPr>
        <w:t>.</w:t>
      </w:r>
      <w:r w:rsidRPr="006956AB">
        <w:rPr>
          <w:rFonts w:asciiTheme="minorHAnsi" w:hAnsiTheme="minorHAnsi" w:cstheme="minorHAnsi"/>
          <w:color w:val="auto"/>
        </w:rPr>
        <w:t xml:space="preserve"> </w:t>
      </w:r>
      <w:r w:rsidR="006956AB">
        <w:rPr>
          <w:rFonts w:asciiTheme="minorHAnsi" w:hAnsiTheme="minorHAnsi" w:cstheme="minorHAnsi"/>
          <w:color w:val="auto"/>
        </w:rPr>
        <w:t>[</w:t>
      </w:r>
      <w:r w:rsidRPr="006956AB">
        <w:rPr>
          <w:rFonts w:asciiTheme="minorHAnsi" w:hAnsiTheme="minorHAnsi" w:cstheme="minorHAnsi"/>
          <w:color w:val="auto"/>
        </w:rPr>
        <w:t xml:space="preserve">Seftor, </w:t>
      </w:r>
      <w:r w:rsidR="006956AB">
        <w:rPr>
          <w:rFonts w:asciiTheme="minorHAnsi" w:hAnsiTheme="minorHAnsi" w:cstheme="minorHAnsi"/>
          <w:color w:val="auto"/>
        </w:rPr>
        <w:t>N., “</w:t>
      </w:r>
      <w:hyperlink r:id="rId75" w:history="1">
        <w:r w:rsidR="006956AB" w:rsidRPr="006956AB">
          <w:rPr>
            <w:rStyle w:val="Hyperlink"/>
            <w:rFonts w:asciiTheme="minorHAnsi" w:hAnsiTheme="minorHAnsi" w:cstheme="minorHAnsi"/>
          </w:rPr>
          <w:t>Raising the Bar</w:t>
        </w:r>
      </w:hyperlink>
      <w:r w:rsidR="006956AB">
        <w:rPr>
          <w:rFonts w:asciiTheme="minorHAnsi" w:hAnsiTheme="minorHAnsi" w:cstheme="minorHAnsi"/>
          <w:color w:val="auto"/>
        </w:rPr>
        <w:t xml:space="preserve">,” </w:t>
      </w:r>
      <w:hyperlink r:id="rId76">
        <w:r w:rsidRPr="006956AB">
          <w:rPr>
            <w:rFonts w:asciiTheme="minorHAnsi" w:hAnsiTheme="minorHAnsi" w:cstheme="minorHAnsi"/>
            <w:color w:val="auto"/>
          </w:rPr>
          <w:t>Evaluation Review</w:t>
        </w:r>
        <w:r w:rsidRPr="006956AB">
          <w:rPr>
            <w:rFonts w:asciiTheme="minorHAnsi" w:hAnsiTheme="minorHAnsi" w:cstheme="minorHAnsi"/>
            <w:i/>
            <w:color w:val="auto"/>
          </w:rPr>
          <w:t xml:space="preserve">, </w:t>
        </w:r>
      </w:hyperlink>
      <w:hyperlink r:id="rId77">
        <w:r w:rsidRPr="006956AB">
          <w:rPr>
            <w:rFonts w:asciiTheme="minorHAnsi" w:hAnsiTheme="minorHAnsi" w:cstheme="minorHAnsi"/>
            <w:color w:val="auto"/>
          </w:rPr>
          <w:t>2016</w:t>
        </w:r>
      </w:hyperlink>
      <w:r w:rsidR="006956AB">
        <w:rPr>
          <w:rFonts w:asciiTheme="minorHAnsi" w:hAnsiTheme="minorHAnsi" w:cstheme="minorHAnsi"/>
          <w:color w:val="auto"/>
        </w:rPr>
        <w:t>.]</w:t>
      </w:r>
      <w:r w:rsidRPr="006956AB">
        <w:rPr>
          <w:rFonts w:asciiTheme="minorHAnsi" w:hAnsiTheme="minorHAnsi" w:cstheme="minorHAnsi"/>
          <w:color w:val="auto"/>
        </w:rPr>
        <w:t xml:space="preserve"> </w:t>
      </w:r>
    </w:p>
    <w:p w14:paraId="667ACB3D" w14:textId="77777777" w:rsidR="00DD4A2F" w:rsidRPr="00C538FD" w:rsidRDefault="00DD4A2F" w:rsidP="00CF38C6">
      <w:pPr>
        <w:spacing w:line="240" w:lineRule="auto"/>
        <w:rPr>
          <w:rFonts w:asciiTheme="minorHAnsi" w:hAnsiTheme="minorHAnsi" w:cstheme="minorHAnsi"/>
        </w:rPr>
      </w:pPr>
    </w:p>
    <w:p w14:paraId="0FD3DFC5" w14:textId="4A2CDE6A"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 xml:space="preserve">WWC is now one of the longest running </w:t>
      </w:r>
      <w:r w:rsidR="00CF4233">
        <w:rPr>
          <w:rFonts w:asciiTheme="minorHAnsi" w:hAnsiTheme="minorHAnsi" w:cstheme="minorHAnsi"/>
        </w:rPr>
        <w:t>Federal</w:t>
      </w:r>
      <w:r w:rsidRPr="00C538FD">
        <w:rPr>
          <w:rFonts w:asciiTheme="minorHAnsi" w:hAnsiTheme="minorHAnsi" w:cstheme="minorHAnsi"/>
        </w:rPr>
        <w:t xml:space="preserve"> clearinghouses and has served as a model for other searchable evidence databases like those for </w:t>
      </w:r>
      <w:hyperlink r:id="rId78">
        <w:r w:rsidRPr="00C538FD">
          <w:rPr>
            <w:rFonts w:asciiTheme="minorHAnsi" w:hAnsiTheme="minorHAnsi" w:cstheme="minorHAnsi"/>
            <w:color w:val="1155CC"/>
            <w:u w:val="single"/>
          </w:rPr>
          <w:t>Teen Pregnancy Prevention</w:t>
        </w:r>
      </w:hyperlink>
      <w:r w:rsidRPr="00C538FD">
        <w:rPr>
          <w:rFonts w:asciiTheme="minorHAnsi" w:hAnsiTheme="minorHAnsi" w:cstheme="minorHAnsi"/>
        </w:rPr>
        <w:t xml:space="preserve"> and </w:t>
      </w:r>
      <w:hyperlink r:id="rId79">
        <w:r w:rsidRPr="00C538FD">
          <w:rPr>
            <w:rFonts w:asciiTheme="minorHAnsi" w:hAnsiTheme="minorHAnsi" w:cstheme="minorHAnsi"/>
            <w:color w:val="1155CC"/>
            <w:u w:val="single"/>
          </w:rPr>
          <w:t>Opportunity Youth programs</w:t>
        </w:r>
      </w:hyperlink>
      <w:r w:rsidRPr="00C538FD">
        <w:rPr>
          <w:rFonts w:asciiTheme="minorHAnsi" w:hAnsiTheme="minorHAnsi" w:cstheme="minorHAnsi"/>
        </w:rPr>
        <w:t xml:space="preserve">. </w:t>
      </w:r>
    </w:p>
    <w:p w14:paraId="4E3C3EAA" w14:textId="7777777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noProof/>
        </w:rPr>
        <w:drawing>
          <wp:inline distT="114300" distB="114300" distL="114300" distR="114300" wp14:anchorId="09E0C8E9" wp14:editId="0F8858EE">
            <wp:extent cx="4976813" cy="4721591"/>
            <wp:effectExtent l="0" t="0" r="0" b="0"/>
            <wp:docPr id="4" name="image07.png" descr="WWC infographic_ What is it.PNG"/>
            <wp:cNvGraphicFramePr/>
            <a:graphic xmlns:a="http://schemas.openxmlformats.org/drawingml/2006/main">
              <a:graphicData uri="http://schemas.openxmlformats.org/drawingml/2006/picture">
                <pic:pic xmlns:pic="http://schemas.openxmlformats.org/drawingml/2006/picture">
                  <pic:nvPicPr>
                    <pic:cNvPr id="0" name="image07.png" descr="WWC infographic_ What is it.PNG"/>
                    <pic:cNvPicPr preferRelativeResize="0"/>
                  </pic:nvPicPr>
                  <pic:blipFill>
                    <a:blip r:embed="rId80"/>
                    <a:srcRect/>
                    <a:stretch>
                      <a:fillRect/>
                    </a:stretch>
                  </pic:blipFill>
                  <pic:spPr>
                    <a:xfrm>
                      <a:off x="0" y="0"/>
                      <a:ext cx="4976813" cy="4721591"/>
                    </a:xfrm>
                    <a:prstGeom prst="rect">
                      <a:avLst/>
                    </a:prstGeom>
                    <a:ln/>
                  </pic:spPr>
                </pic:pic>
              </a:graphicData>
            </a:graphic>
          </wp:inline>
        </w:drawing>
      </w:r>
    </w:p>
    <w:p w14:paraId="783CDF23" w14:textId="2F32B2D7" w:rsidR="00DD4A2F" w:rsidRPr="00C538FD" w:rsidRDefault="00A85696" w:rsidP="00CF38C6">
      <w:pPr>
        <w:spacing w:line="240" w:lineRule="auto"/>
        <w:rPr>
          <w:rFonts w:asciiTheme="minorHAnsi" w:hAnsiTheme="minorHAnsi" w:cstheme="minorHAnsi"/>
        </w:rPr>
      </w:pPr>
      <w:r>
        <w:rPr>
          <w:rFonts w:asciiTheme="minorHAnsi" w:hAnsiTheme="minorHAnsi" w:cstheme="minorHAnsi"/>
          <w:color w:val="auto"/>
        </w:rPr>
        <w:t xml:space="preserve">[Image </w:t>
      </w:r>
      <w:r w:rsidR="0030755D" w:rsidRPr="00C538FD">
        <w:rPr>
          <w:rFonts w:asciiTheme="minorHAnsi" w:hAnsiTheme="minorHAnsi" w:cstheme="minorHAnsi"/>
          <w:color w:val="auto"/>
        </w:rPr>
        <w:t xml:space="preserve">Source: </w:t>
      </w:r>
      <w:hyperlink r:id="rId81" w:history="1">
        <w:r w:rsidR="0030755D" w:rsidRPr="00C538FD">
          <w:rPr>
            <w:rStyle w:val="Hyperlink"/>
            <w:rFonts w:asciiTheme="minorHAnsi" w:hAnsiTheme="minorHAnsi" w:cstheme="minorHAnsi"/>
          </w:rPr>
          <w:t>What Works Clearinghouse</w:t>
        </w:r>
      </w:hyperlink>
      <w:r>
        <w:rPr>
          <w:rStyle w:val="Hyperlink"/>
          <w:rFonts w:asciiTheme="minorHAnsi" w:hAnsiTheme="minorHAnsi" w:cstheme="minorHAnsi"/>
        </w:rPr>
        <w:t>]</w:t>
      </w:r>
    </w:p>
    <w:p w14:paraId="52494AAF" w14:textId="77777777" w:rsidR="00DD4A2F" w:rsidRPr="00C538FD" w:rsidRDefault="00DD4A2F" w:rsidP="00CF38C6">
      <w:pPr>
        <w:spacing w:line="240" w:lineRule="auto"/>
        <w:rPr>
          <w:rFonts w:asciiTheme="minorHAnsi" w:hAnsiTheme="minorHAnsi" w:cstheme="minorHAnsi"/>
        </w:rPr>
      </w:pPr>
    </w:p>
    <w:p w14:paraId="670D239D" w14:textId="7777777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b/>
        </w:rPr>
        <w:t xml:space="preserve">How They Did It: </w:t>
      </w:r>
    </w:p>
    <w:p w14:paraId="298C1D79" w14:textId="77777777" w:rsidR="006E471F" w:rsidRPr="00C538FD" w:rsidRDefault="006E471F" w:rsidP="00730F5A">
      <w:pPr>
        <w:numPr>
          <w:ilvl w:val="0"/>
          <w:numId w:val="3"/>
        </w:numPr>
        <w:spacing w:line="240" w:lineRule="auto"/>
        <w:ind w:left="360" w:hanging="360"/>
        <w:contextualSpacing/>
        <w:rPr>
          <w:rFonts w:asciiTheme="minorHAnsi" w:hAnsiTheme="minorHAnsi" w:cstheme="minorHAnsi"/>
          <w:u w:val="single"/>
        </w:rPr>
      </w:pPr>
      <w:r w:rsidRPr="00C538FD">
        <w:rPr>
          <w:rFonts w:asciiTheme="minorHAnsi" w:hAnsiTheme="minorHAnsi" w:cstheme="minorHAnsi"/>
          <w:u w:val="single"/>
        </w:rPr>
        <w:t xml:space="preserve">Staffing and capacity building: </w:t>
      </w:r>
    </w:p>
    <w:p w14:paraId="7E1C3A43" w14:textId="77D783EE" w:rsidR="00DD4A2F" w:rsidRPr="00C538FD" w:rsidRDefault="00195F7B" w:rsidP="00CF38C6">
      <w:pPr>
        <w:spacing w:line="240" w:lineRule="auto"/>
        <w:contextualSpacing/>
        <w:rPr>
          <w:rFonts w:asciiTheme="minorHAnsi" w:hAnsiTheme="minorHAnsi" w:cstheme="minorHAnsi"/>
        </w:rPr>
      </w:pPr>
      <w:r w:rsidRPr="00C538FD">
        <w:rPr>
          <w:rFonts w:asciiTheme="minorHAnsi" w:hAnsiTheme="minorHAnsi" w:cstheme="minorHAnsi"/>
        </w:rPr>
        <w:t>Use contractors to enhance capacity and capabilities to produce and run a robust clearinghouse. The contractor scope</w:t>
      </w:r>
      <w:r w:rsidR="00FD50C9" w:rsidRPr="00C538FD">
        <w:rPr>
          <w:rFonts w:asciiTheme="minorHAnsi" w:hAnsiTheme="minorHAnsi" w:cstheme="minorHAnsi"/>
        </w:rPr>
        <w:t xml:space="preserve"> for the backbone components of the WWC</w:t>
      </w:r>
      <w:r w:rsidRPr="00C538FD">
        <w:rPr>
          <w:rFonts w:asciiTheme="minorHAnsi" w:hAnsiTheme="minorHAnsi" w:cstheme="minorHAnsi"/>
        </w:rPr>
        <w:t xml:space="preserve"> included helping to set standards and review protocols, conducting reviews, synthesizing and reporting results. IES is now implementing its third 5-year contract to manage and run the WWC</w:t>
      </w:r>
      <w:r w:rsidR="00FD50C9" w:rsidRPr="00C538FD">
        <w:rPr>
          <w:rFonts w:asciiTheme="minorHAnsi" w:hAnsiTheme="minorHAnsi" w:cstheme="minorHAnsi"/>
        </w:rPr>
        <w:t xml:space="preserve"> and has expanded to include additional contractors handling other related scopes of work</w:t>
      </w:r>
      <w:r w:rsidRPr="00C538FD">
        <w:rPr>
          <w:rFonts w:asciiTheme="minorHAnsi" w:hAnsiTheme="minorHAnsi" w:cstheme="minorHAnsi"/>
        </w:rPr>
        <w:t xml:space="preserve">. </w:t>
      </w:r>
    </w:p>
    <w:p w14:paraId="56AC0E21" w14:textId="77777777" w:rsidR="007F0745" w:rsidRPr="00C538FD" w:rsidRDefault="007F0745" w:rsidP="00CF38C6">
      <w:pPr>
        <w:spacing w:line="240" w:lineRule="auto"/>
        <w:contextualSpacing/>
        <w:rPr>
          <w:rFonts w:asciiTheme="minorHAnsi" w:hAnsiTheme="minorHAnsi" w:cstheme="minorHAnsi"/>
        </w:rPr>
      </w:pPr>
    </w:p>
    <w:p w14:paraId="1BF422B0" w14:textId="77777777" w:rsidR="00DD4A2F" w:rsidRPr="00C538FD" w:rsidRDefault="00195F7B" w:rsidP="00730F5A">
      <w:pPr>
        <w:numPr>
          <w:ilvl w:val="0"/>
          <w:numId w:val="3"/>
        </w:numPr>
        <w:spacing w:line="240" w:lineRule="auto"/>
        <w:ind w:left="360" w:hanging="360"/>
        <w:contextualSpacing/>
        <w:rPr>
          <w:rFonts w:asciiTheme="minorHAnsi" w:hAnsiTheme="minorHAnsi" w:cstheme="minorHAnsi"/>
          <w:u w:val="single"/>
        </w:rPr>
      </w:pPr>
      <w:r w:rsidRPr="00C538FD">
        <w:rPr>
          <w:rFonts w:asciiTheme="minorHAnsi" w:hAnsiTheme="minorHAnsi" w:cstheme="minorHAnsi"/>
          <w:u w:val="single"/>
        </w:rPr>
        <w:t xml:space="preserve">Develop and implement a review process: </w:t>
      </w:r>
    </w:p>
    <w:p w14:paraId="12A7C6FB" w14:textId="017FE8C5" w:rsidR="00FD50C9" w:rsidRDefault="007B1282" w:rsidP="00CF38C6">
      <w:pPr>
        <w:spacing w:line="240" w:lineRule="auto"/>
        <w:rPr>
          <w:rFonts w:asciiTheme="minorHAnsi" w:hAnsiTheme="minorHAnsi" w:cstheme="minorHAnsi"/>
        </w:rPr>
      </w:pPr>
      <w:r w:rsidRPr="00C538FD">
        <w:rPr>
          <w:rFonts w:asciiTheme="minorHAnsi" w:hAnsiTheme="minorHAnsi" w:cstheme="minorHAnsi"/>
        </w:rPr>
        <w:t>The</w:t>
      </w:r>
      <w:r w:rsidR="00195F7B" w:rsidRPr="00C538FD">
        <w:rPr>
          <w:rFonts w:asciiTheme="minorHAnsi" w:hAnsiTheme="minorHAnsi" w:cstheme="minorHAnsi"/>
        </w:rPr>
        <w:t xml:space="preserve"> WWC develop</w:t>
      </w:r>
      <w:r w:rsidRPr="00C538FD">
        <w:rPr>
          <w:rFonts w:asciiTheme="minorHAnsi" w:hAnsiTheme="minorHAnsi" w:cstheme="minorHAnsi"/>
        </w:rPr>
        <w:t>ed</w:t>
      </w:r>
      <w:r w:rsidR="00195F7B" w:rsidRPr="00C538FD">
        <w:rPr>
          <w:rFonts w:asciiTheme="minorHAnsi" w:hAnsiTheme="minorHAnsi" w:cstheme="minorHAnsi"/>
        </w:rPr>
        <w:t xml:space="preserve"> a </w:t>
      </w:r>
      <w:r w:rsidR="0018133D">
        <w:rPr>
          <w:rFonts w:asciiTheme="minorHAnsi" w:hAnsiTheme="minorHAnsi" w:cstheme="minorHAnsi"/>
        </w:rPr>
        <w:t>systematic review process.</w:t>
      </w:r>
      <w:r w:rsidR="00195F7B" w:rsidRPr="00C538FD">
        <w:rPr>
          <w:rFonts w:asciiTheme="minorHAnsi" w:hAnsiTheme="minorHAnsi" w:cstheme="minorHAnsi"/>
        </w:rPr>
        <w:t xml:space="preserve"> Th</w:t>
      </w:r>
      <w:r w:rsidR="00FD50C9" w:rsidRPr="00C538FD">
        <w:rPr>
          <w:rFonts w:asciiTheme="minorHAnsi" w:hAnsiTheme="minorHAnsi" w:cstheme="minorHAnsi"/>
        </w:rPr>
        <w:t>is</w:t>
      </w:r>
      <w:r w:rsidR="00195F7B" w:rsidRPr="00C538FD">
        <w:rPr>
          <w:rFonts w:asciiTheme="minorHAnsi" w:hAnsiTheme="minorHAnsi" w:cstheme="minorHAnsi"/>
        </w:rPr>
        <w:t xml:space="preserve"> </w:t>
      </w:r>
      <w:r w:rsidR="00FD50C9" w:rsidRPr="00C538FD">
        <w:rPr>
          <w:rFonts w:asciiTheme="minorHAnsi" w:hAnsiTheme="minorHAnsi" w:cstheme="minorHAnsi"/>
        </w:rPr>
        <w:t>guide</w:t>
      </w:r>
      <w:r w:rsidR="00195F7B" w:rsidRPr="00C538FD">
        <w:rPr>
          <w:rFonts w:asciiTheme="minorHAnsi" w:hAnsiTheme="minorHAnsi" w:cstheme="minorHAnsi"/>
        </w:rPr>
        <w:t xml:space="preserve"> helped define the purpose, process, and results the WWC review strives to achieve. </w:t>
      </w:r>
      <w:r w:rsidR="00FD50C9" w:rsidRPr="00C538FD">
        <w:rPr>
          <w:rFonts w:asciiTheme="minorHAnsi" w:hAnsiTheme="minorHAnsi" w:cstheme="minorHAnsi"/>
        </w:rPr>
        <w:t xml:space="preserve">As several types of programs are included in the WWC, the review process allowed each to develop its own tailored protocol. </w:t>
      </w:r>
    </w:p>
    <w:p w14:paraId="4703A8FD" w14:textId="77777777" w:rsidR="00A85696" w:rsidRPr="00C538FD" w:rsidRDefault="00A85696" w:rsidP="00CF38C6">
      <w:pPr>
        <w:spacing w:line="240" w:lineRule="auto"/>
        <w:rPr>
          <w:rFonts w:asciiTheme="minorHAnsi" w:hAnsiTheme="minorHAnsi" w:cstheme="minorHAnsi"/>
        </w:rPr>
      </w:pPr>
    </w:p>
    <w:p w14:paraId="046CE8A9" w14:textId="0684377F" w:rsidR="00797004" w:rsidRDefault="00195F7B" w:rsidP="00CF38C6">
      <w:pPr>
        <w:spacing w:line="240" w:lineRule="auto"/>
        <w:rPr>
          <w:rFonts w:asciiTheme="minorHAnsi" w:hAnsiTheme="minorHAnsi" w:cstheme="minorHAnsi"/>
        </w:rPr>
      </w:pPr>
      <w:r w:rsidRPr="00C538FD">
        <w:rPr>
          <w:rFonts w:asciiTheme="minorHAnsi" w:hAnsiTheme="minorHAnsi" w:cstheme="minorHAnsi"/>
        </w:rPr>
        <w:t xml:space="preserve">It is important to note that the bulk of the </w:t>
      </w:r>
      <w:r w:rsidR="00FD50C9" w:rsidRPr="00C538FD">
        <w:rPr>
          <w:rFonts w:asciiTheme="minorHAnsi" w:hAnsiTheme="minorHAnsi" w:cstheme="minorHAnsi"/>
        </w:rPr>
        <w:t>systematic</w:t>
      </w:r>
      <w:r w:rsidR="00CF4233">
        <w:rPr>
          <w:rFonts w:asciiTheme="minorHAnsi" w:hAnsiTheme="minorHAnsi" w:cstheme="minorHAnsi"/>
        </w:rPr>
        <w:t xml:space="preserve"> </w:t>
      </w:r>
      <w:r w:rsidRPr="00C538FD">
        <w:rPr>
          <w:rFonts w:asciiTheme="minorHAnsi" w:hAnsiTheme="minorHAnsi" w:cstheme="minorHAnsi"/>
        </w:rPr>
        <w:t xml:space="preserve">evidence review process is focused on the quality, methodology, and rigor of the evaluation process - not necessarily the outcomes of the evaluations. </w:t>
      </w:r>
      <w:r w:rsidR="008565ED" w:rsidRPr="00C538FD">
        <w:rPr>
          <w:rFonts w:asciiTheme="minorHAnsi" w:hAnsiTheme="minorHAnsi" w:cstheme="minorHAnsi"/>
        </w:rPr>
        <w:t>Also, external contractors are responsible for the reviews and report writing so a detailed pr</w:t>
      </w:r>
      <w:r w:rsidR="00FD50C9" w:rsidRPr="00C538FD">
        <w:rPr>
          <w:rFonts w:asciiTheme="minorHAnsi" w:hAnsiTheme="minorHAnsi" w:cstheme="minorHAnsi"/>
        </w:rPr>
        <w:t>ocess</w:t>
      </w:r>
      <w:r w:rsidR="008565ED" w:rsidRPr="00C538FD">
        <w:rPr>
          <w:rFonts w:asciiTheme="minorHAnsi" w:hAnsiTheme="minorHAnsi" w:cstheme="minorHAnsi"/>
        </w:rPr>
        <w:t xml:space="preserve"> was important to ensure consistency and continuity across rotating contracted staff. </w:t>
      </w:r>
      <w:r w:rsidR="007B1282" w:rsidRPr="00C538FD">
        <w:rPr>
          <w:rFonts w:asciiTheme="minorHAnsi" w:hAnsiTheme="minorHAnsi" w:cstheme="minorHAnsi"/>
        </w:rPr>
        <w:t>S</w:t>
      </w:r>
      <w:r w:rsidRPr="00C538FD">
        <w:rPr>
          <w:rFonts w:asciiTheme="minorHAnsi" w:hAnsiTheme="minorHAnsi" w:cstheme="minorHAnsi"/>
        </w:rPr>
        <w:t xml:space="preserve">tudies are gathered through a comprehensive search of published and unpublished publicly available research literature using electronic databases, outreach efforts, and public submissions. </w:t>
      </w:r>
      <w:r w:rsidR="007B1282" w:rsidRPr="00C538FD">
        <w:rPr>
          <w:rFonts w:asciiTheme="minorHAnsi" w:hAnsiTheme="minorHAnsi" w:cstheme="minorHAnsi"/>
        </w:rPr>
        <w:t>S</w:t>
      </w:r>
      <w:r w:rsidRPr="00C538FD">
        <w:rPr>
          <w:rFonts w:asciiTheme="minorHAnsi" w:hAnsiTheme="minorHAnsi" w:cstheme="minorHAnsi"/>
        </w:rPr>
        <w:t xml:space="preserve">tudies are </w:t>
      </w:r>
      <w:r w:rsidR="007B1282" w:rsidRPr="00C538FD">
        <w:rPr>
          <w:rFonts w:asciiTheme="minorHAnsi" w:hAnsiTheme="minorHAnsi" w:cstheme="minorHAnsi"/>
        </w:rPr>
        <w:t xml:space="preserve">also </w:t>
      </w:r>
      <w:r w:rsidRPr="00C538FD">
        <w:rPr>
          <w:rFonts w:asciiTheme="minorHAnsi" w:hAnsiTheme="minorHAnsi" w:cstheme="minorHAnsi"/>
        </w:rPr>
        <w:t xml:space="preserve">screened for eligibility against the </w:t>
      </w:r>
      <w:hyperlink r:id="rId82" w:history="1">
        <w:r w:rsidRPr="00C538FD">
          <w:rPr>
            <w:rStyle w:val="Hyperlink"/>
            <w:rFonts w:asciiTheme="minorHAnsi" w:hAnsiTheme="minorHAnsi" w:cstheme="minorHAnsi"/>
          </w:rPr>
          <w:t>criteria</w:t>
        </w:r>
      </w:hyperlink>
      <w:r w:rsidRPr="00C538FD">
        <w:rPr>
          <w:rFonts w:asciiTheme="minorHAnsi" w:hAnsiTheme="minorHAnsi" w:cstheme="minorHAnsi"/>
        </w:rPr>
        <w:t xml:space="preserve"> specified in the review protocol, and each eligible study is reviewed against WWC standards</w:t>
      </w:r>
      <w:r w:rsidR="00797004" w:rsidRPr="00C538FD">
        <w:rPr>
          <w:rFonts w:asciiTheme="minorHAnsi" w:hAnsiTheme="minorHAnsi" w:cstheme="minorHAnsi"/>
        </w:rPr>
        <w:t xml:space="preserve"> (see image below)</w:t>
      </w:r>
      <w:r w:rsidRPr="00C538FD">
        <w:rPr>
          <w:rFonts w:asciiTheme="minorHAnsi" w:hAnsiTheme="minorHAnsi" w:cstheme="minorHAnsi"/>
        </w:rPr>
        <w:t>. The details of the review and its findings are summarized in a report, which may synthesize findings from multiple studies. Reports cover students from pre-</w:t>
      </w:r>
      <w:r w:rsidR="00D45991" w:rsidRPr="00C538FD">
        <w:rPr>
          <w:rFonts w:asciiTheme="minorHAnsi" w:hAnsiTheme="minorHAnsi" w:cstheme="minorHAnsi"/>
        </w:rPr>
        <w:t>kindergarten</w:t>
      </w:r>
      <w:r w:rsidRPr="00C538FD">
        <w:rPr>
          <w:rFonts w:asciiTheme="minorHAnsi" w:hAnsiTheme="minorHAnsi" w:cstheme="minorHAnsi"/>
        </w:rPr>
        <w:t xml:space="preserve"> through postsecondary schooling and span a range of education topics, including academic achievement, behavior, and progress through school, as well as programs targeting specific populations, such as students with learning disabilities and English language learners. </w:t>
      </w:r>
    </w:p>
    <w:p w14:paraId="66AC6BEE" w14:textId="77777777" w:rsidR="0018133D" w:rsidRPr="00C538FD" w:rsidRDefault="0018133D" w:rsidP="00CF38C6">
      <w:pPr>
        <w:spacing w:line="240" w:lineRule="auto"/>
        <w:rPr>
          <w:rFonts w:asciiTheme="minorHAnsi" w:hAnsiTheme="minorHAnsi" w:cstheme="minorHAnsi"/>
        </w:rPr>
      </w:pPr>
    </w:p>
    <w:p w14:paraId="5467EE67" w14:textId="27FADD4E" w:rsidR="00797004" w:rsidRPr="00C538FD" w:rsidRDefault="00797004" w:rsidP="00CF38C6">
      <w:pPr>
        <w:spacing w:line="240" w:lineRule="auto"/>
        <w:rPr>
          <w:rFonts w:asciiTheme="minorHAnsi" w:hAnsiTheme="minorHAnsi" w:cstheme="minorHAnsi"/>
          <w:b/>
        </w:rPr>
      </w:pPr>
      <w:r w:rsidRPr="00C538FD">
        <w:rPr>
          <w:rFonts w:asciiTheme="minorHAnsi" w:hAnsiTheme="minorHAnsi" w:cstheme="minorHAnsi"/>
          <w:b/>
        </w:rPr>
        <w:t>Determinants of a WWC Rating</w:t>
      </w:r>
    </w:p>
    <w:p w14:paraId="55165FFB" w14:textId="77777777" w:rsidR="00797004" w:rsidRPr="00C538FD" w:rsidRDefault="00797004" w:rsidP="00CF38C6">
      <w:pPr>
        <w:spacing w:line="240" w:lineRule="auto"/>
        <w:rPr>
          <w:rFonts w:asciiTheme="minorHAnsi" w:hAnsiTheme="minorHAnsi" w:cstheme="minorHAnsi"/>
          <w:noProof/>
        </w:rPr>
      </w:pPr>
    </w:p>
    <w:p w14:paraId="06EB3562" w14:textId="131CDB51" w:rsidR="00797004" w:rsidRPr="00C538FD" w:rsidRDefault="00797004" w:rsidP="00CF38C6">
      <w:pPr>
        <w:spacing w:line="240" w:lineRule="auto"/>
        <w:rPr>
          <w:rFonts w:asciiTheme="minorHAnsi" w:hAnsiTheme="minorHAnsi" w:cstheme="minorHAnsi"/>
        </w:rPr>
      </w:pPr>
      <w:r w:rsidRPr="00C538FD">
        <w:rPr>
          <w:rFonts w:asciiTheme="minorHAnsi" w:hAnsiTheme="minorHAnsi" w:cstheme="minorHAnsi"/>
          <w:noProof/>
        </w:rPr>
        <w:drawing>
          <wp:inline distT="0" distB="0" distL="0" distR="0" wp14:anchorId="5C8FA2E4" wp14:editId="5533BE81">
            <wp:extent cx="5943600" cy="3718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C Study Rating.PNG"/>
                    <pic:cNvPicPr/>
                  </pic:nvPicPr>
                  <pic:blipFill rotWithShape="1">
                    <a:blip r:embed="rId83">
                      <a:extLst>
                        <a:ext uri="{28A0092B-C50C-407E-A947-70E740481C1C}">
                          <a14:useLocalDpi xmlns:a14="http://schemas.microsoft.com/office/drawing/2010/main" val="0"/>
                        </a:ext>
                      </a:extLst>
                    </a:blip>
                    <a:srcRect t="4461"/>
                    <a:stretch/>
                  </pic:blipFill>
                  <pic:spPr bwMode="auto">
                    <a:xfrm>
                      <a:off x="0" y="0"/>
                      <a:ext cx="5943600" cy="3718295"/>
                    </a:xfrm>
                    <a:prstGeom prst="rect">
                      <a:avLst/>
                    </a:prstGeom>
                    <a:ln>
                      <a:noFill/>
                    </a:ln>
                    <a:extLst>
                      <a:ext uri="{53640926-AAD7-44D8-BBD7-CCE9431645EC}">
                        <a14:shadowObscured xmlns:a14="http://schemas.microsoft.com/office/drawing/2010/main"/>
                      </a:ext>
                    </a:extLst>
                  </pic:spPr>
                </pic:pic>
              </a:graphicData>
            </a:graphic>
          </wp:inline>
        </w:drawing>
      </w:r>
    </w:p>
    <w:p w14:paraId="0CF15FC5" w14:textId="60124AAA" w:rsidR="00797004" w:rsidRPr="00C538FD" w:rsidRDefault="00124F69" w:rsidP="00CF38C6">
      <w:pPr>
        <w:spacing w:line="240" w:lineRule="auto"/>
        <w:rPr>
          <w:rFonts w:asciiTheme="minorHAnsi" w:hAnsiTheme="minorHAnsi" w:cstheme="minorHAnsi"/>
        </w:rPr>
      </w:pPr>
      <w:r>
        <w:rPr>
          <w:rFonts w:asciiTheme="minorHAnsi" w:hAnsiTheme="minorHAnsi" w:cstheme="minorHAnsi"/>
        </w:rPr>
        <w:t xml:space="preserve">Image </w:t>
      </w:r>
      <w:r w:rsidR="00797004" w:rsidRPr="00C538FD">
        <w:rPr>
          <w:rFonts w:asciiTheme="minorHAnsi" w:hAnsiTheme="minorHAnsi" w:cstheme="minorHAnsi"/>
        </w:rPr>
        <w:t>So</w:t>
      </w:r>
      <w:r w:rsidR="00797004" w:rsidRPr="00A16E9E">
        <w:rPr>
          <w:rFonts w:asciiTheme="minorHAnsi" w:hAnsiTheme="minorHAnsi" w:cstheme="minorHAnsi"/>
        </w:rPr>
        <w:t xml:space="preserve">urce: </w:t>
      </w:r>
      <w:r w:rsidR="00A16E9E" w:rsidRPr="00A16E9E">
        <w:rPr>
          <w:rFonts w:asciiTheme="minorHAnsi" w:hAnsiTheme="minorHAnsi" w:cstheme="minorHAnsi"/>
        </w:rPr>
        <w:t>[“</w:t>
      </w:r>
      <w:hyperlink r:id="rId84" w:history="1">
        <w:r w:rsidR="00A16E9E" w:rsidRPr="00A16E9E">
          <w:rPr>
            <w:rStyle w:val="Hyperlink"/>
            <w:rFonts w:asciiTheme="minorHAnsi" w:hAnsiTheme="minorHAnsi" w:cstheme="minorHAnsi"/>
          </w:rPr>
          <w:t>Procedures and Standards Handbook Version 3.0</w:t>
        </w:r>
      </w:hyperlink>
      <w:r>
        <w:rPr>
          <w:rFonts w:asciiTheme="minorHAnsi" w:hAnsiTheme="minorHAnsi" w:cstheme="minorHAnsi"/>
        </w:rPr>
        <w:t>”, What Works Clearinghouse</w:t>
      </w:r>
      <w:r w:rsidR="00A16E9E" w:rsidRPr="00A16E9E">
        <w:rPr>
          <w:rFonts w:asciiTheme="minorHAnsi" w:hAnsiTheme="minorHAnsi" w:cstheme="minorHAnsi"/>
        </w:rPr>
        <w:t>,</w:t>
      </w:r>
      <w:r w:rsidR="00190D24">
        <w:rPr>
          <w:rFonts w:asciiTheme="minorHAnsi" w:hAnsiTheme="minorHAnsi" w:cstheme="minorHAnsi"/>
        </w:rPr>
        <w:t xml:space="preserve"> March 2014.]</w:t>
      </w:r>
    </w:p>
    <w:p w14:paraId="4B6C8B6D" w14:textId="77777777" w:rsidR="00797004" w:rsidRPr="00C538FD" w:rsidRDefault="00797004" w:rsidP="00CF38C6">
      <w:pPr>
        <w:spacing w:line="240" w:lineRule="auto"/>
        <w:rPr>
          <w:rFonts w:asciiTheme="minorHAnsi" w:hAnsiTheme="minorHAnsi" w:cstheme="minorHAnsi"/>
        </w:rPr>
      </w:pPr>
    </w:p>
    <w:p w14:paraId="4F63209F" w14:textId="52FD1493" w:rsidR="0030755D" w:rsidRPr="00C538FD" w:rsidRDefault="00515F2E" w:rsidP="00CF38C6">
      <w:pPr>
        <w:spacing w:line="240" w:lineRule="auto"/>
        <w:rPr>
          <w:rFonts w:asciiTheme="minorHAnsi" w:hAnsiTheme="minorHAnsi" w:cstheme="minorHAnsi"/>
        </w:rPr>
      </w:pPr>
      <w:r w:rsidRPr="00C538FD">
        <w:rPr>
          <w:rFonts w:asciiTheme="minorHAnsi" w:hAnsiTheme="minorHAnsi" w:cstheme="minorHAnsi"/>
        </w:rPr>
        <w:t>For further reading on th</w:t>
      </w:r>
      <w:r w:rsidR="00124F69">
        <w:rPr>
          <w:rFonts w:asciiTheme="minorHAnsi" w:hAnsiTheme="minorHAnsi" w:cstheme="minorHAnsi"/>
        </w:rPr>
        <w:t>e WWC review protocol, see “</w:t>
      </w:r>
      <w:hyperlink r:id="rId85" w:history="1">
        <w:r w:rsidR="00124F69" w:rsidRPr="006956AB">
          <w:rPr>
            <w:rStyle w:val="Hyperlink"/>
            <w:rFonts w:asciiTheme="minorHAnsi" w:hAnsiTheme="minorHAnsi" w:cstheme="minorHAnsi"/>
          </w:rPr>
          <w:t>Raising the Bar</w:t>
        </w:r>
      </w:hyperlink>
      <w:r w:rsidR="00124F69">
        <w:rPr>
          <w:rFonts w:asciiTheme="minorHAnsi" w:hAnsiTheme="minorHAnsi" w:cstheme="minorHAnsi"/>
          <w:color w:val="auto"/>
        </w:rPr>
        <w:t xml:space="preserve">.” </w:t>
      </w:r>
      <w:r w:rsidR="00A16E9E">
        <w:rPr>
          <w:rFonts w:asciiTheme="minorHAnsi" w:hAnsiTheme="minorHAnsi" w:cstheme="minorHAnsi"/>
          <w:color w:val="auto"/>
        </w:rPr>
        <w:t>[</w:t>
      </w:r>
      <w:r w:rsidR="00A16E9E" w:rsidRPr="006956AB">
        <w:rPr>
          <w:rFonts w:asciiTheme="minorHAnsi" w:hAnsiTheme="minorHAnsi" w:cstheme="minorHAnsi"/>
          <w:color w:val="auto"/>
        </w:rPr>
        <w:t xml:space="preserve">Seftor, </w:t>
      </w:r>
      <w:r w:rsidR="00A16E9E">
        <w:rPr>
          <w:rFonts w:asciiTheme="minorHAnsi" w:hAnsiTheme="minorHAnsi" w:cstheme="minorHAnsi"/>
          <w:color w:val="auto"/>
        </w:rPr>
        <w:t>N., “</w:t>
      </w:r>
      <w:hyperlink r:id="rId86" w:history="1">
        <w:r w:rsidR="00A16E9E" w:rsidRPr="006956AB">
          <w:rPr>
            <w:rStyle w:val="Hyperlink"/>
            <w:rFonts w:asciiTheme="minorHAnsi" w:hAnsiTheme="minorHAnsi" w:cstheme="minorHAnsi"/>
          </w:rPr>
          <w:t>Raising the Bar</w:t>
        </w:r>
      </w:hyperlink>
      <w:r w:rsidR="00A16E9E">
        <w:rPr>
          <w:rFonts w:asciiTheme="minorHAnsi" w:hAnsiTheme="minorHAnsi" w:cstheme="minorHAnsi"/>
          <w:color w:val="auto"/>
        </w:rPr>
        <w:t xml:space="preserve">,” </w:t>
      </w:r>
      <w:hyperlink r:id="rId87">
        <w:r w:rsidR="00A16E9E" w:rsidRPr="006956AB">
          <w:rPr>
            <w:rFonts w:asciiTheme="minorHAnsi" w:hAnsiTheme="minorHAnsi" w:cstheme="minorHAnsi"/>
            <w:color w:val="auto"/>
          </w:rPr>
          <w:t>Evaluation Review</w:t>
        </w:r>
        <w:r w:rsidR="00A16E9E" w:rsidRPr="006956AB">
          <w:rPr>
            <w:rFonts w:asciiTheme="minorHAnsi" w:hAnsiTheme="minorHAnsi" w:cstheme="minorHAnsi"/>
            <w:i/>
            <w:color w:val="auto"/>
          </w:rPr>
          <w:t xml:space="preserve">, </w:t>
        </w:r>
      </w:hyperlink>
      <w:hyperlink r:id="rId88">
        <w:r w:rsidR="00A16E9E" w:rsidRPr="006956AB">
          <w:rPr>
            <w:rFonts w:asciiTheme="minorHAnsi" w:hAnsiTheme="minorHAnsi" w:cstheme="minorHAnsi"/>
            <w:color w:val="auto"/>
          </w:rPr>
          <w:t>2016</w:t>
        </w:r>
      </w:hyperlink>
      <w:r w:rsidR="00A16E9E">
        <w:rPr>
          <w:rFonts w:asciiTheme="minorHAnsi" w:hAnsiTheme="minorHAnsi" w:cstheme="minorHAnsi"/>
          <w:color w:val="auto"/>
        </w:rPr>
        <w:t>.]</w:t>
      </w:r>
    </w:p>
    <w:p w14:paraId="3D4F30C5" w14:textId="77777777" w:rsidR="007F0745" w:rsidRPr="00C538FD" w:rsidRDefault="007F0745" w:rsidP="00CF38C6">
      <w:pPr>
        <w:spacing w:line="240" w:lineRule="auto"/>
        <w:rPr>
          <w:rFonts w:asciiTheme="minorHAnsi" w:hAnsiTheme="minorHAnsi" w:cstheme="minorHAnsi"/>
        </w:rPr>
      </w:pPr>
    </w:p>
    <w:p w14:paraId="0B1D9165" w14:textId="49AB6589"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The WWC currently produces four types of reports based on reviews of studies:</w:t>
      </w:r>
    </w:p>
    <w:p w14:paraId="085F8DA9" w14:textId="77777777" w:rsidR="00DD4A2F" w:rsidRPr="00124F69" w:rsidRDefault="00195F7B" w:rsidP="00730F5A">
      <w:pPr>
        <w:pStyle w:val="ListParagraph"/>
        <w:numPr>
          <w:ilvl w:val="0"/>
          <w:numId w:val="25"/>
        </w:numPr>
        <w:spacing w:line="240" w:lineRule="auto"/>
        <w:rPr>
          <w:rFonts w:asciiTheme="minorHAnsi" w:hAnsiTheme="minorHAnsi" w:cstheme="minorHAnsi"/>
        </w:rPr>
      </w:pPr>
      <w:r w:rsidRPr="00124F69">
        <w:rPr>
          <w:rFonts w:asciiTheme="minorHAnsi" w:hAnsiTheme="minorHAnsi" w:cstheme="minorHAnsi"/>
          <w:b/>
        </w:rPr>
        <w:t>Intervention reports</w:t>
      </w:r>
      <w:r w:rsidRPr="00124F69">
        <w:rPr>
          <w:rFonts w:asciiTheme="minorHAnsi" w:hAnsiTheme="minorHAnsi" w:cstheme="minorHAnsi"/>
        </w:rPr>
        <w:t xml:space="preserve"> summarize the findings of the highest quality research that examines the effectiveness of a program, practice, or policy in education. </w:t>
      </w:r>
    </w:p>
    <w:p w14:paraId="54CA4830" w14:textId="77777777" w:rsidR="00DD4A2F" w:rsidRPr="00124F69" w:rsidRDefault="00195F7B" w:rsidP="00730F5A">
      <w:pPr>
        <w:pStyle w:val="ListParagraph"/>
        <w:numPr>
          <w:ilvl w:val="0"/>
          <w:numId w:val="25"/>
        </w:numPr>
        <w:spacing w:line="240" w:lineRule="auto"/>
        <w:rPr>
          <w:rFonts w:asciiTheme="minorHAnsi" w:hAnsiTheme="minorHAnsi" w:cstheme="minorHAnsi"/>
        </w:rPr>
      </w:pPr>
      <w:r w:rsidRPr="00124F69">
        <w:rPr>
          <w:rFonts w:asciiTheme="minorHAnsi" w:hAnsiTheme="minorHAnsi" w:cstheme="minorHAnsi"/>
          <w:b/>
        </w:rPr>
        <w:t>Practice guides</w:t>
      </w:r>
      <w:r w:rsidRPr="00124F69">
        <w:rPr>
          <w:rFonts w:asciiTheme="minorHAnsi" w:hAnsiTheme="minorHAnsi" w:cstheme="minorHAnsi"/>
        </w:rPr>
        <w:t xml:space="preserve"> contain practical recommendations that educators can use to address specific challenges in their classrooms and schools. </w:t>
      </w:r>
    </w:p>
    <w:p w14:paraId="6F403153" w14:textId="77777777" w:rsidR="00DD4A2F" w:rsidRPr="00124F69" w:rsidRDefault="00195F7B" w:rsidP="00730F5A">
      <w:pPr>
        <w:pStyle w:val="ListParagraph"/>
        <w:numPr>
          <w:ilvl w:val="0"/>
          <w:numId w:val="25"/>
        </w:numPr>
        <w:spacing w:line="240" w:lineRule="auto"/>
        <w:rPr>
          <w:rFonts w:asciiTheme="minorHAnsi" w:hAnsiTheme="minorHAnsi" w:cstheme="minorHAnsi"/>
        </w:rPr>
      </w:pPr>
      <w:r w:rsidRPr="00124F69">
        <w:rPr>
          <w:rFonts w:asciiTheme="minorHAnsi" w:hAnsiTheme="minorHAnsi" w:cstheme="minorHAnsi"/>
          <w:b/>
        </w:rPr>
        <w:t>Quick reviews</w:t>
      </w:r>
      <w:r w:rsidRPr="00124F69">
        <w:rPr>
          <w:rFonts w:asciiTheme="minorHAnsi" w:hAnsiTheme="minorHAnsi" w:cstheme="minorHAnsi"/>
        </w:rPr>
        <w:t xml:space="preserve"> are brief, timely assessments of education research garnering notable mention in the press. </w:t>
      </w:r>
    </w:p>
    <w:p w14:paraId="0CB13FD5" w14:textId="5164959A" w:rsidR="00DD4A2F" w:rsidRPr="00124F69" w:rsidRDefault="00195F7B" w:rsidP="00730F5A">
      <w:pPr>
        <w:pStyle w:val="ListParagraph"/>
        <w:numPr>
          <w:ilvl w:val="0"/>
          <w:numId w:val="25"/>
        </w:numPr>
        <w:spacing w:line="240" w:lineRule="auto"/>
        <w:rPr>
          <w:rFonts w:asciiTheme="minorHAnsi" w:hAnsiTheme="minorHAnsi" w:cstheme="minorHAnsi"/>
        </w:rPr>
      </w:pPr>
      <w:r w:rsidRPr="00124F69">
        <w:rPr>
          <w:rFonts w:asciiTheme="minorHAnsi" w:hAnsiTheme="minorHAnsi" w:cstheme="minorHAnsi"/>
          <w:b/>
        </w:rPr>
        <w:t>Single study reviews</w:t>
      </w:r>
      <w:r w:rsidRPr="00124F69">
        <w:rPr>
          <w:rFonts w:asciiTheme="minorHAnsi" w:hAnsiTheme="minorHAnsi" w:cstheme="minorHAnsi"/>
        </w:rPr>
        <w:t xml:space="preserve"> are evaluations of individual research studies</w:t>
      </w:r>
      <w:r w:rsidR="00FD50C9" w:rsidRPr="00124F69">
        <w:rPr>
          <w:rFonts w:asciiTheme="minorHAnsi" w:hAnsiTheme="minorHAnsi" w:cstheme="minorHAnsi"/>
        </w:rPr>
        <w:t xml:space="preserve"> of </w:t>
      </w:r>
      <w:r w:rsidRPr="00124F69">
        <w:rPr>
          <w:rFonts w:asciiTheme="minorHAnsi" w:hAnsiTheme="minorHAnsi" w:cstheme="minorHAnsi"/>
        </w:rPr>
        <w:t xml:space="preserve">IES-funded studies and studies submitted in support of applications for grants (e.g., </w:t>
      </w:r>
      <w:hyperlink r:id="rId89" w:history="1">
        <w:r w:rsidRPr="00124F69">
          <w:rPr>
            <w:rStyle w:val="Hyperlink"/>
            <w:rFonts w:asciiTheme="minorHAnsi" w:hAnsiTheme="minorHAnsi" w:cstheme="minorHAnsi"/>
          </w:rPr>
          <w:t>i3</w:t>
        </w:r>
      </w:hyperlink>
      <w:r w:rsidRPr="00124F69">
        <w:rPr>
          <w:rFonts w:asciiTheme="minorHAnsi" w:hAnsiTheme="minorHAnsi" w:cstheme="minorHAnsi"/>
        </w:rPr>
        <w:t xml:space="preserve"> and </w:t>
      </w:r>
      <w:hyperlink r:id="rId90" w:history="1">
        <w:r w:rsidRPr="00124F69">
          <w:rPr>
            <w:rStyle w:val="Hyperlink"/>
            <w:rFonts w:asciiTheme="minorHAnsi" w:hAnsiTheme="minorHAnsi" w:cstheme="minorHAnsi"/>
          </w:rPr>
          <w:t>School Improvement Grants).</w:t>
        </w:r>
      </w:hyperlink>
      <w:r w:rsidRPr="00124F69">
        <w:rPr>
          <w:rFonts w:asciiTheme="minorHAnsi" w:hAnsiTheme="minorHAnsi" w:cstheme="minorHAnsi"/>
        </w:rPr>
        <w:t xml:space="preserve"> </w:t>
      </w:r>
      <w:r w:rsidR="004202D1" w:rsidRPr="00124F69">
        <w:rPr>
          <w:rFonts w:asciiTheme="minorHAnsi" w:hAnsiTheme="minorHAnsi" w:cstheme="minorHAnsi"/>
        </w:rPr>
        <w:t xml:space="preserve">The results of these reviews are made public but official reports aren’t created for these. </w:t>
      </w:r>
    </w:p>
    <w:p w14:paraId="02AE5FD8" w14:textId="77777777" w:rsidR="007B1282" w:rsidRPr="00C538FD" w:rsidRDefault="007B1282" w:rsidP="00CF38C6">
      <w:pPr>
        <w:spacing w:line="240" w:lineRule="auto"/>
        <w:ind w:left="1440"/>
        <w:contextualSpacing/>
        <w:rPr>
          <w:rFonts w:asciiTheme="minorHAnsi" w:hAnsiTheme="minorHAnsi" w:cstheme="minorHAnsi"/>
          <w:u w:val="single"/>
        </w:rPr>
      </w:pPr>
    </w:p>
    <w:p w14:paraId="06EA7977" w14:textId="5C6B0231" w:rsidR="00DD4A2F" w:rsidRPr="00C538FD" w:rsidRDefault="00195F7B" w:rsidP="00730F5A">
      <w:pPr>
        <w:pStyle w:val="ListParagraph"/>
        <w:numPr>
          <w:ilvl w:val="0"/>
          <w:numId w:val="3"/>
        </w:numPr>
        <w:spacing w:line="240" w:lineRule="auto"/>
        <w:ind w:hanging="720"/>
        <w:rPr>
          <w:rFonts w:asciiTheme="minorHAnsi" w:hAnsiTheme="minorHAnsi" w:cstheme="minorHAnsi"/>
          <w:u w:val="single"/>
        </w:rPr>
      </w:pPr>
      <w:r w:rsidRPr="00C538FD">
        <w:rPr>
          <w:rFonts w:asciiTheme="minorHAnsi" w:hAnsiTheme="minorHAnsi" w:cstheme="minorHAnsi"/>
          <w:u w:val="single"/>
        </w:rPr>
        <w:t>Review, Revise, Repeat</w:t>
      </w:r>
    </w:p>
    <w:p w14:paraId="6A8C1608" w14:textId="45472144" w:rsidR="00DD4A2F" w:rsidRDefault="00195F7B" w:rsidP="00CF38C6">
      <w:pPr>
        <w:spacing w:line="240" w:lineRule="auto"/>
        <w:rPr>
          <w:rFonts w:asciiTheme="minorHAnsi" w:hAnsiTheme="minorHAnsi" w:cstheme="minorHAnsi"/>
          <w:color w:val="auto"/>
        </w:rPr>
      </w:pPr>
      <w:r w:rsidRPr="00C538FD">
        <w:rPr>
          <w:rFonts w:asciiTheme="minorHAnsi" w:hAnsiTheme="minorHAnsi" w:cstheme="minorHAnsi"/>
        </w:rPr>
        <w:t>The protocol</w:t>
      </w:r>
      <w:r w:rsidR="004202D1" w:rsidRPr="00C538FD">
        <w:rPr>
          <w:rFonts w:asciiTheme="minorHAnsi" w:hAnsiTheme="minorHAnsi" w:cstheme="minorHAnsi"/>
        </w:rPr>
        <w:t>s</w:t>
      </w:r>
      <w:r w:rsidRPr="00C538FD">
        <w:rPr>
          <w:rFonts w:asciiTheme="minorHAnsi" w:hAnsiTheme="minorHAnsi" w:cstheme="minorHAnsi"/>
        </w:rPr>
        <w:t xml:space="preserve"> for evaluation re</w:t>
      </w:r>
      <w:r w:rsidR="00785957">
        <w:rPr>
          <w:rFonts w:asciiTheme="minorHAnsi" w:hAnsiTheme="minorHAnsi" w:cstheme="minorHAnsi"/>
        </w:rPr>
        <w:t>views, including the definition</w:t>
      </w:r>
      <w:r w:rsidRPr="00C538FD">
        <w:rPr>
          <w:rFonts w:asciiTheme="minorHAnsi" w:hAnsiTheme="minorHAnsi" w:cstheme="minorHAnsi"/>
        </w:rPr>
        <w:t xml:space="preserve"> of ratings, w</w:t>
      </w:r>
      <w:r w:rsidR="004202D1" w:rsidRPr="00C538FD">
        <w:rPr>
          <w:rFonts w:asciiTheme="minorHAnsi" w:hAnsiTheme="minorHAnsi" w:cstheme="minorHAnsi"/>
        </w:rPr>
        <w:t>ere collected into a</w:t>
      </w:r>
      <w:r w:rsidR="00CF4233">
        <w:rPr>
          <w:rFonts w:asciiTheme="minorHAnsi" w:hAnsiTheme="minorHAnsi" w:cstheme="minorHAnsi"/>
        </w:rPr>
        <w:t xml:space="preserve"> </w:t>
      </w:r>
      <w:hyperlink r:id="rId91" w:history="1">
        <w:r w:rsidRPr="00C538FD">
          <w:rPr>
            <w:rStyle w:val="Hyperlink"/>
            <w:rFonts w:asciiTheme="minorHAnsi" w:hAnsiTheme="minorHAnsi" w:cstheme="minorHAnsi"/>
          </w:rPr>
          <w:t>handbook</w:t>
        </w:r>
      </w:hyperlink>
      <w:r w:rsidR="00785957">
        <w:rPr>
          <w:rFonts w:asciiTheme="minorHAnsi" w:hAnsiTheme="minorHAnsi" w:cstheme="minorHAnsi"/>
        </w:rPr>
        <w:t xml:space="preserve"> in 2008.  It ha</w:t>
      </w:r>
      <w:r w:rsidRPr="00C538FD">
        <w:rPr>
          <w:rFonts w:asciiTheme="minorHAnsi" w:hAnsiTheme="minorHAnsi" w:cstheme="minorHAnsi"/>
        </w:rPr>
        <w:t xml:space="preserve">s since been revised three times to </w:t>
      </w:r>
      <w:r w:rsidR="004202D1" w:rsidRPr="00C538FD">
        <w:rPr>
          <w:rFonts w:asciiTheme="minorHAnsi" w:hAnsiTheme="minorHAnsi" w:cstheme="minorHAnsi"/>
        </w:rPr>
        <w:t xml:space="preserve">reflect changes in standard, revised procedures, and </w:t>
      </w:r>
      <w:r w:rsidRPr="00C538FD">
        <w:rPr>
          <w:rFonts w:asciiTheme="minorHAnsi" w:hAnsiTheme="minorHAnsi" w:cstheme="minorHAnsi"/>
        </w:rPr>
        <w:t>provide clarifications</w:t>
      </w:r>
      <w:r w:rsidR="004202D1" w:rsidRPr="00C538FD">
        <w:rPr>
          <w:rFonts w:asciiTheme="minorHAnsi" w:hAnsiTheme="minorHAnsi" w:cstheme="minorHAnsi"/>
        </w:rPr>
        <w:t>, taking into</w:t>
      </w:r>
      <w:r w:rsidR="00CF4233">
        <w:rPr>
          <w:rFonts w:asciiTheme="minorHAnsi" w:hAnsiTheme="minorHAnsi" w:cstheme="minorHAnsi"/>
        </w:rPr>
        <w:t xml:space="preserve"> </w:t>
      </w:r>
      <w:r w:rsidRPr="00C538FD">
        <w:rPr>
          <w:rFonts w:asciiTheme="minorHAnsi" w:hAnsiTheme="minorHAnsi" w:cstheme="minorHAnsi"/>
        </w:rPr>
        <w:t>account</w:t>
      </w:r>
      <w:r w:rsidR="00CF4233">
        <w:rPr>
          <w:rFonts w:asciiTheme="minorHAnsi" w:hAnsiTheme="minorHAnsi" w:cstheme="minorHAnsi"/>
        </w:rPr>
        <w:t xml:space="preserve"> </w:t>
      </w:r>
      <w:r w:rsidRPr="00C538FD">
        <w:rPr>
          <w:rFonts w:asciiTheme="minorHAnsi" w:hAnsiTheme="minorHAnsi" w:cstheme="minorHAnsi"/>
        </w:rPr>
        <w:t xml:space="preserve">lessons learned after running more than 10,000 studies through this protocol. As of December 2014, the WWC has conducted systematic reviews for </w:t>
      </w:r>
      <w:r w:rsidR="004202D1" w:rsidRPr="00C538FD">
        <w:rPr>
          <w:rFonts w:asciiTheme="minorHAnsi" w:hAnsiTheme="minorHAnsi" w:cstheme="minorHAnsi"/>
          <w:color w:val="auto"/>
        </w:rPr>
        <w:t>568</w:t>
      </w:r>
      <w:r w:rsidR="00CF4233">
        <w:rPr>
          <w:rFonts w:asciiTheme="minorHAnsi" w:hAnsiTheme="minorHAnsi" w:cstheme="minorHAnsi"/>
          <w:color w:val="auto"/>
        </w:rPr>
        <w:t xml:space="preserve"> </w:t>
      </w:r>
      <w:r w:rsidRPr="00C538FD">
        <w:rPr>
          <w:rFonts w:asciiTheme="minorHAnsi" w:hAnsiTheme="minorHAnsi" w:cstheme="minorHAnsi"/>
        </w:rPr>
        <w:t>intervention reports</w:t>
      </w:r>
      <w:r w:rsidR="00612CA5" w:rsidRPr="00C538FD">
        <w:rPr>
          <w:rFonts w:asciiTheme="minorHAnsi" w:hAnsiTheme="minorHAnsi" w:cstheme="minorHAnsi"/>
        </w:rPr>
        <w:t xml:space="preserve"> </w:t>
      </w:r>
      <w:r w:rsidR="002965D8">
        <w:rPr>
          <w:rFonts w:asciiTheme="minorHAnsi" w:hAnsiTheme="minorHAnsi" w:cstheme="minorHAnsi"/>
        </w:rPr>
        <w:t>[Seftor, N., personal correspondence with Policy Design Lab, January 13</w:t>
      </w:r>
      <w:r w:rsidR="002965D8" w:rsidRPr="002965D8">
        <w:rPr>
          <w:rFonts w:asciiTheme="minorHAnsi" w:hAnsiTheme="minorHAnsi" w:cstheme="minorHAnsi"/>
          <w:vertAlign w:val="superscript"/>
        </w:rPr>
        <w:t>th</w:t>
      </w:r>
      <w:r w:rsidR="002965D8">
        <w:rPr>
          <w:rFonts w:asciiTheme="minorHAnsi" w:hAnsiTheme="minorHAnsi" w:cstheme="minorHAnsi"/>
        </w:rPr>
        <w:t>, 2017.]</w:t>
      </w:r>
      <w:r w:rsidRPr="00C538FD">
        <w:rPr>
          <w:rFonts w:asciiTheme="minorHAnsi" w:hAnsiTheme="minorHAnsi" w:cstheme="minorHAnsi"/>
        </w:rPr>
        <w:t xml:space="preserve"> To create these reports, the WWC processed 8,125 studi</w:t>
      </w:r>
      <w:r w:rsidR="002965D8">
        <w:rPr>
          <w:rFonts w:asciiTheme="minorHAnsi" w:hAnsiTheme="minorHAnsi" w:cstheme="minorHAnsi"/>
        </w:rPr>
        <w:t>es through its literature search</w:t>
      </w:r>
      <w:r w:rsidR="002965D8">
        <w:rPr>
          <w:rStyle w:val="Hyperlink"/>
          <w:rFonts w:asciiTheme="minorHAnsi" w:hAnsiTheme="minorHAnsi" w:cstheme="minorHAnsi"/>
          <w:color w:val="auto"/>
          <w:u w:val="none"/>
        </w:rPr>
        <w:t xml:space="preserve"> </w:t>
      </w:r>
      <w:r w:rsidR="002965D8">
        <w:rPr>
          <w:rFonts w:asciiTheme="minorHAnsi" w:hAnsiTheme="minorHAnsi" w:cstheme="minorHAnsi"/>
          <w:color w:val="auto"/>
        </w:rPr>
        <w:t>[</w:t>
      </w:r>
      <w:r w:rsidR="002965D8" w:rsidRPr="006956AB">
        <w:rPr>
          <w:rFonts w:asciiTheme="minorHAnsi" w:hAnsiTheme="minorHAnsi" w:cstheme="minorHAnsi"/>
          <w:color w:val="auto"/>
        </w:rPr>
        <w:t xml:space="preserve">Seftor, </w:t>
      </w:r>
      <w:r w:rsidR="002965D8">
        <w:rPr>
          <w:rFonts w:asciiTheme="minorHAnsi" w:hAnsiTheme="minorHAnsi" w:cstheme="minorHAnsi"/>
          <w:color w:val="auto"/>
        </w:rPr>
        <w:t>N., “</w:t>
      </w:r>
      <w:hyperlink r:id="rId92" w:history="1">
        <w:r w:rsidR="002965D8" w:rsidRPr="006956AB">
          <w:rPr>
            <w:rStyle w:val="Hyperlink"/>
            <w:rFonts w:asciiTheme="minorHAnsi" w:hAnsiTheme="minorHAnsi" w:cstheme="minorHAnsi"/>
          </w:rPr>
          <w:t>Raising the Bar</w:t>
        </w:r>
      </w:hyperlink>
      <w:r w:rsidR="002965D8">
        <w:rPr>
          <w:rFonts w:asciiTheme="minorHAnsi" w:hAnsiTheme="minorHAnsi" w:cstheme="minorHAnsi"/>
          <w:color w:val="auto"/>
        </w:rPr>
        <w:t xml:space="preserve">,” </w:t>
      </w:r>
      <w:hyperlink r:id="rId93">
        <w:r w:rsidR="002965D8" w:rsidRPr="006956AB">
          <w:rPr>
            <w:rFonts w:asciiTheme="minorHAnsi" w:hAnsiTheme="minorHAnsi" w:cstheme="minorHAnsi"/>
            <w:color w:val="auto"/>
          </w:rPr>
          <w:t>Evaluation Review</w:t>
        </w:r>
        <w:r w:rsidR="002965D8" w:rsidRPr="006956AB">
          <w:rPr>
            <w:rFonts w:asciiTheme="minorHAnsi" w:hAnsiTheme="minorHAnsi" w:cstheme="minorHAnsi"/>
            <w:i/>
            <w:color w:val="auto"/>
          </w:rPr>
          <w:t xml:space="preserve">, </w:t>
        </w:r>
      </w:hyperlink>
      <w:hyperlink r:id="rId94">
        <w:r w:rsidR="002965D8" w:rsidRPr="006956AB">
          <w:rPr>
            <w:rFonts w:asciiTheme="minorHAnsi" w:hAnsiTheme="minorHAnsi" w:cstheme="minorHAnsi"/>
            <w:color w:val="auto"/>
          </w:rPr>
          <w:t>2016</w:t>
        </w:r>
      </w:hyperlink>
      <w:r w:rsidR="002965D8">
        <w:rPr>
          <w:rFonts w:asciiTheme="minorHAnsi" w:hAnsiTheme="minorHAnsi" w:cstheme="minorHAnsi"/>
          <w:color w:val="auto"/>
        </w:rPr>
        <w:t>.]</w:t>
      </w:r>
    </w:p>
    <w:p w14:paraId="4CC9BD3B" w14:textId="77777777" w:rsidR="002965D8" w:rsidRPr="00C538FD" w:rsidRDefault="002965D8" w:rsidP="00CF38C6">
      <w:pPr>
        <w:spacing w:line="240" w:lineRule="auto"/>
        <w:rPr>
          <w:rFonts w:asciiTheme="minorHAnsi" w:hAnsiTheme="minorHAnsi" w:cstheme="minorHAnsi"/>
        </w:rPr>
      </w:pPr>
    </w:p>
    <w:p w14:paraId="1B36251F" w14:textId="2F874591"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b/>
          <w:sz w:val="24"/>
          <w:szCs w:val="24"/>
        </w:rPr>
        <w:t>Insights</w:t>
      </w:r>
      <w:r w:rsidR="00CD6522" w:rsidRPr="00C538FD">
        <w:rPr>
          <w:rFonts w:asciiTheme="minorHAnsi" w:hAnsiTheme="minorHAnsi" w:cstheme="minorHAnsi"/>
          <w:b/>
          <w:sz w:val="24"/>
          <w:szCs w:val="24"/>
        </w:rPr>
        <w:t xml:space="preserve"> from Implementation</w:t>
      </w:r>
      <w:r w:rsidRPr="00C538FD">
        <w:rPr>
          <w:rFonts w:asciiTheme="minorHAnsi" w:hAnsiTheme="minorHAnsi" w:cstheme="minorHAnsi"/>
          <w:b/>
          <w:sz w:val="24"/>
          <w:szCs w:val="24"/>
        </w:rPr>
        <w:t xml:space="preserve">: </w:t>
      </w:r>
    </w:p>
    <w:p w14:paraId="6EFBF0B4" w14:textId="631E6917" w:rsidR="00DD4A2F" w:rsidRPr="00C538FD" w:rsidRDefault="00612CA5" w:rsidP="00CF38C6">
      <w:pPr>
        <w:spacing w:line="240" w:lineRule="auto"/>
        <w:rPr>
          <w:rFonts w:asciiTheme="minorHAnsi" w:hAnsiTheme="minorHAnsi" w:cstheme="minorHAnsi"/>
        </w:rPr>
      </w:pPr>
      <w:r w:rsidRPr="00C538FD">
        <w:rPr>
          <w:rFonts w:asciiTheme="minorHAnsi" w:hAnsiTheme="minorHAnsi" w:cstheme="minorHAnsi"/>
        </w:rPr>
        <w:t>Neil Seftor, Deputy Director at t</w:t>
      </w:r>
      <w:r w:rsidR="00560D73" w:rsidRPr="00C538FD">
        <w:rPr>
          <w:rFonts w:asciiTheme="minorHAnsi" w:hAnsiTheme="minorHAnsi" w:cstheme="minorHAnsi"/>
        </w:rPr>
        <w:t xml:space="preserve">he </w:t>
      </w:r>
      <w:r w:rsidR="00CD6522" w:rsidRPr="00C538FD">
        <w:rPr>
          <w:rFonts w:asciiTheme="minorHAnsi" w:hAnsiTheme="minorHAnsi" w:cstheme="minorHAnsi"/>
        </w:rPr>
        <w:t>WW</w:t>
      </w:r>
      <w:r w:rsidR="00560D73" w:rsidRPr="00C538FD">
        <w:rPr>
          <w:rFonts w:asciiTheme="minorHAnsi" w:hAnsiTheme="minorHAnsi" w:cstheme="minorHAnsi"/>
        </w:rPr>
        <w:t>C</w:t>
      </w:r>
      <w:r w:rsidRPr="00C538FD">
        <w:rPr>
          <w:rFonts w:asciiTheme="minorHAnsi" w:hAnsiTheme="minorHAnsi" w:cstheme="minorHAnsi"/>
        </w:rPr>
        <w:t xml:space="preserve"> and Sen</w:t>
      </w:r>
      <w:r w:rsidR="00785957">
        <w:rPr>
          <w:rFonts w:asciiTheme="minorHAnsi" w:hAnsiTheme="minorHAnsi" w:cstheme="minorHAnsi"/>
        </w:rPr>
        <w:t xml:space="preserve">ior Researcher with Mathematica, </w:t>
      </w:r>
      <w:r w:rsidR="00AA7282" w:rsidRPr="00C538FD">
        <w:rPr>
          <w:rFonts w:asciiTheme="minorHAnsi" w:hAnsiTheme="minorHAnsi" w:cstheme="minorHAnsi"/>
        </w:rPr>
        <w:t>i</w:t>
      </w:r>
      <w:r w:rsidR="00D45991" w:rsidRPr="00C538FD">
        <w:rPr>
          <w:rFonts w:asciiTheme="minorHAnsi" w:hAnsiTheme="minorHAnsi" w:cstheme="minorHAnsi"/>
        </w:rPr>
        <w:t xml:space="preserve">dentified </w:t>
      </w:r>
      <w:r w:rsidR="00CD6522" w:rsidRPr="00C538FD">
        <w:rPr>
          <w:rFonts w:asciiTheme="minorHAnsi" w:hAnsiTheme="minorHAnsi" w:cstheme="minorHAnsi"/>
        </w:rPr>
        <w:t>several challenges</w:t>
      </w:r>
      <w:r w:rsidR="00560D73" w:rsidRPr="00C538FD">
        <w:rPr>
          <w:rFonts w:asciiTheme="minorHAnsi" w:hAnsiTheme="minorHAnsi" w:cstheme="minorHAnsi"/>
        </w:rPr>
        <w:t xml:space="preserve"> in implementing the program</w:t>
      </w:r>
      <w:r w:rsidR="002965D8">
        <w:rPr>
          <w:rFonts w:asciiTheme="minorHAnsi" w:hAnsiTheme="minorHAnsi" w:cstheme="minorHAnsi"/>
        </w:rPr>
        <w:t xml:space="preserve"> [Seftor, N.</w:t>
      </w:r>
      <w:r w:rsidRPr="00C538FD">
        <w:rPr>
          <w:rFonts w:asciiTheme="minorHAnsi" w:hAnsiTheme="minorHAnsi" w:cstheme="minorHAnsi"/>
        </w:rPr>
        <w:t>,</w:t>
      </w:r>
      <w:r w:rsidR="002965D8">
        <w:rPr>
          <w:rFonts w:asciiTheme="minorHAnsi" w:hAnsiTheme="minorHAnsi" w:cstheme="minorHAnsi"/>
        </w:rPr>
        <w:t xml:space="preserve"> phone interview with Policy Design Lab,</w:t>
      </w:r>
      <w:r w:rsidRPr="00C538FD">
        <w:rPr>
          <w:rFonts w:asciiTheme="minorHAnsi" w:hAnsiTheme="minorHAnsi" w:cstheme="minorHAnsi"/>
        </w:rPr>
        <w:t xml:space="preserve"> December 6</w:t>
      </w:r>
      <w:r w:rsidR="002965D8" w:rsidRPr="002965D8">
        <w:rPr>
          <w:rFonts w:asciiTheme="minorHAnsi" w:hAnsiTheme="minorHAnsi" w:cstheme="minorHAnsi"/>
          <w:vertAlign w:val="superscript"/>
        </w:rPr>
        <w:t>th</w:t>
      </w:r>
      <w:r w:rsidR="002965D8">
        <w:rPr>
          <w:rFonts w:asciiTheme="minorHAnsi" w:hAnsiTheme="minorHAnsi" w:cstheme="minorHAnsi"/>
        </w:rPr>
        <w:t>, 2016.]</w:t>
      </w:r>
      <w:r w:rsidR="00CD6522" w:rsidRPr="00C538FD">
        <w:rPr>
          <w:rFonts w:asciiTheme="minorHAnsi" w:hAnsiTheme="minorHAnsi" w:cstheme="minorHAnsi"/>
        </w:rPr>
        <w:t xml:space="preserve"> </w:t>
      </w:r>
    </w:p>
    <w:p w14:paraId="0A2D3740" w14:textId="77777777" w:rsidR="00CD6522" w:rsidRPr="00C538FD" w:rsidRDefault="00CD6522" w:rsidP="00CF38C6">
      <w:pPr>
        <w:spacing w:line="240" w:lineRule="auto"/>
        <w:rPr>
          <w:rFonts w:asciiTheme="minorHAnsi" w:hAnsiTheme="minorHAnsi" w:cstheme="minorHAnsi"/>
        </w:rPr>
      </w:pPr>
    </w:p>
    <w:p w14:paraId="524E0F84" w14:textId="0285A779" w:rsidR="00DD4A2F" w:rsidRPr="00C538FD" w:rsidRDefault="00195F7B" w:rsidP="00CF38C6">
      <w:pPr>
        <w:spacing w:line="240" w:lineRule="auto"/>
        <w:rPr>
          <w:rFonts w:asciiTheme="minorHAnsi" w:hAnsiTheme="minorHAnsi" w:cstheme="minorHAnsi"/>
          <w:u w:val="single"/>
        </w:rPr>
      </w:pPr>
      <w:r w:rsidRPr="00C538FD">
        <w:rPr>
          <w:rFonts w:asciiTheme="minorHAnsi" w:hAnsiTheme="minorHAnsi" w:cstheme="minorHAnsi"/>
          <w:u w:val="single"/>
        </w:rPr>
        <w:t xml:space="preserve">Limited Supply for the Clearinghouse </w:t>
      </w:r>
      <w:r w:rsidR="00785957">
        <w:rPr>
          <w:rFonts w:asciiTheme="minorHAnsi" w:hAnsiTheme="minorHAnsi" w:cstheme="minorHAnsi"/>
          <w:u w:val="single"/>
        </w:rPr>
        <w:t>Market</w:t>
      </w:r>
    </w:p>
    <w:p w14:paraId="17B62AF9" w14:textId="0364077C"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 xml:space="preserve">One issue that the </w:t>
      </w:r>
      <w:r w:rsidR="00D45991" w:rsidRPr="00C538FD">
        <w:rPr>
          <w:rFonts w:asciiTheme="minorHAnsi" w:hAnsiTheme="minorHAnsi" w:cstheme="minorHAnsi"/>
        </w:rPr>
        <w:t xml:space="preserve">WWC </w:t>
      </w:r>
      <w:r w:rsidRPr="00C538FD">
        <w:rPr>
          <w:rFonts w:asciiTheme="minorHAnsi" w:hAnsiTheme="minorHAnsi" w:cstheme="minorHAnsi"/>
        </w:rPr>
        <w:t xml:space="preserve">encountered </w:t>
      </w:r>
      <w:r w:rsidR="00D45991" w:rsidRPr="00C538FD">
        <w:rPr>
          <w:rFonts w:asciiTheme="minorHAnsi" w:hAnsiTheme="minorHAnsi" w:cstheme="minorHAnsi"/>
        </w:rPr>
        <w:t>was</w:t>
      </w:r>
      <w:r w:rsidRPr="00C538FD">
        <w:rPr>
          <w:rFonts w:asciiTheme="minorHAnsi" w:hAnsiTheme="minorHAnsi" w:cstheme="minorHAnsi"/>
        </w:rPr>
        <w:t xml:space="preserve"> the relative lack of available </w:t>
      </w:r>
      <w:r w:rsidR="004202D1" w:rsidRPr="00C538FD">
        <w:rPr>
          <w:rFonts w:asciiTheme="minorHAnsi" w:hAnsiTheme="minorHAnsi" w:cstheme="minorHAnsi"/>
        </w:rPr>
        <w:t>rigorous research</w:t>
      </w:r>
      <w:r w:rsidR="00CF4233">
        <w:rPr>
          <w:rFonts w:asciiTheme="minorHAnsi" w:hAnsiTheme="minorHAnsi" w:cstheme="minorHAnsi"/>
        </w:rPr>
        <w:t xml:space="preserve"> </w:t>
      </w:r>
      <w:r w:rsidRPr="00C538FD">
        <w:rPr>
          <w:rFonts w:asciiTheme="minorHAnsi" w:hAnsiTheme="minorHAnsi" w:cstheme="minorHAnsi"/>
        </w:rPr>
        <w:t xml:space="preserve">program effectiveness in </w:t>
      </w:r>
      <w:r w:rsidR="00D45991" w:rsidRPr="00C538FD">
        <w:rPr>
          <w:rFonts w:asciiTheme="minorHAnsi" w:hAnsiTheme="minorHAnsi" w:cstheme="minorHAnsi"/>
        </w:rPr>
        <w:t>the education field</w:t>
      </w:r>
      <w:r w:rsidRPr="00C538FD">
        <w:rPr>
          <w:rFonts w:asciiTheme="minorHAnsi" w:hAnsiTheme="minorHAnsi" w:cstheme="minorHAnsi"/>
        </w:rPr>
        <w:t>. In the first few years of the WWC reviews, 23% of studies met the WWC criteria</w:t>
      </w:r>
      <w:r w:rsidR="00330354">
        <w:rPr>
          <w:rStyle w:val="Hyperlink"/>
          <w:rFonts w:asciiTheme="minorHAnsi" w:hAnsiTheme="minorHAnsi" w:cstheme="minorHAnsi"/>
          <w:color w:val="auto"/>
          <w:u w:val="none"/>
        </w:rPr>
        <w:t xml:space="preserve"> </w:t>
      </w:r>
      <w:r w:rsidR="00330354">
        <w:rPr>
          <w:rFonts w:asciiTheme="minorHAnsi" w:hAnsiTheme="minorHAnsi" w:cstheme="minorHAnsi"/>
          <w:color w:val="auto"/>
        </w:rPr>
        <w:t>[</w:t>
      </w:r>
      <w:r w:rsidR="00330354" w:rsidRPr="006956AB">
        <w:rPr>
          <w:rFonts w:asciiTheme="minorHAnsi" w:hAnsiTheme="minorHAnsi" w:cstheme="minorHAnsi"/>
          <w:color w:val="auto"/>
        </w:rPr>
        <w:t xml:space="preserve">Seftor, </w:t>
      </w:r>
      <w:r w:rsidR="00330354">
        <w:rPr>
          <w:rFonts w:asciiTheme="minorHAnsi" w:hAnsiTheme="minorHAnsi" w:cstheme="minorHAnsi"/>
          <w:color w:val="auto"/>
        </w:rPr>
        <w:t>N., “</w:t>
      </w:r>
      <w:hyperlink r:id="rId95" w:history="1">
        <w:r w:rsidR="00330354" w:rsidRPr="006956AB">
          <w:rPr>
            <w:rStyle w:val="Hyperlink"/>
            <w:rFonts w:asciiTheme="minorHAnsi" w:hAnsiTheme="minorHAnsi" w:cstheme="minorHAnsi"/>
          </w:rPr>
          <w:t>Raising the Bar</w:t>
        </w:r>
      </w:hyperlink>
      <w:r w:rsidR="00330354">
        <w:rPr>
          <w:rFonts w:asciiTheme="minorHAnsi" w:hAnsiTheme="minorHAnsi" w:cstheme="minorHAnsi"/>
          <w:color w:val="auto"/>
        </w:rPr>
        <w:t xml:space="preserve">,” </w:t>
      </w:r>
      <w:hyperlink r:id="rId96">
        <w:r w:rsidR="00330354" w:rsidRPr="006956AB">
          <w:rPr>
            <w:rFonts w:asciiTheme="minorHAnsi" w:hAnsiTheme="minorHAnsi" w:cstheme="minorHAnsi"/>
            <w:color w:val="auto"/>
          </w:rPr>
          <w:t>Evaluation Review</w:t>
        </w:r>
        <w:r w:rsidR="00330354" w:rsidRPr="006956AB">
          <w:rPr>
            <w:rFonts w:asciiTheme="minorHAnsi" w:hAnsiTheme="minorHAnsi" w:cstheme="minorHAnsi"/>
            <w:i/>
            <w:color w:val="auto"/>
          </w:rPr>
          <w:t xml:space="preserve">, </w:t>
        </w:r>
      </w:hyperlink>
      <w:hyperlink r:id="rId97">
        <w:r w:rsidR="00330354" w:rsidRPr="006956AB">
          <w:rPr>
            <w:rFonts w:asciiTheme="minorHAnsi" w:hAnsiTheme="minorHAnsi" w:cstheme="minorHAnsi"/>
            <w:color w:val="auto"/>
          </w:rPr>
          <w:t>2016</w:t>
        </w:r>
      </w:hyperlink>
      <w:r w:rsidR="00330354">
        <w:rPr>
          <w:rFonts w:asciiTheme="minorHAnsi" w:hAnsiTheme="minorHAnsi" w:cstheme="minorHAnsi"/>
          <w:color w:val="auto"/>
        </w:rPr>
        <w:t xml:space="preserve">.] </w:t>
      </w:r>
      <w:r w:rsidRPr="00C538FD">
        <w:rPr>
          <w:rFonts w:asciiTheme="minorHAnsi" w:hAnsiTheme="minorHAnsi" w:cstheme="minorHAnsi"/>
        </w:rPr>
        <w:t>This number has steadily gone up as studies submitted are increasingly meeting</w:t>
      </w:r>
      <w:r w:rsidR="00D45991" w:rsidRPr="00C538FD">
        <w:rPr>
          <w:rFonts w:asciiTheme="minorHAnsi" w:hAnsiTheme="minorHAnsi" w:cstheme="minorHAnsi"/>
        </w:rPr>
        <w:t xml:space="preserve"> the </w:t>
      </w:r>
      <w:r w:rsidRPr="00C538FD">
        <w:rPr>
          <w:rFonts w:asciiTheme="minorHAnsi" w:hAnsiTheme="minorHAnsi" w:cstheme="minorHAnsi"/>
        </w:rPr>
        <w:t xml:space="preserve">review criteria. </w:t>
      </w:r>
      <w:r w:rsidR="00D45991" w:rsidRPr="00C538FD">
        <w:rPr>
          <w:rFonts w:asciiTheme="minorHAnsi" w:hAnsiTheme="minorHAnsi" w:cstheme="minorHAnsi"/>
        </w:rPr>
        <w:t>According to the RCTs</w:t>
      </w:r>
      <w:r w:rsidRPr="00C538FD">
        <w:rPr>
          <w:rFonts w:asciiTheme="minorHAnsi" w:hAnsiTheme="minorHAnsi" w:cstheme="minorHAnsi"/>
        </w:rPr>
        <w:t xml:space="preserve"> conducted by IES, 12% </w:t>
      </w:r>
      <w:r w:rsidR="00D45991" w:rsidRPr="00C538FD">
        <w:rPr>
          <w:rFonts w:asciiTheme="minorHAnsi" w:hAnsiTheme="minorHAnsi" w:cstheme="minorHAnsi"/>
        </w:rPr>
        <w:t xml:space="preserve">of evaluations showed projects produced </w:t>
      </w:r>
      <w:r w:rsidRPr="00C538FD">
        <w:rPr>
          <w:rFonts w:asciiTheme="minorHAnsi" w:hAnsiTheme="minorHAnsi" w:cstheme="minorHAnsi"/>
        </w:rPr>
        <w:t>positive</w:t>
      </w:r>
      <w:r w:rsidR="00D45991" w:rsidRPr="00C538FD">
        <w:rPr>
          <w:rFonts w:asciiTheme="minorHAnsi" w:hAnsiTheme="minorHAnsi" w:cstheme="minorHAnsi"/>
        </w:rPr>
        <w:t xml:space="preserve"> impacts</w:t>
      </w:r>
      <w:r w:rsidR="00BB3582" w:rsidRPr="00C538FD">
        <w:rPr>
          <w:rFonts w:asciiTheme="minorHAnsi" w:hAnsiTheme="minorHAnsi" w:cstheme="minorHAnsi"/>
        </w:rPr>
        <w:t xml:space="preserve"> </w:t>
      </w:r>
      <w:r w:rsidR="00330354">
        <w:rPr>
          <w:rFonts w:asciiTheme="minorHAnsi" w:hAnsiTheme="minorHAnsi" w:cstheme="minorHAnsi"/>
          <w:color w:val="auto"/>
        </w:rPr>
        <w:t>[</w:t>
      </w:r>
      <w:r w:rsidR="00330354" w:rsidRPr="006956AB">
        <w:rPr>
          <w:rFonts w:asciiTheme="minorHAnsi" w:hAnsiTheme="minorHAnsi" w:cstheme="minorHAnsi"/>
          <w:color w:val="auto"/>
        </w:rPr>
        <w:t xml:space="preserve">Seftor, </w:t>
      </w:r>
      <w:r w:rsidR="00330354">
        <w:rPr>
          <w:rFonts w:asciiTheme="minorHAnsi" w:hAnsiTheme="minorHAnsi" w:cstheme="minorHAnsi"/>
          <w:color w:val="auto"/>
        </w:rPr>
        <w:t>N., “</w:t>
      </w:r>
      <w:hyperlink r:id="rId98" w:history="1">
        <w:r w:rsidR="00330354" w:rsidRPr="006956AB">
          <w:rPr>
            <w:rStyle w:val="Hyperlink"/>
            <w:rFonts w:asciiTheme="minorHAnsi" w:hAnsiTheme="minorHAnsi" w:cstheme="minorHAnsi"/>
          </w:rPr>
          <w:t>Raising the Bar</w:t>
        </w:r>
      </w:hyperlink>
      <w:r w:rsidR="00330354">
        <w:rPr>
          <w:rFonts w:asciiTheme="minorHAnsi" w:hAnsiTheme="minorHAnsi" w:cstheme="minorHAnsi"/>
          <w:color w:val="auto"/>
        </w:rPr>
        <w:t xml:space="preserve">,” </w:t>
      </w:r>
      <w:hyperlink r:id="rId99">
        <w:r w:rsidR="00330354" w:rsidRPr="006956AB">
          <w:rPr>
            <w:rFonts w:asciiTheme="minorHAnsi" w:hAnsiTheme="minorHAnsi" w:cstheme="minorHAnsi"/>
            <w:color w:val="auto"/>
          </w:rPr>
          <w:t>Evaluation Review</w:t>
        </w:r>
        <w:r w:rsidR="00330354" w:rsidRPr="006956AB">
          <w:rPr>
            <w:rFonts w:asciiTheme="minorHAnsi" w:hAnsiTheme="minorHAnsi" w:cstheme="minorHAnsi"/>
            <w:i/>
            <w:color w:val="auto"/>
          </w:rPr>
          <w:t xml:space="preserve">, </w:t>
        </w:r>
      </w:hyperlink>
      <w:hyperlink r:id="rId100">
        <w:r w:rsidR="00330354" w:rsidRPr="006956AB">
          <w:rPr>
            <w:rFonts w:asciiTheme="minorHAnsi" w:hAnsiTheme="minorHAnsi" w:cstheme="minorHAnsi"/>
            <w:color w:val="auto"/>
          </w:rPr>
          <w:t>2016</w:t>
        </w:r>
      </w:hyperlink>
      <w:r w:rsidR="00330354">
        <w:rPr>
          <w:rFonts w:asciiTheme="minorHAnsi" w:hAnsiTheme="minorHAnsi" w:cstheme="minorHAnsi"/>
          <w:color w:val="auto"/>
        </w:rPr>
        <w:t>.] W</w:t>
      </w:r>
      <w:r w:rsidRPr="00C538FD">
        <w:rPr>
          <w:rFonts w:asciiTheme="minorHAnsi" w:hAnsiTheme="minorHAnsi" w:cstheme="minorHAnsi"/>
        </w:rPr>
        <w:t>hile this is in line with other sectors who rely on rigorous evaluation,</w:t>
      </w:r>
      <w:r w:rsidR="00BB3582" w:rsidRPr="00C538FD">
        <w:rPr>
          <w:rFonts w:asciiTheme="minorHAnsi" w:hAnsiTheme="minorHAnsi" w:cstheme="minorHAnsi"/>
        </w:rPr>
        <w:t xml:space="preserve"> for a clearinghouse hoping to promote and encourage adoption of </w:t>
      </w:r>
      <w:r w:rsidR="00AA7282" w:rsidRPr="00C538FD">
        <w:rPr>
          <w:rFonts w:asciiTheme="minorHAnsi" w:hAnsiTheme="minorHAnsi" w:cstheme="minorHAnsi"/>
        </w:rPr>
        <w:t>effective programs,</w:t>
      </w:r>
      <w:r w:rsidRPr="00C538FD">
        <w:rPr>
          <w:rFonts w:asciiTheme="minorHAnsi" w:hAnsiTheme="minorHAnsi" w:cstheme="minorHAnsi"/>
        </w:rPr>
        <w:t xml:space="preserve"> this number of </w:t>
      </w:r>
      <w:r w:rsidR="00D45991" w:rsidRPr="00C538FD">
        <w:rPr>
          <w:rFonts w:asciiTheme="minorHAnsi" w:hAnsiTheme="minorHAnsi" w:cstheme="minorHAnsi"/>
        </w:rPr>
        <w:t xml:space="preserve">effective </w:t>
      </w:r>
      <w:r w:rsidRPr="00C538FD">
        <w:rPr>
          <w:rFonts w:asciiTheme="minorHAnsi" w:hAnsiTheme="minorHAnsi" w:cstheme="minorHAnsi"/>
        </w:rPr>
        <w:t xml:space="preserve">interventions is disappointingly low. </w:t>
      </w:r>
    </w:p>
    <w:p w14:paraId="429B5B23" w14:textId="77777777" w:rsidR="00DD4A2F" w:rsidRPr="00C538FD" w:rsidRDefault="00DD4A2F" w:rsidP="00CF38C6">
      <w:pPr>
        <w:spacing w:line="240" w:lineRule="auto"/>
        <w:rPr>
          <w:rFonts w:asciiTheme="minorHAnsi" w:hAnsiTheme="minorHAnsi" w:cstheme="minorHAnsi"/>
        </w:rPr>
      </w:pPr>
    </w:p>
    <w:p w14:paraId="5D042EE5" w14:textId="34C4AAFF" w:rsidR="00DD4A2F" w:rsidRPr="00C538FD" w:rsidRDefault="00195F7B" w:rsidP="00CF38C6">
      <w:pPr>
        <w:spacing w:line="240" w:lineRule="auto"/>
        <w:rPr>
          <w:rFonts w:asciiTheme="minorHAnsi" w:hAnsiTheme="minorHAnsi" w:cstheme="minorHAnsi"/>
          <w:u w:val="single"/>
        </w:rPr>
      </w:pPr>
      <w:r w:rsidRPr="00C538FD">
        <w:rPr>
          <w:rFonts w:asciiTheme="minorHAnsi" w:hAnsiTheme="minorHAnsi" w:cstheme="minorHAnsi"/>
          <w:u w:val="single"/>
        </w:rPr>
        <w:t xml:space="preserve">Limited </w:t>
      </w:r>
      <w:r w:rsidR="00560D73" w:rsidRPr="00C538FD">
        <w:rPr>
          <w:rFonts w:asciiTheme="minorHAnsi" w:hAnsiTheme="minorHAnsi" w:cstheme="minorHAnsi"/>
          <w:u w:val="single"/>
        </w:rPr>
        <w:t xml:space="preserve">Awareness </w:t>
      </w:r>
      <w:r w:rsidRPr="00C538FD">
        <w:rPr>
          <w:rFonts w:asciiTheme="minorHAnsi" w:hAnsiTheme="minorHAnsi" w:cstheme="minorHAnsi"/>
          <w:u w:val="single"/>
        </w:rPr>
        <w:t>for Clearinghouse Produc</w:t>
      </w:r>
      <w:r w:rsidR="00785957">
        <w:rPr>
          <w:rFonts w:asciiTheme="minorHAnsi" w:hAnsiTheme="minorHAnsi" w:cstheme="minorHAnsi"/>
          <w:u w:val="single"/>
        </w:rPr>
        <w:t>ts</w:t>
      </w:r>
    </w:p>
    <w:p w14:paraId="6B69A53E" w14:textId="460759CC"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The WWC is</w:t>
      </w:r>
      <w:r w:rsidR="00CF4233">
        <w:rPr>
          <w:rFonts w:asciiTheme="minorHAnsi" w:hAnsiTheme="minorHAnsi" w:cstheme="minorHAnsi"/>
        </w:rPr>
        <w:t xml:space="preserve"> </w:t>
      </w:r>
      <w:r w:rsidRPr="00C538FD">
        <w:rPr>
          <w:rFonts w:asciiTheme="minorHAnsi" w:hAnsiTheme="minorHAnsi" w:cstheme="minorHAnsi"/>
        </w:rPr>
        <w:t>evolving</w:t>
      </w:r>
      <w:r w:rsidR="00CF4233">
        <w:rPr>
          <w:rFonts w:asciiTheme="minorHAnsi" w:hAnsiTheme="minorHAnsi" w:cstheme="minorHAnsi"/>
        </w:rPr>
        <w:t xml:space="preserve"> </w:t>
      </w:r>
      <w:r w:rsidR="001A66FC" w:rsidRPr="00C538FD">
        <w:rPr>
          <w:rFonts w:asciiTheme="minorHAnsi" w:hAnsiTheme="minorHAnsi" w:cstheme="minorHAnsi"/>
        </w:rPr>
        <w:t xml:space="preserve">and </w:t>
      </w:r>
      <w:r w:rsidR="00560D73" w:rsidRPr="00C538FD">
        <w:rPr>
          <w:rFonts w:asciiTheme="minorHAnsi" w:hAnsiTheme="minorHAnsi" w:cstheme="minorHAnsi"/>
        </w:rPr>
        <w:t xml:space="preserve">aims to provide resources for </w:t>
      </w:r>
      <w:r w:rsidRPr="00C538FD">
        <w:rPr>
          <w:rFonts w:asciiTheme="minorHAnsi" w:hAnsiTheme="minorHAnsi" w:cstheme="minorHAnsi"/>
        </w:rPr>
        <w:t>policy makers</w:t>
      </w:r>
      <w:r w:rsidR="00560D73" w:rsidRPr="00C538FD">
        <w:rPr>
          <w:rFonts w:asciiTheme="minorHAnsi" w:hAnsiTheme="minorHAnsi" w:cstheme="minorHAnsi"/>
        </w:rPr>
        <w:t xml:space="preserve">, </w:t>
      </w:r>
      <w:r w:rsidRPr="00C538FD">
        <w:rPr>
          <w:rFonts w:asciiTheme="minorHAnsi" w:hAnsiTheme="minorHAnsi" w:cstheme="minorHAnsi"/>
        </w:rPr>
        <w:t>practitioners</w:t>
      </w:r>
      <w:r w:rsidR="00560D73" w:rsidRPr="00C538FD">
        <w:rPr>
          <w:rFonts w:asciiTheme="minorHAnsi" w:hAnsiTheme="minorHAnsi" w:cstheme="minorHAnsi"/>
        </w:rPr>
        <w:t>,</w:t>
      </w:r>
      <w:r w:rsidRPr="00C538FD">
        <w:rPr>
          <w:rFonts w:asciiTheme="minorHAnsi" w:hAnsiTheme="minorHAnsi" w:cstheme="minorHAnsi"/>
        </w:rPr>
        <w:t xml:space="preserve"> and fund</w:t>
      </w:r>
      <w:r w:rsidR="00560D73" w:rsidRPr="00C538FD">
        <w:rPr>
          <w:rFonts w:asciiTheme="minorHAnsi" w:hAnsiTheme="minorHAnsi" w:cstheme="minorHAnsi"/>
        </w:rPr>
        <w:t>ing organization</w:t>
      </w:r>
      <w:r w:rsidRPr="00C538FD">
        <w:rPr>
          <w:rFonts w:asciiTheme="minorHAnsi" w:hAnsiTheme="minorHAnsi" w:cstheme="minorHAnsi"/>
        </w:rPr>
        <w:t>s</w:t>
      </w:r>
      <w:r w:rsidR="00560D73" w:rsidRPr="00C538FD">
        <w:rPr>
          <w:rFonts w:asciiTheme="minorHAnsi" w:hAnsiTheme="minorHAnsi" w:cstheme="minorHAnsi"/>
        </w:rPr>
        <w:t>—</w:t>
      </w:r>
      <w:r w:rsidRPr="00C538FD">
        <w:rPr>
          <w:rFonts w:asciiTheme="minorHAnsi" w:hAnsiTheme="minorHAnsi" w:cstheme="minorHAnsi"/>
        </w:rPr>
        <w:t xml:space="preserve">from philanthropic to individual school districts. The WWC is still struggling to </w:t>
      </w:r>
      <w:r w:rsidR="00560D73" w:rsidRPr="00C538FD">
        <w:rPr>
          <w:rFonts w:asciiTheme="minorHAnsi" w:hAnsiTheme="minorHAnsi" w:cstheme="minorHAnsi"/>
        </w:rPr>
        <w:t>accomplish</w:t>
      </w:r>
      <w:r w:rsidR="00CD6522" w:rsidRPr="00C538FD">
        <w:rPr>
          <w:rFonts w:asciiTheme="minorHAnsi" w:hAnsiTheme="minorHAnsi" w:cstheme="minorHAnsi"/>
        </w:rPr>
        <w:t xml:space="preserve"> this objective. </w:t>
      </w:r>
      <w:r w:rsidR="004202D1" w:rsidRPr="00C538FD">
        <w:rPr>
          <w:rFonts w:asciiTheme="minorHAnsi" w:hAnsiTheme="minorHAnsi" w:cstheme="minorHAnsi"/>
        </w:rPr>
        <w:t>User information and the extent to which external groups use the WWC has been hard to identify</w:t>
      </w:r>
      <w:r w:rsidR="00FF1E50" w:rsidRPr="00C538FD">
        <w:rPr>
          <w:rFonts w:asciiTheme="minorHAnsi" w:hAnsiTheme="minorHAnsi" w:cstheme="minorHAnsi"/>
        </w:rPr>
        <w:t>. In the beginning, s</w:t>
      </w:r>
      <w:r w:rsidR="00560D73" w:rsidRPr="00C538FD">
        <w:rPr>
          <w:rFonts w:asciiTheme="minorHAnsi" w:hAnsiTheme="minorHAnsi" w:cstheme="minorHAnsi"/>
        </w:rPr>
        <w:t xml:space="preserve">taff across </w:t>
      </w:r>
      <w:r w:rsidRPr="00C538FD">
        <w:rPr>
          <w:rFonts w:asciiTheme="minorHAnsi" w:hAnsiTheme="minorHAnsi" w:cstheme="minorHAnsi"/>
        </w:rPr>
        <w:t>the Department of Education</w:t>
      </w:r>
      <w:r w:rsidR="005C3755" w:rsidRPr="00C538FD">
        <w:rPr>
          <w:rFonts w:asciiTheme="minorHAnsi" w:hAnsiTheme="minorHAnsi" w:cstheme="minorHAnsi"/>
        </w:rPr>
        <w:t xml:space="preserve"> </w:t>
      </w:r>
      <w:r w:rsidR="00FF1E50" w:rsidRPr="00C538FD">
        <w:rPr>
          <w:rFonts w:asciiTheme="minorHAnsi" w:hAnsiTheme="minorHAnsi" w:cstheme="minorHAnsi"/>
        </w:rPr>
        <w:t xml:space="preserve">were </w:t>
      </w:r>
      <w:r w:rsidR="00560D73" w:rsidRPr="00C538FD">
        <w:rPr>
          <w:rFonts w:asciiTheme="minorHAnsi" w:hAnsiTheme="minorHAnsi" w:cstheme="minorHAnsi"/>
        </w:rPr>
        <w:t xml:space="preserve">not </w:t>
      </w:r>
      <w:r w:rsidR="00FF1E50" w:rsidRPr="00C538FD">
        <w:rPr>
          <w:rFonts w:asciiTheme="minorHAnsi" w:hAnsiTheme="minorHAnsi" w:cstheme="minorHAnsi"/>
        </w:rPr>
        <w:t>that</w:t>
      </w:r>
      <w:r w:rsidR="00560D73" w:rsidRPr="00C538FD">
        <w:rPr>
          <w:rFonts w:asciiTheme="minorHAnsi" w:hAnsiTheme="minorHAnsi" w:cstheme="minorHAnsi"/>
        </w:rPr>
        <w:t xml:space="preserve"> </w:t>
      </w:r>
      <w:r w:rsidR="00CD6522" w:rsidRPr="00C538FD">
        <w:rPr>
          <w:rFonts w:asciiTheme="minorHAnsi" w:hAnsiTheme="minorHAnsi" w:cstheme="minorHAnsi"/>
        </w:rPr>
        <w:t>familiar</w:t>
      </w:r>
      <w:r w:rsidRPr="00C538FD">
        <w:rPr>
          <w:rFonts w:asciiTheme="minorHAnsi" w:hAnsiTheme="minorHAnsi" w:cstheme="minorHAnsi"/>
        </w:rPr>
        <w:t xml:space="preserve"> with the </w:t>
      </w:r>
      <w:r w:rsidR="00560D73" w:rsidRPr="00C538FD">
        <w:rPr>
          <w:rFonts w:asciiTheme="minorHAnsi" w:hAnsiTheme="minorHAnsi" w:cstheme="minorHAnsi"/>
        </w:rPr>
        <w:t xml:space="preserve">WWC </w:t>
      </w:r>
      <w:r w:rsidRPr="00C538FD">
        <w:rPr>
          <w:rFonts w:asciiTheme="minorHAnsi" w:hAnsiTheme="minorHAnsi" w:cstheme="minorHAnsi"/>
        </w:rPr>
        <w:t>or its definitions and protocols</w:t>
      </w:r>
      <w:r w:rsidR="00BB3582" w:rsidRPr="00C538FD">
        <w:rPr>
          <w:rFonts w:asciiTheme="minorHAnsi" w:hAnsiTheme="minorHAnsi" w:cstheme="minorHAnsi"/>
        </w:rPr>
        <w:t xml:space="preserve"> </w:t>
      </w:r>
      <w:r w:rsidR="00330354">
        <w:rPr>
          <w:rFonts w:asciiTheme="minorHAnsi" w:hAnsiTheme="minorHAnsi" w:cstheme="minorHAnsi"/>
        </w:rPr>
        <w:t>[Seftor, N.</w:t>
      </w:r>
      <w:r w:rsidR="00330354" w:rsidRPr="00C538FD">
        <w:rPr>
          <w:rFonts w:asciiTheme="minorHAnsi" w:hAnsiTheme="minorHAnsi" w:cstheme="minorHAnsi"/>
        </w:rPr>
        <w:t>,</w:t>
      </w:r>
      <w:r w:rsidR="00330354">
        <w:rPr>
          <w:rFonts w:asciiTheme="minorHAnsi" w:hAnsiTheme="minorHAnsi" w:cstheme="minorHAnsi"/>
        </w:rPr>
        <w:t xml:space="preserve"> phone interview with Policy Design Lab,</w:t>
      </w:r>
      <w:r w:rsidR="00330354" w:rsidRPr="00C538FD">
        <w:rPr>
          <w:rFonts w:asciiTheme="minorHAnsi" w:hAnsiTheme="minorHAnsi" w:cstheme="minorHAnsi"/>
        </w:rPr>
        <w:t xml:space="preserve"> December 6</w:t>
      </w:r>
      <w:r w:rsidR="00330354" w:rsidRPr="002965D8">
        <w:rPr>
          <w:rFonts w:asciiTheme="minorHAnsi" w:hAnsiTheme="minorHAnsi" w:cstheme="minorHAnsi"/>
          <w:vertAlign w:val="superscript"/>
        </w:rPr>
        <w:t>th</w:t>
      </w:r>
      <w:r w:rsidR="00330354">
        <w:rPr>
          <w:rFonts w:asciiTheme="minorHAnsi" w:hAnsiTheme="minorHAnsi" w:cstheme="minorHAnsi"/>
        </w:rPr>
        <w:t>, 2016]</w:t>
      </w:r>
      <w:r w:rsidR="00330354" w:rsidRPr="00C538FD">
        <w:rPr>
          <w:rFonts w:asciiTheme="minorHAnsi" w:hAnsiTheme="minorHAnsi" w:cstheme="minorHAnsi"/>
        </w:rPr>
        <w:t xml:space="preserve"> </w:t>
      </w:r>
      <w:r w:rsidR="00FF1E50" w:rsidRPr="00C538FD">
        <w:rPr>
          <w:rFonts w:asciiTheme="minorHAnsi" w:hAnsiTheme="minorHAnsi" w:cstheme="minorHAnsi"/>
        </w:rPr>
        <w:t>though with the implementation of tiered-evidence grantmaking this has changed and now the role of the WWC has expa</w:t>
      </w:r>
      <w:r w:rsidR="00330354">
        <w:rPr>
          <w:rFonts w:asciiTheme="minorHAnsi" w:hAnsiTheme="minorHAnsi" w:cstheme="minorHAnsi"/>
        </w:rPr>
        <w:t>nded throughout agency programs.</w:t>
      </w:r>
      <w:r w:rsidRPr="00C538FD">
        <w:rPr>
          <w:rFonts w:asciiTheme="minorHAnsi" w:hAnsiTheme="minorHAnsi" w:cstheme="minorHAnsi"/>
        </w:rPr>
        <w:t xml:space="preserve"> </w:t>
      </w:r>
      <w:r w:rsidR="00FF1E50" w:rsidRPr="00C538FD">
        <w:rPr>
          <w:rFonts w:asciiTheme="minorHAnsi" w:hAnsiTheme="minorHAnsi" w:cstheme="minorHAnsi"/>
        </w:rPr>
        <w:t>W</w:t>
      </w:r>
      <w:r w:rsidRPr="00C538FD">
        <w:rPr>
          <w:rFonts w:asciiTheme="minorHAnsi" w:hAnsiTheme="minorHAnsi" w:cstheme="minorHAnsi"/>
        </w:rPr>
        <w:t xml:space="preserve">hile traffic to the WWC website has increased, and usability has improved greatly with a recent redesign, it is not yet clear </w:t>
      </w:r>
      <w:r w:rsidR="00560D73" w:rsidRPr="00C538FD">
        <w:rPr>
          <w:rFonts w:asciiTheme="minorHAnsi" w:hAnsiTheme="minorHAnsi" w:cstheme="minorHAnsi"/>
        </w:rPr>
        <w:t xml:space="preserve">if </w:t>
      </w:r>
      <w:r w:rsidRPr="00C538FD">
        <w:rPr>
          <w:rFonts w:asciiTheme="minorHAnsi" w:hAnsiTheme="minorHAnsi" w:cstheme="minorHAnsi"/>
        </w:rPr>
        <w:t>users</w:t>
      </w:r>
      <w:r w:rsidR="00560D73" w:rsidRPr="00C538FD">
        <w:rPr>
          <w:rFonts w:asciiTheme="minorHAnsi" w:hAnsiTheme="minorHAnsi" w:cstheme="minorHAnsi"/>
        </w:rPr>
        <w:t xml:space="preserve">, such as external </w:t>
      </w:r>
      <w:r w:rsidRPr="00C538FD">
        <w:rPr>
          <w:rFonts w:asciiTheme="minorHAnsi" w:hAnsiTheme="minorHAnsi" w:cstheme="minorHAnsi"/>
        </w:rPr>
        <w:t>evaluators</w:t>
      </w:r>
      <w:r w:rsidR="00FF1E50" w:rsidRPr="00C538FD">
        <w:rPr>
          <w:rFonts w:asciiTheme="minorHAnsi" w:hAnsiTheme="minorHAnsi" w:cstheme="minorHAnsi"/>
        </w:rPr>
        <w:t xml:space="preserve"> or private philanthropy,</w:t>
      </w:r>
      <w:r w:rsidRPr="00C538FD">
        <w:rPr>
          <w:rFonts w:asciiTheme="minorHAnsi" w:hAnsiTheme="minorHAnsi" w:cstheme="minorHAnsi"/>
        </w:rPr>
        <w:t xml:space="preserve"> are </w:t>
      </w:r>
      <w:r w:rsidR="007F0745" w:rsidRPr="00C538FD">
        <w:rPr>
          <w:rFonts w:asciiTheme="minorHAnsi" w:hAnsiTheme="minorHAnsi" w:cstheme="minorHAnsi"/>
        </w:rPr>
        <w:t xml:space="preserve">fully leveraging the potential value of the knowledge base curated by the WWC. </w:t>
      </w:r>
    </w:p>
    <w:p w14:paraId="50A587E7" w14:textId="77777777" w:rsidR="00DD4A2F" w:rsidRPr="00C538FD" w:rsidRDefault="00DD4A2F" w:rsidP="00CF38C6">
      <w:pPr>
        <w:spacing w:line="240" w:lineRule="auto"/>
        <w:rPr>
          <w:rFonts w:asciiTheme="minorHAnsi" w:hAnsiTheme="minorHAnsi" w:cstheme="minorHAnsi"/>
        </w:rPr>
      </w:pPr>
    </w:p>
    <w:p w14:paraId="129EC687" w14:textId="7D7E09F0" w:rsidR="00DD4A2F" w:rsidRPr="00785957" w:rsidRDefault="007F0745" w:rsidP="00CF38C6">
      <w:pPr>
        <w:spacing w:line="240" w:lineRule="auto"/>
        <w:rPr>
          <w:rFonts w:asciiTheme="minorHAnsi" w:hAnsiTheme="minorHAnsi" w:cstheme="minorHAnsi"/>
        </w:rPr>
      </w:pPr>
      <w:r w:rsidRPr="00785957">
        <w:rPr>
          <w:rFonts w:asciiTheme="minorHAnsi" w:hAnsiTheme="minorHAnsi" w:cstheme="minorHAnsi"/>
          <w:b/>
        </w:rPr>
        <w:t xml:space="preserve">For more information, </w:t>
      </w:r>
      <w:r w:rsidRPr="00785957">
        <w:rPr>
          <w:rFonts w:asciiTheme="minorHAnsi" w:hAnsiTheme="minorHAnsi" w:cstheme="minorHAnsi"/>
        </w:rPr>
        <w:t xml:space="preserve">contact the </w:t>
      </w:r>
      <w:r w:rsidR="00195F7B" w:rsidRPr="00785957">
        <w:rPr>
          <w:rFonts w:asciiTheme="minorHAnsi" w:hAnsiTheme="minorHAnsi" w:cstheme="minorHAnsi"/>
        </w:rPr>
        <w:t>What Works Clearinghouse Help Desk:</w:t>
      </w:r>
      <w:r w:rsidR="003B164E" w:rsidRPr="00785957">
        <w:rPr>
          <w:rFonts w:asciiTheme="minorHAnsi" w:hAnsiTheme="minorHAnsi" w:cstheme="minorHAnsi"/>
        </w:rPr>
        <w:t xml:space="preserve"> </w:t>
      </w:r>
      <w:r w:rsidR="00195F7B" w:rsidRPr="00785957">
        <w:rPr>
          <w:rFonts w:asciiTheme="minorHAnsi" w:hAnsiTheme="minorHAnsi" w:cstheme="minorHAnsi"/>
          <w:color w:val="101010"/>
          <w:highlight w:val="white"/>
        </w:rPr>
        <w:t>(866) 503-6114</w:t>
      </w:r>
    </w:p>
    <w:p w14:paraId="7032DCD1" w14:textId="77777777" w:rsidR="00DD4A2F" w:rsidRPr="00C538FD" w:rsidRDefault="00DD4A2F" w:rsidP="00CF38C6">
      <w:pPr>
        <w:spacing w:line="240" w:lineRule="auto"/>
        <w:rPr>
          <w:rFonts w:asciiTheme="minorHAnsi" w:hAnsiTheme="minorHAnsi" w:cstheme="minorHAnsi"/>
        </w:rPr>
      </w:pPr>
    </w:p>
    <w:p w14:paraId="6A4E2B78" w14:textId="38C4644F" w:rsidR="00DD4A2F" w:rsidRPr="00C538FD" w:rsidRDefault="00785957" w:rsidP="00CF38C6">
      <w:pPr>
        <w:spacing w:line="240" w:lineRule="auto"/>
        <w:rPr>
          <w:rFonts w:asciiTheme="minorHAnsi" w:hAnsiTheme="minorHAnsi" w:cstheme="minorHAnsi"/>
        </w:rPr>
      </w:pPr>
      <w:r>
        <w:rPr>
          <w:rFonts w:asciiTheme="minorHAnsi" w:hAnsiTheme="minorHAnsi" w:cstheme="minorHAnsi"/>
          <w:b/>
          <w:sz w:val="24"/>
          <w:szCs w:val="24"/>
        </w:rPr>
        <w:t>Read</w:t>
      </w:r>
      <w:r w:rsidR="00195F7B" w:rsidRPr="00C538FD">
        <w:rPr>
          <w:rFonts w:asciiTheme="minorHAnsi" w:hAnsiTheme="minorHAnsi" w:cstheme="minorHAnsi"/>
          <w:b/>
          <w:sz w:val="24"/>
          <w:szCs w:val="24"/>
        </w:rPr>
        <w:t xml:space="preserve"> </w:t>
      </w:r>
      <w:r>
        <w:rPr>
          <w:rFonts w:asciiTheme="minorHAnsi" w:hAnsiTheme="minorHAnsi" w:cstheme="minorHAnsi"/>
          <w:b/>
          <w:sz w:val="24"/>
          <w:szCs w:val="24"/>
        </w:rPr>
        <w:t>m</w:t>
      </w:r>
      <w:r w:rsidR="00195F7B" w:rsidRPr="00C538FD">
        <w:rPr>
          <w:rFonts w:asciiTheme="minorHAnsi" w:hAnsiTheme="minorHAnsi" w:cstheme="minorHAnsi"/>
          <w:b/>
          <w:sz w:val="24"/>
          <w:szCs w:val="24"/>
        </w:rPr>
        <w:t xml:space="preserve">ore: </w:t>
      </w:r>
    </w:p>
    <w:p w14:paraId="6CAFDF67" w14:textId="526125F9" w:rsidR="006E471F" w:rsidRPr="00C538FD" w:rsidRDefault="00D35D1D" w:rsidP="00CF38C6">
      <w:pPr>
        <w:spacing w:line="240" w:lineRule="auto"/>
        <w:rPr>
          <w:rFonts w:asciiTheme="minorHAnsi" w:hAnsiTheme="minorHAnsi" w:cstheme="minorHAnsi"/>
        </w:rPr>
      </w:pPr>
      <w:hyperlink r:id="rId101" w:history="1">
        <w:r w:rsidR="006E471F" w:rsidRPr="00C538FD">
          <w:rPr>
            <w:rStyle w:val="Hyperlink"/>
            <w:rFonts w:asciiTheme="minorHAnsi" w:hAnsiTheme="minorHAnsi" w:cstheme="minorHAnsi"/>
          </w:rPr>
          <w:t>What Works Clearinghouse Website</w:t>
        </w:r>
      </w:hyperlink>
      <w:r w:rsidR="006E471F" w:rsidRPr="00C538FD">
        <w:rPr>
          <w:rFonts w:asciiTheme="minorHAnsi" w:hAnsiTheme="minorHAnsi" w:cstheme="minorHAnsi"/>
        </w:rPr>
        <w:t xml:space="preserve"> </w:t>
      </w:r>
    </w:p>
    <w:p w14:paraId="506C0D1D" w14:textId="0B074711" w:rsidR="006E471F" w:rsidRPr="00C538FD" w:rsidRDefault="00D35D1D" w:rsidP="00CF38C6">
      <w:pPr>
        <w:spacing w:line="240" w:lineRule="auto"/>
        <w:rPr>
          <w:rFonts w:asciiTheme="minorHAnsi" w:hAnsiTheme="minorHAnsi" w:cstheme="minorHAnsi"/>
        </w:rPr>
      </w:pPr>
      <w:hyperlink r:id="rId102" w:history="1">
        <w:r w:rsidR="006E471F" w:rsidRPr="00C538FD">
          <w:rPr>
            <w:rStyle w:val="Hyperlink"/>
            <w:rFonts w:asciiTheme="minorHAnsi" w:hAnsiTheme="minorHAnsi" w:cstheme="minorHAnsi"/>
          </w:rPr>
          <w:t>What Works Clearinghouse Glossary of Terms</w:t>
        </w:r>
      </w:hyperlink>
    </w:p>
    <w:p w14:paraId="7AA45096" w14:textId="313E046F" w:rsidR="00DD4A2F" w:rsidRPr="00C538FD" w:rsidRDefault="00D35D1D" w:rsidP="00CF38C6">
      <w:pPr>
        <w:spacing w:line="240" w:lineRule="auto"/>
        <w:rPr>
          <w:rFonts w:asciiTheme="minorHAnsi" w:hAnsiTheme="minorHAnsi" w:cstheme="minorHAnsi"/>
        </w:rPr>
      </w:pPr>
      <w:hyperlink r:id="rId103" w:history="1">
        <w:r w:rsidR="006E471F" w:rsidRPr="00C538FD">
          <w:rPr>
            <w:rStyle w:val="Hyperlink"/>
            <w:rFonts w:asciiTheme="minorHAnsi" w:hAnsiTheme="minorHAnsi" w:cstheme="minorHAnsi"/>
          </w:rPr>
          <w:t xml:space="preserve">Results for America </w:t>
        </w:r>
        <w:r w:rsidR="00C91275" w:rsidRPr="00C538FD">
          <w:rPr>
            <w:rStyle w:val="Hyperlink"/>
            <w:rFonts w:asciiTheme="minorHAnsi" w:hAnsiTheme="minorHAnsi" w:cstheme="minorHAnsi"/>
          </w:rPr>
          <w:t>“What Works Marketplace” summary policy report</w:t>
        </w:r>
      </w:hyperlink>
    </w:p>
    <w:p w14:paraId="04F1C3B9" w14:textId="333CE513" w:rsidR="00DD4A2F" w:rsidRPr="00C538FD" w:rsidRDefault="00D35D1D" w:rsidP="00CF38C6">
      <w:pPr>
        <w:spacing w:line="240" w:lineRule="auto"/>
        <w:rPr>
          <w:rFonts w:asciiTheme="minorHAnsi" w:hAnsiTheme="minorHAnsi" w:cstheme="minorHAnsi"/>
        </w:rPr>
      </w:pPr>
      <w:hyperlink r:id="rId104" w:history="1">
        <w:r w:rsidR="00C91275" w:rsidRPr="00C538FD">
          <w:rPr>
            <w:rStyle w:val="Hyperlink"/>
            <w:rFonts w:asciiTheme="minorHAnsi" w:hAnsiTheme="minorHAnsi" w:cstheme="minorHAnsi"/>
          </w:rPr>
          <w:t>Results for America commissioned report on “What Works Marketplaces”</w:t>
        </w:r>
      </w:hyperlink>
      <w:r w:rsidR="00C91275" w:rsidRPr="00C538FD">
        <w:rPr>
          <w:rFonts w:asciiTheme="minorHAnsi" w:hAnsiTheme="minorHAnsi" w:cstheme="minorHAnsi"/>
        </w:rPr>
        <w:t xml:space="preserve"> </w:t>
      </w:r>
    </w:p>
    <w:p w14:paraId="10024D15" w14:textId="2FBCCEB7" w:rsidR="00C91275" w:rsidRPr="00C538FD" w:rsidRDefault="00D35D1D" w:rsidP="00CF38C6">
      <w:pPr>
        <w:spacing w:line="240" w:lineRule="auto"/>
        <w:rPr>
          <w:rFonts w:asciiTheme="minorHAnsi" w:hAnsiTheme="minorHAnsi" w:cstheme="minorHAnsi"/>
        </w:rPr>
      </w:pPr>
      <w:hyperlink r:id="rId105" w:history="1">
        <w:r w:rsidR="00C91275" w:rsidRPr="00C538FD">
          <w:rPr>
            <w:rStyle w:val="Hyperlink"/>
            <w:rFonts w:asciiTheme="minorHAnsi" w:hAnsiTheme="minorHAnsi" w:cstheme="minorHAnsi"/>
          </w:rPr>
          <w:t>Report on IES randomized control study findings</w:t>
        </w:r>
      </w:hyperlink>
    </w:p>
    <w:p w14:paraId="54DDFFCA" w14:textId="77777777" w:rsidR="00DD4A2F" w:rsidRPr="00C538FD" w:rsidRDefault="00DD4A2F" w:rsidP="00CF38C6">
      <w:pPr>
        <w:spacing w:line="240" w:lineRule="auto"/>
        <w:rPr>
          <w:rFonts w:asciiTheme="minorHAnsi" w:hAnsiTheme="minorHAnsi" w:cstheme="minorHAnsi"/>
        </w:rPr>
      </w:pPr>
    </w:p>
    <w:p w14:paraId="63AAC032" w14:textId="453915D6" w:rsidR="00DD4A2F" w:rsidRPr="00C538FD" w:rsidRDefault="00792DBC" w:rsidP="00CF38C6">
      <w:pPr>
        <w:pStyle w:val="Heading4"/>
        <w:keepNext w:val="0"/>
        <w:keepLines w:val="0"/>
        <w:spacing w:before="240" w:after="40" w:line="240" w:lineRule="auto"/>
        <w:contextualSpacing w:val="0"/>
        <w:rPr>
          <w:rFonts w:asciiTheme="minorHAnsi" w:hAnsiTheme="minorHAnsi" w:cstheme="minorHAnsi"/>
        </w:rPr>
      </w:pPr>
      <w:bookmarkStart w:id="10" w:name="_pgclddg8rw1v" w:colFirst="0" w:colLast="0"/>
      <w:bookmarkEnd w:id="10"/>
      <w:r w:rsidRPr="00C538FD">
        <w:rPr>
          <w:rFonts w:asciiTheme="minorHAnsi" w:hAnsiTheme="minorHAnsi" w:cstheme="minorHAnsi"/>
          <w:b/>
          <w:color w:val="000000"/>
          <w:sz w:val="28"/>
          <w:szCs w:val="28"/>
        </w:rPr>
        <w:t xml:space="preserve">Learning Agenda - </w:t>
      </w:r>
      <w:r w:rsidR="00195F7B" w:rsidRPr="00C538FD">
        <w:rPr>
          <w:rFonts w:asciiTheme="minorHAnsi" w:hAnsiTheme="minorHAnsi" w:cstheme="minorHAnsi"/>
          <w:b/>
          <w:color w:val="000000"/>
          <w:sz w:val="28"/>
          <w:szCs w:val="28"/>
        </w:rPr>
        <w:t>Deliverable 5: Challenges to deployment / approach limitations for implementing a Learning Agenda</w:t>
      </w:r>
    </w:p>
    <w:p w14:paraId="289C39DF" w14:textId="77777777" w:rsidR="00DD4A2F" w:rsidRPr="00C538FD" w:rsidRDefault="00DD4A2F" w:rsidP="00CF38C6">
      <w:pPr>
        <w:spacing w:line="240" w:lineRule="auto"/>
        <w:rPr>
          <w:rFonts w:asciiTheme="minorHAnsi" w:hAnsiTheme="minorHAnsi" w:cstheme="minorHAnsi"/>
        </w:rPr>
      </w:pPr>
    </w:p>
    <w:p w14:paraId="0C64F595" w14:textId="4E55C9DC" w:rsidR="00DD4A2F" w:rsidRPr="00C538FD" w:rsidRDefault="00195F7B" w:rsidP="00CF38C6">
      <w:pPr>
        <w:spacing w:line="240" w:lineRule="auto"/>
        <w:rPr>
          <w:rFonts w:asciiTheme="minorHAnsi" w:hAnsiTheme="minorHAnsi" w:cstheme="minorHAnsi"/>
          <w:color w:val="222222"/>
        </w:rPr>
      </w:pPr>
      <w:r w:rsidRPr="00C538FD">
        <w:rPr>
          <w:rFonts w:asciiTheme="minorHAnsi" w:hAnsiTheme="minorHAnsi" w:cstheme="minorHAnsi"/>
          <w:color w:val="222222"/>
          <w:highlight w:val="white"/>
        </w:rPr>
        <w:t xml:space="preserve">Implementing </w:t>
      </w:r>
      <w:r w:rsidR="001B4035" w:rsidRPr="00C538FD">
        <w:rPr>
          <w:rFonts w:asciiTheme="minorHAnsi" w:hAnsiTheme="minorHAnsi" w:cstheme="minorHAnsi"/>
          <w:color w:val="222222"/>
          <w:highlight w:val="white"/>
        </w:rPr>
        <w:t>a l</w:t>
      </w:r>
      <w:r w:rsidRPr="00C538FD">
        <w:rPr>
          <w:rFonts w:asciiTheme="minorHAnsi" w:hAnsiTheme="minorHAnsi" w:cstheme="minorHAnsi"/>
          <w:color w:val="222222"/>
          <w:highlight w:val="white"/>
        </w:rPr>
        <w:t xml:space="preserve">earning </w:t>
      </w:r>
      <w:r w:rsidR="001B4035" w:rsidRPr="00C538FD">
        <w:rPr>
          <w:rFonts w:asciiTheme="minorHAnsi" w:hAnsiTheme="minorHAnsi" w:cstheme="minorHAnsi"/>
          <w:color w:val="222222"/>
          <w:highlight w:val="white"/>
        </w:rPr>
        <w:t>a</w:t>
      </w:r>
      <w:r w:rsidRPr="00C538FD">
        <w:rPr>
          <w:rFonts w:asciiTheme="minorHAnsi" w:hAnsiTheme="minorHAnsi" w:cstheme="minorHAnsi"/>
          <w:color w:val="222222"/>
          <w:highlight w:val="white"/>
        </w:rPr>
        <w:t xml:space="preserve">genda across </w:t>
      </w:r>
      <w:r w:rsidR="001B4035" w:rsidRPr="00C538FD">
        <w:rPr>
          <w:rFonts w:asciiTheme="minorHAnsi" w:hAnsiTheme="minorHAnsi" w:cstheme="minorHAnsi"/>
          <w:color w:val="222222"/>
          <w:highlight w:val="white"/>
        </w:rPr>
        <w:t xml:space="preserve">or within </w:t>
      </w:r>
      <w:r w:rsidRPr="00C538FD">
        <w:rPr>
          <w:rFonts w:asciiTheme="minorHAnsi" w:hAnsiTheme="minorHAnsi" w:cstheme="minorHAnsi"/>
          <w:color w:val="222222"/>
          <w:highlight w:val="white"/>
        </w:rPr>
        <w:t>agenc</w:t>
      </w:r>
      <w:r w:rsidR="001B4035" w:rsidRPr="00C538FD">
        <w:rPr>
          <w:rFonts w:asciiTheme="minorHAnsi" w:hAnsiTheme="minorHAnsi" w:cstheme="minorHAnsi"/>
          <w:color w:val="222222"/>
          <w:highlight w:val="white"/>
        </w:rPr>
        <w:t xml:space="preserve">ies can be </w:t>
      </w:r>
      <w:r w:rsidRPr="00C538FD">
        <w:rPr>
          <w:rFonts w:asciiTheme="minorHAnsi" w:hAnsiTheme="minorHAnsi" w:cstheme="minorHAnsi"/>
          <w:color w:val="222222"/>
          <w:highlight w:val="white"/>
        </w:rPr>
        <w:t>challenging</w:t>
      </w:r>
      <w:r w:rsidR="001B4035" w:rsidRPr="00C538FD">
        <w:rPr>
          <w:rFonts w:asciiTheme="minorHAnsi" w:hAnsiTheme="minorHAnsi" w:cstheme="minorHAnsi"/>
          <w:color w:val="222222"/>
          <w:highlight w:val="white"/>
        </w:rPr>
        <w:t xml:space="preserve">. </w:t>
      </w:r>
      <w:r w:rsidR="000359BE" w:rsidRPr="00C538FD">
        <w:rPr>
          <w:rFonts w:asciiTheme="minorHAnsi" w:hAnsiTheme="minorHAnsi" w:cstheme="minorHAnsi"/>
          <w:color w:val="222222"/>
          <w:highlight w:val="white"/>
        </w:rPr>
        <w:t>Conversations and research regarding the implementation of learning agenda strategies revealed similar important lessons that can be useful to agencies seeking to implement these strategies themselves. Based on the experience</w:t>
      </w:r>
      <w:r w:rsidR="00785957">
        <w:rPr>
          <w:rFonts w:asciiTheme="minorHAnsi" w:hAnsiTheme="minorHAnsi" w:cstheme="minorHAnsi"/>
          <w:color w:val="222222"/>
          <w:highlight w:val="white"/>
        </w:rPr>
        <w:t>s</w:t>
      </w:r>
      <w:r w:rsidR="000359BE" w:rsidRPr="00C538FD">
        <w:rPr>
          <w:rFonts w:asciiTheme="minorHAnsi" w:hAnsiTheme="minorHAnsi" w:cstheme="minorHAnsi"/>
          <w:color w:val="222222"/>
          <w:highlight w:val="white"/>
        </w:rPr>
        <w:t xml:space="preserve"> at </w:t>
      </w:r>
      <w:r w:rsidR="001A66FC" w:rsidRPr="00C538FD">
        <w:rPr>
          <w:rFonts w:asciiTheme="minorHAnsi" w:hAnsiTheme="minorHAnsi" w:cstheme="minorHAnsi"/>
          <w:color w:val="222222"/>
          <w:highlight w:val="white"/>
        </w:rPr>
        <w:t xml:space="preserve">the </w:t>
      </w:r>
      <w:r w:rsidR="000359BE" w:rsidRPr="00C538FD">
        <w:rPr>
          <w:rFonts w:asciiTheme="minorHAnsi" w:hAnsiTheme="minorHAnsi" w:cstheme="minorHAnsi"/>
          <w:color w:val="222222"/>
          <w:highlight w:val="white"/>
        </w:rPr>
        <w:t xml:space="preserve">Corporation for National and Community Service, USAID, </w:t>
      </w:r>
      <w:r w:rsidR="001B4035" w:rsidRPr="00C538FD">
        <w:rPr>
          <w:rFonts w:asciiTheme="minorHAnsi" w:hAnsiTheme="minorHAnsi" w:cstheme="minorHAnsi"/>
          <w:color w:val="222222"/>
          <w:highlight w:val="white"/>
        </w:rPr>
        <w:t>Department of Labor</w:t>
      </w:r>
      <w:r w:rsidR="00785957">
        <w:rPr>
          <w:rFonts w:asciiTheme="minorHAnsi" w:hAnsiTheme="minorHAnsi" w:cstheme="minorHAnsi"/>
          <w:color w:val="222222"/>
          <w:highlight w:val="white"/>
        </w:rPr>
        <w:t>, and</w:t>
      </w:r>
      <w:r w:rsidR="00CF4233">
        <w:rPr>
          <w:rFonts w:asciiTheme="minorHAnsi" w:hAnsiTheme="minorHAnsi" w:cstheme="minorHAnsi"/>
          <w:color w:val="222222"/>
          <w:highlight w:val="white"/>
        </w:rPr>
        <w:t xml:space="preserve"> </w:t>
      </w:r>
      <w:r w:rsidR="000359BE" w:rsidRPr="00C538FD">
        <w:rPr>
          <w:rFonts w:asciiTheme="minorHAnsi" w:hAnsiTheme="minorHAnsi" w:cstheme="minorHAnsi"/>
          <w:color w:val="222222"/>
          <w:highlight w:val="white"/>
        </w:rPr>
        <w:t xml:space="preserve">Department of Education’s WWC, </w:t>
      </w:r>
      <w:r w:rsidR="00785957">
        <w:rPr>
          <w:rFonts w:asciiTheme="minorHAnsi" w:hAnsiTheme="minorHAnsi" w:cstheme="minorHAnsi"/>
          <w:color w:val="222222"/>
          <w:highlight w:val="white"/>
        </w:rPr>
        <w:t>consider the following five ingredients for success</w:t>
      </w:r>
      <w:r w:rsidR="000359BE" w:rsidRPr="00C538FD">
        <w:rPr>
          <w:rFonts w:asciiTheme="minorHAnsi" w:hAnsiTheme="minorHAnsi" w:cstheme="minorHAnsi"/>
          <w:color w:val="222222"/>
          <w:highlight w:val="white"/>
        </w:rPr>
        <w:t xml:space="preserve">: </w:t>
      </w:r>
    </w:p>
    <w:p w14:paraId="3DCC2E7F" w14:textId="77777777" w:rsidR="007B1282" w:rsidRPr="00C538FD" w:rsidRDefault="007B1282" w:rsidP="00CF38C6">
      <w:pPr>
        <w:spacing w:line="240" w:lineRule="auto"/>
        <w:rPr>
          <w:rFonts w:asciiTheme="minorHAnsi" w:hAnsiTheme="minorHAnsi" w:cstheme="minorHAnsi"/>
          <w:color w:val="222222"/>
        </w:rPr>
      </w:pPr>
    </w:p>
    <w:p w14:paraId="07A5FA6D" w14:textId="6208D2AC" w:rsidR="007B1282" w:rsidRPr="00C538FD" w:rsidRDefault="007B1282" w:rsidP="00730F5A">
      <w:pPr>
        <w:pStyle w:val="ListParagraph"/>
        <w:numPr>
          <w:ilvl w:val="0"/>
          <w:numId w:val="18"/>
        </w:numPr>
        <w:spacing w:line="240" w:lineRule="auto"/>
        <w:rPr>
          <w:rFonts w:asciiTheme="minorHAnsi" w:hAnsiTheme="minorHAnsi" w:cstheme="minorHAnsi"/>
          <w:b/>
          <w:color w:val="222222"/>
          <w:highlight w:val="white"/>
        </w:rPr>
      </w:pPr>
      <w:r w:rsidRPr="00C538FD">
        <w:rPr>
          <w:rFonts w:asciiTheme="minorHAnsi" w:hAnsiTheme="minorHAnsi" w:cstheme="minorHAnsi"/>
          <w:b/>
          <w:color w:val="222222"/>
          <w:highlight w:val="white"/>
        </w:rPr>
        <w:t xml:space="preserve">Establish consistent evidence vocabulary, </w:t>
      </w:r>
      <w:r w:rsidR="00785957">
        <w:rPr>
          <w:rFonts w:asciiTheme="minorHAnsi" w:hAnsiTheme="minorHAnsi" w:cstheme="minorHAnsi"/>
          <w:b/>
          <w:color w:val="222222"/>
          <w:highlight w:val="white"/>
        </w:rPr>
        <w:t>then teach it and use</w:t>
      </w:r>
      <w:r w:rsidRPr="00C538FD">
        <w:rPr>
          <w:rFonts w:asciiTheme="minorHAnsi" w:hAnsiTheme="minorHAnsi" w:cstheme="minorHAnsi"/>
          <w:b/>
          <w:color w:val="222222"/>
          <w:highlight w:val="white"/>
        </w:rPr>
        <w:t xml:space="preserve"> it</w:t>
      </w:r>
    </w:p>
    <w:p w14:paraId="24A017ED" w14:textId="4C82F8AB" w:rsidR="007B1282" w:rsidRPr="00C538FD" w:rsidRDefault="007B1282" w:rsidP="00730F5A">
      <w:pPr>
        <w:pStyle w:val="ListParagraph"/>
        <w:numPr>
          <w:ilvl w:val="0"/>
          <w:numId w:val="18"/>
        </w:numPr>
        <w:spacing w:line="240" w:lineRule="auto"/>
        <w:rPr>
          <w:rFonts w:asciiTheme="minorHAnsi" w:hAnsiTheme="minorHAnsi" w:cstheme="minorHAnsi"/>
          <w:b/>
        </w:rPr>
      </w:pPr>
      <w:r w:rsidRPr="00C538FD">
        <w:rPr>
          <w:rFonts w:asciiTheme="minorHAnsi" w:hAnsiTheme="minorHAnsi" w:cstheme="minorHAnsi"/>
          <w:b/>
          <w:color w:val="222222"/>
          <w:highlight w:val="white"/>
        </w:rPr>
        <w:t xml:space="preserve">Ensure sustained expert leadership to drive the charge </w:t>
      </w:r>
    </w:p>
    <w:p w14:paraId="64B64523" w14:textId="4424979A" w:rsidR="007B1282" w:rsidRPr="00C538FD" w:rsidRDefault="007B1282" w:rsidP="00730F5A">
      <w:pPr>
        <w:pStyle w:val="ListParagraph"/>
        <w:numPr>
          <w:ilvl w:val="0"/>
          <w:numId w:val="18"/>
        </w:numPr>
        <w:spacing w:line="240" w:lineRule="auto"/>
        <w:rPr>
          <w:rFonts w:asciiTheme="minorHAnsi" w:hAnsiTheme="minorHAnsi" w:cstheme="minorHAnsi"/>
          <w:b/>
          <w:color w:val="222222"/>
          <w:highlight w:val="white"/>
        </w:rPr>
      </w:pPr>
      <w:r w:rsidRPr="00C538FD">
        <w:rPr>
          <w:rFonts w:asciiTheme="minorHAnsi" w:hAnsiTheme="minorHAnsi" w:cstheme="minorHAnsi"/>
          <w:b/>
          <w:color w:val="222222"/>
          <w:highlight w:val="white"/>
        </w:rPr>
        <w:t>Think strategically about creating culture change</w:t>
      </w:r>
    </w:p>
    <w:p w14:paraId="0845064F" w14:textId="000961DF" w:rsidR="007B1282" w:rsidRPr="00C538FD" w:rsidRDefault="00785957" w:rsidP="00730F5A">
      <w:pPr>
        <w:pStyle w:val="ListParagraph"/>
        <w:numPr>
          <w:ilvl w:val="0"/>
          <w:numId w:val="18"/>
        </w:numPr>
        <w:spacing w:line="240" w:lineRule="auto"/>
        <w:rPr>
          <w:rFonts w:asciiTheme="minorHAnsi" w:hAnsiTheme="minorHAnsi" w:cstheme="minorHAnsi"/>
          <w:b/>
          <w:color w:val="222222"/>
        </w:rPr>
      </w:pPr>
      <w:r>
        <w:rPr>
          <w:rFonts w:asciiTheme="minorHAnsi" w:hAnsiTheme="minorHAnsi" w:cstheme="minorHAnsi"/>
          <w:b/>
          <w:color w:val="222222"/>
          <w:highlight w:val="white"/>
        </w:rPr>
        <w:t xml:space="preserve">Embed </w:t>
      </w:r>
      <w:r w:rsidR="007B1282" w:rsidRPr="00C538FD">
        <w:rPr>
          <w:rFonts w:asciiTheme="minorHAnsi" w:hAnsiTheme="minorHAnsi" w:cstheme="minorHAnsi"/>
          <w:b/>
          <w:color w:val="222222"/>
          <w:highlight w:val="white"/>
        </w:rPr>
        <w:t xml:space="preserve">evidence and evaluation </w:t>
      </w:r>
      <w:r>
        <w:rPr>
          <w:rFonts w:asciiTheme="minorHAnsi" w:hAnsiTheme="minorHAnsi" w:cstheme="minorHAnsi"/>
          <w:b/>
          <w:color w:val="222222"/>
          <w:highlight w:val="white"/>
        </w:rPr>
        <w:t>within programs</w:t>
      </w:r>
    </w:p>
    <w:p w14:paraId="1411C1D0" w14:textId="43FC2AA3" w:rsidR="007B1282" w:rsidRPr="00C538FD" w:rsidRDefault="00785957" w:rsidP="00730F5A">
      <w:pPr>
        <w:pStyle w:val="ListParagraph"/>
        <w:numPr>
          <w:ilvl w:val="0"/>
          <w:numId w:val="18"/>
        </w:numPr>
        <w:spacing w:line="240" w:lineRule="auto"/>
        <w:rPr>
          <w:rFonts w:asciiTheme="minorHAnsi" w:hAnsiTheme="minorHAnsi" w:cstheme="minorHAnsi"/>
          <w:b/>
        </w:rPr>
      </w:pPr>
      <w:r>
        <w:rPr>
          <w:rFonts w:asciiTheme="minorHAnsi" w:hAnsiTheme="minorHAnsi" w:cstheme="minorHAnsi"/>
          <w:b/>
          <w:color w:val="222222"/>
          <w:highlight w:val="white"/>
        </w:rPr>
        <w:t xml:space="preserve">Generate </w:t>
      </w:r>
      <w:r w:rsidR="007B1282" w:rsidRPr="00C538FD">
        <w:rPr>
          <w:rFonts w:asciiTheme="minorHAnsi" w:hAnsiTheme="minorHAnsi" w:cstheme="minorHAnsi"/>
          <w:b/>
          <w:color w:val="222222"/>
          <w:highlight w:val="white"/>
        </w:rPr>
        <w:t xml:space="preserve">cross-government or </w:t>
      </w:r>
      <w:r>
        <w:rPr>
          <w:rFonts w:asciiTheme="minorHAnsi" w:hAnsiTheme="minorHAnsi" w:cstheme="minorHAnsi"/>
          <w:b/>
          <w:color w:val="222222"/>
          <w:highlight w:val="white"/>
        </w:rPr>
        <w:t>senior leadership</w:t>
      </w:r>
      <w:r w:rsidR="007B1282" w:rsidRPr="00C538FD">
        <w:rPr>
          <w:rFonts w:asciiTheme="minorHAnsi" w:hAnsiTheme="minorHAnsi" w:cstheme="minorHAnsi"/>
          <w:b/>
          <w:color w:val="222222"/>
          <w:highlight w:val="white"/>
        </w:rPr>
        <w:t xml:space="preserve"> suppor</w:t>
      </w:r>
      <w:r w:rsidR="00A53162" w:rsidRPr="00C538FD">
        <w:rPr>
          <w:rFonts w:asciiTheme="minorHAnsi" w:hAnsiTheme="minorHAnsi" w:cstheme="minorHAnsi"/>
          <w:b/>
          <w:color w:val="222222"/>
        </w:rPr>
        <w:t>t</w:t>
      </w:r>
    </w:p>
    <w:p w14:paraId="5D20A217" w14:textId="77777777" w:rsidR="007B1282" w:rsidRPr="00C538FD" w:rsidRDefault="007B1282" w:rsidP="00CF38C6">
      <w:pPr>
        <w:spacing w:line="240" w:lineRule="auto"/>
        <w:rPr>
          <w:rFonts w:asciiTheme="minorHAnsi" w:hAnsiTheme="minorHAnsi" w:cstheme="minorHAnsi"/>
        </w:rPr>
      </w:pPr>
    </w:p>
    <w:p w14:paraId="182E193E" w14:textId="77777777" w:rsidR="00DD4A2F" w:rsidRPr="00C538FD" w:rsidRDefault="00DD4A2F" w:rsidP="00CF38C6">
      <w:pPr>
        <w:spacing w:line="240" w:lineRule="auto"/>
        <w:rPr>
          <w:rFonts w:asciiTheme="minorHAnsi" w:hAnsiTheme="minorHAnsi" w:cstheme="minorHAnsi"/>
        </w:rPr>
      </w:pPr>
    </w:p>
    <w:p w14:paraId="3B8B1745" w14:textId="05F63EEB" w:rsidR="00DD4A2F" w:rsidRPr="00C538FD" w:rsidRDefault="00195F7B" w:rsidP="00730F5A">
      <w:pPr>
        <w:numPr>
          <w:ilvl w:val="0"/>
          <w:numId w:val="8"/>
        </w:numPr>
        <w:spacing w:line="240" w:lineRule="auto"/>
        <w:ind w:hanging="360"/>
        <w:contextualSpacing/>
        <w:rPr>
          <w:rFonts w:asciiTheme="minorHAnsi" w:hAnsiTheme="minorHAnsi" w:cstheme="minorHAnsi"/>
          <w:b/>
          <w:color w:val="222222"/>
          <w:highlight w:val="white"/>
        </w:rPr>
      </w:pPr>
      <w:r w:rsidRPr="00C538FD">
        <w:rPr>
          <w:rFonts w:asciiTheme="minorHAnsi" w:hAnsiTheme="minorHAnsi" w:cstheme="minorHAnsi"/>
          <w:b/>
          <w:color w:val="222222"/>
          <w:highlight w:val="white"/>
        </w:rPr>
        <w:t>Establish consistent evidence vocabulary</w:t>
      </w:r>
      <w:r w:rsidR="007B1282" w:rsidRPr="00C538FD">
        <w:rPr>
          <w:rFonts w:asciiTheme="minorHAnsi" w:hAnsiTheme="minorHAnsi" w:cstheme="minorHAnsi"/>
          <w:b/>
          <w:color w:val="222222"/>
          <w:highlight w:val="white"/>
        </w:rPr>
        <w:t>,</w:t>
      </w:r>
      <w:r w:rsidR="00785957" w:rsidRPr="00785957">
        <w:rPr>
          <w:rFonts w:asciiTheme="minorHAnsi" w:hAnsiTheme="minorHAnsi" w:cstheme="minorHAnsi"/>
          <w:b/>
          <w:color w:val="222222"/>
          <w:highlight w:val="white"/>
        </w:rPr>
        <w:t xml:space="preserve"> </w:t>
      </w:r>
      <w:r w:rsidR="00785957">
        <w:rPr>
          <w:rFonts w:asciiTheme="minorHAnsi" w:hAnsiTheme="minorHAnsi" w:cstheme="minorHAnsi"/>
          <w:b/>
          <w:color w:val="222222"/>
          <w:highlight w:val="white"/>
        </w:rPr>
        <w:t>then teach it and use</w:t>
      </w:r>
      <w:r w:rsidR="00785957" w:rsidRPr="00C538FD">
        <w:rPr>
          <w:rFonts w:asciiTheme="minorHAnsi" w:hAnsiTheme="minorHAnsi" w:cstheme="minorHAnsi"/>
          <w:b/>
          <w:color w:val="222222"/>
          <w:highlight w:val="white"/>
        </w:rPr>
        <w:t xml:space="preserve"> it</w:t>
      </w:r>
    </w:p>
    <w:p w14:paraId="6208914C" w14:textId="35A34604"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color w:val="222222"/>
          <w:highlight w:val="white"/>
        </w:rPr>
        <w:t xml:space="preserve">The issue of </w:t>
      </w:r>
      <w:r w:rsidR="000359BE" w:rsidRPr="00C538FD">
        <w:rPr>
          <w:rFonts w:asciiTheme="minorHAnsi" w:hAnsiTheme="minorHAnsi" w:cstheme="minorHAnsi"/>
          <w:color w:val="222222"/>
          <w:highlight w:val="white"/>
        </w:rPr>
        <w:t xml:space="preserve">evaluation </w:t>
      </w:r>
      <w:r w:rsidRPr="00C538FD">
        <w:rPr>
          <w:rFonts w:asciiTheme="minorHAnsi" w:hAnsiTheme="minorHAnsi" w:cstheme="minorHAnsi"/>
          <w:color w:val="222222"/>
          <w:highlight w:val="white"/>
        </w:rPr>
        <w:t xml:space="preserve">vocabulary and translation </w:t>
      </w:r>
      <w:r w:rsidR="001B4035" w:rsidRPr="00C538FD">
        <w:rPr>
          <w:rFonts w:asciiTheme="minorHAnsi" w:hAnsiTheme="minorHAnsi" w:cstheme="minorHAnsi"/>
          <w:color w:val="222222"/>
          <w:highlight w:val="white"/>
        </w:rPr>
        <w:t xml:space="preserve">is </w:t>
      </w:r>
      <w:r w:rsidRPr="00C538FD">
        <w:rPr>
          <w:rFonts w:asciiTheme="minorHAnsi" w:hAnsiTheme="minorHAnsi" w:cstheme="minorHAnsi"/>
          <w:color w:val="222222"/>
          <w:highlight w:val="white"/>
        </w:rPr>
        <w:t>an ongoing challenge when implementing a strategic push towards evidence-based practice</w:t>
      </w:r>
      <w:r w:rsidR="001B4035" w:rsidRPr="00C538FD">
        <w:rPr>
          <w:rFonts w:asciiTheme="minorHAnsi" w:hAnsiTheme="minorHAnsi" w:cstheme="minorHAnsi"/>
          <w:color w:val="222222"/>
          <w:highlight w:val="white"/>
        </w:rPr>
        <w:t>. I</w:t>
      </w:r>
      <w:r w:rsidRPr="00C538FD">
        <w:rPr>
          <w:rFonts w:asciiTheme="minorHAnsi" w:hAnsiTheme="minorHAnsi" w:cstheme="minorHAnsi"/>
          <w:color w:val="222222"/>
          <w:highlight w:val="white"/>
        </w:rPr>
        <w:t xml:space="preserve">t is important </w:t>
      </w:r>
      <w:r w:rsidR="001B4035" w:rsidRPr="00C538FD">
        <w:rPr>
          <w:rFonts w:asciiTheme="minorHAnsi" w:hAnsiTheme="minorHAnsi" w:cstheme="minorHAnsi"/>
          <w:color w:val="222222"/>
          <w:highlight w:val="white"/>
        </w:rPr>
        <w:t>for agencies to define</w:t>
      </w:r>
      <w:r w:rsidRPr="00C538FD">
        <w:rPr>
          <w:rFonts w:asciiTheme="minorHAnsi" w:hAnsiTheme="minorHAnsi" w:cstheme="minorHAnsi"/>
          <w:color w:val="222222"/>
          <w:highlight w:val="white"/>
        </w:rPr>
        <w:t xml:space="preserve"> “evidence</w:t>
      </w:r>
      <w:r w:rsidR="00555682" w:rsidRPr="00C538FD">
        <w:rPr>
          <w:rFonts w:asciiTheme="minorHAnsi" w:hAnsiTheme="minorHAnsi" w:cstheme="minorHAnsi"/>
          <w:color w:val="222222"/>
          <w:highlight w:val="white"/>
        </w:rPr>
        <w:t>” and “evaluation.”</w:t>
      </w:r>
      <w:r w:rsidRPr="00C538FD">
        <w:rPr>
          <w:rFonts w:asciiTheme="minorHAnsi" w:hAnsiTheme="minorHAnsi" w:cstheme="minorHAnsi"/>
          <w:color w:val="222222"/>
          <w:highlight w:val="white"/>
        </w:rPr>
        <w:t xml:space="preserve"> Based on the </w:t>
      </w:r>
      <w:r w:rsidR="00555682" w:rsidRPr="00C538FD">
        <w:rPr>
          <w:rFonts w:asciiTheme="minorHAnsi" w:hAnsiTheme="minorHAnsi" w:cstheme="minorHAnsi"/>
          <w:color w:val="222222"/>
          <w:highlight w:val="white"/>
        </w:rPr>
        <w:t xml:space="preserve">program </w:t>
      </w:r>
      <w:r w:rsidRPr="00C538FD">
        <w:rPr>
          <w:rFonts w:asciiTheme="minorHAnsi" w:hAnsiTheme="minorHAnsi" w:cstheme="minorHAnsi"/>
          <w:color w:val="222222"/>
          <w:highlight w:val="white"/>
        </w:rPr>
        <w:t xml:space="preserve">focus or sector, there may be a different expectation for what is authoritatively understood as </w:t>
      </w:r>
      <w:r w:rsidR="00555682" w:rsidRPr="00C538FD">
        <w:rPr>
          <w:rFonts w:asciiTheme="minorHAnsi" w:hAnsiTheme="minorHAnsi" w:cstheme="minorHAnsi"/>
          <w:color w:val="222222"/>
          <w:highlight w:val="white"/>
        </w:rPr>
        <w:t>a high quality, valid evaluation</w:t>
      </w:r>
      <w:r w:rsidRPr="00C538FD">
        <w:rPr>
          <w:rFonts w:asciiTheme="minorHAnsi" w:hAnsiTheme="minorHAnsi" w:cstheme="minorHAnsi"/>
          <w:color w:val="222222"/>
          <w:highlight w:val="white"/>
        </w:rPr>
        <w:t>. Or there may be a range of definitions</w:t>
      </w:r>
      <w:r w:rsidR="000359BE" w:rsidRPr="00C538FD">
        <w:rPr>
          <w:rFonts w:asciiTheme="minorHAnsi" w:hAnsiTheme="minorHAnsi" w:cstheme="minorHAnsi"/>
          <w:color w:val="222222"/>
          <w:highlight w:val="white"/>
        </w:rPr>
        <w:t>: one</w:t>
      </w:r>
      <w:r w:rsidR="001B4035" w:rsidRPr="00C538FD">
        <w:rPr>
          <w:rFonts w:asciiTheme="minorHAnsi" w:hAnsiTheme="minorHAnsi" w:cstheme="minorHAnsi"/>
          <w:color w:val="222222"/>
          <w:highlight w:val="white"/>
        </w:rPr>
        <w:t xml:space="preserve"> reflecting a</w:t>
      </w:r>
      <w:r w:rsidRPr="00C538FD">
        <w:rPr>
          <w:rFonts w:asciiTheme="minorHAnsi" w:hAnsiTheme="minorHAnsi" w:cstheme="minorHAnsi"/>
          <w:color w:val="222222"/>
          <w:highlight w:val="white"/>
        </w:rPr>
        <w:t xml:space="preserve"> less rigorous understanding </w:t>
      </w:r>
      <w:r w:rsidR="000359BE" w:rsidRPr="00C538FD">
        <w:rPr>
          <w:rFonts w:asciiTheme="minorHAnsi" w:hAnsiTheme="minorHAnsi" w:cstheme="minorHAnsi"/>
          <w:color w:val="222222"/>
          <w:highlight w:val="white"/>
        </w:rPr>
        <w:t xml:space="preserve">used by practitioners </w:t>
      </w:r>
      <w:r w:rsidRPr="00C538FD">
        <w:rPr>
          <w:rFonts w:asciiTheme="minorHAnsi" w:hAnsiTheme="minorHAnsi" w:cstheme="minorHAnsi"/>
          <w:color w:val="222222"/>
          <w:highlight w:val="white"/>
        </w:rPr>
        <w:t xml:space="preserve">and </w:t>
      </w:r>
      <w:r w:rsidR="00555682" w:rsidRPr="00C538FD">
        <w:rPr>
          <w:rFonts w:asciiTheme="minorHAnsi" w:hAnsiTheme="minorHAnsi" w:cstheme="minorHAnsi"/>
          <w:color w:val="222222"/>
          <w:highlight w:val="white"/>
        </w:rPr>
        <w:t xml:space="preserve">one </w:t>
      </w:r>
      <w:r w:rsidRPr="00C538FD">
        <w:rPr>
          <w:rFonts w:asciiTheme="minorHAnsi" w:hAnsiTheme="minorHAnsi" w:cstheme="minorHAnsi"/>
          <w:color w:val="222222"/>
          <w:highlight w:val="white"/>
        </w:rPr>
        <w:t>the more rigorous definition an agency is striving towards.</w:t>
      </w:r>
      <w:r w:rsidR="003B164E" w:rsidRPr="00C538FD">
        <w:rPr>
          <w:rFonts w:asciiTheme="minorHAnsi" w:hAnsiTheme="minorHAnsi" w:cstheme="minorHAnsi"/>
          <w:color w:val="222222"/>
          <w:highlight w:val="white"/>
        </w:rPr>
        <w:t xml:space="preserve"> </w:t>
      </w:r>
    </w:p>
    <w:p w14:paraId="7DBB0BA3" w14:textId="77777777" w:rsidR="00DD4A2F" w:rsidRPr="00C538FD" w:rsidRDefault="00DD4A2F" w:rsidP="00CF38C6">
      <w:pPr>
        <w:spacing w:line="240" w:lineRule="auto"/>
        <w:rPr>
          <w:rFonts w:asciiTheme="minorHAnsi" w:hAnsiTheme="minorHAnsi" w:cstheme="minorHAnsi"/>
        </w:rPr>
      </w:pPr>
    </w:p>
    <w:p w14:paraId="0BBA7629" w14:textId="10C9EF15"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color w:val="222222"/>
          <w:highlight w:val="white"/>
        </w:rPr>
        <w:t xml:space="preserve">“Effectiveness” or “what works” is another definition that will need to be clarified. For example, “best practices” is often thrown about to mean effective ways of tackling a specific problem or challenge but rarely are the practices entitled “best” vetted by rigorous scientific evaluation. </w:t>
      </w:r>
      <w:r w:rsidR="005C3755" w:rsidRPr="00C538FD">
        <w:rPr>
          <w:rFonts w:asciiTheme="minorHAnsi" w:hAnsiTheme="minorHAnsi" w:cstheme="minorHAnsi"/>
          <w:color w:val="222222"/>
          <w:highlight w:val="white"/>
        </w:rPr>
        <w:t>Similarly</w:t>
      </w:r>
      <w:r w:rsidR="001A66FC" w:rsidRPr="00C538FD">
        <w:rPr>
          <w:rFonts w:asciiTheme="minorHAnsi" w:hAnsiTheme="minorHAnsi" w:cstheme="minorHAnsi"/>
          <w:color w:val="222222"/>
          <w:highlight w:val="white"/>
        </w:rPr>
        <w:t>, the definition of “what works” may need to specify “for whom” an intervention works and “under what circumstances.” T</w:t>
      </w:r>
      <w:r w:rsidRPr="00C538FD">
        <w:rPr>
          <w:rFonts w:asciiTheme="minorHAnsi" w:hAnsiTheme="minorHAnsi" w:cstheme="minorHAnsi"/>
          <w:color w:val="222222"/>
          <w:highlight w:val="white"/>
        </w:rPr>
        <w:t xml:space="preserve">hese semantics will need to </w:t>
      </w:r>
      <w:r w:rsidR="005A1BAF" w:rsidRPr="00C538FD">
        <w:rPr>
          <w:rFonts w:asciiTheme="minorHAnsi" w:hAnsiTheme="minorHAnsi" w:cstheme="minorHAnsi"/>
          <w:color w:val="222222"/>
          <w:highlight w:val="white"/>
        </w:rPr>
        <w:t xml:space="preserve">be carefully </w:t>
      </w:r>
      <w:r w:rsidRPr="00C538FD">
        <w:rPr>
          <w:rFonts w:asciiTheme="minorHAnsi" w:hAnsiTheme="minorHAnsi" w:cstheme="minorHAnsi"/>
          <w:color w:val="222222"/>
          <w:highlight w:val="white"/>
        </w:rPr>
        <w:t>teased apart. As one practitioner cautioned, “if you come in saying ‘I’m for evidence</w:t>
      </w:r>
      <w:r w:rsidR="00FB28A9">
        <w:rPr>
          <w:rFonts w:asciiTheme="minorHAnsi" w:hAnsiTheme="minorHAnsi" w:cstheme="minorHAnsi"/>
          <w:color w:val="222222"/>
          <w:highlight w:val="white"/>
        </w:rPr>
        <w:t>,</w:t>
      </w:r>
      <w:r w:rsidRPr="00C538FD">
        <w:rPr>
          <w:rFonts w:asciiTheme="minorHAnsi" w:hAnsiTheme="minorHAnsi" w:cstheme="minorHAnsi"/>
          <w:color w:val="222222"/>
          <w:highlight w:val="white"/>
        </w:rPr>
        <w:t xml:space="preserve"> and we want to only invest in evidence-based programs defined this way...you’ve essentially just told your agency colleagues that what they have been doing, sometimes for decades, is not good enough and not effective. Be thoughtful about your language so you don’t end up burning bridges.”</w:t>
      </w:r>
      <w:r w:rsidR="005A1BAF" w:rsidRPr="00C538FD">
        <w:rPr>
          <w:rFonts w:asciiTheme="minorHAnsi" w:hAnsiTheme="minorHAnsi" w:cstheme="minorHAnsi"/>
          <w:color w:val="222222"/>
          <w:highlight w:val="white"/>
        </w:rPr>
        <w:t xml:space="preserve"> [</w:t>
      </w:r>
      <w:r w:rsidR="00555682" w:rsidRPr="00C538FD">
        <w:rPr>
          <w:rFonts w:asciiTheme="minorHAnsi" w:hAnsiTheme="minorHAnsi" w:cstheme="minorHAnsi"/>
          <w:color w:val="222222"/>
          <w:highlight w:val="white"/>
        </w:rPr>
        <w:t>Healy,</w:t>
      </w:r>
      <w:r w:rsidR="000632F4">
        <w:rPr>
          <w:rFonts w:asciiTheme="minorHAnsi" w:hAnsiTheme="minorHAnsi" w:cstheme="minorHAnsi"/>
          <w:color w:val="222222"/>
          <w:highlight w:val="white"/>
        </w:rPr>
        <w:t xml:space="preserve"> A., </w:t>
      </w:r>
      <w:r w:rsidR="00555682" w:rsidRPr="00C538FD">
        <w:rPr>
          <w:rFonts w:asciiTheme="minorHAnsi" w:hAnsiTheme="minorHAnsi" w:cstheme="minorHAnsi"/>
          <w:color w:val="222222"/>
          <w:highlight w:val="white"/>
        </w:rPr>
        <w:t>phone interview</w:t>
      </w:r>
      <w:r w:rsidR="000632F4">
        <w:rPr>
          <w:rFonts w:asciiTheme="minorHAnsi" w:hAnsiTheme="minorHAnsi" w:cstheme="minorHAnsi"/>
          <w:color w:val="222222"/>
          <w:highlight w:val="white"/>
        </w:rPr>
        <w:t xml:space="preserve"> with Policy Design Lab</w:t>
      </w:r>
      <w:r w:rsidR="00555682" w:rsidRPr="00C538FD">
        <w:rPr>
          <w:rFonts w:asciiTheme="minorHAnsi" w:hAnsiTheme="minorHAnsi" w:cstheme="minorHAnsi"/>
          <w:color w:val="222222"/>
          <w:highlight w:val="white"/>
        </w:rPr>
        <w:t>,</w:t>
      </w:r>
      <w:r w:rsidR="008B79CA" w:rsidRPr="00C538FD">
        <w:rPr>
          <w:rFonts w:asciiTheme="minorHAnsi" w:hAnsiTheme="minorHAnsi" w:cstheme="minorHAnsi"/>
          <w:color w:val="222222"/>
          <w:highlight w:val="white"/>
        </w:rPr>
        <w:t xml:space="preserve"> December 16</w:t>
      </w:r>
      <w:r w:rsidR="000632F4" w:rsidRPr="000632F4">
        <w:rPr>
          <w:rFonts w:asciiTheme="minorHAnsi" w:hAnsiTheme="minorHAnsi" w:cstheme="minorHAnsi"/>
          <w:color w:val="222222"/>
          <w:highlight w:val="white"/>
          <w:vertAlign w:val="superscript"/>
        </w:rPr>
        <w:t>th</w:t>
      </w:r>
      <w:r w:rsidR="008B79CA" w:rsidRPr="00C538FD">
        <w:rPr>
          <w:rFonts w:asciiTheme="minorHAnsi" w:hAnsiTheme="minorHAnsi" w:cstheme="minorHAnsi"/>
          <w:color w:val="222222"/>
          <w:highlight w:val="white"/>
        </w:rPr>
        <w:t>, 2016</w:t>
      </w:r>
      <w:r w:rsidR="000632F4">
        <w:rPr>
          <w:rFonts w:asciiTheme="minorHAnsi" w:hAnsiTheme="minorHAnsi" w:cstheme="minorHAnsi"/>
          <w:color w:val="222222"/>
          <w:highlight w:val="white"/>
        </w:rPr>
        <w:t>.]</w:t>
      </w:r>
      <w:r w:rsidR="00CF4233">
        <w:rPr>
          <w:rFonts w:asciiTheme="minorHAnsi" w:hAnsiTheme="minorHAnsi" w:cstheme="minorHAnsi"/>
          <w:color w:val="222222"/>
          <w:highlight w:val="white"/>
        </w:rPr>
        <w:t xml:space="preserve"> </w:t>
      </w:r>
    </w:p>
    <w:p w14:paraId="2002C3D9" w14:textId="77777777" w:rsidR="00555682" w:rsidRPr="00C538FD" w:rsidRDefault="00555682" w:rsidP="00CF38C6">
      <w:pPr>
        <w:spacing w:line="240" w:lineRule="auto"/>
        <w:rPr>
          <w:rFonts w:asciiTheme="minorHAnsi" w:hAnsiTheme="minorHAnsi" w:cstheme="minorHAnsi"/>
        </w:rPr>
      </w:pPr>
    </w:p>
    <w:p w14:paraId="27D8518B" w14:textId="747E5E68" w:rsidR="00DD4A2F" w:rsidRPr="00C538FD" w:rsidRDefault="00195F7B" w:rsidP="00CF38C6">
      <w:pPr>
        <w:spacing w:line="240" w:lineRule="auto"/>
        <w:rPr>
          <w:rFonts w:asciiTheme="minorHAnsi" w:hAnsiTheme="minorHAnsi" w:cstheme="minorHAnsi"/>
          <w:b/>
        </w:rPr>
      </w:pPr>
      <w:r w:rsidRPr="00C538FD">
        <w:rPr>
          <w:rFonts w:asciiTheme="minorHAnsi" w:hAnsiTheme="minorHAnsi" w:cstheme="minorHAnsi"/>
          <w:b/>
          <w:color w:val="222222"/>
          <w:highlight w:val="white"/>
        </w:rPr>
        <w:t xml:space="preserve">2) Ensure that there is sustained expert leadership to drive the charge </w:t>
      </w:r>
    </w:p>
    <w:p w14:paraId="30BD15F1" w14:textId="77777777" w:rsidR="00DD4A2F" w:rsidRPr="00C538FD" w:rsidRDefault="00DD4A2F" w:rsidP="00CF38C6">
      <w:pPr>
        <w:spacing w:line="240" w:lineRule="auto"/>
        <w:rPr>
          <w:rFonts w:asciiTheme="minorHAnsi" w:hAnsiTheme="minorHAnsi" w:cstheme="minorHAnsi"/>
        </w:rPr>
      </w:pPr>
    </w:p>
    <w:p w14:paraId="60FF8D39" w14:textId="7D9238ED"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color w:val="222222"/>
          <w:highlight w:val="white"/>
        </w:rPr>
        <w:t>In order to help explain and implement an evidence-based learning agenda across a department or agency, it is important to have expertise on hand who can help lead the charge</w:t>
      </w:r>
      <w:r w:rsidR="001A66FC" w:rsidRPr="00C538FD">
        <w:rPr>
          <w:rFonts w:asciiTheme="minorHAnsi" w:hAnsiTheme="minorHAnsi" w:cstheme="minorHAnsi"/>
          <w:color w:val="222222"/>
          <w:highlight w:val="white"/>
        </w:rPr>
        <w:t xml:space="preserve"> and to position that expertise in a part of the organization that has a cr</w:t>
      </w:r>
      <w:r w:rsidR="005C3755" w:rsidRPr="00C538FD">
        <w:rPr>
          <w:rFonts w:asciiTheme="minorHAnsi" w:hAnsiTheme="minorHAnsi" w:cstheme="minorHAnsi"/>
          <w:color w:val="222222"/>
          <w:highlight w:val="white"/>
        </w:rPr>
        <w:t>o</w:t>
      </w:r>
      <w:r w:rsidR="001A66FC" w:rsidRPr="00C538FD">
        <w:rPr>
          <w:rFonts w:asciiTheme="minorHAnsi" w:hAnsiTheme="minorHAnsi" w:cstheme="minorHAnsi"/>
          <w:color w:val="222222"/>
          <w:highlight w:val="white"/>
        </w:rPr>
        <w:t>ss-cutting, agency-wide mandate</w:t>
      </w:r>
      <w:r w:rsidRPr="00C538FD">
        <w:rPr>
          <w:rFonts w:asciiTheme="minorHAnsi" w:hAnsiTheme="minorHAnsi" w:cstheme="minorHAnsi"/>
          <w:color w:val="222222"/>
          <w:highlight w:val="white"/>
        </w:rPr>
        <w:t>. In some agencies, the first step was to establish a Chief Evaluation Officer. In others, it was to task an existing Director of Research and Evaluation</w:t>
      </w:r>
      <w:r w:rsidR="001A66FC" w:rsidRPr="00C538FD">
        <w:rPr>
          <w:rFonts w:asciiTheme="minorHAnsi" w:hAnsiTheme="minorHAnsi" w:cstheme="minorHAnsi"/>
          <w:color w:val="222222"/>
          <w:highlight w:val="white"/>
        </w:rPr>
        <w:t xml:space="preserve"> to take on this role</w:t>
      </w:r>
      <w:r w:rsidRPr="00C538FD">
        <w:rPr>
          <w:rFonts w:asciiTheme="minorHAnsi" w:hAnsiTheme="minorHAnsi" w:cstheme="minorHAnsi"/>
          <w:color w:val="222222"/>
          <w:highlight w:val="white"/>
        </w:rPr>
        <w:t>. The proper title and placement of such a person will vary depending on the agency but one thing seems unanimously voice</w:t>
      </w:r>
      <w:r w:rsidR="008B79CA" w:rsidRPr="00C538FD">
        <w:rPr>
          <w:rFonts w:asciiTheme="minorHAnsi" w:hAnsiTheme="minorHAnsi" w:cstheme="minorHAnsi"/>
          <w:color w:val="222222"/>
          <w:highlight w:val="white"/>
        </w:rPr>
        <w:t>d</w:t>
      </w:r>
      <w:r w:rsidRPr="00C538FD">
        <w:rPr>
          <w:rFonts w:asciiTheme="minorHAnsi" w:hAnsiTheme="minorHAnsi" w:cstheme="minorHAnsi"/>
          <w:color w:val="222222"/>
          <w:highlight w:val="white"/>
        </w:rPr>
        <w:t xml:space="preserve"> - the person must have the full support of leadership and be empowered to work alongside deputies and program directors to ensure a true adoption of evidence or data-based decision making occurs. </w:t>
      </w:r>
    </w:p>
    <w:p w14:paraId="29A565AF" w14:textId="77777777" w:rsidR="00DD4A2F" w:rsidRPr="00C538FD" w:rsidRDefault="00DD4A2F" w:rsidP="00CF38C6">
      <w:pPr>
        <w:spacing w:line="240" w:lineRule="auto"/>
        <w:rPr>
          <w:rFonts w:asciiTheme="minorHAnsi" w:hAnsiTheme="minorHAnsi" w:cstheme="minorHAnsi"/>
        </w:rPr>
      </w:pPr>
    </w:p>
    <w:p w14:paraId="493AA757" w14:textId="1432B4F7" w:rsidR="00DD4A2F" w:rsidRPr="00C538FD" w:rsidRDefault="00195F7B" w:rsidP="00CF38C6">
      <w:pPr>
        <w:spacing w:line="240" w:lineRule="auto"/>
        <w:rPr>
          <w:rFonts w:asciiTheme="minorHAnsi" w:hAnsiTheme="minorHAnsi" w:cstheme="minorHAnsi"/>
          <w:b/>
        </w:rPr>
      </w:pPr>
      <w:r w:rsidRPr="00C538FD">
        <w:rPr>
          <w:rFonts w:asciiTheme="minorHAnsi" w:hAnsiTheme="minorHAnsi" w:cstheme="minorHAnsi"/>
          <w:b/>
          <w:color w:val="222222"/>
          <w:highlight w:val="white"/>
        </w:rPr>
        <w:t xml:space="preserve">3) Think </w:t>
      </w:r>
      <w:r w:rsidR="007B1282" w:rsidRPr="00C538FD">
        <w:rPr>
          <w:rFonts w:asciiTheme="minorHAnsi" w:hAnsiTheme="minorHAnsi" w:cstheme="minorHAnsi"/>
          <w:b/>
          <w:color w:val="222222"/>
          <w:highlight w:val="white"/>
        </w:rPr>
        <w:t>s</w:t>
      </w:r>
      <w:r w:rsidRPr="00C538FD">
        <w:rPr>
          <w:rFonts w:asciiTheme="minorHAnsi" w:hAnsiTheme="minorHAnsi" w:cstheme="minorHAnsi"/>
          <w:b/>
          <w:color w:val="222222"/>
          <w:highlight w:val="white"/>
        </w:rPr>
        <w:t xml:space="preserve">trategically </w:t>
      </w:r>
      <w:r w:rsidR="007B1282" w:rsidRPr="00C538FD">
        <w:rPr>
          <w:rFonts w:asciiTheme="minorHAnsi" w:hAnsiTheme="minorHAnsi" w:cstheme="minorHAnsi"/>
          <w:b/>
          <w:color w:val="222222"/>
          <w:highlight w:val="white"/>
        </w:rPr>
        <w:t>a</w:t>
      </w:r>
      <w:r w:rsidRPr="00C538FD">
        <w:rPr>
          <w:rFonts w:asciiTheme="minorHAnsi" w:hAnsiTheme="minorHAnsi" w:cstheme="minorHAnsi"/>
          <w:b/>
          <w:color w:val="222222"/>
          <w:highlight w:val="white"/>
        </w:rPr>
        <w:t xml:space="preserve">bout </w:t>
      </w:r>
      <w:r w:rsidR="007B1282" w:rsidRPr="00C538FD">
        <w:rPr>
          <w:rFonts w:asciiTheme="minorHAnsi" w:hAnsiTheme="minorHAnsi" w:cstheme="minorHAnsi"/>
          <w:b/>
          <w:color w:val="222222"/>
          <w:highlight w:val="white"/>
        </w:rPr>
        <w:t>c</w:t>
      </w:r>
      <w:r w:rsidRPr="00C538FD">
        <w:rPr>
          <w:rFonts w:asciiTheme="minorHAnsi" w:hAnsiTheme="minorHAnsi" w:cstheme="minorHAnsi"/>
          <w:b/>
          <w:color w:val="222222"/>
          <w:highlight w:val="white"/>
        </w:rPr>
        <w:t xml:space="preserve">reating </w:t>
      </w:r>
      <w:r w:rsidR="007B1282" w:rsidRPr="00C538FD">
        <w:rPr>
          <w:rFonts w:asciiTheme="minorHAnsi" w:hAnsiTheme="minorHAnsi" w:cstheme="minorHAnsi"/>
          <w:b/>
          <w:color w:val="222222"/>
          <w:highlight w:val="white"/>
        </w:rPr>
        <w:t>c</w:t>
      </w:r>
      <w:r w:rsidRPr="00C538FD">
        <w:rPr>
          <w:rFonts w:asciiTheme="minorHAnsi" w:hAnsiTheme="minorHAnsi" w:cstheme="minorHAnsi"/>
          <w:b/>
          <w:color w:val="222222"/>
          <w:highlight w:val="white"/>
        </w:rPr>
        <w:t xml:space="preserve">ulture </w:t>
      </w:r>
      <w:r w:rsidR="007B1282" w:rsidRPr="00C538FD">
        <w:rPr>
          <w:rFonts w:asciiTheme="minorHAnsi" w:hAnsiTheme="minorHAnsi" w:cstheme="minorHAnsi"/>
          <w:b/>
          <w:color w:val="222222"/>
          <w:highlight w:val="white"/>
        </w:rPr>
        <w:t>c</w:t>
      </w:r>
      <w:r w:rsidRPr="00C538FD">
        <w:rPr>
          <w:rFonts w:asciiTheme="minorHAnsi" w:hAnsiTheme="minorHAnsi" w:cstheme="minorHAnsi"/>
          <w:b/>
          <w:color w:val="222222"/>
          <w:highlight w:val="white"/>
        </w:rPr>
        <w:t>hange</w:t>
      </w:r>
    </w:p>
    <w:p w14:paraId="6A329A5B" w14:textId="284B9653" w:rsidR="00DD4A2F" w:rsidRPr="00C538FD" w:rsidRDefault="00785957" w:rsidP="008C3E67">
      <w:pPr>
        <w:spacing w:line="240" w:lineRule="auto"/>
        <w:rPr>
          <w:rFonts w:asciiTheme="minorHAnsi" w:hAnsiTheme="minorHAnsi" w:cstheme="minorHAnsi"/>
        </w:rPr>
      </w:pPr>
      <w:r>
        <w:rPr>
          <w:rFonts w:asciiTheme="minorHAnsi" w:hAnsiTheme="minorHAnsi" w:cstheme="minorHAnsi"/>
          <w:color w:val="222222"/>
          <w:highlight w:val="white"/>
        </w:rPr>
        <w:t>I</w:t>
      </w:r>
      <w:r w:rsidRPr="00C538FD">
        <w:rPr>
          <w:rFonts w:asciiTheme="minorHAnsi" w:hAnsiTheme="minorHAnsi" w:cstheme="minorHAnsi"/>
          <w:color w:val="222222"/>
          <w:highlight w:val="white"/>
        </w:rPr>
        <w:t>mplementing culture change requires pressure (and cover) to ensure it happe</w:t>
      </w:r>
      <w:r w:rsidR="008C3E67">
        <w:rPr>
          <w:rFonts w:asciiTheme="minorHAnsi" w:hAnsiTheme="minorHAnsi" w:cstheme="minorHAnsi"/>
          <w:color w:val="222222"/>
          <w:highlight w:val="white"/>
        </w:rPr>
        <w:t xml:space="preserve">ns. It can be a painful process to disrupt the status quo. The effort behind advancing the evidence-based policy agenda is akin to </w:t>
      </w:r>
      <w:r w:rsidR="008C3E67" w:rsidRPr="00C538FD">
        <w:rPr>
          <w:rFonts w:asciiTheme="minorHAnsi" w:eastAsia="Calibri" w:hAnsiTheme="minorHAnsi" w:cstheme="minorHAnsi"/>
          <w:color w:val="010101"/>
          <w:highlight w:val="white"/>
        </w:rPr>
        <w:t>turning around a massive ship</w:t>
      </w:r>
      <w:r w:rsidR="008C3E67">
        <w:rPr>
          <w:rFonts w:asciiTheme="minorHAnsi" w:eastAsia="Calibri" w:hAnsiTheme="minorHAnsi" w:cstheme="minorHAnsi"/>
          <w:color w:val="010101"/>
          <w:highlight w:val="white"/>
        </w:rPr>
        <w:t xml:space="preserve">, according to Neil Seftor, project director for the What Works Clearinghouse; it will </w:t>
      </w:r>
      <w:r w:rsidR="008C3E67" w:rsidRPr="00C538FD">
        <w:rPr>
          <w:rFonts w:asciiTheme="minorHAnsi" w:eastAsia="Calibri" w:hAnsiTheme="minorHAnsi" w:cstheme="minorHAnsi"/>
          <w:color w:val="010101"/>
          <w:highlight w:val="white"/>
        </w:rPr>
        <w:t>take time, energy, incentives, and a lot of manpower to achieve a complete change</w:t>
      </w:r>
      <w:r w:rsidR="008C3E67">
        <w:rPr>
          <w:rFonts w:asciiTheme="minorHAnsi" w:eastAsia="Calibri" w:hAnsiTheme="minorHAnsi" w:cstheme="minorHAnsi"/>
          <w:color w:val="010101"/>
          <w:highlight w:val="white"/>
        </w:rPr>
        <w:t>.</w:t>
      </w:r>
      <w:r w:rsidR="00195F7B" w:rsidRPr="00C538FD">
        <w:rPr>
          <w:rFonts w:asciiTheme="minorHAnsi" w:eastAsia="Calibri" w:hAnsiTheme="minorHAnsi" w:cstheme="minorHAnsi"/>
          <w:color w:val="010101"/>
          <w:highlight w:val="white"/>
        </w:rPr>
        <w:t xml:space="preserve"> </w:t>
      </w:r>
      <w:r w:rsidR="00E6205C">
        <w:rPr>
          <w:rFonts w:asciiTheme="minorHAnsi" w:hAnsiTheme="minorHAnsi" w:cstheme="minorHAnsi"/>
        </w:rPr>
        <w:t>[Seftor, N.</w:t>
      </w:r>
      <w:r w:rsidR="00E6205C" w:rsidRPr="00C538FD">
        <w:rPr>
          <w:rFonts w:asciiTheme="minorHAnsi" w:hAnsiTheme="minorHAnsi" w:cstheme="minorHAnsi"/>
        </w:rPr>
        <w:t>,</w:t>
      </w:r>
      <w:r w:rsidR="00E6205C">
        <w:rPr>
          <w:rFonts w:asciiTheme="minorHAnsi" w:hAnsiTheme="minorHAnsi" w:cstheme="minorHAnsi"/>
        </w:rPr>
        <w:t xml:space="preserve"> phone interview with Policy Design Lab,</w:t>
      </w:r>
      <w:r w:rsidR="00E6205C" w:rsidRPr="00C538FD">
        <w:rPr>
          <w:rFonts w:asciiTheme="minorHAnsi" w:hAnsiTheme="minorHAnsi" w:cstheme="minorHAnsi"/>
        </w:rPr>
        <w:t xml:space="preserve"> December 6</w:t>
      </w:r>
      <w:r w:rsidR="00E6205C" w:rsidRPr="002965D8">
        <w:rPr>
          <w:rFonts w:asciiTheme="minorHAnsi" w:hAnsiTheme="minorHAnsi" w:cstheme="minorHAnsi"/>
          <w:vertAlign w:val="superscript"/>
        </w:rPr>
        <w:t>th</w:t>
      </w:r>
      <w:r w:rsidR="00E6205C">
        <w:rPr>
          <w:rFonts w:asciiTheme="minorHAnsi" w:hAnsiTheme="minorHAnsi" w:cstheme="minorHAnsi"/>
        </w:rPr>
        <w:t>, 2016.]</w:t>
      </w:r>
    </w:p>
    <w:p w14:paraId="32588886" w14:textId="77777777" w:rsidR="00DD4A2F" w:rsidRPr="00C538FD" w:rsidRDefault="00DD4A2F" w:rsidP="00CF38C6">
      <w:pPr>
        <w:spacing w:line="240" w:lineRule="auto"/>
        <w:rPr>
          <w:rFonts w:asciiTheme="minorHAnsi" w:hAnsiTheme="minorHAnsi" w:cstheme="minorHAnsi"/>
        </w:rPr>
      </w:pPr>
    </w:p>
    <w:p w14:paraId="73532D68" w14:textId="16F428B6" w:rsidR="00785957" w:rsidRDefault="00785957" w:rsidP="00CF38C6">
      <w:pPr>
        <w:spacing w:line="240" w:lineRule="auto"/>
        <w:rPr>
          <w:rFonts w:asciiTheme="minorHAnsi" w:eastAsia="Calibri" w:hAnsiTheme="minorHAnsi" w:cstheme="minorHAnsi"/>
          <w:color w:val="010101"/>
          <w:highlight w:val="white"/>
        </w:rPr>
      </w:pPr>
      <w:r>
        <w:rPr>
          <w:rFonts w:asciiTheme="minorHAnsi" w:eastAsia="Calibri" w:hAnsiTheme="minorHAnsi" w:cstheme="minorHAnsi"/>
          <w:color w:val="010101"/>
          <w:highlight w:val="white"/>
        </w:rPr>
        <w:t>Think in the short and long term, advises</w:t>
      </w:r>
      <w:r w:rsidRPr="00785957">
        <w:rPr>
          <w:rFonts w:asciiTheme="minorHAnsi" w:eastAsia="Calibri" w:hAnsiTheme="minorHAnsi" w:cstheme="minorHAnsi"/>
          <w:color w:val="010101"/>
          <w:highlight w:val="white"/>
        </w:rPr>
        <w:t xml:space="preserve"> </w:t>
      </w:r>
      <w:r>
        <w:rPr>
          <w:rFonts w:asciiTheme="minorHAnsi" w:eastAsia="Calibri" w:hAnsiTheme="minorHAnsi" w:cstheme="minorHAnsi"/>
          <w:color w:val="010101"/>
          <w:highlight w:val="white"/>
        </w:rPr>
        <w:t xml:space="preserve">Chris Spera, formerly at the </w:t>
      </w:r>
      <w:hyperlink r:id="rId106" w:history="1">
        <w:r w:rsidRPr="00C538FD">
          <w:rPr>
            <w:rStyle w:val="Hyperlink"/>
            <w:rFonts w:asciiTheme="minorHAnsi" w:eastAsia="Calibri" w:hAnsiTheme="minorHAnsi" w:cstheme="minorHAnsi"/>
            <w:highlight w:val="white"/>
          </w:rPr>
          <w:t>Corporation for National and Community Service (CNCS)</w:t>
        </w:r>
      </w:hyperlink>
      <w:r>
        <w:rPr>
          <w:rFonts w:asciiTheme="minorHAnsi" w:eastAsia="Calibri" w:hAnsiTheme="minorHAnsi" w:cstheme="minorHAnsi"/>
          <w:color w:val="010101"/>
          <w:highlight w:val="white"/>
        </w:rPr>
        <w:t>.  [</w:t>
      </w:r>
      <w:r w:rsidRPr="00C538FD">
        <w:rPr>
          <w:rFonts w:asciiTheme="minorHAnsi" w:hAnsiTheme="minorHAnsi" w:cstheme="minorHAnsi"/>
        </w:rPr>
        <w:t>Spera,</w:t>
      </w:r>
      <w:r>
        <w:rPr>
          <w:rFonts w:asciiTheme="minorHAnsi" w:hAnsiTheme="minorHAnsi" w:cstheme="minorHAnsi"/>
        </w:rPr>
        <w:t xml:space="preserve"> C.,</w:t>
      </w:r>
      <w:r w:rsidRPr="00C538FD">
        <w:rPr>
          <w:rFonts w:asciiTheme="minorHAnsi" w:hAnsiTheme="minorHAnsi" w:cstheme="minorHAnsi"/>
        </w:rPr>
        <w:t xml:space="preserve"> phone interview</w:t>
      </w:r>
      <w:r>
        <w:rPr>
          <w:rFonts w:asciiTheme="minorHAnsi" w:hAnsiTheme="minorHAnsi" w:cstheme="minorHAnsi"/>
        </w:rPr>
        <w:t xml:space="preserve"> with Policy Design Lab</w:t>
      </w:r>
      <w:r w:rsidRPr="00C538FD">
        <w:rPr>
          <w:rFonts w:asciiTheme="minorHAnsi" w:hAnsiTheme="minorHAnsi" w:cstheme="minorHAnsi"/>
        </w:rPr>
        <w:t>, November 30</w:t>
      </w:r>
      <w:r w:rsidRPr="00E6205C">
        <w:rPr>
          <w:rFonts w:asciiTheme="minorHAnsi" w:hAnsiTheme="minorHAnsi" w:cstheme="minorHAnsi"/>
          <w:vertAlign w:val="superscript"/>
        </w:rPr>
        <w:t>th</w:t>
      </w:r>
      <w:r w:rsidRPr="00C538FD">
        <w:rPr>
          <w:rFonts w:asciiTheme="minorHAnsi" w:hAnsiTheme="minorHAnsi" w:cstheme="minorHAnsi"/>
        </w:rPr>
        <w:t>, 2016</w:t>
      </w:r>
      <w:r>
        <w:rPr>
          <w:rFonts w:asciiTheme="minorHAnsi" w:hAnsiTheme="minorHAnsi" w:cstheme="minorHAnsi"/>
        </w:rPr>
        <w:t>.]</w:t>
      </w:r>
    </w:p>
    <w:p w14:paraId="097A5300" w14:textId="2FCA9A3F" w:rsidR="00DD4A2F" w:rsidRDefault="00195F7B" w:rsidP="00CF38C6">
      <w:pPr>
        <w:spacing w:line="240" w:lineRule="auto"/>
        <w:rPr>
          <w:rFonts w:asciiTheme="minorHAnsi" w:hAnsiTheme="minorHAnsi" w:cstheme="minorHAnsi"/>
        </w:rPr>
      </w:pPr>
      <w:r w:rsidRPr="00C538FD">
        <w:rPr>
          <w:rFonts w:asciiTheme="minorHAnsi" w:eastAsia="Calibri" w:hAnsiTheme="minorHAnsi" w:cstheme="minorHAnsi"/>
          <w:color w:val="010101"/>
          <w:highlight w:val="white"/>
        </w:rPr>
        <w:t>The evaluation team at CNCS thus planned out projects or initiatives that could achieve early wins - along a six month, 1 year and 2 year calendar. “Most of our evaluations are on a 3 to 5 year study period. You can’t ask colleagues to wait that long to see your value. Our early wins helped keep momentum going.”</w:t>
      </w:r>
      <w:r w:rsidR="008B79CA" w:rsidRPr="00C538FD">
        <w:rPr>
          <w:rFonts w:asciiTheme="minorHAnsi" w:eastAsia="Calibri" w:hAnsiTheme="minorHAnsi" w:cstheme="minorHAnsi"/>
          <w:color w:val="010101"/>
          <w:highlight w:val="white"/>
        </w:rPr>
        <w:t xml:space="preserve"> </w:t>
      </w:r>
      <w:r w:rsidR="00E6205C">
        <w:rPr>
          <w:rFonts w:asciiTheme="minorHAnsi" w:eastAsia="Calibri" w:hAnsiTheme="minorHAnsi" w:cstheme="minorHAnsi"/>
          <w:color w:val="010101"/>
          <w:highlight w:val="white"/>
        </w:rPr>
        <w:t>[</w:t>
      </w:r>
      <w:r w:rsidR="008B79CA" w:rsidRPr="00C538FD">
        <w:rPr>
          <w:rFonts w:asciiTheme="minorHAnsi" w:hAnsiTheme="minorHAnsi" w:cstheme="minorHAnsi"/>
        </w:rPr>
        <w:t>Spera,</w:t>
      </w:r>
      <w:r w:rsidR="00E6205C">
        <w:rPr>
          <w:rFonts w:asciiTheme="minorHAnsi" w:hAnsiTheme="minorHAnsi" w:cstheme="minorHAnsi"/>
        </w:rPr>
        <w:t xml:space="preserve"> C.,</w:t>
      </w:r>
      <w:r w:rsidR="008B79CA" w:rsidRPr="00C538FD">
        <w:rPr>
          <w:rFonts w:asciiTheme="minorHAnsi" w:hAnsiTheme="minorHAnsi" w:cstheme="minorHAnsi"/>
        </w:rPr>
        <w:t xml:space="preserve"> phone interview</w:t>
      </w:r>
      <w:r w:rsidR="00E6205C">
        <w:rPr>
          <w:rFonts w:asciiTheme="minorHAnsi" w:hAnsiTheme="minorHAnsi" w:cstheme="minorHAnsi"/>
        </w:rPr>
        <w:t xml:space="preserve"> with Policy Design Lab</w:t>
      </w:r>
      <w:r w:rsidR="008B79CA" w:rsidRPr="00C538FD">
        <w:rPr>
          <w:rFonts w:asciiTheme="minorHAnsi" w:hAnsiTheme="minorHAnsi" w:cstheme="minorHAnsi"/>
        </w:rPr>
        <w:t>, November 30</w:t>
      </w:r>
      <w:r w:rsidR="00E6205C" w:rsidRPr="00E6205C">
        <w:rPr>
          <w:rFonts w:asciiTheme="minorHAnsi" w:hAnsiTheme="minorHAnsi" w:cstheme="minorHAnsi"/>
          <w:vertAlign w:val="superscript"/>
        </w:rPr>
        <w:t>th</w:t>
      </w:r>
      <w:r w:rsidR="008B79CA" w:rsidRPr="00C538FD">
        <w:rPr>
          <w:rFonts w:asciiTheme="minorHAnsi" w:hAnsiTheme="minorHAnsi" w:cstheme="minorHAnsi"/>
        </w:rPr>
        <w:t>, 2016</w:t>
      </w:r>
      <w:r w:rsidR="00E6205C">
        <w:rPr>
          <w:rFonts w:asciiTheme="minorHAnsi" w:hAnsiTheme="minorHAnsi" w:cstheme="minorHAnsi"/>
        </w:rPr>
        <w:t>.]</w:t>
      </w:r>
    </w:p>
    <w:p w14:paraId="34CEE411" w14:textId="026CC2E6" w:rsidR="00DD4A2F" w:rsidRPr="00C538FD" w:rsidRDefault="00785957" w:rsidP="00CF38C6">
      <w:pPr>
        <w:spacing w:line="240" w:lineRule="auto"/>
        <w:rPr>
          <w:rFonts w:asciiTheme="minorHAnsi" w:hAnsiTheme="minorHAnsi" w:cstheme="minorHAnsi"/>
        </w:rPr>
      </w:pPr>
      <w:r w:rsidRPr="00C538FD">
        <w:rPr>
          <w:rFonts w:asciiTheme="minorHAnsi" w:hAnsiTheme="minorHAnsi" w:cstheme="minorHAnsi"/>
          <w:color w:val="222222"/>
          <w:highlight w:val="white"/>
        </w:rPr>
        <w:t xml:space="preserve"> </w:t>
      </w:r>
    </w:p>
    <w:p w14:paraId="00103B71" w14:textId="5C870DA4" w:rsidR="00DD4A2F" w:rsidRPr="00C538FD" w:rsidRDefault="00195F7B" w:rsidP="00CF38C6">
      <w:pPr>
        <w:spacing w:line="240" w:lineRule="auto"/>
        <w:rPr>
          <w:rFonts w:asciiTheme="minorHAnsi" w:hAnsiTheme="minorHAnsi" w:cstheme="minorHAnsi"/>
        </w:rPr>
      </w:pPr>
      <w:r w:rsidRPr="00C538FD">
        <w:rPr>
          <w:rFonts w:asciiTheme="minorHAnsi" w:eastAsia="Calibri" w:hAnsiTheme="minorHAnsi" w:cstheme="minorHAnsi"/>
          <w:color w:val="010101"/>
          <w:highlight w:val="white"/>
        </w:rPr>
        <w:t>“</w:t>
      </w:r>
      <w:r w:rsidR="00024EED" w:rsidRPr="00C538FD">
        <w:rPr>
          <w:rFonts w:asciiTheme="minorHAnsi" w:eastAsia="Calibri" w:hAnsiTheme="minorHAnsi" w:cstheme="minorHAnsi"/>
          <w:color w:val="010101"/>
          <w:highlight w:val="white"/>
        </w:rPr>
        <w:t xml:space="preserve">You have to understand where different staff are coming from and use different types of engagement </w:t>
      </w:r>
      <w:r w:rsidR="005C3755" w:rsidRPr="00C538FD">
        <w:rPr>
          <w:rFonts w:asciiTheme="minorHAnsi" w:eastAsia="Calibri" w:hAnsiTheme="minorHAnsi" w:cstheme="minorHAnsi"/>
          <w:color w:val="010101"/>
          <w:highlight w:val="white"/>
        </w:rPr>
        <w:t>techniques</w:t>
      </w:r>
      <w:r w:rsidR="008C3E67">
        <w:rPr>
          <w:rFonts w:asciiTheme="minorHAnsi" w:eastAsia="Calibri" w:hAnsiTheme="minorHAnsi" w:cstheme="minorHAnsi"/>
          <w:color w:val="010101"/>
          <w:highlight w:val="white"/>
        </w:rPr>
        <w:t xml:space="preserve">,” advises </w:t>
      </w:r>
      <w:r w:rsidR="008C3E67" w:rsidRPr="00C538FD">
        <w:rPr>
          <w:rFonts w:asciiTheme="minorHAnsi" w:eastAsia="Calibri" w:hAnsiTheme="minorHAnsi" w:cstheme="minorHAnsi"/>
          <w:color w:val="010101"/>
          <w:highlight w:val="white"/>
        </w:rPr>
        <w:t>Anne Healy</w:t>
      </w:r>
      <w:r w:rsidR="008C3E67">
        <w:rPr>
          <w:rFonts w:asciiTheme="minorHAnsi" w:eastAsia="Calibri" w:hAnsiTheme="minorHAnsi" w:cstheme="minorHAnsi"/>
          <w:color w:val="010101"/>
          <w:highlight w:val="white"/>
        </w:rPr>
        <w:t>,</w:t>
      </w:r>
      <w:r w:rsidR="00FB28A9">
        <w:rPr>
          <w:rFonts w:asciiTheme="minorHAnsi" w:eastAsia="Calibri" w:hAnsiTheme="minorHAnsi" w:cstheme="minorHAnsi"/>
          <w:color w:val="010101"/>
          <w:highlight w:val="white"/>
        </w:rPr>
        <w:t xml:space="preserve"> </w:t>
      </w:r>
      <w:r w:rsidR="008C3E67">
        <w:rPr>
          <w:rFonts w:asciiTheme="minorHAnsi" w:eastAsia="Calibri" w:hAnsiTheme="minorHAnsi" w:cstheme="minorHAnsi"/>
          <w:color w:val="010101"/>
          <w:highlight w:val="white"/>
        </w:rPr>
        <w:t xml:space="preserve">who leads </w:t>
      </w:r>
      <w:hyperlink r:id="rId107" w:history="1">
        <w:r w:rsidR="008C3E67" w:rsidRPr="002931DF">
          <w:rPr>
            <w:rStyle w:val="Hyperlink"/>
            <w:rFonts w:asciiTheme="minorHAnsi" w:eastAsia="Calibri" w:hAnsiTheme="minorHAnsi" w:cstheme="minorHAnsi"/>
            <w:highlight w:val="white"/>
          </w:rPr>
          <w:t>Development Innovation Ventures</w:t>
        </w:r>
      </w:hyperlink>
      <w:r w:rsidR="008C3E67" w:rsidRPr="00C538FD">
        <w:rPr>
          <w:rFonts w:asciiTheme="minorHAnsi" w:eastAsia="Calibri" w:hAnsiTheme="minorHAnsi" w:cstheme="minorHAnsi"/>
          <w:color w:val="010101"/>
          <w:highlight w:val="white"/>
        </w:rPr>
        <w:t xml:space="preserve"> </w:t>
      </w:r>
      <w:r w:rsidR="008C3E67">
        <w:rPr>
          <w:rFonts w:asciiTheme="minorHAnsi" w:eastAsia="Calibri" w:hAnsiTheme="minorHAnsi" w:cstheme="minorHAnsi"/>
          <w:color w:val="010101"/>
          <w:highlight w:val="white"/>
        </w:rPr>
        <w:t xml:space="preserve">at USAID. </w:t>
      </w:r>
      <w:r w:rsidR="008C3E67" w:rsidRPr="00C538FD">
        <w:rPr>
          <w:rFonts w:asciiTheme="minorHAnsi" w:hAnsiTheme="minorHAnsi" w:cstheme="minorHAnsi"/>
          <w:color w:val="222222"/>
          <w:highlight w:val="white"/>
        </w:rPr>
        <w:t>[Healy,</w:t>
      </w:r>
      <w:r w:rsidR="008C3E67">
        <w:rPr>
          <w:rFonts w:asciiTheme="minorHAnsi" w:hAnsiTheme="minorHAnsi" w:cstheme="minorHAnsi"/>
          <w:color w:val="222222"/>
          <w:highlight w:val="white"/>
        </w:rPr>
        <w:t xml:space="preserve"> A., </w:t>
      </w:r>
      <w:r w:rsidR="008C3E67" w:rsidRPr="00C538FD">
        <w:rPr>
          <w:rFonts w:asciiTheme="minorHAnsi" w:hAnsiTheme="minorHAnsi" w:cstheme="minorHAnsi"/>
          <w:color w:val="222222"/>
          <w:highlight w:val="white"/>
        </w:rPr>
        <w:t>phone interview</w:t>
      </w:r>
      <w:r w:rsidR="008C3E67">
        <w:rPr>
          <w:rFonts w:asciiTheme="minorHAnsi" w:hAnsiTheme="minorHAnsi" w:cstheme="minorHAnsi"/>
          <w:color w:val="222222"/>
          <w:highlight w:val="white"/>
        </w:rPr>
        <w:t xml:space="preserve"> with Policy Design Lab</w:t>
      </w:r>
      <w:r w:rsidR="008C3E67" w:rsidRPr="00C538FD">
        <w:rPr>
          <w:rFonts w:asciiTheme="minorHAnsi" w:hAnsiTheme="minorHAnsi" w:cstheme="minorHAnsi"/>
          <w:color w:val="222222"/>
          <w:highlight w:val="white"/>
        </w:rPr>
        <w:t>, December 16</w:t>
      </w:r>
      <w:r w:rsidR="008C3E67" w:rsidRPr="000632F4">
        <w:rPr>
          <w:rFonts w:asciiTheme="minorHAnsi" w:hAnsiTheme="minorHAnsi" w:cstheme="minorHAnsi"/>
          <w:color w:val="222222"/>
          <w:highlight w:val="white"/>
          <w:vertAlign w:val="superscript"/>
        </w:rPr>
        <w:t>th</w:t>
      </w:r>
      <w:r w:rsidR="008C3E67" w:rsidRPr="00C538FD">
        <w:rPr>
          <w:rFonts w:asciiTheme="minorHAnsi" w:hAnsiTheme="minorHAnsi" w:cstheme="minorHAnsi"/>
          <w:color w:val="222222"/>
          <w:highlight w:val="white"/>
        </w:rPr>
        <w:t>, 2016</w:t>
      </w:r>
      <w:r w:rsidR="008C3E67">
        <w:rPr>
          <w:rFonts w:asciiTheme="minorHAnsi" w:hAnsiTheme="minorHAnsi" w:cstheme="minorHAnsi"/>
          <w:color w:val="222222"/>
          <w:highlight w:val="white"/>
        </w:rPr>
        <w:t xml:space="preserve">.] </w:t>
      </w:r>
      <w:r w:rsidR="008C3E67">
        <w:rPr>
          <w:rFonts w:asciiTheme="minorHAnsi" w:eastAsia="Calibri" w:hAnsiTheme="minorHAnsi" w:cstheme="minorHAnsi"/>
          <w:color w:val="010101"/>
          <w:highlight w:val="white"/>
        </w:rPr>
        <w:t xml:space="preserve"> “</w:t>
      </w:r>
      <w:r w:rsidRPr="00C538FD">
        <w:rPr>
          <w:rFonts w:asciiTheme="minorHAnsi" w:eastAsia="Calibri" w:hAnsiTheme="minorHAnsi" w:cstheme="minorHAnsi"/>
          <w:color w:val="010101"/>
          <w:highlight w:val="white"/>
        </w:rPr>
        <w:t>Some people will respond to the</w:t>
      </w:r>
      <w:r w:rsidR="00CF4233">
        <w:rPr>
          <w:rFonts w:asciiTheme="minorHAnsi" w:eastAsia="Calibri" w:hAnsiTheme="minorHAnsi" w:cstheme="minorHAnsi"/>
          <w:color w:val="010101"/>
          <w:highlight w:val="white"/>
        </w:rPr>
        <w:t xml:space="preserve"> </w:t>
      </w:r>
      <w:r w:rsidRPr="00C538FD">
        <w:rPr>
          <w:rFonts w:asciiTheme="minorHAnsi" w:eastAsia="Calibri" w:hAnsiTheme="minorHAnsi" w:cstheme="minorHAnsi"/>
          <w:color w:val="010101"/>
          <w:highlight w:val="white"/>
        </w:rPr>
        <w:t xml:space="preserve">scientific appeal of evidence-based decision making. Others </w:t>
      </w:r>
      <w:r w:rsidR="00024EED" w:rsidRPr="00C538FD">
        <w:rPr>
          <w:rFonts w:asciiTheme="minorHAnsi" w:eastAsia="Calibri" w:hAnsiTheme="minorHAnsi" w:cstheme="minorHAnsi"/>
          <w:color w:val="010101"/>
          <w:highlight w:val="white"/>
        </w:rPr>
        <w:t>might be responsive if they see their leaders being responsive.</w:t>
      </w:r>
      <w:r w:rsidR="00CF4233">
        <w:rPr>
          <w:rFonts w:asciiTheme="minorHAnsi" w:eastAsia="Calibri" w:hAnsiTheme="minorHAnsi" w:cstheme="minorHAnsi"/>
          <w:color w:val="010101"/>
          <w:highlight w:val="white"/>
        </w:rPr>
        <w:t xml:space="preserve"> </w:t>
      </w:r>
      <w:r w:rsidR="00024EED" w:rsidRPr="00C538FD">
        <w:rPr>
          <w:rFonts w:asciiTheme="minorHAnsi" w:eastAsia="Calibri" w:hAnsiTheme="minorHAnsi" w:cstheme="minorHAnsi"/>
          <w:color w:val="010101"/>
          <w:highlight w:val="white"/>
        </w:rPr>
        <w:t>O</w:t>
      </w:r>
      <w:r w:rsidRPr="00C538FD">
        <w:rPr>
          <w:rFonts w:asciiTheme="minorHAnsi" w:eastAsia="Calibri" w:hAnsiTheme="minorHAnsi" w:cstheme="minorHAnsi"/>
          <w:color w:val="010101"/>
          <w:highlight w:val="white"/>
        </w:rPr>
        <w:t>thers</w:t>
      </w:r>
      <w:r w:rsidR="00CF4233">
        <w:rPr>
          <w:rFonts w:asciiTheme="minorHAnsi" w:eastAsia="Calibri" w:hAnsiTheme="minorHAnsi" w:cstheme="minorHAnsi"/>
          <w:color w:val="010101"/>
          <w:highlight w:val="white"/>
        </w:rPr>
        <w:t xml:space="preserve"> </w:t>
      </w:r>
      <w:r w:rsidR="00024EED" w:rsidRPr="00C538FD">
        <w:rPr>
          <w:rFonts w:asciiTheme="minorHAnsi" w:eastAsia="Calibri" w:hAnsiTheme="minorHAnsi" w:cstheme="minorHAnsi"/>
          <w:color w:val="010101"/>
          <w:highlight w:val="white"/>
        </w:rPr>
        <w:t xml:space="preserve">may focus may focus </w:t>
      </w:r>
      <w:r w:rsidRPr="00C538FD">
        <w:rPr>
          <w:rFonts w:asciiTheme="minorHAnsi" w:eastAsia="Calibri" w:hAnsiTheme="minorHAnsi" w:cstheme="minorHAnsi"/>
          <w:color w:val="010101"/>
          <w:highlight w:val="white"/>
        </w:rPr>
        <w:t xml:space="preserve">more </w:t>
      </w:r>
      <w:r w:rsidR="00024EED" w:rsidRPr="00C538FD">
        <w:rPr>
          <w:rFonts w:asciiTheme="minorHAnsi" w:eastAsia="Calibri" w:hAnsiTheme="minorHAnsi" w:cstheme="minorHAnsi"/>
          <w:color w:val="010101"/>
          <w:highlight w:val="white"/>
        </w:rPr>
        <w:t>on</w:t>
      </w:r>
      <w:r w:rsidRPr="00C538FD">
        <w:rPr>
          <w:rFonts w:asciiTheme="minorHAnsi" w:eastAsia="Calibri" w:hAnsiTheme="minorHAnsi" w:cstheme="minorHAnsi"/>
          <w:color w:val="010101"/>
          <w:highlight w:val="white"/>
        </w:rPr>
        <w:t xml:space="preserve"> relationships</w:t>
      </w:r>
      <w:r w:rsidR="00024EED" w:rsidRPr="00C538FD">
        <w:rPr>
          <w:rFonts w:asciiTheme="minorHAnsi" w:eastAsia="Calibri" w:hAnsiTheme="minorHAnsi" w:cstheme="minorHAnsi"/>
          <w:color w:val="010101"/>
          <w:highlight w:val="white"/>
        </w:rPr>
        <w:t xml:space="preserve"> and be open to discussion only after </w:t>
      </w:r>
      <w:r w:rsidRPr="00C538FD">
        <w:rPr>
          <w:rFonts w:asciiTheme="minorHAnsi" w:eastAsia="Calibri" w:hAnsiTheme="minorHAnsi" w:cstheme="minorHAnsi"/>
          <w:color w:val="010101"/>
          <w:highlight w:val="white"/>
        </w:rPr>
        <w:t xml:space="preserve">multiple conversations where you listen to what they do and what their concerns and needs are and then show how evidence and evaluation can help address these. You have to use multiple forms of influence for this to really </w:t>
      </w:r>
      <w:r w:rsidR="008C3E67">
        <w:rPr>
          <w:rFonts w:asciiTheme="minorHAnsi" w:eastAsia="Calibri" w:hAnsiTheme="minorHAnsi" w:cstheme="minorHAnsi"/>
          <w:color w:val="010101"/>
          <w:highlight w:val="white"/>
        </w:rPr>
        <w:t>be embraced as a cultural shift,</w:t>
      </w:r>
      <w:r w:rsidRPr="00C538FD">
        <w:rPr>
          <w:rFonts w:asciiTheme="minorHAnsi" w:eastAsia="Calibri" w:hAnsiTheme="minorHAnsi" w:cstheme="minorHAnsi"/>
          <w:color w:val="010101"/>
          <w:highlight w:val="white"/>
        </w:rPr>
        <w:t>”</w:t>
      </w:r>
      <w:r w:rsidR="008C3E67">
        <w:rPr>
          <w:rFonts w:asciiTheme="minorHAnsi" w:eastAsia="Calibri" w:hAnsiTheme="minorHAnsi" w:cstheme="minorHAnsi"/>
          <w:color w:val="010101"/>
          <w:highlight w:val="white"/>
        </w:rPr>
        <w:t xml:space="preserve"> she adds.</w:t>
      </w:r>
      <w:r w:rsidR="003B164E" w:rsidRPr="00C538FD">
        <w:rPr>
          <w:rFonts w:asciiTheme="minorHAnsi" w:eastAsia="Calibri" w:hAnsiTheme="minorHAnsi" w:cstheme="minorHAnsi"/>
          <w:color w:val="010101"/>
          <w:highlight w:val="white"/>
        </w:rPr>
        <w:t xml:space="preserve"> </w:t>
      </w:r>
      <w:r w:rsidR="00E6205C" w:rsidRPr="00C538FD">
        <w:rPr>
          <w:rFonts w:asciiTheme="minorHAnsi" w:hAnsiTheme="minorHAnsi" w:cstheme="minorHAnsi"/>
          <w:color w:val="222222"/>
          <w:highlight w:val="white"/>
        </w:rPr>
        <w:t>[Healy,</w:t>
      </w:r>
      <w:r w:rsidR="00E6205C">
        <w:rPr>
          <w:rFonts w:asciiTheme="minorHAnsi" w:hAnsiTheme="minorHAnsi" w:cstheme="minorHAnsi"/>
          <w:color w:val="222222"/>
          <w:highlight w:val="white"/>
        </w:rPr>
        <w:t xml:space="preserve"> A., </w:t>
      </w:r>
      <w:r w:rsidR="00E6205C" w:rsidRPr="00C538FD">
        <w:rPr>
          <w:rFonts w:asciiTheme="minorHAnsi" w:hAnsiTheme="minorHAnsi" w:cstheme="minorHAnsi"/>
          <w:color w:val="222222"/>
          <w:highlight w:val="white"/>
        </w:rPr>
        <w:t>phone interview</w:t>
      </w:r>
      <w:r w:rsidR="00E6205C">
        <w:rPr>
          <w:rFonts w:asciiTheme="minorHAnsi" w:hAnsiTheme="minorHAnsi" w:cstheme="minorHAnsi"/>
          <w:color w:val="222222"/>
          <w:highlight w:val="white"/>
        </w:rPr>
        <w:t xml:space="preserve"> with Policy Design Lab</w:t>
      </w:r>
      <w:r w:rsidR="00E6205C" w:rsidRPr="00C538FD">
        <w:rPr>
          <w:rFonts w:asciiTheme="minorHAnsi" w:hAnsiTheme="minorHAnsi" w:cstheme="minorHAnsi"/>
          <w:color w:val="222222"/>
          <w:highlight w:val="white"/>
        </w:rPr>
        <w:t>, December 16</w:t>
      </w:r>
      <w:r w:rsidR="00E6205C" w:rsidRPr="000632F4">
        <w:rPr>
          <w:rFonts w:asciiTheme="minorHAnsi" w:hAnsiTheme="minorHAnsi" w:cstheme="minorHAnsi"/>
          <w:color w:val="222222"/>
          <w:highlight w:val="white"/>
          <w:vertAlign w:val="superscript"/>
        </w:rPr>
        <w:t>th</w:t>
      </w:r>
      <w:r w:rsidR="00E6205C" w:rsidRPr="00C538FD">
        <w:rPr>
          <w:rFonts w:asciiTheme="minorHAnsi" w:hAnsiTheme="minorHAnsi" w:cstheme="minorHAnsi"/>
          <w:color w:val="222222"/>
          <w:highlight w:val="white"/>
        </w:rPr>
        <w:t>, 2016</w:t>
      </w:r>
      <w:r w:rsidR="00E6205C">
        <w:rPr>
          <w:rFonts w:asciiTheme="minorHAnsi" w:hAnsiTheme="minorHAnsi" w:cstheme="minorHAnsi"/>
          <w:color w:val="222222"/>
          <w:highlight w:val="white"/>
        </w:rPr>
        <w:t>.]</w:t>
      </w:r>
      <w:r w:rsidR="00CF4233">
        <w:rPr>
          <w:rFonts w:asciiTheme="minorHAnsi" w:hAnsiTheme="minorHAnsi" w:cstheme="minorHAnsi"/>
          <w:color w:val="222222"/>
          <w:highlight w:val="white"/>
        </w:rPr>
        <w:t xml:space="preserve"> </w:t>
      </w:r>
    </w:p>
    <w:p w14:paraId="09C51AAC" w14:textId="77777777" w:rsidR="00DD4A2F" w:rsidRPr="00C538FD" w:rsidRDefault="00DD4A2F" w:rsidP="00CF38C6">
      <w:pPr>
        <w:spacing w:line="240" w:lineRule="auto"/>
        <w:rPr>
          <w:rFonts w:asciiTheme="minorHAnsi" w:hAnsiTheme="minorHAnsi" w:cstheme="minorHAnsi"/>
        </w:rPr>
      </w:pPr>
    </w:p>
    <w:p w14:paraId="032F6BBB" w14:textId="77777777" w:rsidR="00785957" w:rsidRPr="00785957" w:rsidRDefault="00195F7B" w:rsidP="00785957">
      <w:pPr>
        <w:spacing w:line="240" w:lineRule="auto"/>
        <w:rPr>
          <w:rFonts w:asciiTheme="minorHAnsi" w:hAnsiTheme="minorHAnsi" w:cstheme="minorHAnsi"/>
          <w:b/>
          <w:color w:val="222222"/>
        </w:rPr>
      </w:pPr>
      <w:r w:rsidRPr="00785957">
        <w:rPr>
          <w:rFonts w:asciiTheme="minorHAnsi" w:hAnsiTheme="minorHAnsi" w:cstheme="minorHAnsi"/>
          <w:b/>
          <w:color w:val="222222"/>
          <w:highlight w:val="white"/>
        </w:rPr>
        <w:t xml:space="preserve">4) </w:t>
      </w:r>
      <w:r w:rsidR="00785957" w:rsidRPr="00785957">
        <w:rPr>
          <w:rFonts w:asciiTheme="minorHAnsi" w:hAnsiTheme="minorHAnsi" w:cstheme="minorHAnsi"/>
          <w:b/>
          <w:color w:val="222222"/>
          <w:highlight w:val="white"/>
        </w:rPr>
        <w:t>Embed evidence and evaluation within programs</w:t>
      </w:r>
    </w:p>
    <w:p w14:paraId="57672463" w14:textId="0E124758"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color w:val="222222"/>
          <w:highlight w:val="white"/>
        </w:rPr>
        <w:t xml:space="preserve">Traditionally, </w:t>
      </w:r>
      <w:r w:rsidR="003D1E02" w:rsidRPr="00C538FD">
        <w:rPr>
          <w:rFonts w:asciiTheme="minorHAnsi" w:hAnsiTheme="minorHAnsi" w:cstheme="minorHAnsi"/>
          <w:color w:val="222222"/>
          <w:highlight w:val="white"/>
        </w:rPr>
        <w:t>e</w:t>
      </w:r>
      <w:r w:rsidRPr="00C538FD">
        <w:rPr>
          <w:rFonts w:asciiTheme="minorHAnsi" w:hAnsiTheme="minorHAnsi" w:cstheme="minorHAnsi"/>
          <w:color w:val="222222"/>
          <w:highlight w:val="white"/>
        </w:rPr>
        <w:t xml:space="preserve">valuation and </w:t>
      </w:r>
      <w:r w:rsidR="003D1E02" w:rsidRPr="00C538FD">
        <w:rPr>
          <w:rFonts w:asciiTheme="minorHAnsi" w:hAnsiTheme="minorHAnsi" w:cstheme="minorHAnsi"/>
          <w:color w:val="222222"/>
          <w:highlight w:val="white"/>
        </w:rPr>
        <w:t>r</w:t>
      </w:r>
      <w:r w:rsidRPr="00C538FD">
        <w:rPr>
          <w:rFonts w:asciiTheme="minorHAnsi" w:hAnsiTheme="minorHAnsi" w:cstheme="minorHAnsi"/>
          <w:color w:val="222222"/>
          <w:highlight w:val="white"/>
        </w:rPr>
        <w:t xml:space="preserve">esearch shops have worked fairly siloed from programmatic shops. This can be a strength when ensuring independence </w:t>
      </w:r>
      <w:r w:rsidR="003D1E02" w:rsidRPr="00C538FD">
        <w:rPr>
          <w:rFonts w:asciiTheme="minorHAnsi" w:hAnsiTheme="minorHAnsi" w:cstheme="minorHAnsi"/>
          <w:color w:val="222222"/>
          <w:highlight w:val="white"/>
        </w:rPr>
        <w:t xml:space="preserve">of </w:t>
      </w:r>
      <w:r w:rsidRPr="00C538FD">
        <w:rPr>
          <w:rFonts w:asciiTheme="minorHAnsi" w:hAnsiTheme="minorHAnsi" w:cstheme="minorHAnsi"/>
          <w:color w:val="222222"/>
          <w:highlight w:val="white"/>
        </w:rPr>
        <w:t xml:space="preserve">the program evaluation </w:t>
      </w:r>
      <w:r w:rsidR="003D1E02" w:rsidRPr="00C538FD">
        <w:rPr>
          <w:rFonts w:asciiTheme="minorHAnsi" w:hAnsiTheme="minorHAnsi" w:cstheme="minorHAnsi"/>
          <w:color w:val="222222"/>
          <w:highlight w:val="white"/>
        </w:rPr>
        <w:t>offices and staff</w:t>
      </w:r>
      <w:r w:rsidR="00785957">
        <w:rPr>
          <w:rFonts w:asciiTheme="minorHAnsi" w:hAnsiTheme="minorHAnsi" w:cstheme="minorHAnsi"/>
          <w:color w:val="222222"/>
          <w:highlight w:val="white"/>
        </w:rPr>
        <w:t>, but it can be a deterrent for diffusing an evidence-based learning agenda approach across an agency.</w:t>
      </w:r>
      <w:r w:rsidRPr="00C538FD">
        <w:rPr>
          <w:rFonts w:asciiTheme="minorHAnsi" w:hAnsiTheme="minorHAnsi" w:cstheme="minorHAnsi"/>
          <w:color w:val="222222"/>
          <w:highlight w:val="white"/>
        </w:rPr>
        <w:t xml:space="preserve"> </w:t>
      </w:r>
      <w:r w:rsidR="00785957">
        <w:rPr>
          <w:rFonts w:asciiTheme="minorHAnsi" w:hAnsiTheme="minorHAnsi" w:cstheme="minorHAnsi"/>
          <w:color w:val="222222"/>
        </w:rPr>
        <w:t xml:space="preserve"> </w:t>
      </w:r>
      <w:r w:rsidRPr="00C538FD">
        <w:rPr>
          <w:rFonts w:asciiTheme="minorHAnsi" w:hAnsiTheme="minorHAnsi" w:cstheme="minorHAnsi"/>
          <w:color w:val="222222"/>
          <w:highlight w:val="white"/>
        </w:rPr>
        <w:t>Both CNCS and DOL highlight a successful effort to build relationships between the evaluation or research</w:t>
      </w:r>
      <w:r w:rsidR="00785957">
        <w:rPr>
          <w:rFonts w:asciiTheme="minorHAnsi" w:hAnsiTheme="minorHAnsi" w:cstheme="minorHAnsi"/>
          <w:color w:val="222222"/>
          <w:highlight w:val="white"/>
        </w:rPr>
        <w:t xml:space="preserve"> office and the program offices, </w:t>
      </w:r>
      <w:r w:rsidRPr="00C538FD">
        <w:rPr>
          <w:rFonts w:asciiTheme="minorHAnsi" w:hAnsiTheme="minorHAnsi" w:cstheme="minorHAnsi"/>
          <w:color w:val="222222"/>
          <w:highlight w:val="white"/>
        </w:rPr>
        <w:t xml:space="preserve">and both noted the importance of outreach and relationship building between the two staff to achieve this. </w:t>
      </w:r>
    </w:p>
    <w:p w14:paraId="30ACB40E" w14:textId="77777777" w:rsidR="00DD4A2F" w:rsidRPr="00C538FD" w:rsidRDefault="00DD4A2F" w:rsidP="00CF38C6">
      <w:pPr>
        <w:spacing w:line="240" w:lineRule="auto"/>
        <w:rPr>
          <w:rFonts w:asciiTheme="minorHAnsi" w:hAnsiTheme="minorHAnsi" w:cstheme="minorHAnsi"/>
        </w:rPr>
      </w:pPr>
    </w:p>
    <w:p w14:paraId="6C844038" w14:textId="43657D5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color w:val="222222"/>
          <w:highlight w:val="white"/>
        </w:rPr>
        <w:t>A</w:t>
      </w:r>
      <w:r w:rsidRPr="00C538FD">
        <w:rPr>
          <w:rFonts w:asciiTheme="minorHAnsi" w:eastAsia="Calibri" w:hAnsiTheme="minorHAnsi" w:cstheme="minorHAnsi"/>
          <w:color w:val="010101"/>
          <w:highlight w:val="white"/>
        </w:rPr>
        <w:t>t CNCS</w:t>
      </w:r>
      <w:r w:rsidR="003D1E02" w:rsidRPr="00C538FD">
        <w:rPr>
          <w:rFonts w:asciiTheme="minorHAnsi" w:eastAsia="Calibri" w:hAnsiTheme="minorHAnsi" w:cstheme="minorHAnsi"/>
          <w:color w:val="010101"/>
          <w:highlight w:val="white"/>
        </w:rPr>
        <w:t>,</w:t>
      </w:r>
      <w:r w:rsidRPr="00C538FD">
        <w:rPr>
          <w:rFonts w:asciiTheme="minorHAnsi" w:eastAsia="Calibri" w:hAnsiTheme="minorHAnsi" w:cstheme="minorHAnsi"/>
          <w:color w:val="010101"/>
          <w:highlight w:val="white"/>
        </w:rPr>
        <w:t xml:space="preserve"> the </w:t>
      </w:r>
      <w:r w:rsidR="008B79CA" w:rsidRPr="00C538FD">
        <w:rPr>
          <w:rFonts w:asciiTheme="minorHAnsi" w:eastAsia="Calibri" w:hAnsiTheme="minorHAnsi" w:cstheme="minorHAnsi"/>
          <w:color w:val="010101"/>
          <w:highlight w:val="white"/>
        </w:rPr>
        <w:t xml:space="preserve">Director of Research and Evaluation tasked his </w:t>
      </w:r>
      <w:r w:rsidRPr="00C538FD">
        <w:rPr>
          <w:rFonts w:asciiTheme="minorHAnsi" w:eastAsia="Calibri" w:hAnsiTheme="minorHAnsi" w:cstheme="minorHAnsi"/>
          <w:color w:val="010101"/>
          <w:highlight w:val="white"/>
        </w:rPr>
        <w:t xml:space="preserve">staff to work with program staff to collaboratively plan their own assessment agendas. The teams were already working collaboratively on grant decisions because of newly added </w:t>
      </w:r>
      <w:r w:rsidR="00F22352" w:rsidRPr="00C538FD">
        <w:rPr>
          <w:rFonts w:asciiTheme="minorHAnsi" w:eastAsia="Calibri" w:hAnsiTheme="minorHAnsi" w:cstheme="minorHAnsi"/>
          <w:color w:val="010101"/>
          <w:highlight w:val="white"/>
        </w:rPr>
        <w:t xml:space="preserve">agency </w:t>
      </w:r>
      <w:r w:rsidRPr="00C538FD">
        <w:rPr>
          <w:rFonts w:asciiTheme="minorHAnsi" w:eastAsia="Calibri" w:hAnsiTheme="minorHAnsi" w:cstheme="minorHAnsi"/>
          <w:color w:val="010101"/>
          <w:highlight w:val="white"/>
        </w:rPr>
        <w:t xml:space="preserve">evidence </w:t>
      </w:r>
      <w:r w:rsidR="00F22352" w:rsidRPr="00C538FD">
        <w:rPr>
          <w:rFonts w:asciiTheme="minorHAnsi" w:eastAsia="Calibri" w:hAnsiTheme="minorHAnsi" w:cstheme="minorHAnsi"/>
          <w:color w:val="010101"/>
          <w:highlight w:val="white"/>
        </w:rPr>
        <w:t>policies</w:t>
      </w:r>
      <w:r w:rsidRPr="00C538FD">
        <w:rPr>
          <w:rFonts w:asciiTheme="minorHAnsi" w:eastAsia="Calibri" w:hAnsiTheme="minorHAnsi" w:cstheme="minorHAnsi"/>
          <w:color w:val="010101"/>
          <w:highlight w:val="white"/>
        </w:rPr>
        <w:t>.</w:t>
      </w:r>
      <w:r w:rsidR="00792DBC" w:rsidRPr="00C538FD">
        <w:rPr>
          <w:rFonts w:asciiTheme="minorHAnsi" w:eastAsia="Calibri" w:hAnsiTheme="minorHAnsi" w:cstheme="minorHAnsi"/>
          <w:color w:val="010101"/>
          <w:highlight w:val="white"/>
        </w:rPr>
        <w:t xml:space="preserve"> G</w:t>
      </w:r>
      <w:r w:rsidRPr="00C538FD">
        <w:rPr>
          <w:rFonts w:asciiTheme="minorHAnsi" w:eastAsia="Calibri" w:hAnsiTheme="minorHAnsi" w:cstheme="minorHAnsi"/>
          <w:color w:val="010101"/>
          <w:highlight w:val="white"/>
        </w:rPr>
        <w:t xml:space="preserve">etting </w:t>
      </w:r>
      <w:r w:rsidR="00792DBC" w:rsidRPr="00C538FD">
        <w:rPr>
          <w:rFonts w:asciiTheme="minorHAnsi" w:eastAsia="Calibri" w:hAnsiTheme="minorHAnsi" w:cstheme="minorHAnsi"/>
          <w:color w:val="010101"/>
          <w:highlight w:val="white"/>
        </w:rPr>
        <w:t>evaluators</w:t>
      </w:r>
      <w:r w:rsidRPr="00C538FD">
        <w:rPr>
          <w:rFonts w:asciiTheme="minorHAnsi" w:eastAsia="Calibri" w:hAnsiTheme="minorHAnsi" w:cstheme="minorHAnsi"/>
          <w:color w:val="010101"/>
          <w:highlight w:val="white"/>
        </w:rPr>
        <w:t xml:space="preserve"> into team meetings to ask “</w:t>
      </w:r>
      <w:r w:rsidRPr="00785957">
        <w:rPr>
          <w:rFonts w:asciiTheme="minorHAnsi" w:eastAsia="Calibri" w:hAnsiTheme="minorHAnsi" w:cstheme="minorHAnsi"/>
          <w:i/>
          <w:color w:val="010101"/>
          <w:highlight w:val="white"/>
        </w:rPr>
        <w:t>What do you want to know? What would be helpful in meeting your own performance goals?”</w:t>
      </w:r>
      <w:r w:rsidR="00785957">
        <w:rPr>
          <w:rFonts w:asciiTheme="minorHAnsi" w:eastAsia="Calibri" w:hAnsiTheme="minorHAnsi" w:cstheme="minorHAnsi"/>
          <w:color w:val="010101"/>
          <w:highlight w:val="white"/>
        </w:rPr>
        <w:t xml:space="preserve"> helped illustrate how the</w:t>
      </w:r>
      <w:r w:rsidRPr="00C538FD">
        <w:rPr>
          <w:rFonts w:asciiTheme="minorHAnsi" w:eastAsia="Calibri" w:hAnsiTheme="minorHAnsi" w:cstheme="minorHAnsi"/>
          <w:color w:val="010101"/>
          <w:highlight w:val="white"/>
        </w:rPr>
        <w:t xml:space="preserve"> work was valuable to the </w:t>
      </w:r>
      <w:r w:rsidR="00785957">
        <w:rPr>
          <w:rFonts w:asciiTheme="minorHAnsi" w:eastAsia="Calibri" w:hAnsiTheme="minorHAnsi" w:cstheme="minorHAnsi"/>
          <w:color w:val="010101"/>
          <w:highlight w:val="white"/>
        </w:rPr>
        <w:t xml:space="preserve">program officers in the weekly </w:t>
      </w:r>
      <w:r w:rsidRPr="00C538FD">
        <w:rPr>
          <w:rFonts w:asciiTheme="minorHAnsi" w:eastAsia="Calibri" w:hAnsiTheme="minorHAnsi" w:cstheme="minorHAnsi"/>
          <w:color w:val="010101"/>
          <w:highlight w:val="white"/>
        </w:rPr>
        <w:t>monitoring of their portfolios. It helped demonstrate that this was not an “add on” to an already large “to do list</w:t>
      </w:r>
      <w:r w:rsidR="00785957">
        <w:rPr>
          <w:rFonts w:asciiTheme="minorHAnsi" w:eastAsia="Calibri" w:hAnsiTheme="minorHAnsi" w:cstheme="minorHAnsi"/>
          <w:color w:val="010101"/>
          <w:highlight w:val="white"/>
        </w:rPr>
        <w:t>,</w:t>
      </w:r>
      <w:r w:rsidRPr="00C538FD">
        <w:rPr>
          <w:rFonts w:asciiTheme="minorHAnsi" w:eastAsia="Calibri" w:hAnsiTheme="minorHAnsi" w:cstheme="minorHAnsi"/>
          <w:color w:val="010101"/>
          <w:highlight w:val="white"/>
        </w:rPr>
        <w:t>” but a way of helping re-prioritize and organize the support they provided to their grantees</w:t>
      </w:r>
      <w:r w:rsidR="00F22352" w:rsidRPr="00C538FD">
        <w:rPr>
          <w:rFonts w:asciiTheme="minorHAnsi" w:eastAsia="Calibri" w:hAnsiTheme="minorHAnsi" w:cstheme="minorHAnsi"/>
          <w:color w:val="010101"/>
          <w:highlight w:val="white"/>
        </w:rPr>
        <w:t xml:space="preserve"> </w:t>
      </w:r>
      <w:r w:rsidR="007745E9">
        <w:rPr>
          <w:rFonts w:asciiTheme="minorHAnsi" w:eastAsia="Calibri" w:hAnsiTheme="minorHAnsi" w:cstheme="minorHAnsi"/>
          <w:color w:val="010101"/>
          <w:highlight w:val="white"/>
        </w:rPr>
        <w:t>[</w:t>
      </w:r>
      <w:r w:rsidR="007745E9" w:rsidRPr="00C538FD">
        <w:rPr>
          <w:rFonts w:asciiTheme="minorHAnsi" w:hAnsiTheme="minorHAnsi" w:cstheme="minorHAnsi"/>
        </w:rPr>
        <w:t>Spera,</w:t>
      </w:r>
      <w:r w:rsidR="007745E9">
        <w:rPr>
          <w:rFonts w:asciiTheme="minorHAnsi" w:hAnsiTheme="minorHAnsi" w:cstheme="minorHAnsi"/>
        </w:rPr>
        <w:t xml:space="preserve"> C.,</w:t>
      </w:r>
      <w:r w:rsidR="007745E9" w:rsidRPr="00C538FD">
        <w:rPr>
          <w:rFonts w:asciiTheme="minorHAnsi" w:hAnsiTheme="minorHAnsi" w:cstheme="minorHAnsi"/>
        </w:rPr>
        <w:t xml:space="preserve"> phone interview</w:t>
      </w:r>
      <w:r w:rsidR="007745E9">
        <w:rPr>
          <w:rFonts w:asciiTheme="minorHAnsi" w:hAnsiTheme="minorHAnsi" w:cstheme="minorHAnsi"/>
        </w:rPr>
        <w:t xml:space="preserve"> with Policy Design Lab</w:t>
      </w:r>
      <w:r w:rsidR="007745E9" w:rsidRPr="00C538FD">
        <w:rPr>
          <w:rFonts w:asciiTheme="minorHAnsi" w:hAnsiTheme="minorHAnsi" w:cstheme="minorHAnsi"/>
        </w:rPr>
        <w:t>, November 30</w:t>
      </w:r>
      <w:r w:rsidR="007745E9" w:rsidRPr="00E6205C">
        <w:rPr>
          <w:rFonts w:asciiTheme="minorHAnsi" w:hAnsiTheme="minorHAnsi" w:cstheme="minorHAnsi"/>
          <w:vertAlign w:val="superscript"/>
        </w:rPr>
        <w:t>th</w:t>
      </w:r>
      <w:r w:rsidR="007745E9" w:rsidRPr="00C538FD">
        <w:rPr>
          <w:rFonts w:asciiTheme="minorHAnsi" w:hAnsiTheme="minorHAnsi" w:cstheme="minorHAnsi"/>
        </w:rPr>
        <w:t>, 2016</w:t>
      </w:r>
      <w:r w:rsidR="007745E9">
        <w:rPr>
          <w:rFonts w:asciiTheme="minorHAnsi" w:hAnsiTheme="minorHAnsi" w:cstheme="minorHAnsi"/>
        </w:rPr>
        <w:t>.]</w:t>
      </w:r>
    </w:p>
    <w:p w14:paraId="28A09AF5" w14:textId="77777777" w:rsidR="00DD4A2F" w:rsidRPr="00C538FD" w:rsidRDefault="00DD4A2F" w:rsidP="00CF38C6">
      <w:pPr>
        <w:spacing w:line="240" w:lineRule="auto"/>
        <w:rPr>
          <w:rFonts w:asciiTheme="minorHAnsi" w:hAnsiTheme="minorHAnsi" w:cstheme="minorHAnsi"/>
        </w:rPr>
      </w:pPr>
    </w:p>
    <w:p w14:paraId="76CB6325" w14:textId="77777777" w:rsidR="00785957" w:rsidRPr="00785957" w:rsidRDefault="00195F7B" w:rsidP="00785957">
      <w:pPr>
        <w:spacing w:line="240" w:lineRule="auto"/>
        <w:rPr>
          <w:rFonts w:asciiTheme="minorHAnsi" w:hAnsiTheme="minorHAnsi" w:cstheme="minorHAnsi"/>
          <w:b/>
        </w:rPr>
      </w:pPr>
      <w:r w:rsidRPr="00785957">
        <w:rPr>
          <w:rFonts w:asciiTheme="minorHAnsi" w:hAnsiTheme="minorHAnsi" w:cstheme="minorHAnsi"/>
          <w:b/>
          <w:color w:val="222222"/>
          <w:highlight w:val="white"/>
        </w:rPr>
        <w:t xml:space="preserve">5) </w:t>
      </w:r>
      <w:r w:rsidR="00785957" w:rsidRPr="00785957">
        <w:rPr>
          <w:rFonts w:asciiTheme="minorHAnsi" w:hAnsiTheme="minorHAnsi" w:cstheme="minorHAnsi"/>
          <w:b/>
          <w:color w:val="222222"/>
          <w:highlight w:val="white"/>
        </w:rPr>
        <w:t>Generate cross-government or senior leadership suppor</w:t>
      </w:r>
      <w:r w:rsidR="00785957" w:rsidRPr="00785957">
        <w:rPr>
          <w:rFonts w:asciiTheme="minorHAnsi" w:hAnsiTheme="minorHAnsi" w:cstheme="minorHAnsi"/>
          <w:b/>
          <w:color w:val="222222"/>
        </w:rPr>
        <w:t>t</w:t>
      </w:r>
    </w:p>
    <w:p w14:paraId="32B308AA" w14:textId="7FD88198" w:rsidR="00DD4A2F" w:rsidRPr="00C538FD" w:rsidRDefault="00785957" w:rsidP="00CF38C6">
      <w:pPr>
        <w:spacing w:line="240" w:lineRule="auto"/>
        <w:rPr>
          <w:rFonts w:asciiTheme="minorHAnsi" w:hAnsiTheme="minorHAnsi" w:cstheme="minorHAnsi"/>
        </w:rPr>
      </w:pPr>
      <w:r>
        <w:rPr>
          <w:rFonts w:asciiTheme="minorHAnsi" w:hAnsiTheme="minorHAnsi" w:cstheme="minorHAnsi"/>
          <w:color w:val="222222"/>
          <w:highlight w:val="white"/>
        </w:rPr>
        <w:t>P</w:t>
      </w:r>
      <w:r w:rsidRPr="00C538FD">
        <w:rPr>
          <w:rFonts w:asciiTheme="minorHAnsi" w:hAnsiTheme="minorHAnsi" w:cstheme="minorHAnsi"/>
          <w:color w:val="222222"/>
          <w:highlight w:val="white"/>
        </w:rPr>
        <w:t>ractitioners observed that cross-agency or even cross-depar</w:t>
      </w:r>
      <w:r>
        <w:rPr>
          <w:rFonts w:asciiTheme="minorHAnsi" w:hAnsiTheme="minorHAnsi" w:cstheme="minorHAnsi"/>
          <w:color w:val="222222"/>
          <w:highlight w:val="white"/>
        </w:rPr>
        <w:t>tment learning was a challenge, but t</w:t>
      </w:r>
      <w:r w:rsidR="003D1E02" w:rsidRPr="00C538FD">
        <w:rPr>
          <w:rFonts w:asciiTheme="minorHAnsi" w:hAnsiTheme="minorHAnsi" w:cstheme="minorHAnsi"/>
          <w:color w:val="222222"/>
          <w:highlight w:val="white"/>
        </w:rPr>
        <w:t>he evidence-based policy agenda benefits from c</w:t>
      </w:r>
      <w:r w:rsidR="00195F7B" w:rsidRPr="00C538FD">
        <w:rPr>
          <w:rFonts w:asciiTheme="minorHAnsi" w:hAnsiTheme="minorHAnsi" w:cstheme="minorHAnsi"/>
          <w:color w:val="222222"/>
          <w:highlight w:val="white"/>
        </w:rPr>
        <w:t xml:space="preserve">entralized </w:t>
      </w:r>
      <w:r>
        <w:rPr>
          <w:rFonts w:asciiTheme="minorHAnsi" w:hAnsiTheme="minorHAnsi" w:cstheme="minorHAnsi"/>
          <w:color w:val="222222"/>
          <w:highlight w:val="white"/>
        </w:rPr>
        <w:t>support and coordination. For instance</w:t>
      </w:r>
      <w:r w:rsidR="00195F7B" w:rsidRPr="00C538FD">
        <w:rPr>
          <w:rFonts w:asciiTheme="minorHAnsi" w:hAnsiTheme="minorHAnsi" w:cstheme="minorHAnsi"/>
          <w:color w:val="222222"/>
          <w:highlight w:val="white"/>
        </w:rPr>
        <w:t xml:space="preserve">, if </w:t>
      </w:r>
      <w:r w:rsidR="00024EED" w:rsidRPr="00C538FD">
        <w:rPr>
          <w:rFonts w:asciiTheme="minorHAnsi" w:hAnsiTheme="minorHAnsi" w:cstheme="minorHAnsi"/>
          <w:color w:val="222222"/>
          <w:highlight w:val="white"/>
        </w:rPr>
        <w:t xml:space="preserve">there is a call for </w:t>
      </w:r>
      <w:r w:rsidR="00195F7B" w:rsidRPr="00C538FD">
        <w:rPr>
          <w:rFonts w:asciiTheme="minorHAnsi" w:hAnsiTheme="minorHAnsi" w:cstheme="minorHAnsi"/>
          <w:color w:val="222222"/>
          <w:highlight w:val="white"/>
        </w:rPr>
        <w:t>a single coordinated set of definitions o</w:t>
      </w:r>
      <w:r w:rsidR="00024EED" w:rsidRPr="00C538FD">
        <w:rPr>
          <w:rFonts w:asciiTheme="minorHAnsi" w:hAnsiTheme="minorHAnsi" w:cstheme="minorHAnsi"/>
          <w:color w:val="222222"/>
          <w:highlight w:val="white"/>
        </w:rPr>
        <w:t>f</w:t>
      </w:r>
      <w:r w:rsidR="00195F7B" w:rsidRPr="00C538FD">
        <w:rPr>
          <w:rFonts w:asciiTheme="minorHAnsi" w:hAnsiTheme="minorHAnsi" w:cstheme="minorHAnsi"/>
          <w:color w:val="222222"/>
          <w:highlight w:val="white"/>
        </w:rPr>
        <w:t xml:space="preserve"> what “strong” evidence means or what constitutes “high” versus “low” evidence</w:t>
      </w:r>
      <w:r w:rsidR="00024EED" w:rsidRPr="00C538FD">
        <w:rPr>
          <w:rFonts w:asciiTheme="minorHAnsi" w:hAnsiTheme="minorHAnsi" w:cstheme="minorHAnsi"/>
          <w:color w:val="222222"/>
          <w:highlight w:val="white"/>
        </w:rPr>
        <w:t xml:space="preserve"> ratings</w:t>
      </w:r>
      <w:r>
        <w:rPr>
          <w:rFonts w:asciiTheme="minorHAnsi" w:hAnsiTheme="minorHAnsi" w:cstheme="minorHAnsi"/>
          <w:color w:val="222222"/>
          <w:highlight w:val="white"/>
        </w:rPr>
        <w:t>, empowering</w:t>
      </w:r>
      <w:r w:rsidR="00195F7B" w:rsidRPr="00C538FD">
        <w:rPr>
          <w:rFonts w:asciiTheme="minorHAnsi" w:hAnsiTheme="minorHAnsi" w:cstheme="minorHAnsi"/>
          <w:color w:val="222222"/>
          <w:highlight w:val="white"/>
        </w:rPr>
        <w:t xml:space="preserve"> a facilitator with decision-making authority </w:t>
      </w:r>
      <w:r>
        <w:rPr>
          <w:rFonts w:asciiTheme="minorHAnsi" w:hAnsiTheme="minorHAnsi" w:cstheme="minorHAnsi"/>
          <w:color w:val="222222"/>
          <w:highlight w:val="white"/>
        </w:rPr>
        <w:t xml:space="preserve">can coordinate and generate consensus. </w:t>
      </w:r>
    </w:p>
    <w:p w14:paraId="19602246" w14:textId="77777777" w:rsidR="00DD4A2F" w:rsidRPr="00C538FD" w:rsidRDefault="00DD4A2F" w:rsidP="00CF38C6">
      <w:pPr>
        <w:spacing w:line="240" w:lineRule="auto"/>
        <w:rPr>
          <w:rFonts w:asciiTheme="minorHAnsi" w:hAnsiTheme="minorHAnsi" w:cstheme="minorHAnsi"/>
        </w:rPr>
      </w:pPr>
    </w:p>
    <w:p w14:paraId="180F99F8" w14:textId="45B31596" w:rsidR="00DD4A2F" w:rsidRPr="00C538FD" w:rsidRDefault="00785957" w:rsidP="00CF38C6">
      <w:pPr>
        <w:spacing w:line="240" w:lineRule="auto"/>
        <w:rPr>
          <w:rFonts w:asciiTheme="minorHAnsi" w:hAnsiTheme="minorHAnsi" w:cstheme="minorHAnsi"/>
        </w:rPr>
      </w:pPr>
      <w:r w:rsidRPr="00C538FD">
        <w:rPr>
          <w:rFonts w:asciiTheme="minorHAnsi" w:hAnsiTheme="minorHAnsi" w:cstheme="minorHAnsi"/>
        </w:rPr>
        <w:t>A</w:t>
      </w:r>
      <w:r>
        <w:rPr>
          <w:rFonts w:asciiTheme="minorHAnsi" w:hAnsiTheme="minorHAnsi" w:cstheme="minorHAnsi"/>
        </w:rPr>
        <w:t xml:space="preserve">gencies may have a hard time reaching cross-agency consensus, as each may </w:t>
      </w:r>
      <w:r w:rsidRPr="00C538FD">
        <w:rPr>
          <w:rFonts w:asciiTheme="minorHAnsi" w:hAnsiTheme="minorHAnsi" w:cstheme="minorHAnsi"/>
        </w:rPr>
        <w:t>prefer authority to make their own decisions on definitions and policy language</w:t>
      </w:r>
      <w:r>
        <w:rPr>
          <w:rFonts w:asciiTheme="minorHAnsi" w:hAnsiTheme="minorHAnsi" w:cstheme="minorHAnsi"/>
        </w:rPr>
        <w:t>,</w:t>
      </w:r>
      <w:r w:rsidRPr="00C538FD">
        <w:rPr>
          <w:rFonts w:asciiTheme="minorHAnsi" w:hAnsiTheme="minorHAnsi" w:cstheme="minorHAnsi"/>
        </w:rPr>
        <w:t xml:space="preserve"> and each have their own programmatic goals and objectives.</w:t>
      </w:r>
      <w:r w:rsidRPr="00C538FD">
        <w:rPr>
          <w:rFonts w:asciiTheme="minorHAnsi" w:hAnsiTheme="minorHAnsi" w:cstheme="minorHAnsi"/>
          <w:color w:val="222222"/>
          <w:highlight w:val="white"/>
        </w:rPr>
        <w:t xml:space="preserve"> </w:t>
      </w:r>
      <w:r w:rsidRPr="008C3E67">
        <w:rPr>
          <w:rFonts w:asciiTheme="minorHAnsi" w:hAnsiTheme="minorHAnsi" w:cstheme="minorHAnsi"/>
          <w:color w:val="auto"/>
          <w:highlight w:val="white"/>
        </w:rPr>
        <w:t>However, “</w:t>
      </w:r>
      <w:r w:rsidR="00195F7B" w:rsidRPr="008C3E67">
        <w:rPr>
          <w:rFonts w:asciiTheme="minorHAnsi" w:hAnsiTheme="minorHAnsi" w:cstheme="minorHAnsi"/>
          <w:color w:val="auto"/>
          <w:highlight w:val="white"/>
        </w:rPr>
        <w:t>There needs to be a high-level, neutral entity working to identify who should be at the table, convening the table, and driving discussions</w:t>
      </w:r>
      <w:r w:rsidRPr="008C3E67">
        <w:rPr>
          <w:rFonts w:asciiTheme="minorHAnsi" w:hAnsiTheme="minorHAnsi" w:cstheme="minorHAnsi"/>
          <w:color w:val="auto"/>
          <w:highlight w:val="white"/>
        </w:rPr>
        <w:t xml:space="preserve">,” advises </w:t>
      </w:r>
      <w:r w:rsidR="008C3E67">
        <w:rPr>
          <w:rFonts w:asciiTheme="minorHAnsi" w:hAnsiTheme="minorHAnsi" w:cstheme="minorHAnsi"/>
          <w:color w:val="222222"/>
          <w:highlight w:val="white"/>
        </w:rPr>
        <w:t>Neil</w:t>
      </w:r>
      <w:r>
        <w:rPr>
          <w:rFonts w:asciiTheme="minorHAnsi" w:hAnsiTheme="minorHAnsi" w:cstheme="minorHAnsi"/>
          <w:color w:val="222222"/>
          <w:highlight w:val="white"/>
        </w:rPr>
        <w:t xml:space="preserve"> Seftor:  “</w:t>
      </w:r>
      <w:r w:rsidR="00195F7B" w:rsidRPr="00C538FD">
        <w:rPr>
          <w:rFonts w:asciiTheme="minorHAnsi" w:hAnsiTheme="minorHAnsi" w:cstheme="minorHAnsi"/>
          <w:color w:val="222222"/>
          <w:highlight w:val="white"/>
        </w:rPr>
        <w:t>Otherwise this work just won’t get done...</w:t>
      </w:r>
      <w:r w:rsidR="00F22352" w:rsidRPr="00C538FD">
        <w:rPr>
          <w:rFonts w:asciiTheme="minorHAnsi" w:hAnsiTheme="minorHAnsi" w:cstheme="minorHAnsi"/>
          <w:color w:val="222222"/>
          <w:highlight w:val="white"/>
        </w:rPr>
        <w:t>it won’t be prioritized</w:t>
      </w:r>
      <w:r>
        <w:rPr>
          <w:rFonts w:asciiTheme="minorHAnsi" w:hAnsiTheme="minorHAnsi" w:cstheme="minorHAnsi"/>
          <w:color w:val="222222"/>
          <w:highlight w:val="white"/>
        </w:rPr>
        <w:t xml:space="preserve">.” </w:t>
      </w:r>
      <w:r w:rsidR="00F22352" w:rsidRPr="00C538FD">
        <w:rPr>
          <w:rFonts w:asciiTheme="minorHAnsi" w:hAnsiTheme="minorHAnsi" w:cstheme="minorHAnsi"/>
          <w:color w:val="222222"/>
          <w:highlight w:val="white"/>
        </w:rPr>
        <w:t xml:space="preserve"> </w:t>
      </w:r>
      <w:r>
        <w:rPr>
          <w:rFonts w:asciiTheme="minorHAnsi" w:hAnsiTheme="minorHAnsi" w:cstheme="minorHAnsi"/>
          <w:color w:val="222222"/>
        </w:rPr>
        <w:t>[</w:t>
      </w:r>
      <w:r w:rsidR="00B1519F">
        <w:rPr>
          <w:rFonts w:asciiTheme="minorHAnsi" w:hAnsiTheme="minorHAnsi" w:cstheme="minorHAnsi"/>
        </w:rPr>
        <w:t>Seftor, N.</w:t>
      </w:r>
      <w:r w:rsidR="00B1519F" w:rsidRPr="00C538FD">
        <w:rPr>
          <w:rFonts w:asciiTheme="minorHAnsi" w:hAnsiTheme="minorHAnsi" w:cstheme="minorHAnsi"/>
        </w:rPr>
        <w:t>,</w:t>
      </w:r>
      <w:r w:rsidR="00B1519F">
        <w:rPr>
          <w:rFonts w:asciiTheme="minorHAnsi" w:hAnsiTheme="minorHAnsi" w:cstheme="minorHAnsi"/>
        </w:rPr>
        <w:t xml:space="preserve"> phone interview with Policy Design Lab,</w:t>
      </w:r>
      <w:r w:rsidR="00B1519F" w:rsidRPr="00C538FD">
        <w:rPr>
          <w:rFonts w:asciiTheme="minorHAnsi" w:hAnsiTheme="minorHAnsi" w:cstheme="minorHAnsi"/>
        </w:rPr>
        <w:t xml:space="preserve"> December 6</w:t>
      </w:r>
      <w:r w:rsidR="00B1519F" w:rsidRPr="002965D8">
        <w:rPr>
          <w:rFonts w:asciiTheme="minorHAnsi" w:hAnsiTheme="minorHAnsi" w:cstheme="minorHAnsi"/>
          <w:vertAlign w:val="superscript"/>
        </w:rPr>
        <w:t>th</w:t>
      </w:r>
      <w:r w:rsidR="00B1519F">
        <w:rPr>
          <w:rFonts w:asciiTheme="minorHAnsi" w:hAnsiTheme="minorHAnsi" w:cstheme="minorHAnsi"/>
        </w:rPr>
        <w:t xml:space="preserve">, 2016.] </w:t>
      </w:r>
    </w:p>
    <w:p w14:paraId="37BF55DA" w14:textId="1BEC633B" w:rsidR="00DD4A2F" w:rsidRPr="00C538FD" w:rsidRDefault="00792DBC" w:rsidP="00CF38C6">
      <w:pPr>
        <w:pStyle w:val="Heading4"/>
        <w:keepNext w:val="0"/>
        <w:keepLines w:val="0"/>
        <w:spacing w:before="240" w:after="40" w:line="240" w:lineRule="auto"/>
        <w:contextualSpacing w:val="0"/>
        <w:rPr>
          <w:rFonts w:asciiTheme="minorHAnsi" w:hAnsiTheme="minorHAnsi" w:cstheme="minorHAnsi"/>
          <w:b/>
          <w:color w:val="000000"/>
          <w:sz w:val="28"/>
          <w:szCs w:val="28"/>
        </w:rPr>
      </w:pPr>
      <w:bookmarkStart w:id="11" w:name="_kangdzocbcin" w:colFirst="0" w:colLast="0"/>
      <w:bookmarkEnd w:id="11"/>
      <w:r w:rsidRPr="00C538FD">
        <w:rPr>
          <w:rFonts w:asciiTheme="minorHAnsi" w:hAnsiTheme="minorHAnsi" w:cstheme="minorHAnsi"/>
          <w:b/>
          <w:color w:val="000000"/>
          <w:sz w:val="28"/>
          <w:szCs w:val="28"/>
        </w:rPr>
        <w:t xml:space="preserve">Learning Agenda - </w:t>
      </w:r>
      <w:r w:rsidR="00195F7B" w:rsidRPr="00C538FD">
        <w:rPr>
          <w:rFonts w:asciiTheme="minorHAnsi" w:hAnsiTheme="minorHAnsi" w:cstheme="minorHAnsi"/>
          <w:b/>
          <w:color w:val="000000"/>
          <w:sz w:val="28"/>
          <w:szCs w:val="28"/>
        </w:rPr>
        <w:t>Deliverable 6:</w:t>
      </w:r>
      <w:r w:rsidR="003B164E" w:rsidRPr="00C538FD">
        <w:rPr>
          <w:rFonts w:asciiTheme="minorHAnsi" w:hAnsiTheme="minorHAnsi" w:cstheme="minorHAnsi"/>
          <w:b/>
          <w:color w:val="000000"/>
          <w:sz w:val="28"/>
          <w:szCs w:val="28"/>
        </w:rPr>
        <w:t xml:space="preserve"> </w:t>
      </w:r>
      <w:r w:rsidR="00195F7B" w:rsidRPr="00C538FD">
        <w:rPr>
          <w:rFonts w:asciiTheme="minorHAnsi" w:hAnsiTheme="minorHAnsi" w:cstheme="minorHAnsi"/>
          <w:b/>
          <w:color w:val="000000"/>
          <w:sz w:val="28"/>
          <w:szCs w:val="28"/>
        </w:rPr>
        <w:t>How-To: Steps for deploying, practices for adapting</w:t>
      </w:r>
    </w:p>
    <w:p w14:paraId="5AB6705B" w14:textId="104F1F85" w:rsidR="003D1E02" w:rsidRPr="00C538FD" w:rsidRDefault="003D1E02" w:rsidP="00CF38C6">
      <w:pPr>
        <w:spacing w:line="240" w:lineRule="auto"/>
        <w:rPr>
          <w:rFonts w:asciiTheme="minorHAnsi" w:hAnsiTheme="minorHAnsi" w:cstheme="minorHAnsi"/>
        </w:rPr>
      </w:pPr>
    </w:p>
    <w:p w14:paraId="5EDCD305" w14:textId="23738364" w:rsidR="001231AE" w:rsidRPr="00C538FD" w:rsidRDefault="00C154D6" w:rsidP="00CF38C6">
      <w:pPr>
        <w:spacing w:line="240" w:lineRule="auto"/>
        <w:rPr>
          <w:rFonts w:asciiTheme="minorHAnsi" w:hAnsiTheme="minorHAnsi" w:cstheme="minorHAnsi"/>
        </w:rPr>
      </w:pPr>
      <w:r w:rsidRPr="00C538FD">
        <w:rPr>
          <w:rFonts w:asciiTheme="minorHAnsi" w:hAnsiTheme="minorHAnsi" w:cstheme="minorHAnsi"/>
        </w:rPr>
        <w:t>Agencies or programs should assess where they are in terms of creating and implementing a learning agenda. Their approach for next steps will depend on if they fall towards the beginning, middle or end of the evidence-based practice continuum.</w:t>
      </w:r>
      <w:r w:rsidR="00CF4233">
        <w:rPr>
          <w:rFonts w:asciiTheme="minorHAnsi" w:hAnsiTheme="minorHAnsi" w:cstheme="minorHAnsi"/>
        </w:rPr>
        <w:t xml:space="preserve"> </w:t>
      </w:r>
    </w:p>
    <w:p w14:paraId="024FF8DB" w14:textId="77777777" w:rsidR="008C3E67" w:rsidRDefault="008C3E67" w:rsidP="00CF38C6">
      <w:pPr>
        <w:spacing w:line="240" w:lineRule="auto"/>
        <w:rPr>
          <w:rFonts w:asciiTheme="minorHAnsi" w:hAnsiTheme="minorHAnsi" w:cstheme="minorHAnsi"/>
        </w:rPr>
      </w:pPr>
    </w:p>
    <w:p w14:paraId="5A9158AB" w14:textId="77777777" w:rsidR="008C3E67" w:rsidRDefault="008C3E67" w:rsidP="00CF38C6">
      <w:pPr>
        <w:spacing w:line="240" w:lineRule="auto"/>
        <w:rPr>
          <w:rFonts w:asciiTheme="minorHAnsi" w:hAnsiTheme="minorHAnsi" w:cstheme="minorHAnsi"/>
        </w:rPr>
      </w:pPr>
      <w:r w:rsidRPr="008C3E67">
        <w:rPr>
          <w:rFonts w:asciiTheme="minorHAnsi" w:hAnsiTheme="minorHAnsi" w:cstheme="minorHAnsi"/>
          <w:b/>
        </w:rPr>
        <w:t>At the outset</w:t>
      </w:r>
      <w:r>
        <w:rPr>
          <w:rFonts w:asciiTheme="minorHAnsi" w:hAnsiTheme="minorHAnsi" w:cstheme="minorHAnsi"/>
        </w:rPr>
        <w:t xml:space="preserve">:  </w:t>
      </w:r>
    </w:p>
    <w:p w14:paraId="176BC24F" w14:textId="15037F73" w:rsidR="001231AE" w:rsidRDefault="00893668" w:rsidP="00CF38C6">
      <w:pPr>
        <w:spacing w:line="240" w:lineRule="auto"/>
        <w:rPr>
          <w:rFonts w:asciiTheme="minorHAnsi" w:hAnsiTheme="minorHAnsi" w:cstheme="minorHAnsi"/>
        </w:rPr>
      </w:pPr>
      <w:r w:rsidRPr="00C538FD">
        <w:rPr>
          <w:rFonts w:asciiTheme="minorHAnsi" w:hAnsiTheme="minorHAnsi" w:cstheme="minorHAnsi"/>
        </w:rPr>
        <w:t xml:space="preserve">If you are just beginning to implement evidence-based policy, </w:t>
      </w:r>
      <w:r w:rsidR="008C3E67">
        <w:rPr>
          <w:rFonts w:asciiTheme="minorHAnsi" w:hAnsiTheme="minorHAnsi" w:cstheme="minorHAnsi"/>
        </w:rPr>
        <w:t xml:space="preserve">consider the tactics undertaken </w:t>
      </w:r>
      <w:r w:rsidRPr="00C538FD">
        <w:rPr>
          <w:rFonts w:asciiTheme="minorHAnsi" w:hAnsiTheme="minorHAnsi" w:cstheme="minorHAnsi"/>
        </w:rPr>
        <w:t xml:space="preserve"> by </w:t>
      </w:r>
      <w:hyperlink w:anchor="_Learning_Agenda_-" w:history="1">
        <w:r w:rsidRPr="00C538FD">
          <w:rPr>
            <w:rStyle w:val="Hyperlink"/>
            <w:rFonts w:asciiTheme="minorHAnsi" w:hAnsiTheme="minorHAnsi" w:cstheme="minorHAnsi"/>
          </w:rPr>
          <w:t>DOL and CNCS</w:t>
        </w:r>
      </w:hyperlink>
      <w:r w:rsidRPr="00C538FD">
        <w:rPr>
          <w:rFonts w:asciiTheme="minorHAnsi" w:hAnsiTheme="minorHAnsi" w:cstheme="minorHAnsi"/>
        </w:rPr>
        <w:t>:</w:t>
      </w:r>
      <w:r w:rsidR="001231AE" w:rsidRPr="00C538FD">
        <w:rPr>
          <w:rFonts w:asciiTheme="minorHAnsi" w:hAnsiTheme="minorHAnsi" w:cstheme="minorHAnsi"/>
        </w:rPr>
        <w:t xml:space="preserve"> </w:t>
      </w:r>
    </w:p>
    <w:p w14:paraId="72CA790F" w14:textId="77777777" w:rsidR="007409C9" w:rsidRPr="00C538FD" w:rsidRDefault="007409C9" w:rsidP="00CF38C6">
      <w:pPr>
        <w:spacing w:line="240" w:lineRule="auto"/>
        <w:rPr>
          <w:rFonts w:asciiTheme="minorHAnsi" w:hAnsiTheme="minorHAnsi" w:cstheme="minorHAnsi"/>
        </w:rPr>
      </w:pPr>
    </w:p>
    <w:p w14:paraId="4BDB4A9F" w14:textId="77F9023D" w:rsidR="001231AE" w:rsidRPr="00C538FD" w:rsidRDefault="001231AE" w:rsidP="00730F5A">
      <w:pPr>
        <w:pStyle w:val="ListParagraph"/>
        <w:numPr>
          <w:ilvl w:val="0"/>
          <w:numId w:val="28"/>
        </w:numPr>
        <w:spacing w:line="240" w:lineRule="auto"/>
        <w:ind w:left="360"/>
        <w:rPr>
          <w:rFonts w:asciiTheme="minorHAnsi" w:hAnsiTheme="minorHAnsi" w:cstheme="minorHAnsi"/>
        </w:rPr>
      </w:pPr>
      <w:r w:rsidRPr="00C538FD">
        <w:rPr>
          <w:rFonts w:asciiTheme="minorHAnsi" w:hAnsiTheme="minorHAnsi" w:cstheme="minorHAnsi"/>
        </w:rPr>
        <w:t>Start by asking what questions do you have about your program</w:t>
      </w:r>
      <w:r w:rsidR="00020755" w:rsidRPr="00C538FD">
        <w:rPr>
          <w:rFonts w:asciiTheme="minorHAnsi" w:hAnsiTheme="minorHAnsi" w:cstheme="minorHAnsi"/>
        </w:rPr>
        <w:t xml:space="preserve"> or topic area</w:t>
      </w:r>
      <w:r w:rsidRPr="00C538FD">
        <w:rPr>
          <w:rFonts w:asciiTheme="minorHAnsi" w:hAnsiTheme="minorHAnsi" w:cstheme="minorHAnsi"/>
        </w:rPr>
        <w:t xml:space="preserve"> that would be helpful to answer</w:t>
      </w:r>
      <w:r w:rsidR="008C3E67">
        <w:rPr>
          <w:rFonts w:asciiTheme="minorHAnsi" w:hAnsiTheme="minorHAnsi" w:cstheme="minorHAnsi"/>
        </w:rPr>
        <w:t>.</w:t>
      </w:r>
    </w:p>
    <w:p w14:paraId="0C931429" w14:textId="47EE9EB0" w:rsidR="001231AE" w:rsidRPr="00C538FD" w:rsidRDefault="00020755"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Conduct conversations and/or c</w:t>
      </w:r>
      <w:r w:rsidR="001231AE" w:rsidRPr="00C538FD">
        <w:rPr>
          <w:rFonts w:asciiTheme="minorHAnsi" w:hAnsiTheme="minorHAnsi" w:cstheme="minorHAnsi"/>
        </w:rPr>
        <w:t xml:space="preserve">reate a survey that can be used by program and leadership staff to ascertain key questions about a program’s performance. Add any program questions you may have received from OMB examiners or congressional staff. </w:t>
      </w:r>
    </w:p>
    <w:p w14:paraId="6E270045" w14:textId="5184E2D6" w:rsidR="001231AE" w:rsidRPr="00C538FD" w:rsidRDefault="001231AE" w:rsidP="00730F5A">
      <w:pPr>
        <w:pStyle w:val="ListParagraph"/>
        <w:numPr>
          <w:ilvl w:val="0"/>
          <w:numId w:val="28"/>
        </w:numPr>
        <w:spacing w:line="240" w:lineRule="auto"/>
        <w:ind w:left="360"/>
        <w:rPr>
          <w:rFonts w:asciiTheme="minorHAnsi" w:hAnsiTheme="minorHAnsi" w:cstheme="minorHAnsi"/>
        </w:rPr>
      </w:pPr>
      <w:r w:rsidRPr="00C538FD">
        <w:rPr>
          <w:rFonts w:asciiTheme="minorHAnsi" w:hAnsiTheme="minorHAnsi" w:cstheme="minorHAnsi"/>
        </w:rPr>
        <w:t xml:space="preserve">Review the questions and determine the best method for answering these questions. This should include: </w:t>
      </w:r>
    </w:p>
    <w:p w14:paraId="0B988092" w14:textId="31DDFC3E" w:rsidR="00020755" w:rsidRPr="00C538FD" w:rsidRDefault="00020755"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 xml:space="preserve">What is the appropriate and more rigorous evaluation design or method to answer this question? </w:t>
      </w:r>
    </w:p>
    <w:p w14:paraId="71FF11DE" w14:textId="59B60F58" w:rsidR="001231AE" w:rsidRPr="00C538FD" w:rsidRDefault="001231AE"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What data do you need to answer the question?</w:t>
      </w:r>
    </w:p>
    <w:p w14:paraId="5468C3E2" w14:textId="11D4321F" w:rsidR="001231AE" w:rsidRPr="00C538FD" w:rsidRDefault="001231AE"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 xml:space="preserve">What is your timetable for answering the questions? </w:t>
      </w:r>
    </w:p>
    <w:p w14:paraId="54902FB4" w14:textId="57D856D8" w:rsidR="001231AE" w:rsidRPr="00C538FD" w:rsidRDefault="00893668"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Who is best situated to provide the data you need (i.e. grantees, beneficiaries, evaluators, program staff, etc.)</w:t>
      </w:r>
    </w:p>
    <w:p w14:paraId="21888B37" w14:textId="26D7E136" w:rsidR="00893668" w:rsidRPr="00C538FD" w:rsidRDefault="00893668" w:rsidP="00730F5A">
      <w:pPr>
        <w:pStyle w:val="ListParagraph"/>
        <w:numPr>
          <w:ilvl w:val="0"/>
          <w:numId w:val="28"/>
        </w:numPr>
        <w:spacing w:line="240" w:lineRule="auto"/>
        <w:ind w:left="360"/>
        <w:rPr>
          <w:rFonts w:asciiTheme="minorHAnsi" w:hAnsiTheme="minorHAnsi" w:cstheme="minorHAnsi"/>
        </w:rPr>
      </w:pPr>
      <w:r w:rsidRPr="00C538FD">
        <w:rPr>
          <w:rFonts w:asciiTheme="minorHAnsi" w:hAnsiTheme="minorHAnsi" w:cstheme="minorHAnsi"/>
        </w:rPr>
        <w:t>Create strategies for data collection and reporting</w:t>
      </w:r>
      <w:r w:rsidR="008C3E67">
        <w:rPr>
          <w:rFonts w:asciiTheme="minorHAnsi" w:hAnsiTheme="minorHAnsi" w:cstheme="minorHAnsi"/>
        </w:rPr>
        <w:t>.</w:t>
      </w:r>
    </w:p>
    <w:p w14:paraId="4EA0D4B8" w14:textId="4FCC9A31" w:rsidR="00893668" w:rsidRPr="00C538FD" w:rsidRDefault="00893668"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 xml:space="preserve">Develop new or refine existing performance reporting </w:t>
      </w:r>
      <w:r w:rsidR="00030DA6" w:rsidRPr="00C538FD">
        <w:rPr>
          <w:rFonts w:asciiTheme="minorHAnsi" w:hAnsiTheme="minorHAnsi" w:cstheme="minorHAnsi"/>
        </w:rPr>
        <w:t>to collect identified data points</w:t>
      </w:r>
    </w:p>
    <w:p w14:paraId="77441F97" w14:textId="1AFC99AE" w:rsidR="00030DA6" w:rsidRPr="00C538FD" w:rsidRDefault="00030DA6"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Develop and implement a program evaluation</w:t>
      </w:r>
    </w:p>
    <w:p w14:paraId="67A07A68" w14:textId="2E4E2A52" w:rsidR="00030DA6" w:rsidRPr="00C538FD" w:rsidRDefault="00030DA6"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Manipulate existing data sets to produce useful reports that can be used for decision making</w:t>
      </w:r>
    </w:p>
    <w:p w14:paraId="07BA5632" w14:textId="6ECD71BD" w:rsidR="00030DA6" w:rsidRPr="00C538FD" w:rsidRDefault="00030DA6" w:rsidP="00730F5A">
      <w:pPr>
        <w:pStyle w:val="ListParagraph"/>
        <w:numPr>
          <w:ilvl w:val="0"/>
          <w:numId w:val="28"/>
        </w:numPr>
        <w:spacing w:line="240" w:lineRule="auto"/>
        <w:ind w:left="360"/>
        <w:rPr>
          <w:rFonts w:asciiTheme="minorHAnsi" w:hAnsiTheme="minorHAnsi" w:cstheme="minorHAnsi"/>
        </w:rPr>
      </w:pPr>
      <w:r w:rsidRPr="00C538FD">
        <w:rPr>
          <w:rFonts w:asciiTheme="minorHAnsi" w:hAnsiTheme="minorHAnsi" w:cstheme="minorHAnsi"/>
        </w:rPr>
        <w:t>Distribute and review re</w:t>
      </w:r>
      <w:r w:rsidR="00FC7CEC" w:rsidRPr="00C538FD">
        <w:rPr>
          <w:rFonts w:asciiTheme="minorHAnsi" w:hAnsiTheme="minorHAnsi" w:cstheme="minorHAnsi"/>
        </w:rPr>
        <w:t>sults</w:t>
      </w:r>
      <w:r w:rsidR="008C3E67">
        <w:rPr>
          <w:rFonts w:asciiTheme="minorHAnsi" w:hAnsiTheme="minorHAnsi" w:cstheme="minorHAnsi"/>
        </w:rPr>
        <w:t>, and ensure</w:t>
      </w:r>
      <w:r w:rsidRPr="00C538FD">
        <w:rPr>
          <w:rFonts w:asciiTheme="minorHAnsi" w:hAnsiTheme="minorHAnsi" w:cstheme="minorHAnsi"/>
        </w:rPr>
        <w:t xml:space="preserve"> they are used</w:t>
      </w:r>
      <w:r w:rsidR="008C3E67">
        <w:rPr>
          <w:rFonts w:asciiTheme="minorHAnsi" w:hAnsiTheme="minorHAnsi" w:cstheme="minorHAnsi"/>
        </w:rPr>
        <w:t>.</w:t>
      </w:r>
    </w:p>
    <w:p w14:paraId="63A1B2E3" w14:textId="2AA994E2" w:rsidR="00030DA6" w:rsidRPr="00C538FD" w:rsidRDefault="00030DA6"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Provide reports</w:t>
      </w:r>
      <w:r w:rsidR="00FC7CEC" w:rsidRPr="00C538FD">
        <w:rPr>
          <w:rFonts w:asciiTheme="minorHAnsi" w:hAnsiTheme="minorHAnsi" w:cstheme="minorHAnsi"/>
        </w:rPr>
        <w:t xml:space="preserve"> or briefings</w:t>
      </w:r>
      <w:r w:rsidRPr="00C538FD">
        <w:rPr>
          <w:rFonts w:asciiTheme="minorHAnsi" w:hAnsiTheme="minorHAnsi" w:cstheme="minorHAnsi"/>
        </w:rPr>
        <w:t xml:space="preserve"> that are easily used by the targeted audience (e.g. technical reports may be appropriate for an evaluation office, summary reports with infographics or other visuals may be appropriate for program staff or grantees)</w:t>
      </w:r>
    </w:p>
    <w:p w14:paraId="272C4E1D" w14:textId="3646DD72" w:rsidR="00030DA6" w:rsidRPr="00C538FD" w:rsidRDefault="00030DA6"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Provide technical assistance to ensure audiences can interpret and act on the data provided</w:t>
      </w:r>
    </w:p>
    <w:p w14:paraId="57AA1E40" w14:textId="12A00FE7" w:rsidR="00030DA6" w:rsidRPr="00C538FD" w:rsidRDefault="00030DA6" w:rsidP="00730F5A">
      <w:pPr>
        <w:pStyle w:val="ListParagraph"/>
        <w:numPr>
          <w:ilvl w:val="1"/>
          <w:numId w:val="28"/>
        </w:numPr>
        <w:spacing w:line="240" w:lineRule="auto"/>
        <w:ind w:left="1080"/>
        <w:rPr>
          <w:rFonts w:asciiTheme="minorHAnsi" w:hAnsiTheme="minorHAnsi" w:cstheme="minorHAnsi"/>
        </w:rPr>
      </w:pPr>
      <w:r w:rsidRPr="00C538FD">
        <w:rPr>
          <w:rFonts w:asciiTheme="minorHAnsi" w:hAnsiTheme="minorHAnsi" w:cstheme="minorHAnsi"/>
        </w:rPr>
        <w:t>Model effective and transparent use of data and evaluation – communicate how programs or policies are proactively changing in response to reports</w:t>
      </w:r>
    </w:p>
    <w:p w14:paraId="424D61D7" w14:textId="2D5BFE0F" w:rsidR="00DD4A2F" w:rsidRPr="00C538FD" w:rsidRDefault="00DD4A2F" w:rsidP="008C3E67">
      <w:pPr>
        <w:spacing w:line="240" w:lineRule="auto"/>
        <w:rPr>
          <w:rFonts w:asciiTheme="minorHAnsi" w:hAnsiTheme="minorHAnsi" w:cstheme="minorHAnsi"/>
        </w:rPr>
      </w:pPr>
    </w:p>
    <w:p w14:paraId="00673FCD" w14:textId="19EF7454" w:rsidR="00030DA6" w:rsidRPr="008C3E67" w:rsidRDefault="00030DA6" w:rsidP="00CF38C6">
      <w:pPr>
        <w:spacing w:line="240" w:lineRule="auto"/>
        <w:rPr>
          <w:rFonts w:asciiTheme="minorHAnsi" w:hAnsiTheme="minorHAnsi" w:cstheme="minorHAnsi"/>
          <w:b/>
        </w:rPr>
      </w:pPr>
      <w:r w:rsidRPr="008C3E67">
        <w:rPr>
          <w:rFonts w:asciiTheme="minorHAnsi" w:hAnsiTheme="minorHAnsi" w:cstheme="minorHAnsi"/>
          <w:b/>
        </w:rPr>
        <w:t xml:space="preserve">Experienced Practitioners: </w:t>
      </w:r>
    </w:p>
    <w:p w14:paraId="124E76E9" w14:textId="0E58CA3C" w:rsidR="00030DA6" w:rsidRPr="00C538FD" w:rsidRDefault="00030DA6" w:rsidP="00CF38C6">
      <w:pPr>
        <w:spacing w:line="240" w:lineRule="auto"/>
        <w:rPr>
          <w:rFonts w:asciiTheme="minorHAnsi" w:hAnsiTheme="minorHAnsi" w:cstheme="minorHAnsi"/>
        </w:rPr>
      </w:pPr>
      <w:r w:rsidRPr="00C538FD">
        <w:rPr>
          <w:rFonts w:asciiTheme="minorHAnsi" w:hAnsiTheme="minorHAnsi" w:cstheme="minorHAnsi"/>
        </w:rPr>
        <w:t>For programs that are already employing evidence-based programs, consider how you can enhance the rigor of evaluations and expand use of evaluation results. For example, if a program has been implemented for a few years with positive performance data, consider engaging an external evaluator to conduct and impact evaluation. Promote lessons learned from all evaluations to both internal and external audiences</w:t>
      </w:r>
      <w:r w:rsidR="00CB7741" w:rsidRPr="00C538FD">
        <w:rPr>
          <w:rFonts w:asciiTheme="minorHAnsi" w:hAnsiTheme="minorHAnsi" w:cstheme="minorHAnsi"/>
        </w:rPr>
        <w:t xml:space="preserve">, modeling an emphasis on learning and improvement. </w:t>
      </w:r>
    </w:p>
    <w:p w14:paraId="2B2A84E2" w14:textId="77777777" w:rsidR="00030DA6" w:rsidRPr="00C538FD" w:rsidRDefault="00030DA6" w:rsidP="00CF38C6">
      <w:pPr>
        <w:spacing w:line="240" w:lineRule="auto"/>
        <w:rPr>
          <w:rFonts w:asciiTheme="minorHAnsi" w:hAnsiTheme="minorHAnsi" w:cstheme="minorHAnsi"/>
        </w:rPr>
      </w:pPr>
    </w:p>
    <w:p w14:paraId="3D2E50E7" w14:textId="734473F0" w:rsidR="001231AE" w:rsidRPr="008C3E67" w:rsidRDefault="001231AE" w:rsidP="00CF38C6">
      <w:pPr>
        <w:spacing w:line="240" w:lineRule="auto"/>
        <w:rPr>
          <w:rFonts w:asciiTheme="minorHAnsi" w:hAnsiTheme="minorHAnsi" w:cstheme="minorHAnsi"/>
          <w:b/>
        </w:rPr>
      </w:pPr>
      <w:r w:rsidRPr="008C3E67">
        <w:rPr>
          <w:rFonts w:asciiTheme="minorHAnsi" w:hAnsiTheme="minorHAnsi" w:cstheme="minorHAnsi"/>
          <w:b/>
        </w:rPr>
        <w:t>Shared Considerations across the evidence-based policy continuum</w:t>
      </w:r>
    </w:p>
    <w:p w14:paraId="5FBA56DC" w14:textId="4C6565BB" w:rsidR="00CB7741" w:rsidRPr="00C538FD" w:rsidRDefault="00CB7741" w:rsidP="00CF38C6">
      <w:pPr>
        <w:spacing w:line="240" w:lineRule="auto"/>
        <w:rPr>
          <w:rFonts w:asciiTheme="minorHAnsi" w:hAnsiTheme="minorHAnsi" w:cstheme="minorHAnsi"/>
        </w:rPr>
      </w:pPr>
      <w:r w:rsidRPr="00C538FD">
        <w:rPr>
          <w:rFonts w:asciiTheme="minorHAnsi" w:hAnsiTheme="minorHAnsi" w:cstheme="minorHAnsi"/>
        </w:rPr>
        <w:t xml:space="preserve">These considerations will apply to all programs, regardless of whether they are just starting or building on existing efforts. </w:t>
      </w:r>
    </w:p>
    <w:p w14:paraId="68FC915F" w14:textId="77777777" w:rsidR="00CB7741" w:rsidRPr="00C538FD" w:rsidRDefault="00CB7741" w:rsidP="008C3E67">
      <w:pPr>
        <w:spacing w:line="240" w:lineRule="auto"/>
        <w:rPr>
          <w:rFonts w:asciiTheme="minorHAnsi" w:hAnsiTheme="minorHAnsi" w:cstheme="minorHAnsi"/>
        </w:rPr>
      </w:pPr>
    </w:p>
    <w:p w14:paraId="2DAF402F" w14:textId="32BF410D" w:rsidR="00DD4A2F" w:rsidRPr="00C538FD" w:rsidRDefault="00195F7B" w:rsidP="00730F5A">
      <w:pPr>
        <w:numPr>
          <w:ilvl w:val="0"/>
          <w:numId w:val="6"/>
        </w:numPr>
        <w:spacing w:line="240" w:lineRule="auto"/>
        <w:ind w:hanging="360"/>
        <w:contextualSpacing/>
        <w:rPr>
          <w:rFonts w:asciiTheme="minorHAnsi" w:hAnsiTheme="minorHAnsi" w:cstheme="minorHAnsi"/>
          <w:color w:val="222222"/>
          <w:highlight w:val="white"/>
          <w:u w:val="single"/>
        </w:rPr>
      </w:pPr>
      <w:r w:rsidRPr="00C538FD">
        <w:rPr>
          <w:rFonts w:asciiTheme="minorHAnsi" w:hAnsiTheme="minorHAnsi" w:cstheme="minorHAnsi"/>
          <w:color w:val="222222"/>
          <w:highlight w:val="white"/>
          <w:u w:val="single"/>
        </w:rPr>
        <w:t>Staffing and Capacity</w:t>
      </w:r>
    </w:p>
    <w:p w14:paraId="5E117C77" w14:textId="0959163F" w:rsidR="008C3E67" w:rsidRDefault="00C91275" w:rsidP="008C3E67">
      <w:pPr>
        <w:spacing w:line="240" w:lineRule="auto"/>
        <w:contextualSpacing/>
        <w:rPr>
          <w:rFonts w:asciiTheme="minorHAnsi" w:hAnsiTheme="minorHAnsi" w:cstheme="minorHAnsi"/>
          <w:color w:val="222222"/>
          <w:highlight w:val="white"/>
        </w:rPr>
      </w:pPr>
      <w:r w:rsidRPr="00C538FD">
        <w:rPr>
          <w:rFonts w:asciiTheme="minorHAnsi" w:hAnsiTheme="minorHAnsi" w:cstheme="minorHAnsi"/>
          <w:color w:val="222222"/>
          <w:highlight w:val="white"/>
        </w:rPr>
        <w:t xml:space="preserve">Assess the agency’s evaluation needs and </w:t>
      </w:r>
      <w:r w:rsidR="00B90664" w:rsidRPr="00C538FD">
        <w:rPr>
          <w:rFonts w:asciiTheme="minorHAnsi" w:hAnsiTheme="minorHAnsi" w:cstheme="minorHAnsi"/>
          <w:color w:val="222222"/>
          <w:highlight w:val="white"/>
        </w:rPr>
        <w:t>most appropriate methodologies</w:t>
      </w:r>
      <w:r w:rsidRPr="00C538FD">
        <w:rPr>
          <w:rFonts w:asciiTheme="minorHAnsi" w:hAnsiTheme="minorHAnsi" w:cstheme="minorHAnsi"/>
          <w:color w:val="222222"/>
          <w:highlight w:val="white"/>
        </w:rPr>
        <w:t xml:space="preserve"> for meeting these needs. Then assess the existing evaluation capacity and expertise</w:t>
      </w:r>
      <w:r w:rsidR="008C3E67">
        <w:rPr>
          <w:rFonts w:asciiTheme="minorHAnsi" w:hAnsiTheme="minorHAnsi" w:cstheme="minorHAnsi"/>
          <w:color w:val="222222"/>
          <w:highlight w:val="white"/>
        </w:rPr>
        <w:t>. It may be that there is a mis</w:t>
      </w:r>
      <w:r w:rsidRPr="00C538FD">
        <w:rPr>
          <w:rFonts w:asciiTheme="minorHAnsi" w:hAnsiTheme="minorHAnsi" w:cstheme="minorHAnsi"/>
          <w:color w:val="222222"/>
          <w:highlight w:val="white"/>
        </w:rPr>
        <w:t xml:space="preserve">match of needs and capacity. If this is the case, explore various means of recruiting the expertise or talent needed. This can be through traditional new hires, details from other departments or agencies, or using technical assistance contracts. </w:t>
      </w:r>
      <w:r w:rsidR="00B548AE" w:rsidRPr="00C538FD">
        <w:rPr>
          <w:rFonts w:asciiTheme="minorHAnsi" w:hAnsiTheme="minorHAnsi" w:cstheme="minorHAnsi"/>
          <w:color w:val="222222"/>
          <w:highlight w:val="white"/>
        </w:rPr>
        <w:t>The staffing path will depend on a given agency’s staffing and contracting budget.</w:t>
      </w:r>
    </w:p>
    <w:p w14:paraId="6E2F6510" w14:textId="5FE0C063" w:rsidR="00C91275" w:rsidRPr="00C538FD" w:rsidRDefault="00B548AE" w:rsidP="008C3E67">
      <w:pPr>
        <w:spacing w:line="240" w:lineRule="auto"/>
        <w:contextualSpacing/>
        <w:rPr>
          <w:rFonts w:asciiTheme="minorHAnsi" w:hAnsiTheme="minorHAnsi" w:cstheme="minorHAnsi"/>
          <w:color w:val="222222"/>
          <w:highlight w:val="white"/>
        </w:rPr>
      </w:pPr>
      <w:r w:rsidRPr="00C538FD">
        <w:rPr>
          <w:rFonts w:asciiTheme="minorHAnsi" w:hAnsiTheme="minorHAnsi" w:cstheme="minorHAnsi"/>
          <w:color w:val="222222"/>
          <w:highlight w:val="white"/>
        </w:rPr>
        <w:t xml:space="preserve"> </w:t>
      </w:r>
    </w:p>
    <w:p w14:paraId="373E2510" w14:textId="599234CD" w:rsidR="00DD4A2F" w:rsidRPr="00C538FD" w:rsidRDefault="00195F7B" w:rsidP="00730F5A">
      <w:pPr>
        <w:numPr>
          <w:ilvl w:val="0"/>
          <w:numId w:val="6"/>
        </w:numPr>
        <w:spacing w:line="240" w:lineRule="auto"/>
        <w:ind w:hanging="360"/>
        <w:contextualSpacing/>
        <w:rPr>
          <w:rFonts w:asciiTheme="minorHAnsi" w:hAnsiTheme="minorHAnsi" w:cstheme="minorHAnsi"/>
          <w:color w:val="222222"/>
          <w:highlight w:val="white"/>
          <w:u w:val="single"/>
        </w:rPr>
      </w:pPr>
      <w:r w:rsidRPr="00C538FD">
        <w:rPr>
          <w:rFonts w:asciiTheme="minorHAnsi" w:hAnsiTheme="minorHAnsi" w:cstheme="minorHAnsi"/>
          <w:color w:val="222222"/>
          <w:highlight w:val="white"/>
          <w:u w:val="single"/>
        </w:rPr>
        <w:t>Assess access to funding</w:t>
      </w:r>
    </w:p>
    <w:p w14:paraId="590071BD" w14:textId="198E6876" w:rsidR="00B548AE" w:rsidRPr="00C538FD" w:rsidRDefault="00B548AE" w:rsidP="008C3E67">
      <w:pPr>
        <w:spacing w:line="240" w:lineRule="auto"/>
        <w:rPr>
          <w:rFonts w:asciiTheme="minorHAnsi" w:hAnsiTheme="minorHAnsi" w:cstheme="minorHAnsi"/>
          <w:color w:val="222222"/>
          <w:highlight w:val="white"/>
        </w:rPr>
      </w:pPr>
      <w:r w:rsidRPr="00FB28A9">
        <w:rPr>
          <w:rFonts w:asciiTheme="minorHAnsi" w:hAnsiTheme="minorHAnsi" w:cstheme="minorHAnsi"/>
          <w:color w:val="222222"/>
          <w:highlight w:val="white"/>
        </w:rPr>
        <w:t xml:space="preserve">Review budget authority and regulations to determine if it is possible to use existing funding to support evaluations. Several agencies </w:t>
      </w:r>
      <w:r w:rsidR="003D1E02" w:rsidRPr="00FB28A9">
        <w:rPr>
          <w:rFonts w:asciiTheme="minorHAnsi" w:hAnsiTheme="minorHAnsi" w:cstheme="minorHAnsi"/>
          <w:color w:val="222222"/>
          <w:highlight w:val="white"/>
        </w:rPr>
        <w:t xml:space="preserve">have </w:t>
      </w:r>
      <w:r w:rsidRPr="00FB28A9">
        <w:rPr>
          <w:rFonts w:asciiTheme="minorHAnsi" w:hAnsiTheme="minorHAnsi" w:cstheme="minorHAnsi"/>
          <w:color w:val="222222"/>
          <w:highlight w:val="white"/>
        </w:rPr>
        <w:t>either budget or statutory authority to set aside a percentage of funding for the purpose of evaluation</w:t>
      </w:r>
      <w:r w:rsidRPr="00FB28A9">
        <w:rPr>
          <w:rFonts w:asciiTheme="minorHAnsi" w:hAnsiTheme="minorHAnsi" w:cstheme="minorHAnsi"/>
          <w:color w:val="222222"/>
        </w:rPr>
        <w:t xml:space="preserve">. </w:t>
      </w:r>
      <w:r w:rsidR="00FB28A9" w:rsidRPr="00FB28A9">
        <w:rPr>
          <w:rFonts w:asciiTheme="minorHAnsi" w:hAnsiTheme="minorHAnsi" w:cstheme="minorHAnsi"/>
          <w:color w:val="222222"/>
        </w:rPr>
        <w:t>[</w:t>
      </w:r>
      <w:r w:rsidR="00FB28A9" w:rsidRPr="00FB28A9">
        <w:rPr>
          <w:rFonts w:asciiTheme="minorHAnsi" w:hAnsiTheme="minorHAnsi" w:cstheme="minorHAnsi"/>
        </w:rPr>
        <w:t>Ayers, J., personal communication with Policy Design Lab, January 13</w:t>
      </w:r>
      <w:r w:rsidR="00FB28A9" w:rsidRPr="00FB28A9">
        <w:rPr>
          <w:rFonts w:asciiTheme="minorHAnsi" w:hAnsiTheme="minorHAnsi" w:cstheme="minorHAnsi"/>
          <w:vertAlign w:val="superscript"/>
        </w:rPr>
        <w:t>th</w:t>
      </w:r>
      <w:r w:rsidR="00FB28A9" w:rsidRPr="00FB28A9">
        <w:rPr>
          <w:rFonts w:asciiTheme="minorHAnsi" w:hAnsiTheme="minorHAnsi" w:cstheme="minorHAnsi"/>
        </w:rPr>
        <w:t>, 2017.]</w:t>
      </w:r>
      <w:r w:rsidR="00FB28A9">
        <w:rPr>
          <w:rFonts w:asciiTheme="minorHAnsi" w:hAnsiTheme="minorHAnsi" w:cstheme="minorHAnsi"/>
        </w:rPr>
        <w:t xml:space="preserve"> </w:t>
      </w:r>
      <w:r w:rsidRPr="00C538FD">
        <w:rPr>
          <w:rFonts w:asciiTheme="minorHAnsi" w:hAnsiTheme="minorHAnsi" w:cstheme="minorHAnsi"/>
          <w:color w:val="222222"/>
          <w:highlight w:val="white"/>
        </w:rPr>
        <w:t xml:space="preserve">If there is a history of this set-aside not being used, explore why and if there is a way to take advantage of it going forward. </w:t>
      </w:r>
      <w:r w:rsidR="00FB28A9">
        <w:rPr>
          <w:rFonts w:asciiTheme="minorHAnsi" w:hAnsiTheme="minorHAnsi" w:cstheme="minorHAnsi"/>
          <w:color w:val="222222"/>
          <w:highlight w:val="white"/>
        </w:rPr>
        <w:t>This is</w:t>
      </w:r>
      <w:r w:rsidRPr="00C538FD">
        <w:rPr>
          <w:rFonts w:asciiTheme="minorHAnsi" w:hAnsiTheme="minorHAnsi" w:cstheme="minorHAnsi"/>
          <w:color w:val="222222"/>
          <w:highlight w:val="white"/>
        </w:rPr>
        <w:t xml:space="preserve"> likely </w:t>
      </w:r>
      <w:r w:rsidR="00FB28A9">
        <w:rPr>
          <w:rFonts w:asciiTheme="minorHAnsi" w:hAnsiTheme="minorHAnsi" w:cstheme="minorHAnsi"/>
          <w:color w:val="222222"/>
          <w:highlight w:val="white"/>
        </w:rPr>
        <w:t xml:space="preserve">to </w:t>
      </w:r>
      <w:r w:rsidRPr="00C538FD">
        <w:rPr>
          <w:rFonts w:asciiTheme="minorHAnsi" w:hAnsiTheme="minorHAnsi" w:cstheme="minorHAnsi"/>
          <w:color w:val="222222"/>
          <w:highlight w:val="white"/>
        </w:rPr>
        <w:t xml:space="preserve">be a delicate conversation as program staff may be defensive of any dollars being diverted from programming. </w:t>
      </w:r>
    </w:p>
    <w:p w14:paraId="1B2C6275" w14:textId="77777777" w:rsidR="00FB28A9" w:rsidRDefault="00FB28A9" w:rsidP="00FB28A9">
      <w:pPr>
        <w:spacing w:line="240" w:lineRule="auto"/>
        <w:contextualSpacing/>
        <w:rPr>
          <w:rFonts w:asciiTheme="minorHAnsi" w:hAnsiTheme="minorHAnsi" w:cstheme="minorHAnsi"/>
          <w:color w:val="222222"/>
        </w:rPr>
      </w:pPr>
    </w:p>
    <w:p w14:paraId="5C922F04" w14:textId="4CD825BB" w:rsidR="006F0278" w:rsidRPr="00FB28A9" w:rsidRDefault="00FB28A9" w:rsidP="00FB28A9">
      <w:pPr>
        <w:spacing w:line="240" w:lineRule="auto"/>
        <w:contextualSpacing/>
        <w:rPr>
          <w:rFonts w:asciiTheme="minorHAnsi" w:hAnsiTheme="minorHAnsi" w:cstheme="minorHAnsi"/>
          <w:color w:val="222222"/>
        </w:rPr>
      </w:pPr>
      <w:r w:rsidRPr="00FB28A9">
        <w:rPr>
          <w:rFonts w:asciiTheme="minorHAnsi" w:hAnsiTheme="minorHAnsi" w:cstheme="minorHAnsi"/>
          <w:color w:val="222222"/>
        </w:rPr>
        <w:t xml:space="preserve">Examples of Departmental set asides include: </w:t>
      </w:r>
      <w:r w:rsidR="005114DC" w:rsidRPr="00FB28A9">
        <w:rPr>
          <w:rFonts w:asciiTheme="minorHAnsi" w:hAnsiTheme="minorHAnsi" w:cstheme="minorHAnsi"/>
          <w:color w:val="222222"/>
        </w:rPr>
        <w:t xml:space="preserve"> </w:t>
      </w:r>
    </w:p>
    <w:p w14:paraId="72F4AAC5" w14:textId="27B4938F" w:rsidR="006F0278" w:rsidRPr="00FB28A9" w:rsidRDefault="006F0278" w:rsidP="00730F5A">
      <w:pPr>
        <w:pStyle w:val="ListParagraph"/>
        <w:numPr>
          <w:ilvl w:val="0"/>
          <w:numId w:val="21"/>
        </w:numPr>
        <w:spacing w:line="240" w:lineRule="auto"/>
        <w:rPr>
          <w:rFonts w:asciiTheme="minorHAnsi" w:hAnsiTheme="minorHAnsi" w:cstheme="minorHAnsi"/>
          <w:color w:val="222222"/>
        </w:rPr>
      </w:pPr>
      <w:r w:rsidRPr="00FB28A9">
        <w:rPr>
          <w:rFonts w:asciiTheme="minorHAnsi" w:hAnsiTheme="minorHAnsi" w:cstheme="minorHAnsi"/>
        </w:rPr>
        <w:t>Department of Labor</w:t>
      </w:r>
      <w:r w:rsidR="005114DC" w:rsidRPr="00FB28A9">
        <w:rPr>
          <w:rFonts w:asciiTheme="minorHAnsi" w:hAnsiTheme="minorHAnsi" w:cstheme="minorHAnsi"/>
        </w:rPr>
        <w:t xml:space="preserve">’s universal set-aside for the CEO office (.75% of almost all programs); </w:t>
      </w:r>
    </w:p>
    <w:p w14:paraId="0E8FE685" w14:textId="77777777" w:rsidR="006F0278" w:rsidRPr="00FB28A9" w:rsidRDefault="006F0278" w:rsidP="00730F5A">
      <w:pPr>
        <w:pStyle w:val="ListParagraph"/>
        <w:numPr>
          <w:ilvl w:val="0"/>
          <w:numId w:val="21"/>
        </w:numPr>
        <w:spacing w:line="240" w:lineRule="auto"/>
        <w:rPr>
          <w:rFonts w:asciiTheme="minorHAnsi" w:hAnsiTheme="minorHAnsi" w:cstheme="minorHAnsi"/>
          <w:color w:val="222222"/>
        </w:rPr>
      </w:pPr>
      <w:r w:rsidRPr="00FB28A9">
        <w:rPr>
          <w:rFonts w:asciiTheme="minorHAnsi" w:hAnsiTheme="minorHAnsi" w:cstheme="minorHAnsi"/>
        </w:rPr>
        <w:t xml:space="preserve">Department of Education’s </w:t>
      </w:r>
      <w:r w:rsidR="005114DC" w:rsidRPr="00FB28A9">
        <w:rPr>
          <w:rFonts w:asciiTheme="minorHAnsi" w:hAnsiTheme="minorHAnsi" w:cstheme="minorHAnsi"/>
        </w:rPr>
        <w:t xml:space="preserve">set-aside of .5% of all ESEA (K-12) programs; and </w:t>
      </w:r>
    </w:p>
    <w:p w14:paraId="25FF1132" w14:textId="2AFD2744" w:rsidR="005114DC" w:rsidRPr="00FB28A9" w:rsidRDefault="006F0278" w:rsidP="00730F5A">
      <w:pPr>
        <w:pStyle w:val="ListParagraph"/>
        <w:numPr>
          <w:ilvl w:val="0"/>
          <w:numId w:val="21"/>
        </w:numPr>
        <w:spacing w:line="240" w:lineRule="auto"/>
        <w:rPr>
          <w:rFonts w:asciiTheme="minorHAnsi" w:hAnsiTheme="minorHAnsi" w:cstheme="minorHAnsi"/>
          <w:color w:val="222222"/>
        </w:rPr>
      </w:pPr>
      <w:r w:rsidRPr="00FB28A9">
        <w:rPr>
          <w:rFonts w:asciiTheme="minorHAnsi" w:hAnsiTheme="minorHAnsi" w:cstheme="minorHAnsi"/>
        </w:rPr>
        <w:t>Administration for Children and Families’ set-aside of .5% of Child Care and Development Block Grant</w:t>
      </w:r>
      <w:r w:rsidR="005114DC" w:rsidRPr="00FB28A9">
        <w:rPr>
          <w:rFonts w:asciiTheme="minorHAnsi" w:hAnsiTheme="minorHAnsi" w:cstheme="minorHAnsi"/>
        </w:rPr>
        <w:t xml:space="preserve"> funds.</w:t>
      </w:r>
      <w:r w:rsidR="00FB28A9" w:rsidRPr="00FB28A9">
        <w:rPr>
          <w:rFonts w:asciiTheme="minorHAnsi" w:hAnsiTheme="minorHAnsi" w:cstheme="minorHAnsi"/>
        </w:rPr>
        <w:t xml:space="preserve">)  </w:t>
      </w:r>
      <w:r w:rsidR="00FB28A9" w:rsidRPr="00FB28A9">
        <w:rPr>
          <w:rFonts w:asciiTheme="minorHAnsi" w:hAnsiTheme="minorHAnsi" w:cstheme="minorHAnsi"/>
          <w:color w:val="222222"/>
        </w:rPr>
        <w:t>[</w:t>
      </w:r>
      <w:r w:rsidR="00FB28A9" w:rsidRPr="00FB28A9">
        <w:rPr>
          <w:rFonts w:asciiTheme="minorHAnsi" w:hAnsiTheme="minorHAnsi" w:cstheme="minorHAnsi"/>
        </w:rPr>
        <w:t>Ayers, J., personal communication with Policy Design Lab, January 13</w:t>
      </w:r>
      <w:r w:rsidR="00FB28A9" w:rsidRPr="00FB28A9">
        <w:rPr>
          <w:rFonts w:asciiTheme="minorHAnsi" w:hAnsiTheme="minorHAnsi" w:cstheme="minorHAnsi"/>
          <w:vertAlign w:val="superscript"/>
        </w:rPr>
        <w:t>th</w:t>
      </w:r>
      <w:r w:rsidR="00FB28A9" w:rsidRPr="00FB28A9">
        <w:rPr>
          <w:rFonts w:asciiTheme="minorHAnsi" w:hAnsiTheme="minorHAnsi" w:cstheme="minorHAnsi"/>
        </w:rPr>
        <w:t>, 2017</w:t>
      </w:r>
    </w:p>
    <w:p w14:paraId="37B109E7" w14:textId="77777777" w:rsidR="008C3E67" w:rsidRPr="00C538FD" w:rsidRDefault="008C3E67" w:rsidP="008C3E67">
      <w:pPr>
        <w:pStyle w:val="ListParagraph"/>
        <w:spacing w:line="240" w:lineRule="auto"/>
        <w:ind w:left="1080"/>
        <w:rPr>
          <w:rFonts w:asciiTheme="minorHAnsi" w:hAnsiTheme="minorHAnsi" w:cstheme="minorHAnsi"/>
          <w:color w:val="222222"/>
          <w:highlight w:val="white"/>
        </w:rPr>
      </w:pPr>
    </w:p>
    <w:p w14:paraId="6620B66B" w14:textId="0825CDF8" w:rsidR="00DD4A2F" w:rsidRPr="00C538FD" w:rsidRDefault="00195F7B" w:rsidP="00730F5A">
      <w:pPr>
        <w:numPr>
          <w:ilvl w:val="0"/>
          <w:numId w:val="6"/>
        </w:numPr>
        <w:spacing w:line="240" w:lineRule="auto"/>
        <w:ind w:hanging="360"/>
        <w:contextualSpacing/>
        <w:rPr>
          <w:rFonts w:asciiTheme="minorHAnsi" w:hAnsiTheme="minorHAnsi" w:cstheme="minorHAnsi"/>
          <w:color w:val="222222"/>
          <w:highlight w:val="white"/>
          <w:u w:val="single"/>
        </w:rPr>
      </w:pPr>
      <w:r w:rsidRPr="00C538FD">
        <w:rPr>
          <w:rFonts w:asciiTheme="minorHAnsi" w:hAnsiTheme="minorHAnsi" w:cstheme="minorHAnsi"/>
          <w:color w:val="222222"/>
          <w:highlight w:val="white"/>
          <w:u w:val="single"/>
        </w:rPr>
        <w:t>Plan out short and long term milestones</w:t>
      </w:r>
    </w:p>
    <w:p w14:paraId="70CCBD71" w14:textId="57755686" w:rsidR="00B548AE" w:rsidRDefault="00B548AE" w:rsidP="008C3E67">
      <w:pPr>
        <w:spacing w:line="240" w:lineRule="auto"/>
        <w:contextualSpacing/>
        <w:rPr>
          <w:rFonts w:asciiTheme="minorHAnsi" w:hAnsiTheme="minorHAnsi" w:cstheme="minorHAnsi"/>
          <w:color w:val="222222"/>
          <w:highlight w:val="white"/>
        </w:rPr>
      </w:pPr>
      <w:r w:rsidRPr="00C538FD">
        <w:rPr>
          <w:rFonts w:asciiTheme="minorHAnsi" w:hAnsiTheme="minorHAnsi" w:cstheme="minorHAnsi"/>
          <w:color w:val="222222"/>
          <w:highlight w:val="white"/>
        </w:rPr>
        <w:t xml:space="preserve">Work with program staff to identify meaningful </w:t>
      </w:r>
      <w:r w:rsidR="00B90664" w:rsidRPr="00C538FD">
        <w:rPr>
          <w:rFonts w:asciiTheme="minorHAnsi" w:hAnsiTheme="minorHAnsi" w:cstheme="minorHAnsi"/>
          <w:color w:val="222222"/>
          <w:highlight w:val="white"/>
        </w:rPr>
        <w:t>intermediate outcomes</w:t>
      </w:r>
      <w:r w:rsidRPr="00C538FD">
        <w:rPr>
          <w:rFonts w:asciiTheme="minorHAnsi" w:hAnsiTheme="minorHAnsi" w:cstheme="minorHAnsi"/>
          <w:color w:val="222222"/>
          <w:highlight w:val="white"/>
        </w:rPr>
        <w:t xml:space="preserve"> or learnings and embed these into strategic plans with “early wins” identified. This could include short term milestones with interim program outcomes and long term milestones that look at overall effectiveness or outcomes that require longer time periods to capture and measure. </w:t>
      </w:r>
    </w:p>
    <w:p w14:paraId="3EB81958" w14:textId="77777777" w:rsidR="008C3E67" w:rsidRPr="00C538FD" w:rsidRDefault="008C3E67" w:rsidP="008C3E67">
      <w:pPr>
        <w:spacing w:line="240" w:lineRule="auto"/>
        <w:contextualSpacing/>
        <w:rPr>
          <w:rFonts w:asciiTheme="minorHAnsi" w:hAnsiTheme="minorHAnsi" w:cstheme="minorHAnsi"/>
          <w:color w:val="222222"/>
          <w:highlight w:val="white"/>
        </w:rPr>
      </w:pPr>
    </w:p>
    <w:p w14:paraId="10031E63" w14:textId="4A6FAC58" w:rsidR="00DD4A2F" w:rsidRPr="00C538FD" w:rsidRDefault="00B542A3" w:rsidP="00730F5A">
      <w:pPr>
        <w:numPr>
          <w:ilvl w:val="0"/>
          <w:numId w:val="6"/>
        </w:numPr>
        <w:spacing w:line="240" w:lineRule="auto"/>
        <w:ind w:hanging="360"/>
        <w:contextualSpacing/>
        <w:rPr>
          <w:rFonts w:asciiTheme="minorHAnsi" w:hAnsiTheme="minorHAnsi" w:cstheme="minorHAnsi"/>
          <w:color w:val="222222"/>
          <w:highlight w:val="white"/>
          <w:u w:val="single"/>
        </w:rPr>
      </w:pPr>
      <w:r w:rsidRPr="00C538FD">
        <w:rPr>
          <w:rFonts w:asciiTheme="minorHAnsi" w:hAnsiTheme="minorHAnsi" w:cstheme="minorHAnsi"/>
          <w:color w:val="222222"/>
          <w:highlight w:val="white"/>
          <w:u w:val="single"/>
        </w:rPr>
        <w:t>Plan and implement strategies for building support</w:t>
      </w:r>
    </w:p>
    <w:p w14:paraId="39338A87" w14:textId="1E717C38" w:rsidR="00B542A3" w:rsidRPr="00C538FD" w:rsidRDefault="00B542A3" w:rsidP="008C3E67">
      <w:pPr>
        <w:spacing w:line="240" w:lineRule="auto"/>
        <w:contextualSpacing/>
        <w:rPr>
          <w:rFonts w:asciiTheme="minorHAnsi" w:hAnsiTheme="minorHAnsi" w:cstheme="minorHAnsi"/>
          <w:color w:val="222222"/>
          <w:highlight w:val="white"/>
        </w:rPr>
      </w:pPr>
      <w:r w:rsidRPr="00C538FD">
        <w:rPr>
          <w:rFonts w:asciiTheme="minorHAnsi" w:hAnsiTheme="minorHAnsi" w:cstheme="minorHAnsi"/>
          <w:color w:val="222222"/>
          <w:highlight w:val="white"/>
        </w:rPr>
        <w:t>As you be</w:t>
      </w:r>
      <w:r w:rsidR="003D1E02" w:rsidRPr="00C538FD">
        <w:rPr>
          <w:rFonts w:asciiTheme="minorHAnsi" w:hAnsiTheme="minorHAnsi" w:cstheme="minorHAnsi"/>
          <w:color w:val="222222"/>
          <w:highlight w:val="white"/>
        </w:rPr>
        <w:t>gin</w:t>
      </w:r>
      <w:r w:rsidRPr="00C538FD">
        <w:rPr>
          <w:rFonts w:asciiTheme="minorHAnsi" w:hAnsiTheme="minorHAnsi" w:cstheme="minorHAnsi"/>
          <w:color w:val="222222"/>
          <w:highlight w:val="white"/>
        </w:rPr>
        <w:t xml:space="preserve"> implementation, brainstorm several approaches for building internal support and adoption of evidence-based practice. Successful programs used both leadership directives (top-down) and relationship building and educational efforts (bottom-up) to gain traction. Have “hearts and minds” approaches ready that can demonstrate the value of evidence-based policies to your agency’s beneficiaries, program staff, leadership, and oversight entities. </w:t>
      </w:r>
    </w:p>
    <w:p w14:paraId="43208657" w14:textId="77777777" w:rsidR="00B548AE" w:rsidRPr="00C538FD" w:rsidRDefault="00B548AE" w:rsidP="008C3E67">
      <w:pPr>
        <w:spacing w:line="240" w:lineRule="auto"/>
        <w:ind w:left="720"/>
        <w:contextualSpacing/>
        <w:rPr>
          <w:rFonts w:asciiTheme="minorHAnsi" w:hAnsiTheme="minorHAnsi" w:cstheme="minorHAnsi"/>
          <w:color w:val="222222"/>
          <w:highlight w:val="white"/>
        </w:rPr>
      </w:pPr>
    </w:p>
    <w:p w14:paraId="78F906DC" w14:textId="56A794CA" w:rsidR="00DD4A2F" w:rsidRPr="00C538FD" w:rsidRDefault="00416993" w:rsidP="00CF38C6">
      <w:pPr>
        <w:pStyle w:val="Heading4"/>
        <w:keepNext w:val="0"/>
        <w:keepLines w:val="0"/>
        <w:spacing w:before="240" w:after="40" w:line="240" w:lineRule="auto"/>
        <w:contextualSpacing w:val="0"/>
        <w:rPr>
          <w:rFonts w:asciiTheme="minorHAnsi" w:hAnsiTheme="minorHAnsi" w:cstheme="minorHAnsi"/>
        </w:rPr>
      </w:pPr>
      <w:bookmarkStart w:id="12" w:name="_yoe0mqk0fr7u" w:colFirst="0" w:colLast="0"/>
      <w:bookmarkEnd w:id="12"/>
      <w:r w:rsidRPr="00C538FD">
        <w:rPr>
          <w:rFonts w:asciiTheme="minorHAnsi" w:hAnsiTheme="minorHAnsi" w:cstheme="minorHAnsi"/>
          <w:b/>
          <w:color w:val="000000"/>
          <w:sz w:val="28"/>
          <w:szCs w:val="28"/>
        </w:rPr>
        <w:t xml:space="preserve">Learning Agenda - </w:t>
      </w:r>
      <w:r w:rsidR="00195F7B" w:rsidRPr="00C538FD">
        <w:rPr>
          <w:rFonts w:asciiTheme="minorHAnsi" w:hAnsiTheme="minorHAnsi" w:cstheme="minorHAnsi"/>
          <w:b/>
          <w:color w:val="000000"/>
          <w:sz w:val="28"/>
          <w:szCs w:val="28"/>
        </w:rPr>
        <w:t>Deliverable 9:</w:t>
      </w:r>
      <w:r w:rsidR="003B164E" w:rsidRPr="00C538FD">
        <w:rPr>
          <w:rFonts w:asciiTheme="minorHAnsi" w:hAnsiTheme="minorHAnsi" w:cstheme="minorHAnsi"/>
          <w:b/>
          <w:color w:val="000000"/>
          <w:sz w:val="28"/>
          <w:szCs w:val="28"/>
        </w:rPr>
        <w:t xml:space="preserve"> </w:t>
      </w:r>
      <w:r w:rsidR="00195F7B" w:rsidRPr="00C538FD">
        <w:rPr>
          <w:rFonts w:asciiTheme="minorHAnsi" w:hAnsiTheme="minorHAnsi" w:cstheme="minorHAnsi"/>
          <w:b/>
          <w:color w:val="000000"/>
          <w:sz w:val="28"/>
          <w:szCs w:val="28"/>
        </w:rPr>
        <w:t>Future directions (“next practices as opposed to best practices”)</w:t>
      </w:r>
    </w:p>
    <w:p w14:paraId="4986108D" w14:textId="5B0E0E0D" w:rsidR="00DD4A2F" w:rsidRPr="00C538FD" w:rsidRDefault="00195F7B" w:rsidP="007409C9">
      <w:pPr>
        <w:pStyle w:val="Heading4"/>
        <w:keepNext w:val="0"/>
        <w:keepLines w:val="0"/>
        <w:spacing w:before="0" w:after="0" w:line="240" w:lineRule="auto"/>
        <w:contextualSpacing w:val="0"/>
        <w:rPr>
          <w:rFonts w:asciiTheme="minorHAnsi" w:hAnsiTheme="minorHAnsi" w:cstheme="minorHAnsi"/>
          <w:color w:val="auto"/>
        </w:rPr>
      </w:pPr>
      <w:bookmarkStart w:id="13" w:name="_55nky3toals3" w:colFirst="0" w:colLast="0"/>
      <w:bookmarkStart w:id="14" w:name="_aslkk0o6up0c" w:colFirst="0" w:colLast="0"/>
      <w:bookmarkEnd w:id="13"/>
      <w:bookmarkEnd w:id="14"/>
      <w:r w:rsidRPr="00C538FD">
        <w:rPr>
          <w:rFonts w:asciiTheme="minorHAnsi" w:hAnsiTheme="minorHAnsi" w:cstheme="minorHAnsi"/>
          <w:color w:val="000000"/>
          <w:sz w:val="22"/>
          <w:szCs w:val="22"/>
        </w:rPr>
        <w:t xml:space="preserve">One of the key concerns regarding the promotion of evidence-based policy is the current lack of a robust evaluation </w:t>
      </w:r>
      <w:r w:rsidRPr="007409C9">
        <w:rPr>
          <w:rFonts w:asciiTheme="minorHAnsi" w:hAnsiTheme="minorHAnsi" w:cstheme="minorHAnsi"/>
          <w:color w:val="000000"/>
          <w:sz w:val="22"/>
          <w:szCs w:val="22"/>
        </w:rPr>
        <w:t xml:space="preserve">library. A key contributing factor to this has historically been cost and access to data needed for rigorous evaluations. </w:t>
      </w:r>
      <w:bookmarkStart w:id="15" w:name="_jm3m9xcwr7h5" w:colFirst="0" w:colLast="0"/>
      <w:bookmarkEnd w:id="15"/>
      <w:r w:rsidR="003F5D8A" w:rsidRPr="007409C9">
        <w:rPr>
          <w:rFonts w:asciiTheme="minorHAnsi" w:hAnsiTheme="minorHAnsi" w:cstheme="minorHAnsi"/>
          <w:color w:val="auto"/>
          <w:sz w:val="22"/>
          <w:szCs w:val="22"/>
          <w:highlight w:val="white"/>
        </w:rPr>
        <w:t>T</w:t>
      </w:r>
      <w:r w:rsidRPr="007409C9">
        <w:rPr>
          <w:rFonts w:asciiTheme="minorHAnsi" w:hAnsiTheme="minorHAnsi" w:cstheme="minorHAnsi"/>
          <w:color w:val="auto"/>
          <w:sz w:val="22"/>
          <w:szCs w:val="22"/>
          <w:highlight w:val="white"/>
        </w:rPr>
        <w:t xml:space="preserve">he Commission on Evidence-Based Policymaking (CEP) was established by the bipartisan </w:t>
      </w:r>
      <w:hyperlink r:id="rId108" w:history="1">
        <w:r w:rsidRPr="00496D62">
          <w:rPr>
            <w:rStyle w:val="Hyperlink"/>
            <w:rFonts w:asciiTheme="minorHAnsi" w:hAnsiTheme="minorHAnsi" w:cstheme="minorHAnsi"/>
            <w:sz w:val="22"/>
            <w:szCs w:val="22"/>
            <w:highlight w:val="white"/>
          </w:rPr>
          <w:t>Evidence-Based Policymaking Commission Act of 2016</w:t>
        </w:r>
      </w:hyperlink>
      <w:r w:rsidR="0045008A" w:rsidRPr="007409C9">
        <w:rPr>
          <w:rFonts w:asciiTheme="minorHAnsi" w:hAnsiTheme="minorHAnsi" w:cstheme="minorHAnsi"/>
          <w:color w:val="auto"/>
          <w:sz w:val="22"/>
          <w:szCs w:val="22"/>
          <w:highlight w:val="white"/>
        </w:rPr>
        <w:t>.</w:t>
      </w:r>
      <w:r w:rsidRPr="007409C9">
        <w:rPr>
          <w:rFonts w:asciiTheme="minorHAnsi" w:hAnsiTheme="minorHAnsi" w:cstheme="minorHAnsi"/>
          <w:color w:val="auto"/>
          <w:sz w:val="22"/>
          <w:szCs w:val="22"/>
          <w:highlight w:val="white"/>
        </w:rPr>
        <w:t xml:space="preserve"> This commission is focused </w:t>
      </w:r>
      <w:r w:rsidR="007409C9" w:rsidRPr="007409C9">
        <w:rPr>
          <w:rFonts w:asciiTheme="minorHAnsi" w:hAnsiTheme="minorHAnsi" w:cstheme="minorHAnsi"/>
          <w:color w:val="auto"/>
          <w:sz w:val="22"/>
          <w:szCs w:val="22"/>
          <w:highlight w:val="white"/>
        </w:rPr>
        <w:t>on expanding</w:t>
      </w:r>
      <w:r w:rsidRPr="007409C9">
        <w:rPr>
          <w:rFonts w:asciiTheme="minorHAnsi" w:hAnsiTheme="minorHAnsi" w:cstheme="minorHAnsi"/>
          <w:color w:val="auto"/>
          <w:sz w:val="22"/>
          <w:szCs w:val="22"/>
          <w:highlight w:val="white"/>
        </w:rPr>
        <w:t xml:space="preserve"> access to data</w:t>
      </w:r>
      <w:r w:rsidR="007409C9" w:rsidRPr="007409C9">
        <w:rPr>
          <w:rFonts w:asciiTheme="minorHAnsi" w:hAnsiTheme="minorHAnsi" w:cstheme="minorHAnsi"/>
          <w:color w:val="auto"/>
          <w:sz w:val="22"/>
          <w:szCs w:val="22"/>
          <w:highlight w:val="white"/>
        </w:rPr>
        <w:t xml:space="preserve"> needed to conduct rigorous evaluations</w:t>
      </w:r>
      <w:r w:rsidRPr="007409C9">
        <w:rPr>
          <w:rFonts w:asciiTheme="minorHAnsi" w:hAnsiTheme="minorHAnsi" w:cstheme="minorHAnsi"/>
          <w:color w:val="auto"/>
          <w:sz w:val="22"/>
          <w:szCs w:val="22"/>
          <w:highlight w:val="white"/>
        </w:rPr>
        <w:t xml:space="preserve">. </w:t>
      </w:r>
      <w:r w:rsidR="00DE6A65" w:rsidRPr="007409C9">
        <w:rPr>
          <w:rFonts w:asciiTheme="minorHAnsi" w:hAnsiTheme="minorHAnsi" w:cstheme="minorHAnsi"/>
          <w:color w:val="auto"/>
          <w:sz w:val="22"/>
          <w:szCs w:val="22"/>
          <w:highlight w:val="white"/>
        </w:rPr>
        <w:t>T</w:t>
      </w:r>
      <w:r w:rsidRPr="007409C9">
        <w:rPr>
          <w:rFonts w:asciiTheme="minorHAnsi" w:hAnsiTheme="minorHAnsi" w:cstheme="minorHAnsi"/>
          <w:color w:val="auto"/>
          <w:sz w:val="22"/>
          <w:szCs w:val="22"/>
          <w:highlight w:val="white"/>
        </w:rPr>
        <w:t xml:space="preserve">he members </w:t>
      </w:r>
      <w:r w:rsidR="00DE6A65" w:rsidRPr="007409C9">
        <w:rPr>
          <w:rFonts w:asciiTheme="minorHAnsi" w:hAnsiTheme="minorHAnsi" w:cstheme="minorHAnsi"/>
          <w:color w:val="auto"/>
          <w:sz w:val="22"/>
          <w:szCs w:val="22"/>
          <w:highlight w:val="white"/>
        </w:rPr>
        <w:t>are</w:t>
      </w:r>
      <w:r w:rsidRPr="007409C9">
        <w:rPr>
          <w:rFonts w:asciiTheme="minorHAnsi" w:hAnsiTheme="minorHAnsi" w:cstheme="minorHAnsi"/>
          <w:color w:val="auto"/>
          <w:sz w:val="22"/>
          <w:szCs w:val="22"/>
          <w:highlight w:val="white"/>
        </w:rPr>
        <w:t xml:space="preserve"> exploring several key issues related to the use of survey and administrative data</w:t>
      </w:r>
      <w:r w:rsidR="00DE6A65" w:rsidRPr="007409C9">
        <w:rPr>
          <w:rFonts w:asciiTheme="minorHAnsi" w:hAnsiTheme="minorHAnsi" w:cstheme="minorHAnsi"/>
          <w:color w:val="auto"/>
          <w:sz w:val="22"/>
          <w:szCs w:val="22"/>
          <w:highlight w:val="white"/>
        </w:rPr>
        <w:t>, with recommendations expected to be issued in Fall 2017</w:t>
      </w:r>
      <w:r w:rsidRPr="007409C9">
        <w:rPr>
          <w:rFonts w:asciiTheme="minorHAnsi" w:hAnsiTheme="minorHAnsi" w:cstheme="minorHAnsi"/>
          <w:color w:val="auto"/>
          <w:sz w:val="22"/>
          <w:szCs w:val="22"/>
          <w:highlight w:val="white"/>
        </w:rPr>
        <w:t>:</w:t>
      </w:r>
    </w:p>
    <w:p w14:paraId="3735D4CE" w14:textId="77777777" w:rsidR="00DD4A2F" w:rsidRPr="00C538FD" w:rsidRDefault="00195F7B" w:rsidP="00730F5A">
      <w:pPr>
        <w:numPr>
          <w:ilvl w:val="0"/>
          <w:numId w:val="2"/>
        </w:numPr>
        <w:spacing w:after="100" w:line="240" w:lineRule="auto"/>
        <w:ind w:left="1140" w:hanging="360"/>
        <w:contextualSpacing/>
        <w:rPr>
          <w:rFonts w:asciiTheme="minorHAnsi" w:hAnsiTheme="minorHAnsi" w:cstheme="minorHAnsi"/>
          <w:color w:val="auto"/>
        </w:rPr>
      </w:pPr>
      <w:r w:rsidRPr="00C538FD">
        <w:rPr>
          <w:rFonts w:asciiTheme="minorHAnsi" w:hAnsiTheme="minorHAnsi" w:cstheme="minorHAnsi"/>
          <w:color w:val="auto"/>
          <w:highlight w:val="white"/>
        </w:rPr>
        <w:t>Existing barriers to accessing and using data government already collects</w:t>
      </w:r>
    </w:p>
    <w:p w14:paraId="2731A5AC" w14:textId="77777777" w:rsidR="00DD4A2F" w:rsidRPr="00C538FD" w:rsidRDefault="00195F7B" w:rsidP="00730F5A">
      <w:pPr>
        <w:numPr>
          <w:ilvl w:val="0"/>
          <w:numId w:val="2"/>
        </w:numPr>
        <w:spacing w:after="100" w:line="240" w:lineRule="auto"/>
        <w:ind w:left="1140" w:hanging="360"/>
        <w:contextualSpacing/>
        <w:rPr>
          <w:rFonts w:asciiTheme="minorHAnsi" w:hAnsiTheme="minorHAnsi" w:cstheme="minorHAnsi"/>
          <w:color w:val="auto"/>
        </w:rPr>
      </w:pPr>
      <w:r w:rsidRPr="00C538FD">
        <w:rPr>
          <w:rFonts w:asciiTheme="minorHAnsi" w:hAnsiTheme="minorHAnsi" w:cstheme="minorHAnsi"/>
          <w:color w:val="auto"/>
          <w:highlight w:val="white"/>
        </w:rPr>
        <w:t>Strategies for better integrating existing data with appropriate infrastructure and security, to support policy research and evaluation</w:t>
      </w:r>
    </w:p>
    <w:p w14:paraId="36AD9239" w14:textId="77777777" w:rsidR="00DD4A2F" w:rsidRPr="00C538FD" w:rsidRDefault="00195F7B" w:rsidP="00730F5A">
      <w:pPr>
        <w:numPr>
          <w:ilvl w:val="0"/>
          <w:numId w:val="2"/>
        </w:numPr>
        <w:spacing w:after="100" w:line="240" w:lineRule="auto"/>
        <w:ind w:left="1140" w:hanging="360"/>
        <w:contextualSpacing/>
        <w:rPr>
          <w:rFonts w:asciiTheme="minorHAnsi" w:hAnsiTheme="minorHAnsi" w:cstheme="minorHAnsi"/>
          <w:color w:val="auto"/>
        </w:rPr>
      </w:pPr>
      <w:r w:rsidRPr="00C538FD">
        <w:rPr>
          <w:rFonts w:asciiTheme="minorHAnsi" w:hAnsiTheme="minorHAnsi" w:cstheme="minorHAnsi"/>
          <w:color w:val="auto"/>
          <w:highlight w:val="white"/>
        </w:rPr>
        <w:t>Practices for monitoring and assessing outcomes of government programs</w:t>
      </w:r>
    </w:p>
    <w:p w14:paraId="3BCF6D46" w14:textId="77777777" w:rsidR="00DD4A2F" w:rsidRPr="00C538FD" w:rsidRDefault="00195F7B" w:rsidP="00730F5A">
      <w:pPr>
        <w:numPr>
          <w:ilvl w:val="0"/>
          <w:numId w:val="2"/>
        </w:numPr>
        <w:spacing w:after="100" w:line="240" w:lineRule="auto"/>
        <w:ind w:left="1140" w:hanging="360"/>
        <w:contextualSpacing/>
        <w:rPr>
          <w:rFonts w:asciiTheme="minorHAnsi" w:hAnsiTheme="minorHAnsi" w:cstheme="minorHAnsi"/>
          <w:color w:val="auto"/>
        </w:rPr>
      </w:pPr>
      <w:r w:rsidRPr="00C538FD">
        <w:rPr>
          <w:rFonts w:asciiTheme="minorHAnsi" w:hAnsiTheme="minorHAnsi" w:cstheme="minorHAnsi"/>
          <w:color w:val="auto"/>
          <w:highlight w:val="white"/>
        </w:rPr>
        <w:t>Whether a data clearinghouse could enhance program evaluation and research opportunities</w:t>
      </w:r>
    </w:p>
    <w:p w14:paraId="0A6D33CE" w14:textId="77777777" w:rsidR="00614A6D" w:rsidRPr="00C538FD" w:rsidRDefault="00614A6D" w:rsidP="00CF38C6">
      <w:pPr>
        <w:spacing w:line="240" w:lineRule="auto"/>
        <w:rPr>
          <w:rFonts w:asciiTheme="minorHAnsi" w:hAnsiTheme="minorHAnsi" w:cstheme="minorHAnsi"/>
          <w:color w:val="auto"/>
          <w:highlight w:val="white"/>
        </w:rPr>
      </w:pPr>
    </w:p>
    <w:p w14:paraId="1F9FE4BB" w14:textId="712C81E1" w:rsidR="00DD4A2F" w:rsidRPr="00C538FD" w:rsidRDefault="00A53162" w:rsidP="00CF38C6">
      <w:pPr>
        <w:spacing w:line="240" w:lineRule="auto"/>
        <w:rPr>
          <w:rFonts w:asciiTheme="minorHAnsi" w:hAnsiTheme="minorHAnsi" w:cstheme="minorHAnsi"/>
        </w:rPr>
      </w:pPr>
      <w:r w:rsidRPr="00C538FD">
        <w:rPr>
          <w:rFonts w:asciiTheme="minorHAnsi" w:hAnsiTheme="minorHAnsi" w:cstheme="minorHAnsi"/>
          <w:b/>
          <w:color w:val="auto"/>
          <w:highlight w:val="white"/>
        </w:rPr>
        <w:t>Read more</w:t>
      </w:r>
      <w:r w:rsidR="0045008A" w:rsidRPr="00C538FD">
        <w:rPr>
          <w:rFonts w:asciiTheme="minorHAnsi" w:hAnsiTheme="minorHAnsi" w:cstheme="minorHAnsi"/>
          <w:color w:val="auto"/>
          <w:highlight w:val="white"/>
        </w:rPr>
        <w:t xml:space="preserve"> about the </w:t>
      </w:r>
      <w:hyperlink r:id="rId109" w:history="1">
        <w:r w:rsidR="00E50D00" w:rsidRPr="00C538FD">
          <w:rPr>
            <w:rStyle w:val="Hyperlink"/>
            <w:rFonts w:asciiTheme="minorHAnsi" w:hAnsiTheme="minorHAnsi" w:cstheme="minorHAnsi"/>
            <w:highlight w:val="white"/>
          </w:rPr>
          <w:t>Commission</w:t>
        </w:r>
        <w:r w:rsidR="0045008A" w:rsidRPr="00C538FD">
          <w:rPr>
            <w:rStyle w:val="Hyperlink"/>
            <w:rFonts w:asciiTheme="minorHAnsi" w:hAnsiTheme="minorHAnsi" w:cstheme="minorHAnsi"/>
            <w:highlight w:val="white"/>
          </w:rPr>
          <w:t xml:space="preserve"> on Evidence-Based Policymaking</w:t>
        </w:r>
      </w:hyperlink>
      <w:r w:rsidRPr="00C538FD">
        <w:rPr>
          <w:rFonts w:asciiTheme="minorHAnsi" w:hAnsiTheme="minorHAnsi" w:cstheme="minorHAnsi"/>
          <w:color w:val="auto"/>
          <w:highlight w:val="white"/>
        </w:rPr>
        <w:t xml:space="preserve">. </w:t>
      </w:r>
    </w:p>
    <w:p w14:paraId="5416ACA7" w14:textId="77777777" w:rsidR="00DD4A2F" w:rsidRPr="00C538FD" w:rsidRDefault="00DD4A2F" w:rsidP="00CF38C6">
      <w:pPr>
        <w:spacing w:line="240" w:lineRule="auto"/>
        <w:rPr>
          <w:rFonts w:asciiTheme="minorHAnsi" w:hAnsiTheme="minorHAnsi" w:cstheme="minorHAnsi"/>
        </w:rPr>
      </w:pPr>
    </w:p>
    <w:p w14:paraId="144DAB54" w14:textId="7B19393E" w:rsidR="00BE328D" w:rsidRPr="00C538FD" w:rsidRDefault="00416993" w:rsidP="00CF38C6">
      <w:pPr>
        <w:pStyle w:val="Heading4"/>
        <w:keepNext w:val="0"/>
        <w:keepLines w:val="0"/>
        <w:spacing w:before="240" w:after="40" w:line="240" w:lineRule="auto"/>
        <w:contextualSpacing w:val="0"/>
        <w:rPr>
          <w:rFonts w:asciiTheme="minorHAnsi" w:hAnsiTheme="minorHAnsi" w:cstheme="minorHAnsi"/>
          <w:sz w:val="28"/>
          <w:szCs w:val="28"/>
        </w:rPr>
      </w:pPr>
      <w:bookmarkStart w:id="16" w:name="_n2v4ffnfnof5" w:colFirst="0" w:colLast="0"/>
      <w:bookmarkEnd w:id="16"/>
      <w:r w:rsidRPr="00C538FD">
        <w:rPr>
          <w:rFonts w:asciiTheme="minorHAnsi" w:hAnsiTheme="minorHAnsi" w:cstheme="minorHAnsi"/>
          <w:b/>
          <w:color w:val="000000"/>
          <w:sz w:val="28"/>
          <w:szCs w:val="28"/>
        </w:rPr>
        <w:t xml:space="preserve">Learning Agenda - </w:t>
      </w:r>
      <w:r w:rsidR="00195F7B" w:rsidRPr="00C538FD">
        <w:rPr>
          <w:rFonts w:asciiTheme="minorHAnsi" w:hAnsiTheme="minorHAnsi" w:cstheme="minorHAnsi"/>
          <w:b/>
          <w:color w:val="000000"/>
          <w:sz w:val="28"/>
          <w:szCs w:val="28"/>
        </w:rPr>
        <w:t>Deliverable 8: Examples of policy that have enabled or encouraged approach (legislation, exec order)</w:t>
      </w:r>
    </w:p>
    <w:p w14:paraId="10BB3138" w14:textId="77777777" w:rsidR="001E63E6" w:rsidRPr="00C538FD" w:rsidRDefault="001E63E6" w:rsidP="00CF38C6">
      <w:pPr>
        <w:pStyle w:val="Normal1"/>
        <w:spacing w:line="240" w:lineRule="auto"/>
        <w:rPr>
          <w:rFonts w:asciiTheme="minorHAnsi" w:eastAsia="Calibri" w:hAnsiTheme="minorHAnsi" w:cstheme="minorHAnsi"/>
          <w:u w:val="single"/>
        </w:rPr>
      </w:pPr>
      <w:r w:rsidRPr="00C538FD">
        <w:rPr>
          <w:rFonts w:asciiTheme="minorHAnsi" w:eastAsia="Calibri" w:hAnsiTheme="minorHAnsi" w:cstheme="minorHAnsi"/>
          <w:u w:val="single"/>
        </w:rPr>
        <w:t>Legislation:</w:t>
      </w:r>
    </w:p>
    <w:p w14:paraId="7A68A6CF" w14:textId="6B362F01" w:rsidR="001E63E6" w:rsidRPr="009E6D46" w:rsidRDefault="00D35D1D" w:rsidP="00CF38C6">
      <w:pPr>
        <w:pStyle w:val="Normal1"/>
        <w:spacing w:line="240" w:lineRule="auto"/>
        <w:rPr>
          <w:rFonts w:asciiTheme="minorHAnsi" w:eastAsia="Calibri" w:hAnsiTheme="minorHAnsi" w:cstheme="minorHAnsi"/>
        </w:rPr>
      </w:pPr>
      <w:hyperlink r:id="rId110" w:history="1">
        <w:r w:rsidR="001E63E6" w:rsidRPr="00C538FD">
          <w:rPr>
            <w:rStyle w:val="Hyperlink"/>
            <w:rFonts w:asciiTheme="minorHAnsi" w:hAnsiTheme="minorHAnsi" w:cstheme="minorHAnsi"/>
          </w:rPr>
          <w:t>H.R. 1831 - Evidence-Based Policymaking Commission Act of 2016</w:t>
        </w:r>
      </w:hyperlink>
    </w:p>
    <w:p w14:paraId="1BD44A43" w14:textId="77777777" w:rsidR="001E63E6" w:rsidRDefault="001E63E6" w:rsidP="00CF38C6">
      <w:pPr>
        <w:pStyle w:val="Normal1"/>
        <w:spacing w:line="240" w:lineRule="auto"/>
        <w:rPr>
          <w:rFonts w:asciiTheme="minorHAnsi" w:hAnsiTheme="minorHAnsi" w:cstheme="minorHAnsi"/>
          <w:u w:val="single"/>
        </w:rPr>
      </w:pPr>
    </w:p>
    <w:p w14:paraId="3A31B7F1" w14:textId="206A7CF5" w:rsidR="001E63E6" w:rsidRPr="001E63E6" w:rsidRDefault="001E63E6" w:rsidP="00CF38C6">
      <w:pPr>
        <w:pStyle w:val="Normal1"/>
        <w:spacing w:line="240" w:lineRule="auto"/>
        <w:rPr>
          <w:rFonts w:asciiTheme="minorHAnsi" w:hAnsiTheme="minorHAnsi" w:cstheme="minorHAnsi"/>
          <w:u w:val="single"/>
        </w:rPr>
      </w:pPr>
      <w:r w:rsidRPr="001E63E6">
        <w:rPr>
          <w:rFonts w:asciiTheme="minorHAnsi" w:hAnsiTheme="minorHAnsi" w:cstheme="minorHAnsi"/>
          <w:u w:val="single"/>
        </w:rPr>
        <w:t>Policy Guidance:</w:t>
      </w:r>
    </w:p>
    <w:p w14:paraId="643CE81B" w14:textId="4998BF01" w:rsidR="0045008A" w:rsidRPr="00C538FD" w:rsidRDefault="009E6D46" w:rsidP="00CF38C6">
      <w:pPr>
        <w:pStyle w:val="Normal1"/>
        <w:spacing w:line="240" w:lineRule="auto"/>
        <w:rPr>
          <w:rFonts w:asciiTheme="minorHAnsi" w:hAnsiTheme="minorHAnsi" w:cstheme="minorHAnsi"/>
        </w:rPr>
      </w:pPr>
      <w:r>
        <w:t>“</w:t>
      </w:r>
      <w:hyperlink r:id="rId111" w:history="1">
        <w:r w:rsidR="0045008A" w:rsidRPr="009E6D46">
          <w:rPr>
            <w:rStyle w:val="Hyperlink"/>
            <w:rFonts w:asciiTheme="minorHAnsi" w:hAnsiTheme="minorHAnsi" w:cstheme="minorHAnsi"/>
          </w:rPr>
          <w:t>Increased Emphasis on Program Evaluations</w:t>
        </w:r>
      </w:hyperlink>
      <w:r w:rsidRPr="009E6D46">
        <w:rPr>
          <w:rFonts w:asciiTheme="minorHAnsi" w:hAnsiTheme="minorHAnsi" w:cstheme="minorHAnsi"/>
        </w:rPr>
        <w:t>.”</w:t>
      </w:r>
      <w:r w:rsidR="0045008A" w:rsidRPr="009E6D46">
        <w:rPr>
          <w:rFonts w:asciiTheme="minorHAnsi" w:hAnsiTheme="minorHAnsi" w:cstheme="minorHAnsi"/>
        </w:rPr>
        <w:t xml:space="preserve"> </w:t>
      </w:r>
      <w:r w:rsidRPr="009E6D46">
        <w:rPr>
          <w:rFonts w:asciiTheme="minorHAnsi" w:hAnsiTheme="minorHAnsi" w:cstheme="minorHAnsi"/>
        </w:rPr>
        <w:t xml:space="preserve">OMB M-10-01. </w:t>
      </w:r>
      <w:r>
        <w:rPr>
          <w:rFonts w:asciiTheme="minorHAnsi" w:hAnsiTheme="minorHAnsi" w:cstheme="minorHAnsi"/>
        </w:rPr>
        <w:t>Oct 7 2009.</w:t>
      </w:r>
    </w:p>
    <w:p w14:paraId="5714107C" w14:textId="5D680D0C" w:rsidR="0045008A" w:rsidRPr="009E6D46" w:rsidRDefault="009E6D46" w:rsidP="00CF38C6">
      <w:pPr>
        <w:pStyle w:val="Normal1"/>
        <w:spacing w:line="240" w:lineRule="auto"/>
        <w:rPr>
          <w:rFonts w:asciiTheme="minorHAnsi" w:hAnsiTheme="minorHAnsi" w:cstheme="minorHAnsi"/>
          <w:color w:val="auto"/>
          <w:u w:val="single"/>
        </w:rPr>
      </w:pPr>
      <w:r w:rsidRPr="009E6D46">
        <w:rPr>
          <w:rFonts w:asciiTheme="minorHAnsi" w:hAnsiTheme="minorHAnsi" w:cstheme="minorHAnsi"/>
          <w:color w:val="auto"/>
        </w:rPr>
        <w:t>“</w:t>
      </w:r>
      <w:hyperlink r:id="rId112" w:history="1">
        <w:r w:rsidR="0045008A" w:rsidRPr="009E6D46">
          <w:rPr>
            <w:rStyle w:val="Hyperlink"/>
            <w:rFonts w:asciiTheme="minorHAnsi" w:hAnsiTheme="minorHAnsi" w:cstheme="minorHAnsi"/>
          </w:rPr>
          <w:t>Next Steps in the Evidence and Innovation Agenda</w:t>
        </w:r>
      </w:hyperlink>
      <w:r w:rsidRPr="009E6D46">
        <w:rPr>
          <w:rFonts w:asciiTheme="minorHAnsi" w:hAnsiTheme="minorHAnsi" w:cstheme="minorHAnsi"/>
          <w:color w:val="auto"/>
        </w:rPr>
        <w:t xml:space="preserve">.” </w:t>
      </w:r>
      <w:r w:rsidRPr="009E6D46">
        <w:rPr>
          <w:rStyle w:val="Hyperlink"/>
          <w:rFonts w:asciiTheme="minorHAnsi" w:hAnsiTheme="minorHAnsi" w:cstheme="minorHAnsi"/>
          <w:color w:val="auto"/>
          <w:u w:val="none"/>
        </w:rPr>
        <w:t>OMB M-13-17.</w:t>
      </w:r>
      <w:r>
        <w:rPr>
          <w:rStyle w:val="Hyperlink"/>
          <w:rFonts w:asciiTheme="minorHAnsi" w:hAnsiTheme="minorHAnsi" w:cstheme="minorHAnsi"/>
          <w:color w:val="auto"/>
          <w:u w:val="none"/>
        </w:rPr>
        <w:t xml:space="preserve"> Jul 26 2013.</w:t>
      </w:r>
    </w:p>
    <w:p w14:paraId="5AA25D53" w14:textId="7B21B271" w:rsidR="009E6D46" w:rsidRPr="00C538FD" w:rsidRDefault="009E6D46" w:rsidP="00CF38C6">
      <w:pPr>
        <w:spacing w:line="240" w:lineRule="auto"/>
        <w:rPr>
          <w:rFonts w:asciiTheme="minorHAnsi" w:hAnsiTheme="minorHAnsi" w:cstheme="minorHAnsi"/>
        </w:rPr>
      </w:pPr>
      <w:r w:rsidRPr="003970B1">
        <w:rPr>
          <w:rFonts w:asciiTheme="minorHAnsi" w:hAnsiTheme="minorHAnsi" w:cstheme="minorHAnsi"/>
        </w:rPr>
        <w:t>“</w:t>
      </w:r>
      <w:hyperlink r:id="rId113" w:history="1">
        <w:r>
          <w:rPr>
            <w:rStyle w:val="Hyperlink"/>
            <w:rFonts w:asciiTheme="minorHAnsi" w:hAnsiTheme="minorHAnsi" w:cstheme="minorHAnsi"/>
          </w:rPr>
          <w:t>Analytical Perspectives:</w:t>
        </w:r>
        <w:r w:rsidRPr="003970B1">
          <w:rPr>
            <w:rStyle w:val="Hyperlink"/>
            <w:rFonts w:asciiTheme="minorHAnsi" w:hAnsiTheme="minorHAnsi" w:cstheme="minorHAnsi"/>
          </w:rPr>
          <w:t xml:space="preserve"> Budget of the United States Government, Fiscal Year 2017</w:t>
        </w:r>
      </w:hyperlink>
      <w:r>
        <w:rPr>
          <w:rFonts w:asciiTheme="minorHAnsi" w:hAnsiTheme="minorHAnsi" w:cstheme="minorHAnsi"/>
        </w:rPr>
        <w:t>.</w:t>
      </w:r>
      <w:r w:rsidRPr="003970B1">
        <w:rPr>
          <w:rFonts w:asciiTheme="minorHAnsi" w:hAnsiTheme="minorHAnsi" w:cstheme="minorHAnsi"/>
        </w:rPr>
        <w:t xml:space="preserve">” </w:t>
      </w:r>
      <w:r>
        <w:rPr>
          <w:rFonts w:asciiTheme="minorHAnsi" w:hAnsiTheme="minorHAnsi" w:cstheme="minorHAnsi"/>
        </w:rPr>
        <w:t>c. 7.</w:t>
      </w:r>
      <w:r w:rsidRPr="003970B1">
        <w:rPr>
          <w:rFonts w:asciiTheme="minorHAnsi" w:hAnsiTheme="minorHAnsi" w:cstheme="minorHAnsi"/>
        </w:rPr>
        <w:t xml:space="preserve"> O</w:t>
      </w:r>
      <w:r>
        <w:rPr>
          <w:rFonts w:asciiTheme="minorHAnsi" w:hAnsiTheme="minorHAnsi" w:cstheme="minorHAnsi"/>
        </w:rPr>
        <w:t xml:space="preserve">ffice of </w:t>
      </w:r>
      <w:r w:rsidRPr="003970B1">
        <w:rPr>
          <w:rFonts w:asciiTheme="minorHAnsi" w:hAnsiTheme="minorHAnsi" w:cstheme="minorHAnsi"/>
        </w:rPr>
        <w:t>M</w:t>
      </w:r>
      <w:r>
        <w:rPr>
          <w:rFonts w:asciiTheme="minorHAnsi" w:hAnsiTheme="minorHAnsi" w:cstheme="minorHAnsi"/>
        </w:rPr>
        <w:t xml:space="preserve">anagement and </w:t>
      </w:r>
      <w:r w:rsidRPr="003970B1">
        <w:rPr>
          <w:rFonts w:asciiTheme="minorHAnsi" w:hAnsiTheme="minorHAnsi" w:cstheme="minorHAnsi"/>
        </w:rPr>
        <w:t>B</w:t>
      </w:r>
      <w:r>
        <w:rPr>
          <w:rFonts w:asciiTheme="minorHAnsi" w:hAnsiTheme="minorHAnsi" w:cstheme="minorHAnsi"/>
        </w:rPr>
        <w:t>udget.</w:t>
      </w:r>
      <w:r w:rsidRPr="003970B1">
        <w:rPr>
          <w:rFonts w:asciiTheme="minorHAnsi" w:hAnsiTheme="minorHAnsi" w:cstheme="minorHAnsi"/>
        </w:rPr>
        <w:t xml:space="preserve"> 2016</w:t>
      </w:r>
      <w:r>
        <w:rPr>
          <w:rFonts w:asciiTheme="minorHAnsi" w:hAnsiTheme="minorHAnsi" w:cstheme="minorHAnsi"/>
        </w:rPr>
        <w:t>.</w:t>
      </w:r>
    </w:p>
    <w:p w14:paraId="5A83B26C" w14:textId="5778EC99" w:rsidR="00E50D00" w:rsidRPr="00C538FD" w:rsidRDefault="00E50D00" w:rsidP="00CF38C6">
      <w:pPr>
        <w:pStyle w:val="Normal1"/>
        <w:spacing w:line="240" w:lineRule="auto"/>
        <w:rPr>
          <w:rFonts w:asciiTheme="minorHAnsi" w:eastAsia="Calibri" w:hAnsiTheme="minorHAnsi" w:cstheme="minorHAnsi"/>
        </w:rPr>
      </w:pPr>
    </w:p>
    <w:p w14:paraId="1F4370A0" w14:textId="47FE6F64" w:rsidR="00DC24BE" w:rsidRPr="00C538FD" w:rsidRDefault="001E63E6" w:rsidP="00CF38C6">
      <w:pPr>
        <w:pStyle w:val="Normal1"/>
        <w:spacing w:line="240" w:lineRule="auto"/>
        <w:rPr>
          <w:rFonts w:asciiTheme="minorHAnsi" w:eastAsia="Calibri" w:hAnsiTheme="minorHAnsi" w:cstheme="minorHAnsi"/>
        </w:rPr>
      </w:pPr>
      <w:r>
        <w:rPr>
          <w:rFonts w:asciiTheme="minorHAnsi" w:eastAsia="Calibri" w:hAnsiTheme="minorHAnsi" w:cstheme="minorHAnsi"/>
        </w:rPr>
        <w:t>See also:</w:t>
      </w:r>
    </w:p>
    <w:p w14:paraId="0D5CBB60" w14:textId="0B804E2A" w:rsidR="00DC24BE" w:rsidRPr="00C538FD" w:rsidRDefault="00D35D1D" w:rsidP="00CF38C6">
      <w:pPr>
        <w:pStyle w:val="Normal1"/>
        <w:spacing w:line="240" w:lineRule="auto"/>
        <w:rPr>
          <w:rFonts w:asciiTheme="minorHAnsi" w:eastAsia="Calibri" w:hAnsiTheme="minorHAnsi" w:cstheme="minorHAnsi"/>
        </w:rPr>
      </w:pPr>
      <w:hyperlink r:id="rId114" w:history="1">
        <w:r w:rsidR="00DC24BE" w:rsidRPr="00C538FD">
          <w:rPr>
            <w:rStyle w:val="Hyperlink"/>
            <w:rFonts w:asciiTheme="minorHAnsi" w:eastAsia="Calibri" w:hAnsiTheme="minorHAnsi" w:cstheme="minorHAnsi"/>
          </w:rPr>
          <w:t xml:space="preserve">Policy Brief on State and </w:t>
        </w:r>
        <w:r w:rsidR="00CF4233">
          <w:rPr>
            <w:rStyle w:val="Hyperlink"/>
            <w:rFonts w:asciiTheme="minorHAnsi" w:eastAsia="Calibri" w:hAnsiTheme="minorHAnsi" w:cstheme="minorHAnsi"/>
          </w:rPr>
          <w:t>Federal</w:t>
        </w:r>
        <w:r w:rsidR="00DC24BE" w:rsidRPr="00C538FD">
          <w:rPr>
            <w:rStyle w:val="Hyperlink"/>
            <w:rFonts w:asciiTheme="minorHAnsi" w:eastAsia="Calibri" w:hAnsiTheme="minorHAnsi" w:cstheme="minorHAnsi"/>
          </w:rPr>
          <w:t xml:space="preserve"> Evidence-Based Legislation</w:t>
        </w:r>
      </w:hyperlink>
      <w:r w:rsidR="00DC24BE" w:rsidRPr="00C538FD">
        <w:rPr>
          <w:rFonts w:asciiTheme="minorHAnsi" w:eastAsia="Calibri" w:hAnsiTheme="minorHAnsi" w:cstheme="minorHAnsi"/>
        </w:rPr>
        <w:t xml:space="preserve"> (Pew/MacA</w:t>
      </w:r>
      <w:r w:rsidR="001E63E6">
        <w:rPr>
          <w:rFonts w:asciiTheme="minorHAnsi" w:eastAsia="Calibri" w:hAnsiTheme="minorHAnsi" w:cstheme="minorHAnsi"/>
        </w:rPr>
        <w:t>r</w:t>
      </w:r>
      <w:r w:rsidR="00DC24BE" w:rsidRPr="00C538FD">
        <w:rPr>
          <w:rFonts w:asciiTheme="minorHAnsi" w:eastAsia="Calibri" w:hAnsiTheme="minorHAnsi" w:cstheme="minorHAnsi"/>
        </w:rPr>
        <w:t>thur Results First Initiative, 2015)</w:t>
      </w:r>
    </w:p>
    <w:p w14:paraId="34028DB3" w14:textId="52702A4C" w:rsidR="00DC24BE" w:rsidRPr="00C538FD" w:rsidRDefault="00DC24BE" w:rsidP="00CF38C6">
      <w:pPr>
        <w:pStyle w:val="Normal1"/>
        <w:spacing w:line="240" w:lineRule="auto"/>
        <w:rPr>
          <w:rFonts w:asciiTheme="minorHAnsi" w:eastAsia="Calibri" w:hAnsiTheme="minorHAnsi" w:cstheme="minorHAnsi"/>
        </w:rPr>
      </w:pPr>
    </w:p>
    <w:p w14:paraId="3C22003A" w14:textId="537F98D6" w:rsidR="00DC24BE" w:rsidRPr="00C538FD" w:rsidRDefault="00416993" w:rsidP="00CF38C6">
      <w:pPr>
        <w:pStyle w:val="Heading4"/>
        <w:keepNext w:val="0"/>
        <w:keepLines w:val="0"/>
        <w:spacing w:before="240" w:after="40" w:line="240" w:lineRule="auto"/>
        <w:contextualSpacing w:val="0"/>
        <w:rPr>
          <w:rFonts w:asciiTheme="minorHAnsi" w:hAnsiTheme="minorHAnsi" w:cstheme="minorHAnsi"/>
        </w:rPr>
      </w:pPr>
      <w:r w:rsidRPr="00C538FD">
        <w:rPr>
          <w:rFonts w:asciiTheme="minorHAnsi" w:hAnsiTheme="minorHAnsi" w:cstheme="minorHAnsi"/>
          <w:b/>
          <w:color w:val="000000"/>
          <w:sz w:val="28"/>
          <w:szCs w:val="28"/>
        </w:rPr>
        <w:t xml:space="preserve">Learning Agenda - </w:t>
      </w:r>
      <w:r w:rsidR="00DC24BE" w:rsidRPr="00C538FD">
        <w:rPr>
          <w:rFonts w:asciiTheme="minorHAnsi" w:hAnsiTheme="minorHAnsi" w:cstheme="minorHAnsi"/>
          <w:b/>
          <w:color w:val="000000"/>
          <w:sz w:val="28"/>
          <w:szCs w:val="28"/>
        </w:rPr>
        <w:t>Deliverable 7:</w:t>
      </w:r>
      <w:r w:rsidR="003B164E" w:rsidRPr="00C538FD">
        <w:rPr>
          <w:rFonts w:asciiTheme="minorHAnsi" w:hAnsiTheme="minorHAnsi" w:cstheme="minorHAnsi"/>
          <w:b/>
          <w:color w:val="000000"/>
          <w:sz w:val="28"/>
          <w:szCs w:val="28"/>
        </w:rPr>
        <w:t xml:space="preserve"> </w:t>
      </w:r>
      <w:r w:rsidR="00DC24BE" w:rsidRPr="00C538FD">
        <w:rPr>
          <w:rFonts w:asciiTheme="minorHAnsi" w:hAnsiTheme="minorHAnsi" w:cstheme="minorHAnsi"/>
          <w:b/>
          <w:color w:val="000000"/>
          <w:sz w:val="28"/>
          <w:szCs w:val="28"/>
        </w:rPr>
        <w:t>Online inventory of resources</w:t>
      </w:r>
    </w:p>
    <w:p w14:paraId="0D8262BB" w14:textId="77777777" w:rsidR="003F5D8A" w:rsidRDefault="003F5D8A" w:rsidP="003F5D8A">
      <w:pPr>
        <w:spacing w:line="240" w:lineRule="auto"/>
        <w:contextualSpacing/>
        <w:rPr>
          <w:rFonts w:asciiTheme="minorHAnsi" w:hAnsiTheme="minorHAnsi" w:cstheme="minorHAnsi"/>
        </w:rPr>
      </w:pPr>
    </w:p>
    <w:p w14:paraId="5E125B20" w14:textId="7CF22989" w:rsidR="003F5D8A" w:rsidRPr="003F5D8A" w:rsidRDefault="003F5D8A" w:rsidP="003F5D8A">
      <w:pPr>
        <w:spacing w:line="240" w:lineRule="auto"/>
        <w:contextualSpacing/>
        <w:rPr>
          <w:rFonts w:asciiTheme="minorHAnsi" w:hAnsiTheme="minorHAnsi" w:cstheme="minorHAnsi"/>
          <w:b/>
        </w:rPr>
      </w:pPr>
      <w:r w:rsidRPr="003F5D8A">
        <w:rPr>
          <w:rFonts w:asciiTheme="minorHAnsi" w:hAnsiTheme="minorHAnsi" w:cstheme="minorHAnsi"/>
          <w:b/>
        </w:rPr>
        <w:t>Communities of Practice:</w:t>
      </w:r>
    </w:p>
    <w:p w14:paraId="111F81AC" w14:textId="77777777" w:rsidR="003F5D8A" w:rsidRPr="00C538FD" w:rsidRDefault="003F5D8A" w:rsidP="003F5D8A">
      <w:pPr>
        <w:spacing w:line="240" w:lineRule="auto"/>
        <w:contextualSpacing/>
        <w:rPr>
          <w:rFonts w:asciiTheme="minorHAnsi" w:hAnsiTheme="minorHAnsi" w:cstheme="minorHAnsi"/>
        </w:rPr>
      </w:pPr>
      <w:r w:rsidRPr="00C538FD">
        <w:rPr>
          <w:rFonts w:asciiTheme="minorHAnsi" w:hAnsiTheme="minorHAnsi" w:cstheme="minorHAnsi"/>
        </w:rPr>
        <w:t xml:space="preserve">The Science of Science Policy Interagency Working Group (IWG) was established in 2006 by the National Science and Technology Council. In 2008, the IWG published a </w:t>
      </w:r>
      <w:hyperlink r:id="rId115" w:history="1">
        <w:r w:rsidRPr="00C538FD">
          <w:rPr>
            <w:rStyle w:val="Hyperlink"/>
            <w:rFonts w:asciiTheme="minorHAnsi" w:hAnsiTheme="minorHAnsi" w:cstheme="minorHAnsi"/>
          </w:rPr>
          <w:t>roadmap</w:t>
        </w:r>
      </w:hyperlink>
      <w:r w:rsidRPr="00C538FD">
        <w:rPr>
          <w:rFonts w:asciiTheme="minorHAnsi" w:hAnsiTheme="minorHAnsi" w:cstheme="minorHAnsi"/>
        </w:rPr>
        <w:t xml:space="preserve"> that outlined recommendations to advance evidence-based</w:t>
      </w:r>
      <w:r>
        <w:rPr>
          <w:rFonts w:asciiTheme="minorHAnsi" w:hAnsiTheme="minorHAnsi" w:cstheme="minorHAnsi"/>
        </w:rPr>
        <w:t xml:space="preserve"> science and innovation policy</w:t>
      </w:r>
      <w:r w:rsidRPr="00C538FD">
        <w:rPr>
          <w:rFonts w:asciiTheme="minorHAnsi" w:hAnsiTheme="minorHAnsi" w:cstheme="minorHAnsi"/>
        </w:rPr>
        <w:t>. The IWG continues as an informal community of interest, led by the National Science Foundation, and is focused on ways to improve administrative data on research awards across Government and the non-</w:t>
      </w:r>
      <w:r>
        <w:rPr>
          <w:rFonts w:asciiTheme="minorHAnsi" w:hAnsiTheme="minorHAnsi" w:cstheme="minorHAnsi"/>
        </w:rPr>
        <w:t>Federal</w:t>
      </w:r>
      <w:r w:rsidRPr="00C538FD">
        <w:rPr>
          <w:rFonts w:asciiTheme="minorHAnsi" w:hAnsiTheme="minorHAnsi" w:cstheme="minorHAnsi"/>
        </w:rPr>
        <w:t xml:space="preserve"> evaluation community. </w:t>
      </w:r>
    </w:p>
    <w:p w14:paraId="201B188D" w14:textId="15F435FB" w:rsidR="003F5D8A" w:rsidRPr="00C538FD" w:rsidRDefault="003F5D8A" w:rsidP="003F5D8A">
      <w:pPr>
        <w:spacing w:line="240" w:lineRule="auto"/>
        <w:contextualSpacing/>
        <w:rPr>
          <w:rFonts w:asciiTheme="minorHAnsi" w:hAnsiTheme="minorHAnsi" w:cstheme="minorHAnsi"/>
        </w:rPr>
      </w:pPr>
      <w:r>
        <w:rPr>
          <w:rFonts w:asciiTheme="minorHAnsi" w:hAnsiTheme="minorHAnsi" w:cstheme="minorHAnsi"/>
        </w:rPr>
        <w:t xml:space="preserve">For more information on the Science of Science Policy IWG, contact </w:t>
      </w:r>
      <w:r w:rsidRPr="00C538FD">
        <w:rPr>
          <w:rFonts w:asciiTheme="minorHAnsi" w:hAnsiTheme="minorHAnsi" w:cstheme="minorHAnsi"/>
        </w:rPr>
        <w:t xml:space="preserve">Maryann Feldman, NSF, </w:t>
      </w:r>
      <w:hyperlink r:id="rId116" w:history="1">
        <w:r w:rsidRPr="00C538FD">
          <w:rPr>
            <w:rStyle w:val="Hyperlink"/>
            <w:rFonts w:asciiTheme="minorHAnsi" w:hAnsiTheme="minorHAnsi" w:cstheme="minorHAnsi"/>
          </w:rPr>
          <w:t>mfeldman@nsf.org</w:t>
        </w:r>
      </w:hyperlink>
    </w:p>
    <w:p w14:paraId="17577490" w14:textId="77777777" w:rsidR="003F5D8A" w:rsidRDefault="003F5D8A" w:rsidP="00CF38C6">
      <w:pPr>
        <w:pStyle w:val="Normal1"/>
        <w:spacing w:line="240" w:lineRule="auto"/>
        <w:rPr>
          <w:rFonts w:asciiTheme="minorHAnsi" w:eastAsia="Calibri" w:hAnsiTheme="minorHAnsi" w:cstheme="minorHAnsi"/>
        </w:rPr>
      </w:pPr>
    </w:p>
    <w:p w14:paraId="105EB65D" w14:textId="334CECB3" w:rsidR="00BE328D" w:rsidRPr="00C538FD" w:rsidRDefault="009550E4" w:rsidP="00CF38C6">
      <w:pPr>
        <w:pStyle w:val="Normal1"/>
        <w:spacing w:line="240" w:lineRule="auto"/>
        <w:rPr>
          <w:rFonts w:asciiTheme="minorHAnsi" w:hAnsiTheme="minorHAnsi" w:cstheme="minorHAnsi"/>
        </w:rPr>
      </w:pPr>
      <w:r>
        <w:rPr>
          <w:rFonts w:asciiTheme="minorHAnsi" w:eastAsia="Calibri" w:hAnsiTheme="minorHAnsi" w:cstheme="minorHAnsi"/>
        </w:rPr>
        <w:t>Resources</w:t>
      </w:r>
    </w:p>
    <w:p w14:paraId="673CE591" w14:textId="77777777" w:rsidR="003F5D8A" w:rsidRPr="003F5D8A" w:rsidRDefault="00D35D1D" w:rsidP="00730F5A">
      <w:pPr>
        <w:pStyle w:val="Normal1"/>
        <w:numPr>
          <w:ilvl w:val="0"/>
          <w:numId w:val="9"/>
        </w:numPr>
        <w:spacing w:after="120" w:line="240" w:lineRule="auto"/>
        <w:ind w:hanging="360"/>
        <w:contextualSpacing/>
        <w:rPr>
          <w:rFonts w:asciiTheme="minorHAnsi" w:eastAsia="Calibri" w:hAnsiTheme="minorHAnsi" w:cstheme="minorHAnsi"/>
        </w:rPr>
      </w:pPr>
      <w:hyperlink r:id="rId117" w:history="1">
        <w:r w:rsidR="00BE328D" w:rsidRPr="00C538FD">
          <w:rPr>
            <w:rStyle w:val="Hyperlink"/>
            <w:rFonts w:asciiTheme="minorHAnsi" w:eastAsia="Calibri" w:hAnsiTheme="minorHAnsi" w:cstheme="minorHAnsi"/>
            <w:color w:val="0000FF"/>
          </w:rPr>
          <w:t>Results for America</w:t>
        </w:r>
      </w:hyperlink>
      <w:r w:rsidR="00FF568E">
        <w:rPr>
          <w:rStyle w:val="Hyperlink"/>
          <w:rFonts w:asciiTheme="minorHAnsi" w:eastAsia="Calibri" w:hAnsiTheme="minorHAnsi" w:cstheme="minorHAnsi"/>
          <w:color w:val="0000FF"/>
        </w:rPr>
        <w:t>,</w:t>
      </w:r>
    </w:p>
    <w:p w14:paraId="669C00EB" w14:textId="41A36B87" w:rsidR="003F5D8A" w:rsidRDefault="00D35D1D" w:rsidP="00730F5A">
      <w:pPr>
        <w:pStyle w:val="Normal1"/>
        <w:numPr>
          <w:ilvl w:val="0"/>
          <w:numId w:val="9"/>
        </w:numPr>
        <w:spacing w:after="120" w:line="240" w:lineRule="auto"/>
        <w:ind w:hanging="360"/>
        <w:contextualSpacing/>
        <w:rPr>
          <w:rFonts w:asciiTheme="minorHAnsi" w:eastAsia="Calibri" w:hAnsiTheme="minorHAnsi" w:cstheme="minorHAnsi"/>
        </w:rPr>
      </w:pPr>
      <w:hyperlink r:id="rId118" w:history="1">
        <w:r w:rsidR="00BE328D" w:rsidRPr="00C538FD">
          <w:rPr>
            <w:rStyle w:val="Hyperlink"/>
            <w:rFonts w:asciiTheme="minorHAnsi" w:eastAsia="Calibri" w:hAnsiTheme="minorHAnsi" w:cstheme="minorHAnsi"/>
            <w:color w:val="0000FF"/>
          </w:rPr>
          <w:t>Arnold Foundation’s Evidence-Based Policy Innovation Initiative</w:t>
        </w:r>
      </w:hyperlink>
      <w:r w:rsidR="003F5D8A">
        <w:rPr>
          <w:rFonts w:asciiTheme="minorHAnsi" w:eastAsia="Calibri" w:hAnsiTheme="minorHAnsi" w:cstheme="minorHAnsi"/>
        </w:rPr>
        <w:t xml:space="preserve"> </w:t>
      </w:r>
    </w:p>
    <w:p w14:paraId="7A6BBC18" w14:textId="06BAA6F3" w:rsidR="00BE328D" w:rsidRPr="00C538FD" w:rsidRDefault="003F5D8A" w:rsidP="00730F5A">
      <w:pPr>
        <w:pStyle w:val="Normal1"/>
        <w:numPr>
          <w:ilvl w:val="0"/>
          <w:numId w:val="9"/>
        </w:numPr>
        <w:spacing w:after="120" w:line="240" w:lineRule="auto"/>
        <w:ind w:hanging="360"/>
        <w:contextualSpacing/>
        <w:rPr>
          <w:rFonts w:asciiTheme="minorHAnsi" w:eastAsia="Calibri" w:hAnsiTheme="minorHAnsi" w:cstheme="minorHAnsi"/>
        </w:rPr>
      </w:pPr>
      <w:r>
        <w:rPr>
          <w:rFonts w:asciiTheme="minorHAnsi" w:eastAsia="Calibri" w:hAnsiTheme="minorHAnsi" w:cstheme="minorHAnsi"/>
        </w:rPr>
        <w:t>A</w:t>
      </w:r>
      <w:r w:rsidR="00FF568E">
        <w:rPr>
          <w:rFonts w:asciiTheme="minorHAnsi" w:eastAsia="Calibri" w:hAnsiTheme="minorHAnsi" w:cstheme="minorHAnsi"/>
        </w:rPr>
        <w:t xml:space="preserve">rchive for </w:t>
      </w:r>
      <w:hyperlink r:id="rId119" w:history="1">
        <w:r w:rsidR="00BE328D" w:rsidRPr="00C538FD">
          <w:rPr>
            <w:rStyle w:val="Hyperlink"/>
            <w:rFonts w:asciiTheme="minorHAnsi" w:eastAsia="Calibri" w:hAnsiTheme="minorHAnsi" w:cstheme="minorHAnsi"/>
            <w:color w:val="0000FF"/>
          </w:rPr>
          <w:t>Coalition for Evidence-Based Policy</w:t>
        </w:r>
      </w:hyperlink>
      <w:r w:rsidR="00BE328D" w:rsidRPr="00C538FD">
        <w:rPr>
          <w:rFonts w:asciiTheme="minorHAnsi" w:eastAsia="Calibri" w:hAnsiTheme="minorHAnsi" w:cstheme="minorHAnsi"/>
        </w:rPr>
        <w:t xml:space="preserve"> </w:t>
      </w:r>
      <w:r>
        <w:rPr>
          <w:rFonts w:asciiTheme="minorHAnsi" w:eastAsia="Calibri" w:hAnsiTheme="minorHAnsi" w:cstheme="minorHAnsi"/>
        </w:rPr>
        <w:t>(now based at Arnold Foundation)</w:t>
      </w:r>
    </w:p>
    <w:p w14:paraId="2BD23A17" w14:textId="17CBE3A1" w:rsidR="00DE6A65" w:rsidRPr="00C538FD" w:rsidRDefault="00D35D1D" w:rsidP="00730F5A">
      <w:pPr>
        <w:pStyle w:val="Normal1"/>
        <w:numPr>
          <w:ilvl w:val="0"/>
          <w:numId w:val="10"/>
        </w:numPr>
        <w:spacing w:after="120" w:line="240" w:lineRule="auto"/>
        <w:ind w:hanging="360"/>
        <w:contextualSpacing/>
        <w:rPr>
          <w:rFonts w:asciiTheme="minorHAnsi" w:eastAsia="Calibri" w:hAnsiTheme="minorHAnsi" w:cstheme="minorHAnsi"/>
        </w:rPr>
      </w:pPr>
      <w:hyperlink r:id="rId120" w:history="1">
        <w:r w:rsidR="00DE6A65" w:rsidRPr="00C538FD">
          <w:rPr>
            <w:rStyle w:val="Hyperlink"/>
            <w:rFonts w:asciiTheme="minorHAnsi" w:eastAsia="Calibri" w:hAnsiTheme="minorHAnsi" w:cstheme="minorHAnsi"/>
          </w:rPr>
          <w:t>Evidence-Based Policymaking Collaborative</w:t>
        </w:r>
      </w:hyperlink>
    </w:p>
    <w:p w14:paraId="285BD829" w14:textId="77777777" w:rsidR="003F5D8A" w:rsidRDefault="003F5D8A" w:rsidP="003F5D8A">
      <w:pPr>
        <w:pStyle w:val="Normal1"/>
        <w:spacing w:line="240" w:lineRule="auto"/>
        <w:rPr>
          <w:rFonts w:asciiTheme="minorHAnsi" w:eastAsia="Calibri" w:hAnsiTheme="minorHAnsi" w:cstheme="minorHAnsi"/>
        </w:rPr>
      </w:pPr>
    </w:p>
    <w:p w14:paraId="121BECF1" w14:textId="77777777" w:rsidR="00BE328D" w:rsidRPr="00C538FD" w:rsidRDefault="00BE328D" w:rsidP="00CF38C6">
      <w:pPr>
        <w:pStyle w:val="Normal1"/>
        <w:spacing w:after="120" w:line="240" w:lineRule="auto"/>
        <w:rPr>
          <w:rFonts w:asciiTheme="minorHAnsi" w:hAnsiTheme="minorHAnsi" w:cstheme="minorHAnsi"/>
        </w:rPr>
      </w:pPr>
      <w:r w:rsidRPr="00C538FD">
        <w:rPr>
          <w:rFonts w:asciiTheme="minorHAnsi" w:eastAsia="Calibri" w:hAnsiTheme="minorHAnsi" w:cstheme="minorHAnsi"/>
        </w:rPr>
        <w:t>Books</w:t>
      </w:r>
    </w:p>
    <w:p w14:paraId="545D95B8" w14:textId="13205E46" w:rsidR="00BE328D" w:rsidRPr="00C538FD" w:rsidRDefault="00010CAF" w:rsidP="00730F5A">
      <w:pPr>
        <w:pStyle w:val="Normal1"/>
        <w:numPr>
          <w:ilvl w:val="0"/>
          <w:numId w:val="11"/>
        </w:numPr>
        <w:spacing w:line="240" w:lineRule="auto"/>
        <w:ind w:hanging="360"/>
        <w:contextualSpacing/>
        <w:rPr>
          <w:rFonts w:asciiTheme="minorHAnsi" w:eastAsia="Calibri" w:hAnsiTheme="minorHAnsi" w:cstheme="minorHAnsi"/>
        </w:rPr>
      </w:pPr>
      <w:bookmarkStart w:id="17" w:name="h.1t3h5sf"/>
      <w:bookmarkEnd w:id="17"/>
      <w:r>
        <w:rPr>
          <w:rFonts w:asciiTheme="minorHAnsi" w:hAnsiTheme="minorHAnsi" w:cstheme="minorHAnsi"/>
        </w:rPr>
        <w:t>Nussle, J., and Orszag, P.</w:t>
      </w:r>
      <w:r w:rsidR="003D6157">
        <w:rPr>
          <w:rFonts w:asciiTheme="minorHAnsi" w:hAnsiTheme="minorHAnsi" w:cstheme="minorHAnsi"/>
        </w:rPr>
        <w:t>,</w:t>
      </w:r>
      <w:r>
        <w:rPr>
          <w:rFonts w:asciiTheme="minorHAnsi" w:hAnsiTheme="minorHAnsi" w:cstheme="minorHAnsi"/>
        </w:rPr>
        <w:t xml:space="preserve"> “</w:t>
      </w:r>
      <w:hyperlink r:id="rId121" w:history="1">
        <w:r w:rsidR="00BE328D" w:rsidRPr="003D6157">
          <w:rPr>
            <w:rStyle w:val="Hyperlink"/>
            <w:rFonts w:asciiTheme="minorHAnsi" w:eastAsia="Calibri" w:hAnsiTheme="minorHAnsi" w:cstheme="minorHAnsi"/>
          </w:rPr>
          <w:t>Moneyball For Government</w:t>
        </w:r>
      </w:hyperlink>
      <w:r w:rsidR="00BE328D" w:rsidRPr="00C538FD">
        <w:rPr>
          <w:rFonts w:asciiTheme="minorHAnsi" w:eastAsia="Calibri" w:hAnsiTheme="minorHAnsi" w:cstheme="minorHAnsi"/>
        </w:rPr>
        <w:t>,</w:t>
      </w:r>
      <w:r>
        <w:rPr>
          <w:rFonts w:asciiTheme="minorHAnsi" w:eastAsia="Calibri" w:hAnsiTheme="minorHAnsi" w:cstheme="minorHAnsi"/>
        </w:rPr>
        <w:t>”</w:t>
      </w:r>
      <w:r w:rsidR="00BE328D" w:rsidRPr="00C538FD">
        <w:rPr>
          <w:rFonts w:asciiTheme="minorHAnsi" w:eastAsia="Calibri" w:hAnsiTheme="minorHAnsi" w:cstheme="minorHAnsi"/>
        </w:rPr>
        <w:t xml:space="preserve"> </w:t>
      </w:r>
      <w:r w:rsidR="003D6157">
        <w:rPr>
          <w:rFonts w:asciiTheme="minorHAnsi" w:eastAsia="Calibri" w:hAnsiTheme="minorHAnsi" w:cstheme="minorHAnsi"/>
        </w:rPr>
        <w:t>Disruption Books, 2015.</w:t>
      </w:r>
    </w:p>
    <w:p w14:paraId="3D99BA95" w14:textId="56F112F4" w:rsidR="001E63E6" w:rsidRPr="001B0A9A" w:rsidRDefault="003D6157" w:rsidP="00730F5A">
      <w:pPr>
        <w:pStyle w:val="Normal1"/>
        <w:numPr>
          <w:ilvl w:val="0"/>
          <w:numId w:val="11"/>
        </w:numPr>
        <w:spacing w:line="240" w:lineRule="auto"/>
        <w:ind w:hanging="360"/>
        <w:contextualSpacing/>
        <w:rPr>
          <w:rStyle w:val="Hyperlink"/>
          <w:rFonts w:asciiTheme="minorHAnsi" w:hAnsiTheme="minorHAnsi" w:cstheme="minorHAnsi"/>
          <w:color w:val="000000"/>
          <w:u w:val="none"/>
        </w:rPr>
      </w:pPr>
      <w:r w:rsidRPr="003D6157">
        <w:rPr>
          <w:rFonts w:asciiTheme="minorHAnsi" w:hAnsiTheme="minorHAnsi" w:cstheme="minorHAnsi"/>
        </w:rPr>
        <w:t>Haskins, R. and Margolis, G.</w:t>
      </w:r>
      <w:r>
        <w:rPr>
          <w:rFonts w:asciiTheme="minorHAnsi" w:hAnsiTheme="minorHAnsi" w:cstheme="minorHAnsi"/>
        </w:rPr>
        <w:t>,</w:t>
      </w:r>
      <w:r w:rsidRPr="003D6157">
        <w:rPr>
          <w:rFonts w:asciiTheme="minorHAnsi" w:hAnsiTheme="minorHAnsi" w:cstheme="minorHAnsi"/>
        </w:rPr>
        <w:t xml:space="preserve"> “</w:t>
      </w:r>
      <w:hyperlink r:id="rId122" w:history="1">
        <w:r w:rsidR="00BE328D" w:rsidRPr="003D6157">
          <w:rPr>
            <w:rStyle w:val="Hyperlink"/>
            <w:rFonts w:asciiTheme="minorHAnsi" w:eastAsia="Calibri" w:hAnsiTheme="minorHAnsi" w:cstheme="minorHAnsi"/>
            <w:color w:val="0000FF"/>
          </w:rPr>
          <w:t>Show Me the Evidence</w:t>
        </w:r>
      </w:hyperlink>
      <w:r w:rsidRPr="003D6157">
        <w:rPr>
          <w:rStyle w:val="Hyperlink"/>
          <w:rFonts w:asciiTheme="minorHAnsi" w:eastAsia="Calibri" w:hAnsiTheme="minorHAnsi" w:cstheme="minorHAnsi"/>
          <w:color w:val="auto"/>
          <w:u w:val="none"/>
        </w:rPr>
        <w:t>,”</w:t>
      </w:r>
      <w:r>
        <w:rPr>
          <w:rStyle w:val="Hyperlink"/>
          <w:rFonts w:asciiTheme="minorHAnsi" w:eastAsia="Calibri" w:hAnsiTheme="minorHAnsi" w:cstheme="minorHAnsi"/>
          <w:color w:val="auto"/>
          <w:u w:val="none"/>
        </w:rPr>
        <w:t xml:space="preserve"> Brookings Institution Press, 2014.</w:t>
      </w:r>
    </w:p>
    <w:p w14:paraId="7971052F" w14:textId="77777777" w:rsidR="001B0A9A" w:rsidRPr="003F5D8A" w:rsidRDefault="001B0A9A" w:rsidP="00CF38C6">
      <w:pPr>
        <w:pStyle w:val="Normal1"/>
        <w:spacing w:line="240" w:lineRule="auto"/>
        <w:ind w:left="720"/>
        <w:contextualSpacing/>
        <w:rPr>
          <w:rFonts w:asciiTheme="minorHAnsi" w:hAnsiTheme="minorHAnsi" w:cstheme="minorHAnsi"/>
        </w:rPr>
      </w:pPr>
    </w:p>
    <w:p w14:paraId="1956B01C" w14:textId="77777777" w:rsidR="001E63E6" w:rsidRDefault="001E63E6" w:rsidP="00CF38C6">
      <w:pPr>
        <w:spacing w:line="240" w:lineRule="auto"/>
      </w:pPr>
      <w:r w:rsidRPr="003F5D8A">
        <w:rPr>
          <w:rFonts w:asciiTheme="minorHAnsi" w:hAnsiTheme="minorHAnsi"/>
          <w:b/>
          <w:sz w:val="24"/>
          <w:szCs w:val="24"/>
        </w:rPr>
        <w:t>Multimedia content:</w:t>
      </w:r>
    </w:p>
    <w:p w14:paraId="2DAED6A0" w14:textId="1C84E181" w:rsidR="001E63E6" w:rsidRPr="001E63E6" w:rsidRDefault="00D35D1D" w:rsidP="00CF38C6">
      <w:pPr>
        <w:spacing w:line="240" w:lineRule="auto"/>
        <w:rPr>
          <w:rFonts w:asciiTheme="minorHAnsi" w:hAnsiTheme="minorHAnsi"/>
        </w:rPr>
      </w:pPr>
      <w:hyperlink r:id="rId123">
        <w:r w:rsidR="001E63E6" w:rsidRPr="001E63E6">
          <w:rPr>
            <w:rFonts w:asciiTheme="minorHAnsi" w:hAnsiTheme="minorHAnsi"/>
            <w:color w:val="0000FF"/>
            <w:u w:val="single"/>
          </w:rPr>
          <w:t>Gov Innovator Podcast</w:t>
        </w:r>
      </w:hyperlink>
      <w:r w:rsidR="001E63E6" w:rsidRPr="001E63E6">
        <w:rPr>
          <w:rFonts w:asciiTheme="minorHAnsi" w:hAnsiTheme="minorHAnsi"/>
        </w:rPr>
        <w:t>: Conversations on evidence-based policy from public sector innovators and experts, hosted by Andy Feldman, a Visiting Fellow at the Brookings Institution and former Special Advisor for Evidence-Based Policy at OMB:</w:t>
      </w:r>
    </w:p>
    <w:p w14:paraId="678B3904" w14:textId="77777777" w:rsidR="00DE6A65" w:rsidRPr="00C538FD" w:rsidRDefault="00D35D1D" w:rsidP="00730F5A">
      <w:pPr>
        <w:pStyle w:val="Normal1"/>
        <w:numPr>
          <w:ilvl w:val="0"/>
          <w:numId w:val="12"/>
        </w:numPr>
        <w:spacing w:line="240" w:lineRule="auto"/>
        <w:ind w:hanging="360"/>
        <w:contextualSpacing/>
        <w:rPr>
          <w:rFonts w:asciiTheme="minorHAnsi" w:eastAsia="Calibri" w:hAnsiTheme="minorHAnsi" w:cstheme="minorHAnsi"/>
        </w:rPr>
      </w:pPr>
      <w:hyperlink r:id="rId124" w:history="1">
        <w:r w:rsidR="00BE328D" w:rsidRPr="00C538FD">
          <w:rPr>
            <w:rStyle w:val="Hyperlink"/>
            <w:rFonts w:asciiTheme="minorHAnsi" w:eastAsia="Calibri" w:hAnsiTheme="minorHAnsi" w:cstheme="minorHAnsi"/>
            <w:color w:val="0000FF"/>
          </w:rPr>
          <w:t>Important tools for evidence-based decision making</w:t>
        </w:r>
      </w:hyperlink>
      <w:r w:rsidR="00BE328D" w:rsidRPr="00C538FD">
        <w:rPr>
          <w:rFonts w:asciiTheme="minorHAnsi" w:eastAsia="Calibri" w:hAnsiTheme="minorHAnsi" w:cstheme="minorHAnsi"/>
        </w:rPr>
        <w:t>: Margery Turner, Urban Institute</w:t>
      </w:r>
      <w:r w:rsidR="00BE328D" w:rsidRPr="00C538FD">
        <w:rPr>
          <w:rFonts w:asciiTheme="minorHAnsi" w:eastAsia="Calibri" w:hAnsiTheme="minorHAnsi" w:cstheme="minorHAnsi"/>
          <w:sz w:val="24"/>
          <w:szCs w:val="24"/>
        </w:rPr>
        <w:t xml:space="preserve"> </w:t>
      </w:r>
    </w:p>
    <w:p w14:paraId="71B3D937" w14:textId="343F172E" w:rsidR="00BE328D" w:rsidRPr="00C538FD" w:rsidRDefault="00D35D1D" w:rsidP="00730F5A">
      <w:pPr>
        <w:pStyle w:val="Normal1"/>
        <w:numPr>
          <w:ilvl w:val="0"/>
          <w:numId w:val="12"/>
        </w:numPr>
        <w:spacing w:line="240" w:lineRule="auto"/>
        <w:ind w:hanging="360"/>
        <w:contextualSpacing/>
        <w:rPr>
          <w:rFonts w:asciiTheme="minorHAnsi" w:eastAsia="Calibri" w:hAnsiTheme="minorHAnsi" w:cstheme="minorHAnsi"/>
        </w:rPr>
      </w:pPr>
      <w:hyperlink r:id="rId125" w:history="1">
        <w:r w:rsidR="00BE328D" w:rsidRPr="00C538FD">
          <w:rPr>
            <w:rStyle w:val="Hyperlink"/>
            <w:rFonts w:asciiTheme="minorHAnsi" w:eastAsia="Calibri" w:hAnsiTheme="minorHAnsi" w:cstheme="minorHAnsi"/>
            <w:color w:val="0E1BAD"/>
          </w:rPr>
          <w:t xml:space="preserve">How one </w:t>
        </w:r>
        <w:r w:rsidR="00CF4233">
          <w:rPr>
            <w:rStyle w:val="Hyperlink"/>
            <w:rFonts w:asciiTheme="minorHAnsi" w:eastAsia="Calibri" w:hAnsiTheme="minorHAnsi" w:cstheme="minorHAnsi"/>
            <w:color w:val="0E1BAD"/>
          </w:rPr>
          <w:t>Federal</w:t>
        </w:r>
        <w:r w:rsidR="00BE328D" w:rsidRPr="00C538FD">
          <w:rPr>
            <w:rStyle w:val="Hyperlink"/>
            <w:rFonts w:asciiTheme="minorHAnsi" w:eastAsia="Calibri" w:hAnsiTheme="minorHAnsi" w:cstheme="minorHAnsi"/>
            <w:color w:val="0E1BAD"/>
          </w:rPr>
          <w:t xml:space="preserve"> agency, the Corporation for National and Community Service (CNCS), strengthened the role of evidence in a key grant program, AmeriCorps</w:t>
        </w:r>
      </w:hyperlink>
      <w:r w:rsidR="00BE328D" w:rsidRPr="00C538FD">
        <w:rPr>
          <w:rFonts w:asciiTheme="minorHAnsi" w:eastAsia="Calibri" w:hAnsiTheme="minorHAnsi" w:cstheme="minorHAnsi"/>
          <w:color w:val="080808"/>
        </w:rPr>
        <w:t>: Diana Epstein and Carla Ganiel, CNCS</w:t>
      </w:r>
    </w:p>
    <w:p w14:paraId="1BA0F9A3" w14:textId="77777777" w:rsidR="00BE328D" w:rsidRPr="00C538FD" w:rsidRDefault="00D35D1D" w:rsidP="00730F5A">
      <w:pPr>
        <w:pStyle w:val="Normal1"/>
        <w:numPr>
          <w:ilvl w:val="0"/>
          <w:numId w:val="12"/>
        </w:numPr>
        <w:spacing w:line="240" w:lineRule="auto"/>
        <w:ind w:hanging="360"/>
        <w:contextualSpacing/>
        <w:rPr>
          <w:rFonts w:asciiTheme="minorHAnsi" w:eastAsia="Calibri" w:hAnsiTheme="minorHAnsi" w:cstheme="minorHAnsi"/>
        </w:rPr>
      </w:pPr>
      <w:hyperlink r:id="rId126" w:history="1">
        <w:r w:rsidR="00BE328D" w:rsidRPr="00C538FD">
          <w:rPr>
            <w:rStyle w:val="Hyperlink"/>
            <w:rFonts w:asciiTheme="minorHAnsi" w:eastAsia="Calibri" w:hAnsiTheme="minorHAnsi" w:cstheme="minorHAnsi"/>
            <w:color w:val="0E1BAD"/>
          </w:rPr>
          <w:t>Insights for evidence-based grant making from the Teen Pregnancy Prevention Program</w:t>
        </w:r>
      </w:hyperlink>
      <w:r w:rsidR="00BE328D" w:rsidRPr="00C538FD">
        <w:rPr>
          <w:rFonts w:asciiTheme="minorHAnsi" w:eastAsia="Calibri" w:hAnsiTheme="minorHAnsi" w:cstheme="minorHAnsi"/>
          <w:color w:val="080808"/>
        </w:rPr>
        <w:t>: Evelyn Kappeler, U.S. Department of Health and Human Services</w:t>
      </w:r>
    </w:p>
    <w:p w14:paraId="09959000" w14:textId="1FC16205" w:rsidR="00BE328D" w:rsidRPr="00C538FD" w:rsidRDefault="00D35D1D" w:rsidP="00730F5A">
      <w:pPr>
        <w:pStyle w:val="Normal1"/>
        <w:numPr>
          <w:ilvl w:val="0"/>
          <w:numId w:val="12"/>
        </w:numPr>
        <w:spacing w:line="240" w:lineRule="auto"/>
        <w:ind w:hanging="360"/>
        <w:contextualSpacing/>
        <w:rPr>
          <w:rFonts w:asciiTheme="minorHAnsi" w:eastAsia="Calibri" w:hAnsiTheme="minorHAnsi" w:cstheme="minorHAnsi"/>
        </w:rPr>
      </w:pPr>
      <w:hyperlink r:id="rId127" w:history="1">
        <w:r w:rsidR="00BE328D" w:rsidRPr="00C538FD">
          <w:rPr>
            <w:rStyle w:val="Hyperlink"/>
            <w:rFonts w:asciiTheme="minorHAnsi" w:eastAsia="Calibri" w:hAnsiTheme="minorHAnsi" w:cstheme="minorHAnsi"/>
            <w:color w:val="0E1BAD"/>
          </w:rPr>
          <w:t xml:space="preserve">The </w:t>
        </w:r>
        <w:r w:rsidR="00CF4233">
          <w:rPr>
            <w:rStyle w:val="Hyperlink"/>
            <w:rFonts w:asciiTheme="minorHAnsi" w:eastAsia="Calibri" w:hAnsiTheme="minorHAnsi" w:cstheme="minorHAnsi"/>
            <w:color w:val="0E1BAD"/>
          </w:rPr>
          <w:t>Federal</w:t>
        </w:r>
        <w:r w:rsidR="00BE328D" w:rsidRPr="00C538FD">
          <w:rPr>
            <w:rStyle w:val="Hyperlink"/>
            <w:rFonts w:asciiTheme="minorHAnsi" w:eastAsia="Calibri" w:hAnsiTheme="minorHAnsi" w:cstheme="minorHAnsi"/>
            <w:color w:val="0E1BAD"/>
          </w:rPr>
          <w:t xml:space="preserve"> evidence agenda and lessons for state and local leaders</w:t>
        </w:r>
      </w:hyperlink>
      <w:r w:rsidR="00BE328D" w:rsidRPr="00C538FD">
        <w:rPr>
          <w:rFonts w:asciiTheme="minorHAnsi" w:eastAsia="Calibri" w:hAnsiTheme="minorHAnsi" w:cstheme="minorHAnsi"/>
          <w:color w:val="080808"/>
        </w:rPr>
        <w:t>: Ron Haskins, Brookings Institution</w:t>
      </w:r>
    </w:p>
    <w:p w14:paraId="32F25228" w14:textId="77777777" w:rsidR="00BE328D" w:rsidRPr="00C538FD" w:rsidRDefault="00D35D1D" w:rsidP="00730F5A">
      <w:pPr>
        <w:pStyle w:val="Normal1"/>
        <w:numPr>
          <w:ilvl w:val="0"/>
          <w:numId w:val="12"/>
        </w:numPr>
        <w:spacing w:line="240" w:lineRule="auto"/>
        <w:ind w:hanging="360"/>
        <w:contextualSpacing/>
        <w:rPr>
          <w:rFonts w:asciiTheme="minorHAnsi" w:eastAsia="Calibri" w:hAnsiTheme="minorHAnsi" w:cstheme="minorHAnsi"/>
        </w:rPr>
      </w:pPr>
      <w:hyperlink r:id="rId128" w:history="1">
        <w:r w:rsidR="00BE328D" w:rsidRPr="00C538FD">
          <w:rPr>
            <w:rStyle w:val="Hyperlink"/>
            <w:rFonts w:asciiTheme="minorHAnsi" w:eastAsia="Calibri" w:hAnsiTheme="minorHAnsi" w:cstheme="minorHAnsi"/>
            <w:color w:val="0E1BAD"/>
          </w:rPr>
          <w:t>Becoming an evidence focused grant-making organization</w:t>
        </w:r>
      </w:hyperlink>
      <w:r w:rsidR="00BE328D" w:rsidRPr="00C538FD">
        <w:rPr>
          <w:rFonts w:asciiTheme="minorHAnsi" w:eastAsia="Calibri" w:hAnsiTheme="minorHAnsi" w:cstheme="minorHAnsi"/>
          <w:color w:val="080808"/>
        </w:rPr>
        <w:t>: Kelly Fitzsimmons, Edna McConnell Clark Foundation</w:t>
      </w:r>
    </w:p>
    <w:p w14:paraId="518DCB28" w14:textId="77777777" w:rsidR="00BE328D" w:rsidRPr="00C538FD" w:rsidRDefault="00D35D1D" w:rsidP="00730F5A">
      <w:pPr>
        <w:pStyle w:val="Normal1"/>
        <w:numPr>
          <w:ilvl w:val="0"/>
          <w:numId w:val="12"/>
        </w:numPr>
        <w:spacing w:line="240" w:lineRule="auto"/>
        <w:ind w:hanging="360"/>
        <w:contextualSpacing/>
        <w:rPr>
          <w:rFonts w:asciiTheme="minorHAnsi" w:eastAsia="Calibri" w:hAnsiTheme="minorHAnsi" w:cstheme="minorHAnsi"/>
        </w:rPr>
      </w:pPr>
      <w:hyperlink r:id="rId129" w:history="1">
        <w:r w:rsidR="00BE328D" w:rsidRPr="00C538FD">
          <w:rPr>
            <w:rStyle w:val="Hyperlink"/>
            <w:rFonts w:asciiTheme="minorHAnsi" w:eastAsia="Calibri" w:hAnsiTheme="minorHAnsi" w:cstheme="minorHAnsi"/>
            <w:color w:val="0E1BAD"/>
          </w:rPr>
          <w:t>Building an evidence base for agency programs</w:t>
        </w:r>
      </w:hyperlink>
      <w:r w:rsidR="00BE328D" w:rsidRPr="00C538FD">
        <w:rPr>
          <w:rFonts w:asciiTheme="minorHAnsi" w:eastAsia="Calibri" w:hAnsiTheme="minorHAnsi" w:cstheme="minorHAnsi"/>
          <w:color w:val="080808"/>
        </w:rPr>
        <w:t>: Chris Spera, Corporation for National and Community Service</w:t>
      </w:r>
    </w:p>
    <w:p w14:paraId="47B7A8FA" w14:textId="77777777" w:rsidR="00BE328D" w:rsidRPr="00C538FD" w:rsidRDefault="00D35D1D" w:rsidP="00730F5A">
      <w:pPr>
        <w:pStyle w:val="Normal1"/>
        <w:numPr>
          <w:ilvl w:val="0"/>
          <w:numId w:val="12"/>
        </w:numPr>
        <w:spacing w:line="240" w:lineRule="auto"/>
        <w:ind w:hanging="360"/>
        <w:contextualSpacing/>
        <w:rPr>
          <w:rFonts w:asciiTheme="minorHAnsi" w:eastAsia="Calibri" w:hAnsiTheme="minorHAnsi" w:cstheme="minorHAnsi"/>
        </w:rPr>
      </w:pPr>
      <w:hyperlink r:id="rId130" w:history="1">
        <w:r w:rsidR="00BE328D" w:rsidRPr="00C538FD">
          <w:rPr>
            <w:rStyle w:val="Hyperlink"/>
            <w:rFonts w:asciiTheme="minorHAnsi" w:eastAsia="Calibri" w:hAnsiTheme="minorHAnsi" w:cstheme="minorHAnsi"/>
            <w:color w:val="0E1BAD"/>
          </w:rPr>
          <w:t>Harnessing Silicon Valley funding approaches to drive breakthrough solutions in the public sector</w:t>
        </w:r>
      </w:hyperlink>
      <w:r w:rsidR="00BE328D" w:rsidRPr="00C538FD">
        <w:rPr>
          <w:rFonts w:asciiTheme="minorHAnsi" w:eastAsia="Calibri" w:hAnsiTheme="minorHAnsi" w:cstheme="minorHAnsi"/>
          <w:color w:val="080808"/>
        </w:rPr>
        <w:t>: Jeffrey Brown, U.S. Agency for International Development (USAID)</w:t>
      </w:r>
    </w:p>
    <w:p w14:paraId="6BDA6ACA" w14:textId="77777777" w:rsidR="00BE328D" w:rsidRPr="00C538FD" w:rsidRDefault="00D35D1D" w:rsidP="00730F5A">
      <w:pPr>
        <w:pStyle w:val="Normal1"/>
        <w:numPr>
          <w:ilvl w:val="0"/>
          <w:numId w:val="12"/>
        </w:numPr>
        <w:spacing w:line="240" w:lineRule="auto"/>
        <w:ind w:hanging="360"/>
        <w:contextualSpacing/>
        <w:rPr>
          <w:rFonts w:asciiTheme="minorHAnsi" w:eastAsia="Calibri" w:hAnsiTheme="minorHAnsi" w:cstheme="minorHAnsi"/>
        </w:rPr>
      </w:pPr>
      <w:hyperlink r:id="rId131" w:history="1">
        <w:r w:rsidR="00BE328D" w:rsidRPr="00C538FD">
          <w:rPr>
            <w:rStyle w:val="Hyperlink"/>
            <w:rFonts w:asciiTheme="minorHAnsi" w:eastAsia="Calibri" w:hAnsiTheme="minorHAnsi" w:cstheme="minorHAnsi"/>
            <w:color w:val="0E1BAD"/>
            <w:sz w:val="21"/>
            <w:szCs w:val="21"/>
          </w:rPr>
          <w:t>Strengthening evidence-based grant making at the U.S. Department of Education</w:t>
        </w:r>
      </w:hyperlink>
      <w:r w:rsidR="00BE328D" w:rsidRPr="00C538FD">
        <w:rPr>
          <w:rFonts w:asciiTheme="minorHAnsi" w:eastAsia="Calibri" w:hAnsiTheme="minorHAnsi" w:cstheme="minorHAnsi"/>
          <w:color w:val="080808"/>
          <w:sz w:val="21"/>
          <w:szCs w:val="21"/>
        </w:rPr>
        <w:t>: Jim Shelton, Deputy Secretary of Education</w:t>
      </w:r>
    </w:p>
    <w:p w14:paraId="66B1637C" w14:textId="77777777" w:rsidR="00FF568E" w:rsidRDefault="00FF568E" w:rsidP="00CF38C6">
      <w:pPr>
        <w:pStyle w:val="Normal1"/>
        <w:spacing w:line="240" w:lineRule="auto"/>
        <w:rPr>
          <w:rFonts w:asciiTheme="minorHAnsi" w:hAnsiTheme="minorHAnsi" w:cstheme="minorHAnsi"/>
          <w:b/>
        </w:rPr>
      </w:pPr>
    </w:p>
    <w:p w14:paraId="6960081A" w14:textId="24B5EEC1" w:rsidR="00BE328D" w:rsidRDefault="001E63E6" w:rsidP="00CF38C6">
      <w:pPr>
        <w:pStyle w:val="Normal1"/>
        <w:spacing w:line="240" w:lineRule="auto"/>
        <w:rPr>
          <w:rFonts w:asciiTheme="minorHAnsi" w:hAnsiTheme="minorHAnsi" w:cstheme="minorHAnsi"/>
          <w:b/>
        </w:rPr>
      </w:pPr>
      <w:r>
        <w:rPr>
          <w:rFonts w:asciiTheme="minorHAnsi" w:hAnsiTheme="minorHAnsi" w:cstheme="minorHAnsi"/>
          <w:b/>
        </w:rPr>
        <w:t>Watch:</w:t>
      </w:r>
    </w:p>
    <w:p w14:paraId="284396A9" w14:textId="738DA6F2" w:rsidR="00025518" w:rsidRPr="007B668A" w:rsidRDefault="007B668A" w:rsidP="00730F5A">
      <w:pPr>
        <w:pStyle w:val="Normal1"/>
        <w:numPr>
          <w:ilvl w:val="0"/>
          <w:numId w:val="22"/>
        </w:numPr>
        <w:spacing w:line="240" w:lineRule="auto"/>
        <w:rPr>
          <w:rStyle w:val="Hyperlink"/>
          <w:rFonts w:asciiTheme="minorHAnsi" w:hAnsiTheme="minorHAnsi" w:cstheme="minorHAnsi"/>
        </w:rPr>
      </w:pPr>
      <w:r>
        <w:rPr>
          <w:rFonts w:asciiTheme="minorHAnsi" w:hAnsiTheme="minorHAnsi" w:cstheme="minorHAnsi"/>
          <w:b/>
        </w:rPr>
        <w:fldChar w:fldCharType="begin"/>
      </w:r>
      <w:r>
        <w:rPr>
          <w:rFonts w:asciiTheme="minorHAnsi" w:hAnsiTheme="minorHAnsi" w:cstheme="minorHAnsi"/>
          <w:b/>
        </w:rPr>
        <w:instrText xml:space="preserve"> HYPERLINK "https://www.whitehouse.gov/sites/default/files/video/mbk_webinar_recording_52516.mp4" \t "_blank" </w:instrText>
      </w:r>
      <w:r>
        <w:rPr>
          <w:rFonts w:asciiTheme="minorHAnsi" w:hAnsiTheme="minorHAnsi" w:cstheme="minorHAnsi"/>
          <w:b/>
        </w:rPr>
        <w:fldChar w:fldCharType="separate"/>
      </w:r>
      <w:r w:rsidRPr="007B668A">
        <w:rPr>
          <w:rStyle w:val="Hyperlink"/>
          <w:rFonts w:asciiTheme="minorHAnsi" w:hAnsiTheme="minorHAnsi" w:cstheme="minorHAnsi"/>
        </w:rPr>
        <w:t>“</w:t>
      </w:r>
      <w:r w:rsidR="00025518" w:rsidRPr="007B668A">
        <w:rPr>
          <w:rStyle w:val="Hyperlink"/>
          <w:rFonts w:asciiTheme="minorHAnsi" w:hAnsiTheme="minorHAnsi" w:cstheme="minorHAnsi"/>
        </w:rPr>
        <w:t>How to create a culture of evidence in your community/organization</w:t>
      </w:r>
      <w:r w:rsidR="001B0A9A">
        <w:rPr>
          <w:rStyle w:val="Hyperlink"/>
          <w:rFonts w:asciiTheme="minorHAnsi" w:hAnsiTheme="minorHAnsi" w:cstheme="minorHAnsi"/>
        </w:rPr>
        <w:t>”</w:t>
      </w:r>
    </w:p>
    <w:p w14:paraId="43F79FB2" w14:textId="026DA007" w:rsidR="00025518" w:rsidRPr="007B668A" w:rsidRDefault="007B668A" w:rsidP="00730F5A">
      <w:pPr>
        <w:pStyle w:val="Normal1"/>
        <w:numPr>
          <w:ilvl w:val="0"/>
          <w:numId w:val="22"/>
        </w:numPr>
        <w:spacing w:line="240" w:lineRule="auto"/>
        <w:rPr>
          <w:rStyle w:val="Hyperlink"/>
          <w:rFonts w:asciiTheme="minorHAnsi" w:hAnsiTheme="minorHAnsi" w:cstheme="minorHAnsi"/>
        </w:rPr>
      </w:pPr>
      <w:r>
        <w:rPr>
          <w:rFonts w:asciiTheme="minorHAnsi" w:hAnsiTheme="minorHAnsi" w:cstheme="minorHAnsi"/>
          <w:b/>
        </w:rPr>
        <w:fldChar w:fldCharType="end"/>
      </w:r>
      <w:r w:rsidRPr="001B0A9A">
        <w:rPr>
          <w:rFonts w:asciiTheme="minorHAnsi" w:hAnsiTheme="minorHAnsi" w:cstheme="minorHAnsi"/>
          <w:color w:val="2E74B5" w:themeColor="accent1" w:themeShade="BF"/>
          <w:u w:val="single"/>
        </w:rPr>
        <w:t>“</w:t>
      </w:r>
      <w:r>
        <w:rPr>
          <w:rFonts w:asciiTheme="minorHAnsi" w:hAnsiTheme="minorHAnsi" w:cstheme="minorHAnsi"/>
        </w:rPr>
        <w:fldChar w:fldCharType="begin"/>
      </w:r>
      <w:r>
        <w:rPr>
          <w:rFonts w:asciiTheme="minorHAnsi" w:hAnsiTheme="minorHAnsi" w:cstheme="minorHAnsi"/>
        </w:rPr>
        <w:instrText xml:space="preserve"> HYPERLINK "https://www.whitehouse.gov/sites/default/files/video/Webinar_Recording_062216.mp4" \t "_blank" </w:instrText>
      </w:r>
      <w:r>
        <w:rPr>
          <w:rFonts w:asciiTheme="minorHAnsi" w:hAnsiTheme="minorHAnsi" w:cstheme="minorHAnsi"/>
        </w:rPr>
        <w:fldChar w:fldCharType="separate"/>
      </w:r>
      <w:r w:rsidR="00025518" w:rsidRPr="007B668A">
        <w:rPr>
          <w:rStyle w:val="Hyperlink"/>
          <w:rFonts w:asciiTheme="minorHAnsi" w:hAnsiTheme="minorHAnsi" w:cstheme="minorHAnsi"/>
        </w:rPr>
        <w:t>Identifying and Contributing to "What Works</w:t>
      </w:r>
      <w:r w:rsidRPr="007B668A">
        <w:rPr>
          <w:rStyle w:val="Hyperlink"/>
          <w:rFonts w:asciiTheme="minorHAnsi" w:hAnsiTheme="minorHAnsi" w:cstheme="minorHAnsi"/>
        </w:rPr>
        <w:t>,</w:t>
      </w:r>
      <w:r w:rsidR="00025518" w:rsidRPr="007B668A">
        <w:rPr>
          <w:rStyle w:val="Hyperlink"/>
          <w:rFonts w:asciiTheme="minorHAnsi" w:hAnsiTheme="minorHAnsi" w:cstheme="minorHAnsi"/>
        </w:rPr>
        <w:t>"</w:t>
      </w:r>
    </w:p>
    <w:p w14:paraId="0DB64263" w14:textId="37B93600" w:rsidR="00025518" w:rsidRPr="007B668A" w:rsidRDefault="007B668A" w:rsidP="00730F5A">
      <w:pPr>
        <w:pStyle w:val="Normal1"/>
        <w:numPr>
          <w:ilvl w:val="0"/>
          <w:numId w:val="22"/>
        </w:numPr>
        <w:spacing w:line="240" w:lineRule="auto"/>
        <w:rPr>
          <w:rStyle w:val="Hyperlink"/>
          <w:rFonts w:asciiTheme="minorHAnsi" w:hAnsiTheme="minorHAnsi" w:cstheme="minorHAnsi"/>
        </w:rPr>
      </w:pPr>
      <w:r>
        <w:rPr>
          <w:rFonts w:asciiTheme="minorHAnsi" w:hAnsiTheme="minorHAnsi" w:cstheme="minorHAnsi"/>
        </w:rPr>
        <w:fldChar w:fldCharType="end"/>
      </w:r>
      <w:r>
        <w:rPr>
          <w:rFonts w:asciiTheme="minorHAnsi" w:hAnsiTheme="minorHAnsi" w:cstheme="minorHAnsi"/>
        </w:rPr>
        <w:fldChar w:fldCharType="begin"/>
      </w:r>
      <w:r>
        <w:rPr>
          <w:rFonts w:asciiTheme="minorHAnsi" w:hAnsiTheme="minorHAnsi" w:cstheme="minorHAnsi"/>
        </w:rPr>
        <w:instrText xml:space="preserve"> HYPERLINK "https://www.whitehouse.gov/sites/default/files/video/webinar_recording_7.20.16.mp4" \t "_blank" </w:instrText>
      </w:r>
      <w:r>
        <w:rPr>
          <w:rFonts w:asciiTheme="minorHAnsi" w:hAnsiTheme="minorHAnsi" w:cstheme="minorHAnsi"/>
        </w:rPr>
        <w:fldChar w:fldCharType="separate"/>
      </w:r>
      <w:r w:rsidRPr="007B668A">
        <w:rPr>
          <w:rStyle w:val="Hyperlink"/>
          <w:rFonts w:asciiTheme="minorHAnsi" w:hAnsiTheme="minorHAnsi" w:cstheme="minorHAnsi"/>
        </w:rPr>
        <w:t>“</w:t>
      </w:r>
      <w:r w:rsidR="00025518" w:rsidRPr="007B668A">
        <w:rPr>
          <w:rStyle w:val="Hyperlink"/>
          <w:rFonts w:asciiTheme="minorHAnsi" w:hAnsiTheme="minorHAnsi" w:cstheme="minorHAnsi"/>
        </w:rPr>
        <w:t>Evaluation and Evidence-Based Decision-Making</w:t>
      </w:r>
      <w:r w:rsidRPr="007B668A">
        <w:rPr>
          <w:rStyle w:val="Hyperlink"/>
          <w:rFonts w:asciiTheme="minorHAnsi" w:hAnsiTheme="minorHAnsi" w:cstheme="minorHAnsi"/>
        </w:rPr>
        <w:t>”</w:t>
      </w:r>
    </w:p>
    <w:p w14:paraId="241D97D3" w14:textId="13F1D8EB" w:rsidR="00025518" w:rsidRPr="007B668A" w:rsidRDefault="007B668A" w:rsidP="00730F5A">
      <w:pPr>
        <w:pStyle w:val="Normal1"/>
        <w:numPr>
          <w:ilvl w:val="0"/>
          <w:numId w:val="22"/>
        </w:numPr>
        <w:spacing w:line="240" w:lineRule="auto"/>
        <w:rPr>
          <w:rStyle w:val="Hyperlink"/>
          <w:rFonts w:asciiTheme="minorHAnsi" w:hAnsiTheme="minorHAnsi" w:cstheme="minorHAnsi"/>
        </w:rPr>
      </w:pPr>
      <w:r>
        <w:rPr>
          <w:rFonts w:asciiTheme="minorHAnsi" w:hAnsiTheme="minorHAnsi" w:cstheme="minorHAnsi"/>
        </w:rPr>
        <w:fldChar w:fldCharType="end"/>
      </w:r>
      <w:r>
        <w:rPr>
          <w:rFonts w:asciiTheme="minorHAnsi" w:hAnsiTheme="minorHAnsi" w:cstheme="minorHAnsi"/>
        </w:rPr>
        <w:fldChar w:fldCharType="begin"/>
      </w:r>
      <w:r>
        <w:rPr>
          <w:rFonts w:asciiTheme="minorHAnsi" w:hAnsiTheme="minorHAnsi" w:cstheme="minorHAnsi"/>
        </w:rPr>
        <w:instrText xml:space="preserve"> HYPERLINK "https://www.whitehouse.gov/sites/default/files/video/webinar_recording_8.17.16.mp4" \t "_blank" </w:instrText>
      </w:r>
      <w:r>
        <w:rPr>
          <w:rFonts w:asciiTheme="minorHAnsi" w:hAnsiTheme="minorHAnsi" w:cstheme="minorHAnsi"/>
        </w:rPr>
        <w:fldChar w:fldCharType="separate"/>
      </w:r>
      <w:r w:rsidRPr="007B668A">
        <w:rPr>
          <w:rStyle w:val="Hyperlink"/>
          <w:rFonts w:asciiTheme="minorHAnsi" w:hAnsiTheme="minorHAnsi" w:cstheme="minorHAnsi"/>
        </w:rPr>
        <w:t>“</w:t>
      </w:r>
      <w:r w:rsidR="00025518" w:rsidRPr="007B668A">
        <w:rPr>
          <w:rStyle w:val="Hyperlink"/>
          <w:rFonts w:asciiTheme="minorHAnsi" w:hAnsiTheme="minorHAnsi" w:cstheme="minorHAnsi"/>
        </w:rPr>
        <w:t>Innovative Funding Models to Advance “What Works”</w:t>
      </w:r>
    </w:p>
    <w:p w14:paraId="6B2AEC3F" w14:textId="77777777" w:rsidR="00FF568E" w:rsidRPr="007B668A" w:rsidRDefault="00FF568E" w:rsidP="00CF38C6">
      <w:pPr>
        <w:pStyle w:val="Normal1"/>
        <w:spacing w:line="240" w:lineRule="auto"/>
        <w:rPr>
          <w:rStyle w:val="Hyperlink"/>
          <w:rFonts w:asciiTheme="minorHAnsi" w:hAnsiTheme="minorHAnsi" w:cstheme="minorHAnsi"/>
        </w:rPr>
      </w:pPr>
    </w:p>
    <w:p w14:paraId="2423CFF9" w14:textId="22D44FCE" w:rsidR="00BE328D" w:rsidRPr="00C538FD" w:rsidRDefault="007B668A" w:rsidP="00CF38C6">
      <w:pPr>
        <w:pStyle w:val="Normal1"/>
        <w:spacing w:line="240" w:lineRule="auto"/>
        <w:rPr>
          <w:rFonts w:asciiTheme="minorHAnsi" w:hAnsiTheme="minorHAnsi" w:cstheme="minorHAnsi"/>
        </w:rPr>
      </w:pPr>
      <w:r>
        <w:rPr>
          <w:rFonts w:asciiTheme="minorHAnsi" w:hAnsiTheme="minorHAnsi" w:cstheme="minorHAnsi"/>
        </w:rPr>
        <w:fldChar w:fldCharType="end"/>
      </w:r>
      <w:r w:rsidR="00BE328D" w:rsidRPr="00C538FD">
        <w:rPr>
          <w:rFonts w:asciiTheme="minorHAnsi" w:eastAsia="Calibri" w:hAnsiTheme="minorHAnsi" w:cstheme="minorHAnsi"/>
          <w:b/>
        </w:rPr>
        <w:t>Additional specific resources:</w:t>
      </w:r>
    </w:p>
    <w:p w14:paraId="4160DE14" w14:textId="0A2EDB7A" w:rsidR="003A3F3D" w:rsidRPr="00C538FD" w:rsidRDefault="00BE328D" w:rsidP="00CF38C6">
      <w:pPr>
        <w:pStyle w:val="Normal1"/>
        <w:spacing w:line="240" w:lineRule="auto"/>
        <w:rPr>
          <w:rFonts w:asciiTheme="minorHAnsi" w:eastAsia="Calibri" w:hAnsiTheme="minorHAnsi" w:cstheme="minorHAnsi"/>
        </w:rPr>
      </w:pPr>
      <w:r w:rsidRPr="00C538FD">
        <w:rPr>
          <w:rFonts w:asciiTheme="minorHAnsi" w:eastAsia="Calibri" w:hAnsiTheme="minorHAnsi" w:cstheme="minorHAnsi"/>
        </w:rPr>
        <w:t xml:space="preserve">Related topics, including evidenced-based policy, program evaluation, and research </w:t>
      </w:r>
      <w:r w:rsidR="001E63E6">
        <w:rPr>
          <w:rFonts w:asciiTheme="minorHAnsi" w:eastAsia="Calibri" w:hAnsiTheme="minorHAnsi" w:cstheme="minorHAnsi"/>
        </w:rPr>
        <w:t>design:</w:t>
      </w:r>
    </w:p>
    <w:p w14:paraId="3A7D9A21" w14:textId="77777777" w:rsidR="003A3F3D" w:rsidRPr="00C538FD" w:rsidRDefault="003A3F3D" w:rsidP="00CF38C6">
      <w:pPr>
        <w:pStyle w:val="Normal1"/>
        <w:spacing w:line="240" w:lineRule="auto"/>
        <w:rPr>
          <w:rFonts w:asciiTheme="minorHAnsi" w:eastAsia="Calibri" w:hAnsiTheme="minorHAnsi" w:cstheme="minorHAnsi"/>
        </w:rPr>
      </w:pPr>
    </w:p>
    <w:p w14:paraId="5E5F7D19" w14:textId="1413EBDE" w:rsidR="003A3F3D" w:rsidRPr="00C538FD" w:rsidRDefault="00D35D1D" w:rsidP="00730F5A">
      <w:pPr>
        <w:pStyle w:val="Normal1"/>
        <w:numPr>
          <w:ilvl w:val="0"/>
          <w:numId w:val="10"/>
        </w:numPr>
        <w:spacing w:after="120" w:line="240" w:lineRule="auto"/>
        <w:ind w:hanging="360"/>
        <w:contextualSpacing/>
        <w:rPr>
          <w:rFonts w:asciiTheme="minorHAnsi" w:eastAsia="Calibri" w:hAnsiTheme="minorHAnsi" w:cstheme="minorHAnsi"/>
        </w:rPr>
      </w:pPr>
      <w:hyperlink r:id="rId132" w:history="1">
        <w:r w:rsidR="003A3F3D" w:rsidRPr="00C538FD">
          <w:rPr>
            <w:rStyle w:val="Hyperlink"/>
            <w:rFonts w:asciiTheme="minorHAnsi" w:eastAsia="Calibri" w:hAnsiTheme="minorHAnsi" w:cstheme="minorHAnsi"/>
          </w:rPr>
          <w:t>Five Steps to Building an Evidence-Based Culture in Government</w:t>
        </w:r>
      </w:hyperlink>
    </w:p>
    <w:p w14:paraId="667BF260" w14:textId="65D65DD8" w:rsidR="00F6519F" w:rsidRPr="00C538FD" w:rsidRDefault="00D35D1D" w:rsidP="00730F5A">
      <w:pPr>
        <w:pStyle w:val="Normal1"/>
        <w:numPr>
          <w:ilvl w:val="0"/>
          <w:numId w:val="10"/>
        </w:numPr>
        <w:spacing w:after="120" w:line="240" w:lineRule="auto"/>
        <w:ind w:hanging="360"/>
        <w:contextualSpacing/>
        <w:rPr>
          <w:rFonts w:asciiTheme="minorHAnsi" w:eastAsia="Calibri" w:hAnsiTheme="minorHAnsi" w:cstheme="minorHAnsi"/>
        </w:rPr>
      </w:pPr>
      <w:hyperlink r:id="rId133" w:history="1">
        <w:r w:rsidR="00F6519F" w:rsidRPr="00C538FD">
          <w:rPr>
            <w:rStyle w:val="Hyperlink"/>
            <w:rFonts w:asciiTheme="minorHAnsi" w:eastAsia="Calibri" w:hAnsiTheme="minorHAnsi" w:cstheme="minorHAnsi"/>
          </w:rPr>
          <w:t>Child Trends Brief on Performance Management</w:t>
        </w:r>
      </w:hyperlink>
    </w:p>
    <w:p w14:paraId="3199A621" w14:textId="77777777" w:rsidR="00BE328D" w:rsidRPr="00C538FD" w:rsidRDefault="00D35D1D" w:rsidP="00730F5A">
      <w:pPr>
        <w:pStyle w:val="Normal1"/>
        <w:numPr>
          <w:ilvl w:val="0"/>
          <w:numId w:val="11"/>
        </w:numPr>
        <w:spacing w:line="240" w:lineRule="auto"/>
        <w:ind w:hanging="360"/>
        <w:contextualSpacing/>
        <w:rPr>
          <w:rFonts w:asciiTheme="minorHAnsi" w:eastAsia="Calibri" w:hAnsiTheme="minorHAnsi" w:cstheme="minorHAnsi"/>
          <w:color w:val="0000FF"/>
          <w:u w:val="single"/>
        </w:rPr>
      </w:pPr>
      <w:hyperlink r:id="rId134" w:history="1">
        <w:r w:rsidR="00BE328D" w:rsidRPr="00C538FD">
          <w:rPr>
            <w:rStyle w:val="Hyperlink"/>
            <w:rFonts w:asciiTheme="minorHAnsi" w:eastAsia="Calibri" w:hAnsiTheme="minorHAnsi" w:cstheme="minorHAnsi"/>
            <w:color w:val="0000FF"/>
          </w:rPr>
          <w:t>U.S. Department of Education: Guide for recognizing and conducting opportunistic experiments:</w:t>
        </w:r>
      </w:hyperlink>
    </w:p>
    <w:p w14:paraId="29F7931D" w14:textId="77777777" w:rsidR="008B57F1" w:rsidRPr="00C538FD" w:rsidRDefault="00D35D1D" w:rsidP="00730F5A">
      <w:pPr>
        <w:pStyle w:val="Normal1"/>
        <w:numPr>
          <w:ilvl w:val="0"/>
          <w:numId w:val="11"/>
        </w:numPr>
        <w:spacing w:line="240" w:lineRule="auto"/>
        <w:ind w:hanging="360"/>
        <w:contextualSpacing/>
        <w:rPr>
          <w:rStyle w:val="Hyperlink"/>
          <w:rFonts w:asciiTheme="minorHAnsi" w:eastAsia="Calibri" w:hAnsiTheme="minorHAnsi" w:cstheme="minorHAnsi"/>
          <w:color w:val="0000FF"/>
        </w:rPr>
      </w:pPr>
      <w:hyperlink r:id="rId135" w:history="1">
        <w:r w:rsidR="00BE328D" w:rsidRPr="00C538FD">
          <w:rPr>
            <w:rStyle w:val="Hyperlink"/>
            <w:rFonts w:asciiTheme="minorHAnsi" w:eastAsia="Calibri" w:hAnsiTheme="minorHAnsi" w:cstheme="minorHAnsi"/>
            <w:color w:val="0000FF"/>
          </w:rPr>
          <w:t>Key Items to Get Right When Conducting a Randomized Controlled Trials of Social</w:t>
        </w:r>
        <w:r w:rsidR="003B164E" w:rsidRPr="00C538FD">
          <w:rPr>
            <w:rStyle w:val="Hyperlink"/>
            <w:rFonts w:asciiTheme="minorHAnsi" w:eastAsia="Calibri" w:hAnsiTheme="minorHAnsi" w:cstheme="minorHAnsi"/>
            <w:color w:val="0000FF"/>
          </w:rPr>
          <w:t xml:space="preserve"> </w:t>
        </w:r>
        <w:r w:rsidR="00BE328D" w:rsidRPr="00C538FD">
          <w:rPr>
            <w:rStyle w:val="Hyperlink"/>
            <w:rFonts w:asciiTheme="minorHAnsi" w:eastAsia="Calibri" w:hAnsiTheme="minorHAnsi" w:cstheme="minorHAnsi"/>
            <w:color w:val="0000FF"/>
          </w:rPr>
          <w:t>Programs</w:t>
        </w:r>
      </w:hyperlink>
    </w:p>
    <w:p w14:paraId="274A918A" w14:textId="77777777" w:rsidR="003F5D8A" w:rsidRDefault="00D35D1D" w:rsidP="00730F5A">
      <w:pPr>
        <w:pStyle w:val="Normal1"/>
        <w:numPr>
          <w:ilvl w:val="0"/>
          <w:numId w:val="11"/>
        </w:numPr>
        <w:spacing w:line="240" w:lineRule="auto"/>
        <w:ind w:hanging="360"/>
        <w:contextualSpacing/>
        <w:rPr>
          <w:rStyle w:val="Hyperlink"/>
          <w:rFonts w:asciiTheme="minorHAnsi" w:eastAsia="Calibri" w:hAnsiTheme="minorHAnsi" w:cstheme="minorHAnsi"/>
          <w:color w:val="0000FF"/>
        </w:rPr>
      </w:pPr>
      <w:hyperlink r:id="rId136" w:history="1">
        <w:r w:rsidR="008B57F1" w:rsidRPr="00C538FD">
          <w:rPr>
            <w:rStyle w:val="Hyperlink"/>
            <w:rFonts w:asciiTheme="minorHAnsi" w:eastAsia="Calibri" w:hAnsiTheme="minorHAnsi" w:cstheme="minorHAnsi"/>
          </w:rPr>
          <w:t>Using Evidence-Based Approaches to Improve Program Performance</w:t>
        </w:r>
      </w:hyperlink>
    </w:p>
    <w:p w14:paraId="5F0FCB96" w14:textId="77777777" w:rsidR="00CF01A8" w:rsidRPr="00CF01A8" w:rsidRDefault="00D35D1D" w:rsidP="00730F5A">
      <w:pPr>
        <w:pStyle w:val="Normal1"/>
        <w:numPr>
          <w:ilvl w:val="0"/>
          <w:numId w:val="11"/>
        </w:numPr>
        <w:spacing w:line="240" w:lineRule="auto"/>
        <w:ind w:hanging="360"/>
        <w:contextualSpacing/>
        <w:rPr>
          <w:rStyle w:val="Hyperlink"/>
          <w:rFonts w:asciiTheme="minorHAnsi" w:eastAsia="Calibri" w:hAnsiTheme="minorHAnsi" w:cstheme="minorHAnsi"/>
          <w:color w:val="0000FF"/>
        </w:rPr>
      </w:pPr>
      <w:hyperlink r:id="rId137" w:history="1">
        <w:r w:rsidR="003F5D8A" w:rsidRPr="00CF01A8">
          <w:rPr>
            <w:rStyle w:val="Hyperlink"/>
            <w:rFonts w:asciiTheme="minorHAnsi" w:eastAsia="Calibri" w:hAnsiTheme="minorHAnsi" w:cstheme="minorHAnsi"/>
            <w:b/>
            <w:color w:val="2B69CC"/>
          </w:rPr>
          <w:t>Rigorous Program Evaluations on a Budget: How Low-Cost Randomized Controlled Trials Are Possible in Many Areas of Social Policy</w:t>
        </w:r>
      </w:hyperlink>
    </w:p>
    <w:p w14:paraId="439CDAE1" w14:textId="64CC91FC" w:rsidR="00CF01A8" w:rsidRPr="00CF01A8" w:rsidRDefault="00D35D1D" w:rsidP="00730F5A">
      <w:pPr>
        <w:pStyle w:val="Normal1"/>
        <w:numPr>
          <w:ilvl w:val="0"/>
          <w:numId w:val="11"/>
        </w:numPr>
        <w:spacing w:line="240" w:lineRule="auto"/>
        <w:ind w:hanging="360"/>
        <w:contextualSpacing/>
        <w:rPr>
          <w:rFonts w:asciiTheme="minorHAnsi" w:eastAsia="Calibri" w:hAnsiTheme="minorHAnsi" w:cstheme="minorHAnsi"/>
          <w:color w:val="0000FF"/>
          <w:u w:val="single"/>
        </w:rPr>
      </w:pPr>
      <w:hyperlink r:id="rId138" w:history="1">
        <w:r w:rsidR="00CF01A8">
          <w:rPr>
            <w:rStyle w:val="Hyperlink"/>
            <w:rFonts w:ascii="Calibri" w:hAnsi="Calibri"/>
          </w:rPr>
          <w:t>Social Innovation Fund Evaluability Assessment Tool</w:t>
        </w:r>
      </w:hyperlink>
      <w:r w:rsidR="00CF01A8" w:rsidRPr="00CF01A8">
        <w:rPr>
          <w:rFonts w:ascii="Calibri" w:hAnsi="Calibri"/>
        </w:rPr>
        <w:t xml:space="preserve"> </w:t>
      </w:r>
    </w:p>
    <w:p w14:paraId="30F995B9" w14:textId="7B196AB6" w:rsidR="00DD4A2F" w:rsidRPr="00C538FD" w:rsidRDefault="00DD4A2F" w:rsidP="00CF38C6">
      <w:pPr>
        <w:spacing w:line="240" w:lineRule="auto"/>
        <w:rPr>
          <w:rFonts w:asciiTheme="minorHAnsi" w:hAnsiTheme="minorHAnsi" w:cstheme="minorHAnsi"/>
        </w:rPr>
      </w:pPr>
    </w:p>
    <w:p w14:paraId="5BF4DE08" w14:textId="77777777" w:rsidR="00052AAA" w:rsidRPr="00C538FD" w:rsidRDefault="00052AAA" w:rsidP="00CF38C6">
      <w:pPr>
        <w:pStyle w:val="NormalWeb"/>
        <w:shd w:val="clear" w:color="auto" w:fill="FFFFFF"/>
        <w:spacing w:line="240" w:lineRule="auto"/>
        <w:rPr>
          <w:rFonts w:asciiTheme="minorHAnsi" w:hAnsiTheme="minorHAnsi" w:cstheme="minorHAnsi"/>
          <w:b/>
          <w:color w:val="222222"/>
          <w:sz w:val="22"/>
          <w:szCs w:val="22"/>
        </w:rPr>
      </w:pPr>
      <w:r w:rsidRPr="00C538FD">
        <w:rPr>
          <w:rFonts w:asciiTheme="minorHAnsi" w:hAnsiTheme="minorHAnsi" w:cstheme="minorHAnsi"/>
          <w:b/>
          <w:color w:val="222222"/>
          <w:sz w:val="22"/>
          <w:szCs w:val="22"/>
        </w:rPr>
        <w:t>Additional articles and references</w:t>
      </w:r>
    </w:p>
    <w:p w14:paraId="2ABA8A85" w14:textId="1AF0066D" w:rsidR="00052AAA" w:rsidRDefault="00052AAA" w:rsidP="00CF38C6">
      <w:pPr>
        <w:pStyle w:val="NormalWeb"/>
        <w:shd w:val="clear" w:color="auto" w:fill="FFFFFF"/>
        <w:spacing w:line="240" w:lineRule="auto"/>
        <w:rPr>
          <w:rFonts w:asciiTheme="minorHAnsi" w:hAnsiTheme="minorHAnsi" w:cstheme="minorHAnsi"/>
          <w:color w:val="222222"/>
          <w:sz w:val="22"/>
          <w:szCs w:val="22"/>
        </w:rPr>
      </w:pPr>
      <w:r w:rsidRPr="00C538FD">
        <w:rPr>
          <w:rFonts w:asciiTheme="minorHAnsi" w:hAnsiTheme="minorHAnsi" w:cstheme="minorHAnsi"/>
          <w:color w:val="222222"/>
          <w:sz w:val="22"/>
          <w:szCs w:val="22"/>
        </w:rPr>
        <w:t>Keegan</w:t>
      </w:r>
      <w:r w:rsidR="00E43061">
        <w:rPr>
          <w:rFonts w:asciiTheme="minorHAnsi" w:hAnsiTheme="minorHAnsi" w:cstheme="minorHAnsi"/>
          <w:color w:val="222222"/>
          <w:sz w:val="22"/>
          <w:szCs w:val="22"/>
        </w:rPr>
        <w:t>, M</w:t>
      </w:r>
      <w:r w:rsidRPr="00C538FD">
        <w:rPr>
          <w:rFonts w:asciiTheme="minorHAnsi" w:hAnsiTheme="minorHAnsi" w:cstheme="minorHAnsi"/>
          <w:color w:val="222222"/>
          <w:sz w:val="22"/>
          <w:szCs w:val="22"/>
        </w:rPr>
        <w:t>.</w:t>
      </w:r>
      <w:r w:rsidR="00E43061">
        <w:rPr>
          <w:rFonts w:asciiTheme="minorHAnsi" w:hAnsiTheme="minorHAnsi" w:cstheme="minorHAnsi"/>
          <w:color w:val="222222"/>
          <w:sz w:val="22"/>
          <w:szCs w:val="22"/>
        </w:rPr>
        <w:t>,</w:t>
      </w:r>
      <w:r w:rsidRPr="00C538FD">
        <w:rPr>
          <w:rFonts w:asciiTheme="minorHAnsi" w:hAnsiTheme="minorHAnsi" w:cstheme="minorHAnsi"/>
          <w:color w:val="222222"/>
          <w:sz w:val="22"/>
          <w:szCs w:val="22"/>
        </w:rPr>
        <w:t xml:space="preserve"> </w:t>
      </w:r>
      <w:r w:rsidRPr="00E43061">
        <w:rPr>
          <w:rFonts w:asciiTheme="minorHAnsi" w:hAnsiTheme="minorHAnsi" w:cstheme="minorHAnsi"/>
          <w:sz w:val="22"/>
          <w:szCs w:val="22"/>
        </w:rPr>
        <w:t>“</w:t>
      </w:r>
      <w:hyperlink r:id="rId139" w:history="1">
        <w:r w:rsidRPr="00E43061">
          <w:rPr>
            <w:rStyle w:val="Hyperlink"/>
            <w:rFonts w:asciiTheme="minorHAnsi" w:hAnsiTheme="minorHAnsi" w:cstheme="minorHAnsi"/>
            <w:sz w:val="22"/>
            <w:szCs w:val="22"/>
          </w:rPr>
          <w:t>Invest in What Works: A Conversation with John Bridgeland and Bruce Reed</w:t>
        </w:r>
      </w:hyperlink>
      <w:r w:rsidRPr="00E43061">
        <w:rPr>
          <w:rFonts w:asciiTheme="minorHAnsi" w:hAnsiTheme="minorHAnsi" w:cstheme="minorHAnsi"/>
          <w:sz w:val="22"/>
          <w:szCs w:val="22"/>
        </w:rPr>
        <w:t>,</w:t>
      </w:r>
      <w:r w:rsidRPr="00C538FD">
        <w:rPr>
          <w:rFonts w:asciiTheme="minorHAnsi" w:hAnsiTheme="minorHAnsi" w:cstheme="minorHAnsi"/>
          <w:color w:val="222222"/>
          <w:sz w:val="22"/>
          <w:szCs w:val="22"/>
        </w:rPr>
        <w:t>” IBM Center for the Business of Government, April 22</w:t>
      </w:r>
      <w:r w:rsidR="00E43061" w:rsidRPr="00E43061">
        <w:rPr>
          <w:rFonts w:asciiTheme="minorHAnsi" w:hAnsiTheme="minorHAnsi" w:cstheme="minorHAnsi"/>
          <w:color w:val="222222"/>
          <w:sz w:val="22"/>
          <w:szCs w:val="22"/>
          <w:vertAlign w:val="superscript"/>
        </w:rPr>
        <w:t>nd</w:t>
      </w:r>
      <w:r w:rsidR="00CF4233">
        <w:rPr>
          <w:rFonts w:asciiTheme="minorHAnsi" w:hAnsiTheme="minorHAnsi" w:cstheme="minorHAnsi"/>
          <w:color w:val="222222"/>
          <w:sz w:val="22"/>
          <w:szCs w:val="22"/>
        </w:rPr>
        <w:t>, 2016.</w:t>
      </w:r>
    </w:p>
    <w:p w14:paraId="05334038" w14:textId="77777777" w:rsidR="00CF4233" w:rsidRPr="00C538FD" w:rsidRDefault="00CF4233" w:rsidP="00CF38C6">
      <w:pPr>
        <w:pStyle w:val="NormalWeb"/>
        <w:shd w:val="clear" w:color="auto" w:fill="FFFFFF"/>
        <w:spacing w:line="240" w:lineRule="auto"/>
        <w:rPr>
          <w:rFonts w:asciiTheme="minorHAnsi" w:hAnsiTheme="minorHAnsi" w:cstheme="minorHAnsi"/>
          <w:color w:val="222222"/>
          <w:sz w:val="22"/>
          <w:szCs w:val="22"/>
        </w:rPr>
      </w:pPr>
    </w:p>
    <w:p w14:paraId="73F953D6" w14:textId="0DF9941C" w:rsidR="008B57F1" w:rsidRPr="00C538FD" w:rsidRDefault="00302A25" w:rsidP="00CF38C6">
      <w:pPr>
        <w:pStyle w:val="NormalWeb"/>
        <w:shd w:val="clear" w:color="auto" w:fill="FFFFFF"/>
        <w:spacing w:line="240" w:lineRule="auto"/>
        <w:rPr>
          <w:rFonts w:asciiTheme="minorHAnsi" w:hAnsiTheme="minorHAnsi" w:cstheme="minorHAnsi"/>
          <w:color w:val="222222"/>
          <w:sz w:val="22"/>
          <w:szCs w:val="22"/>
        </w:rPr>
      </w:pPr>
      <w:r>
        <w:rPr>
          <w:rFonts w:asciiTheme="minorHAnsi" w:hAnsiTheme="minorHAnsi" w:cstheme="minorHAnsi"/>
          <w:color w:val="222222"/>
          <w:sz w:val="22"/>
          <w:szCs w:val="22"/>
        </w:rPr>
        <w:t>Bornstein, D.,</w:t>
      </w:r>
      <w:r w:rsidR="00052AAA" w:rsidRPr="00C538FD">
        <w:rPr>
          <w:rFonts w:asciiTheme="minorHAnsi" w:hAnsiTheme="minorHAnsi" w:cstheme="minorHAnsi"/>
          <w:color w:val="222222"/>
          <w:sz w:val="22"/>
          <w:szCs w:val="22"/>
        </w:rPr>
        <w:t xml:space="preserve"> </w:t>
      </w:r>
      <w:r w:rsidR="00052AAA" w:rsidRPr="00302A25">
        <w:rPr>
          <w:rFonts w:asciiTheme="minorHAnsi" w:hAnsiTheme="minorHAnsi" w:cstheme="minorHAnsi"/>
          <w:sz w:val="22"/>
          <w:szCs w:val="22"/>
        </w:rPr>
        <w:t>“</w:t>
      </w:r>
      <w:hyperlink r:id="rId140" w:history="1">
        <w:r w:rsidR="00052AAA" w:rsidRPr="00302A25">
          <w:rPr>
            <w:rStyle w:val="Hyperlink"/>
            <w:rFonts w:asciiTheme="minorHAnsi" w:hAnsiTheme="minorHAnsi" w:cstheme="minorHAnsi"/>
            <w:sz w:val="22"/>
            <w:szCs w:val="22"/>
          </w:rPr>
          <w:t>The Dawn of the Evidence-Based Budget</w:t>
        </w:r>
      </w:hyperlink>
      <w:r w:rsidR="00052AAA" w:rsidRPr="00C538FD">
        <w:rPr>
          <w:rFonts w:asciiTheme="minorHAnsi" w:hAnsiTheme="minorHAnsi" w:cstheme="minorHAnsi"/>
          <w:color w:val="222222"/>
          <w:sz w:val="22"/>
          <w:szCs w:val="22"/>
        </w:rPr>
        <w:t>,” New York Times, May 30</w:t>
      </w:r>
      <w:r w:rsidRPr="00302A25">
        <w:rPr>
          <w:rFonts w:asciiTheme="minorHAnsi" w:hAnsiTheme="minorHAnsi" w:cstheme="minorHAnsi"/>
          <w:color w:val="222222"/>
          <w:sz w:val="22"/>
          <w:szCs w:val="22"/>
          <w:vertAlign w:val="superscript"/>
        </w:rPr>
        <w:t>th</w:t>
      </w:r>
      <w:r w:rsidR="00052AAA" w:rsidRPr="00C538FD">
        <w:rPr>
          <w:rFonts w:asciiTheme="minorHAnsi" w:hAnsiTheme="minorHAnsi" w:cstheme="minorHAnsi"/>
          <w:color w:val="222222"/>
          <w:sz w:val="22"/>
          <w:szCs w:val="22"/>
        </w:rPr>
        <w:t>, 2012.</w:t>
      </w:r>
    </w:p>
    <w:p w14:paraId="02F0F7AD" w14:textId="41D10D3B" w:rsidR="008B57F1" w:rsidRPr="00C538FD" w:rsidRDefault="008B57F1" w:rsidP="00CF38C6">
      <w:pPr>
        <w:pStyle w:val="NormalWeb"/>
        <w:shd w:val="clear" w:color="auto" w:fill="FFFFFF"/>
        <w:spacing w:line="240" w:lineRule="auto"/>
        <w:ind w:left="540"/>
        <w:rPr>
          <w:rFonts w:asciiTheme="minorHAnsi" w:hAnsiTheme="minorHAnsi" w:cstheme="minorHAnsi"/>
          <w:color w:val="222222"/>
          <w:sz w:val="22"/>
          <w:szCs w:val="22"/>
        </w:rPr>
      </w:pPr>
    </w:p>
    <w:p w14:paraId="580AA9C3" w14:textId="77777777" w:rsidR="003F5D8A" w:rsidRPr="00C538FD" w:rsidRDefault="003F5D8A" w:rsidP="003F5D8A">
      <w:pPr>
        <w:pStyle w:val="Normal1"/>
        <w:spacing w:line="240" w:lineRule="auto"/>
        <w:rPr>
          <w:rFonts w:asciiTheme="minorHAnsi" w:hAnsiTheme="minorHAnsi" w:cstheme="minorHAnsi"/>
        </w:rPr>
      </w:pPr>
      <w:r w:rsidRPr="00C538FD">
        <w:rPr>
          <w:rFonts w:asciiTheme="minorHAnsi" w:eastAsia="Calibri" w:hAnsiTheme="minorHAnsi" w:cstheme="minorHAnsi"/>
        </w:rPr>
        <w:t>“</w:t>
      </w:r>
      <w:hyperlink r:id="rId141" w:history="1">
        <w:r w:rsidRPr="00C538FD">
          <w:rPr>
            <w:rStyle w:val="Hyperlink"/>
            <w:rFonts w:asciiTheme="minorHAnsi" w:eastAsia="Calibri" w:hAnsiTheme="minorHAnsi" w:cstheme="minorHAnsi"/>
          </w:rPr>
          <w:t>Evidence-Based Policymaking: A Guide for Effective Government</w:t>
        </w:r>
      </w:hyperlink>
      <w:r w:rsidRPr="00C538FD">
        <w:rPr>
          <w:rFonts w:asciiTheme="minorHAnsi" w:eastAsia="Calibri" w:hAnsiTheme="minorHAnsi" w:cstheme="minorHAnsi"/>
        </w:rPr>
        <w:t xml:space="preserve">.” Pew-MacArthur Results First </w:t>
      </w:r>
      <w:r>
        <w:rPr>
          <w:rFonts w:asciiTheme="minorHAnsi" w:eastAsia="Calibri" w:hAnsiTheme="minorHAnsi" w:cstheme="minorHAnsi"/>
        </w:rPr>
        <w:t xml:space="preserve">Initiative, November 13, 2014. </w:t>
      </w:r>
    </w:p>
    <w:p w14:paraId="5D8BA651" w14:textId="77777777" w:rsidR="008B57F1" w:rsidRPr="00C538FD" w:rsidRDefault="008B57F1" w:rsidP="00CF38C6">
      <w:pPr>
        <w:pStyle w:val="NormalWeb"/>
        <w:shd w:val="clear" w:color="auto" w:fill="FFFFFF"/>
        <w:spacing w:line="240" w:lineRule="auto"/>
        <w:ind w:left="540"/>
        <w:rPr>
          <w:rFonts w:asciiTheme="minorHAnsi" w:hAnsiTheme="minorHAnsi" w:cstheme="minorHAnsi"/>
          <w:color w:val="222222"/>
          <w:sz w:val="22"/>
          <w:szCs w:val="22"/>
        </w:rPr>
      </w:pPr>
    </w:p>
    <w:p w14:paraId="26711613" w14:textId="04D99887" w:rsidR="0056353B" w:rsidRPr="00C538FD" w:rsidRDefault="0056353B" w:rsidP="00CF38C6">
      <w:pPr>
        <w:spacing w:line="240" w:lineRule="auto"/>
        <w:rPr>
          <w:rFonts w:asciiTheme="minorHAnsi" w:hAnsiTheme="minorHAnsi" w:cstheme="minorHAnsi"/>
        </w:rPr>
      </w:pPr>
    </w:p>
    <w:p w14:paraId="651F31C6" w14:textId="33556BF2" w:rsidR="00DD4A2F" w:rsidRPr="00C538FD" w:rsidRDefault="00CF4233" w:rsidP="00CF38C6">
      <w:pPr>
        <w:spacing w:line="240" w:lineRule="auto"/>
        <w:contextualSpacing/>
        <w:rPr>
          <w:rFonts w:asciiTheme="minorHAnsi" w:hAnsiTheme="minorHAnsi" w:cstheme="minorHAnsi"/>
          <w:b/>
          <w:sz w:val="32"/>
          <w:szCs w:val="32"/>
        </w:rPr>
      </w:pPr>
      <w:bookmarkStart w:id="18" w:name="_r5sp8e5g8ct0" w:colFirst="0" w:colLast="0"/>
      <w:bookmarkEnd w:id="18"/>
      <w:r>
        <w:rPr>
          <w:rFonts w:asciiTheme="minorHAnsi" w:hAnsiTheme="minorHAnsi" w:cstheme="minorHAnsi"/>
          <w:b/>
          <w:sz w:val="32"/>
          <w:szCs w:val="32"/>
        </w:rPr>
        <w:t xml:space="preserve">Pay for Success: </w:t>
      </w:r>
      <w:r w:rsidR="00195F7B" w:rsidRPr="00C538FD">
        <w:rPr>
          <w:rFonts w:asciiTheme="minorHAnsi" w:hAnsiTheme="minorHAnsi" w:cstheme="minorHAnsi"/>
          <w:b/>
          <w:sz w:val="32"/>
          <w:szCs w:val="32"/>
        </w:rPr>
        <w:t>Public and Private Partnerships to Drive Evidence-Based Investment</w:t>
      </w:r>
      <w:r w:rsidR="003B164E" w:rsidRPr="00C538FD">
        <w:rPr>
          <w:rFonts w:asciiTheme="minorHAnsi" w:hAnsiTheme="minorHAnsi" w:cstheme="minorHAnsi"/>
          <w:b/>
          <w:sz w:val="32"/>
          <w:szCs w:val="32"/>
        </w:rPr>
        <w:t xml:space="preserve"> </w:t>
      </w:r>
    </w:p>
    <w:p w14:paraId="5FC32C05" w14:textId="77777777" w:rsidR="009716F8" w:rsidRPr="00C538FD" w:rsidRDefault="009716F8" w:rsidP="00CF38C6">
      <w:pPr>
        <w:spacing w:line="240" w:lineRule="auto"/>
        <w:rPr>
          <w:rFonts w:asciiTheme="minorHAnsi" w:hAnsiTheme="minorHAnsi" w:cstheme="minorHAnsi"/>
          <w:color w:val="333333"/>
          <w:sz w:val="20"/>
          <w:szCs w:val="20"/>
        </w:rPr>
      </w:pPr>
      <w:bookmarkStart w:id="19" w:name="_ra3r74rgxarw" w:colFirst="0" w:colLast="0"/>
      <w:bookmarkEnd w:id="19"/>
    </w:p>
    <w:p w14:paraId="5D7CA65D" w14:textId="120722DE" w:rsidR="009716F8" w:rsidRPr="00CF4233" w:rsidRDefault="009716F8" w:rsidP="00CF38C6">
      <w:pPr>
        <w:spacing w:line="240" w:lineRule="auto"/>
        <w:rPr>
          <w:rFonts w:asciiTheme="minorHAnsi" w:hAnsiTheme="minorHAnsi" w:cstheme="minorHAnsi"/>
          <w:color w:val="auto"/>
        </w:rPr>
      </w:pPr>
      <w:r w:rsidRPr="00CF4233">
        <w:rPr>
          <w:rFonts w:asciiTheme="minorHAnsi" w:hAnsiTheme="minorHAnsi" w:cstheme="minorHAnsi"/>
          <w:color w:val="auto"/>
        </w:rPr>
        <w:t>Pull quote:</w:t>
      </w:r>
    </w:p>
    <w:p w14:paraId="2873F6D2" w14:textId="77777777" w:rsidR="00CF4233" w:rsidRDefault="009716F8" w:rsidP="00CF38C6">
      <w:pPr>
        <w:spacing w:line="240" w:lineRule="auto"/>
        <w:rPr>
          <w:rFonts w:asciiTheme="minorHAnsi" w:hAnsiTheme="minorHAnsi" w:cstheme="minorHAnsi"/>
          <w:color w:val="auto"/>
        </w:rPr>
      </w:pPr>
      <w:r w:rsidRPr="00CF4233">
        <w:rPr>
          <w:rFonts w:asciiTheme="minorHAnsi" w:hAnsiTheme="minorHAnsi" w:cstheme="minorHAnsi"/>
          <w:color w:val="auto"/>
        </w:rPr>
        <w:t>“Pay for Success is an innovative way of partnering with philanthropic and private sector investors to create incentives for service providers to deliver better outcomes at lower cost—producing the highest return on taxpayer investments.</w:t>
      </w:r>
      <w:r w:rsidR="005C3755" w:rsidRPr="00CF4233">
        <w:rPr>
          <w:rFonts w:asciiTheme="minorHAnsi" w:hAnsiTheme="minorHAnsi" w:cstheme="minorHAnsi"/>
          <w:color w:val="auto"/>
        </w:rPr>
        <w:t xml:space="preserve"> </w:t>
      </w:r>
      <w:r w:rsidRPr="00CF4233">
        <w:rPr>
          <w:rFonts w:asciiTheme="minorHAnsi" w:hAnsiTheme="minorHAnsi" w:cstheme="minorHAnsi"/>
          <w:color w:val="auto"/>
        </w:rPr>
        <w:t>The concept is simple: pay providers after they have demonstrated success, not based on the promise of success, as is done now.</w:t>
      </w:r>
      <w:r w:rsidR="00CF4233">
        <w:rPr>
          <w:rFonts w:asciiTheme="minorHAnsi" w:hAnsiTheme="minorHAnsi" w:cstheme="minorHAnsi"/>
          <w:color w:val="auto"/>
        </w:rPr>
        <w:t>”</w:t>
      </w:r>
      <w:r w:rsidRPr="00CF4233">
        <w:rPr>
          <w:rFonts w:asciiTheme="minorHAnsi" w:hAnsiTheme="minorHAnsi" w:cstheme="minorHAnsi"/>
          <w:color w:val="auto"/>
        </w:rPr>
        <w:t xml:space="preserve"> </w:t>
      </w:r>
    </w:p>
    <w:p w14:paraId="6640D1F2" w14:textId="03D0A4E5" w:rsidR="009716F8" w:rsidRPr="00CF4233" w:rsidRDefault="009716F8" w:rsidP="00CF38C6">
      <w:pPr>
        <w:spacing w:line="240" w:lineRule="auto"/>
        <w:rPr>
          <w:rFonts w:asciiTheme="minorHAnsi" w:hAnsiTheme="minorHAnsi" w:cstheme="minorHAnsi"/>
          <w:color w:val="auto"/>
        </w:rPr>
      </w:pPr>
      <w:r w:rsidRPr="00CF4233">
        <w:rPr>
          <w:rFonts w:asciiTheme="minorHAnsi" w:hAnsiTheme="minorHAnsi" w:cstheme="minorHAnsi"/>
          <w:color w:val="auto"/>
        </w:rPr>
        <w:t>[</w:t>
      </w:r>
      <w:r w:rsidR="0021683A" w:rsidRPr="00CF4233">
        <w:rPr>
          <w:rFonts w:asciiTheme="minorHAnsi" w:hAnsiTheme="minorHAnsi" w:cstheme="minorHAnsi"/>
          <w:color w:val="auto"/>
        </w:rPr>
        <w:t>“</w:t>
      </w:r>
      <w:hyperlink r:id="rId142" w:history="1">
        <w:r w:rsidR="0021683A" w:rsidRPr="00CF4233">
          <w:rPr>
            <w:rStyle w:val="Hyperlink"/>
            <w:rFonts w:asciiTheme="minorHAnsi" w:hAnsiTheme="minorHAnsi" w:cstheme="minorHAnsi"/>
            <w:color w:val="auto"/>
          </w:rPr>
          <w:t>Paying for Success:</w:t>
        </w:r>
        <w:r w:rsidR="000C1A78" w:rsidRPr="00CF4233">
          <w:rPr>
            <w:rStyle w:val="Hyperlink"/>
            <w:rFonts w:asciiTheme="minorHAnsi" w:hAnsiTheme="minorHAnsi" w:cstheme="minorHAnsi"/>
            <w:color w:val="auto"/>
          </w:rPr>
          <w:t xml:space="preserve"> </w:t>
        </w:r>
        <w:r w:rsidR="00CF4233" w:rsidRPr="00CF4233">
          <w:rPr>
            <w:rStyle w:val="Hyperlink"/>
            <w:rFonts w:asciiTheme="minorHAnsi" w:hAnsiTheme="minorHAnsi" w:cstheme="minorHAnsi"/>
            <w:color w:val="auto"/>
          </w:rPr>
          <w:t>Federal</w:t>
        </w:r>
        <w:r w:rsidR="000C1A78" w:rsidRPr="00CF4233">
          <w:rPr>
            <w:rStyle w:val="Hyperlink"/>
            <w:rFonts w:asciiTheme="minorHAnsi" w:hAnsiTheme="minorHAnsi" w:cstheme="minorHAnsi"/>
            <w:color w:val="auto"/>
          </w:rPr>
          <w:t xml:space="preserve"> Budget </w:t>
        </w:r>
        <w:r w:rsidR="0021683A" w:rsidRPr="00CF4233">
          <w:rPr>
            <w:rStyle w:val="Hyperlink"/>
            <w:rFonts w:asciiTheme="minorHAnsi" w:hAnsiTheme="minorHAnsi" w:cstheme="minorHAnsi"/>
            <w:color w:val="auto"/>
          </w:rPr>
          <w:t xml:space="preserve">Fiscal Year </w:t>
        </w:r>
        <w:r w:rsidR="000C1A78" w:rsidRPr="00CF4233">
          <w:rPr>
            <w:rStyle w:val="Hyperlink"/>
            <w:rFonts w:asciiTheme="minorHAnsi" w:hAnsiTheme="minorHAnsi" w:cstheme="minorHAnsi"/>
            <w:color w:val="auto"/>
          </w:rPr>
          <w:t>2012</w:t>
        </w:r>
      </w:hyperlink>
      <w:r w:rsidR="000C1A78" w:rsidRPr="00CF4233">
        <w:rPr>
          <w:rFonts w:asciiTheme="minorHAnsi" w:hAnsiTheme="minorHAnsi" w:cstheme="minorHAnsi"/>
          <w:color w:val="auto"/>
        </w:rPr>
        <w:t>,</w:t>
      </w:r>
      <w:r w:rsidR="0021683A" w:rsidRPr="00CF4233">
        <w:rPr>
          <w:rFonts w:asciiTheme="minorHAnsi" w:hAnsiTheme="minorHAnsi" w:cstheme="minorHAnsi"/>
          <w:color w:val="auto"/>
        </w:rPr>
        <w:t>”</w:t>
      </w:r>
      <w:r w:rsidR="000C1A78" w:rsidRPr="00CF4233">
        <w:rPr>
          <w:rFonts w:asciiTheme="minorHAnsi" w:hAnsiTheme="minorHAnsi" w:cstheme="minorHAnsi"/>
          <w:color w:val="auto"/>
        </w:rPr>
        <w:t xml:space="preserve"> O</w:t>
      </w:r>
      <w:r w:rsidR="0021683A" w:rsidRPr="00CF4233">
        <w:rPr>
          <w:rFonts w:asciiTheme="minorHAnsi" w:hAnsiTheme="minorHAnsi" w:cstheme="minorHAnsi"/>
          <w:color w:val="auto"/>
        </w:rPr>
        <w:t xml:space="preserve">ffice of </w:t>
      </w:r>
      <w:r w:rsidR="000C1A78" w:rsidRPr="00CF4233">
        <w:rPr>
          <w:rFonts w:asciiTheme="minorHAnsi" w:hAnsiTheme="minorHAnsi" w:cstheme="minorHAnsi"/>
          <w:color w:val="auto"/>
        </w:rPr>
        <w:t>M</w:t>
      </w:r>
      <w:r w:rsidR="0021683A" w:rsidRPr="00CF4233">
        <w:rPr>
          <w:rFonts w:asciiTheme="minorHAnsi" w:hAnsiTheme="minorHAnsi" w:cstheme="minorHAnsi"/>
          <w:color w:val="auto"/>
        </w:rPr>
        <w:t xml:space="preserve">anagement and </w:t>
      </w:r>
      <w:r w:rsidR="000C1A78" w:rsidRPr="00CF4233">
        <w:rPr>
          <w:rFonts w:asciiTheme="minorHAnsi" w:hAnsiTheme="minorHAnsi" w:cstheme="minorHAnsi"/>
          <w:color w:val="auto"/>
        </w:rPr>
        <w:t>B</w:t>
      </w:r>
      <w:r w:rsidR="0021683A" w:rsidRPr="00CF4233">
        <w:rPr>
          <w:rFonts w:asciiTheme="minorHAnsi" w:hAnsiTheme="minorHAnsi" w:cstheme="minorHAnsi"/>
          <w:color w:val="auto"/>
        </w:rPr>
        <w:t>udget</w:t>
      </w:r>
      <w:r w:rsidR="000C1A78" w:rsidRPr="00CF4233">
        <w:rPr>
          <w:rFonts w:asciiTheme="minorHAnsi" w:hAnsiTheme="minorHAnsi" w:cstheme="minorHAnsi"/>
          <w:color w:val="auto"/>
        </w:rPr>
        <w:t>, 2012</w:t>
      </w:r>
      <w:r w:rsidR="0021683A" w:rsidRPr="00CF4233">
        <w:rPr>
          <w:rFonts w:asciiTheme="minorHAnsi" w:hAnsiTheme="minorHAnsi" w:cstheme="minorHAnsi"/>
          <w:color w:val="auto"/>
        </w:rPr>
        <w:t>.</w:t>
      </w:r>
      <w:r w:rsidRPr="00CF4233">
        <w:rPr>
          <w:rFonts w:asciiTheme="minorHAnsi" w:hAnsiTheme="minorHAnsi" w:cstheme="minorHAnsi"/>
          <w:color w:val="auto"/>
        </w:rPr>
        <w:t>]</w:t>
      </w:r>
    </w:p>
    <w:p w14:paraId="78C555FD" w14:textId="427097D9" w:rsidR="00DD4A2F" w:rsidRPr="00C538FD" w:rsidRDefault="00792DBC" w:rsidP="00CF38C6">
      <w:pPr>
        <w:pStyle w:val="Heading3"/>
        <w:spacing w:line="240" w:lineRule="auto"/>
        <w:contextualSpacing w:val="0"/>
        <w:rPr>
          <w:rFonts w:asciiTheme="minorHAnsi" w:hAnsiTheme="minorHAnsi" w:cstheme="minorHAnsi"/>
        </w:rPr>
      </w:pPr>
      <w:r w:rsidRPr="00C538FD">
        <w:rPr>
          <w:rFonts w:asciiTheme="minorHAnsi" w:hAnsiTheme="minorHAnsi" w:cstheme="minorHAnsi"/>
          <w:b/>
        </w:rPr>
        <w:t xml:space="preserve">PFS - </w:t>
      </w:r>
      <w:r w:rsidR="00195F7B" w:rsidRPr="00C538FD">
        <w:rPr>
          <w:rFonts w:asciiTheme="minorHAnsi" w:hAnsiTheme="minorHAnsi" w:cstheme="minorHAnsi"/>
          <w:b/>
        </w:rPr>
        <w:t>Deliverable 1: Elevator pitch summary</w:t>
      </w:r>
    </w:p>
    <w:p w14:paraId="4A2E8015" w14:textId="4549645C" w:rsidR="00FB28A9" w:rsidRDefault="00FB28A9" w:rsidP="00FB28A9">
      <w:pPr>
        <w:spacing w:line="240" w:lineRule="auto"/>
        <w:rPr>
          <w:rFonts w:asciiTheme="minorHAnsi" w:hAnsiTheme="minorHAnsi" w:cstheme="minorHAnsi"/>
        </w:rPr>
      </w:pPr>
      <w:r w:rsidRPr="00C538FD">
        <w:rPr>
          <w:rFonts w:asciiTheme="minorHAnsi" w:hAnsiTheme="minorHAnsi" w:cstheme="minorHAnsi"/>
        </w:rPr>
        <w:t>Pay For Success is a means of promoting evidence-based programs at the local, state, and</w:t>
      </w:r>
      <w:r>
        <w:rPr>
          <w:rFonts w:asciiTheme="minorHAnsi" w:hAnsiTheme="minorHAnsi" w:cstheme="minorHAnsi"/>
        </w:rPr>
        <w:t xml:space="preserve"> Federal</w:t>
      </w:r>
      <w:r w:rsidRPr="00C538FD">
        <w:rPr>
          <w:rFonts w:asciiTheme="minorHAnsi" w:hAnsiTheme="minorHAnsi" w:cstheme="minorHAnsi"/>
        </w:rPr>
        <w:t xml:space="preserve"> level to achieve outcomes and pay for them i</w:t>
      </w:r>
      <w:r>
        <w:rPr>
          <w:rFonts w:asciiTheme="minorHAnsi" w:hAnsiTheme="minorHAnsi" w:cstheme="minorHAnsi"/>
        </w:rPr>
        <w:t>n a more cost-effective way. It may be understood</w:t>
      </w:r>
      <w:r w:rsidR="00B85A79">
        <w:rPr>
          <w:rFonts w:asciiTheme="minorHAnsi" w:hAnsiTheme="minorHAnsi" w:cstheme="minorHAnsi"/>
        </w:rPr>
        <w:t xml:space="preserve"> as</w:t>
      </w:r>
      <w:r>
        <w:rPr>
          <w:rFonts w:asciiTheme="minorHAnsi" w:hAnsiTheme="minorHAnsi" w:cstheme="minorHAnsi"/>
        </w:rPr>
        <w:t xml:space="preserve"> </w:t>
      </w:r>
      <w:r w:rsidRPr="00C538FD">
        <w:rPr>
          <w:rFonts w:asciiTheme="minorHAnsi" w:hAnsiTheme="minorHAnsi" w:cstheme="minorHAnsi"/>
        </w:rPr>
        <w:t xml:space="preserve"> a new type of financing model, a new form of outcomes-focused contract, or a new approach to public-priv</w:t>
      </w:r>
      <w:r w:rsidR="00B85A79">
        <w:rPr>
          <w:rFonts w:asciiTheme="minorHAnsi" w:hAnsiTheme="minorHAnsi" w:cstheme="minorHAnsi"/>
        </w:rPr>
        <w:t>ate partnership.</w:t>
      </w:r>
    </w:p>
    <w:p w14:paraId="74F482FD" w14:textId="77777777" w:rsidR="00FB28A9" w:rsidRPr="00C538FD" w:rsidRDefault="00FB28A9" w:rsidP="00FB28A9">
      <w:pPr>
        <w:spacing w:line="240" w:lineRule="auto"/>
        <w:rPr>
          <w:rFonts w:asciiTheme="minorHAnsi" w:hAnsiTheme="minorHAnsi" w:cstheme="minorHAnsi"/>
        </w:rPr>
      </w:pPr>
    </w:p>
    <w:p w14:paraId="2B9C0533" w14:textId="29B22DA3" w:rsidR="00B85A79" w:rsidRDefault="00FB28A9" w:rsidP="00FB28A9">
      <w:pPr>
        <w:spacing w:line="240" w:lineRule="auto"/>
        <w:rPr>
          <w:rFonts w:asciiTheme="minorHAnsi" w:hAnsiTheme="minorHAnsi" w:cstheme="minorHAnsi"/>
        </w:rPr>
      </w:pPr>
      <w:r>
        <w:rPr>
          <w:rFonts w:asciiTheme="minorHAnsi" w:hAnsiTheme="minorHAnsi" w:cstheme="minorHAnsi"/>
        </w:rPr>
        <w:t>“</w:t>
      </w:r>
      <w:r w:rsidR="00195F7B" w:rsidRPr="00C538FD">
        <w:rPr>
          <w:rFonts w:asciiTheme="minorHAnsi" w:hAnsiTheme="minorHAnsi" w:cstheme="minorHAnsi"/>
        </w:rPr>
        <w:t>Pay for Success refers to a performance-based contract between government agencies and service providers, with the government paying only if th</w:t>
      </w:r>
      <w:r w:rsidR="00AE0933" w:rsidRPr="00C538FD">
        <w:rPr>
          <w:rFonts w:asciiTheme="minorHAnsi" w:hAnsiTheme="minorHAnsi" w:cstheme="minorHAnsi"/>
        </w:rPr>
        <w:t>e provider generates results</w:t>
      </w:r>
      <w:r>
        <w:rPr>
          <w:rFonts w:asciiTheme="minorHAnsi" w:hAnsiTheme="minorHAnsi" w:cstheme="minorHAnsi"/>
        </w:rPr>
        <w:t xml:space="preserve">,” notes </w:t>
      </w:r>
      <w:hyperlink r:id="rId143" w:history="1">
        <w:r w:rsidRPr="00225A6D">
          <w:rPr>
            <w:rStyle w:val="Hyperlink"/>
            <w:rFonts w:asciiTheme="minorHAnsi" w:hAnsiTheme="minorHAnsi" w:cstheme="minorHAnsi"/>
          </w:rPr>
          <w:t>Results for America</w:t>
        </w:r>
      </w:hyperlink>
      <w:r w:rsidRPr="00C538FD">
        <w:rPr>
          <w:rFonts w:asciiTheme="minorHAnsi" w:hAnsiTheme="minorHAnsi" w:cstheme="minorHAnsi"/>
        </w:rPr>
        <w:t>, a nonpartisan</w:t>
      </w:r>
      <w:r>
        <w:rPr>
          <w:rFonts w:asciiTheme="minorHAnsi" w:hAnsiTheme="minorHAnsi" w:cstheme="minorHAnsi"/>
        </w:rPr>
        <w:t xml:space="preserve"> advocate of the approach</w:t>
      </w:r>
      <w:r w:rsidR="00AE0933" w:rsidRPr="00C538FD">
        <w:rPr>
          <w:rFonts w:asciiTheme="minorHAnsi" w:hAnsiTheme="minorHAnsi" w:cstheme="minorHAnsi"/>
        </w:rPr>
        <w:t>.</w:t>
      </w:r>
      <w:r w:rsidR="00195F7B" w:rsidRPr="00C538FD">
        <w:rPr>
          <w:rFonts w:asciiTheme="minorHAnsi" w:hAnsiTheme="minorHAnsi" w:cstheme="minorHAnsi"/>
        </w:rPr>
        <w:t xml:space="preserve"> </w:t>
      </w:r>
      <w:r>
        <w:rPr>
          <w:rFonts w:asciiTheme="minorHAnsi" w:hAnsiTheme="minorHAnsi" w:cstheme="minorHAnsi"/>
        </w:rPr>
        <w:t>[</w:t>
      </w:r>
      <w:r w:rsidRPr="00B01D49">
        <w:rPr>
          <w:rFonts w:asciiTheme="minorHAnsi" w:hAnsiTheme="minorHAnsi" w:cstheme="minorHAnsi"/>
        </w:rPr>
        <w:t>“</w:t>
      </w:r>
      <w:hyperlink r:id="rId144" w:history="1">
        <w:r w:rsidRPr="00B01D49">
          <w:rPr>
            <w:rStyle w:val="Hyperlink"/>
            <w:rFonts w:asciiTheme="minorHAnsi" w:hAnsiTheme="minorHAnsi" w:cstheme="minorHAnsi"/>
          </w:rPr>
          <w:t>Invest in What Works: Pay for Success Factsheet</w:t>
        </w:r>
      </w:hyperlink>
      <w:r w:rsidRPr="00B01D49">
        <w:rPr>
          <w:rFonts w:asciiTheme="minorHAnsi" w:hAnsiTheme="minorHAnsi" w:cstheme="minorHAnsi"/>
        </w:rPr>
        <w:t>,”</w:t>
      </w:r>
      <w:r>
        <w:rPr>
          <w:rFonts w:asciiTheme="minorHAnsi" w:hAnsiTheme="minorHAnsi" w:cstheme="minorHAnsi"/>
        </w:rPr>
        <w:t xml:space="preserve"> </w:t>
      </w:r>
      <w:r w:rsidRPr="00B01D49">
        <w:rPr>
          <w:rFonts w:asciiTheme="minorHAnsi" w:hAnsiTheme="minorHAnsi" w:cstheme="minorHAnsi"/>
        </w:rPr>
        <w:t xml:space="preserve">Results for America, </w:t>
      </w:r>
      <w:r>
        <w:rPr>
          <w:rFonts w:asciiTheme="minorHAnsi" w:hAnsiTheme="minorHAnsi" w:cstheme="minorHAnsi"/>
        </w:rPr>
        <w:t>August 18</w:t>
      </w:r>
      <w:r w:rsidRPr="00B01D49">
        <w:rPr>
          <w:rFonts w:asciiTheme="minorHAnsi" w:hAnsiTheme="minorHAnsi" w:cstheme="minorHAnsi"/>
          <w:vertAlign w:val="superscript"/>
        </w:rPr>
        <w:t>th</w:t>
      </w:r>
      <w:r>
        <w:rPr>
          <w:rFonts w:asciiTheme="minorHAnsi" w:hAnsiTheme="minorHAnsi" w:cstheme="minorHAnsi"/>
        </w:rPr>
        <w:t>, 2015.]  “</w:t>
      </w:r>
      <w:r w:rsidR="00195F7B" w:rsidRPr="00C538FD">
        <w:rPr>
          <w:rFonts w:asciiTheme="minorHAnsi" w:hAnsiTheme="minorHAnsi" w:cstheme="minorHAnsi"/>
        </w:rPr>
        <w:t>Under a Pay for Success (PFS) deal, also known as Pay-for-Performance or Social Impact Bonds, a government agency enters into a contract with an intermediary organization to achieve specific outcomes that will produce government savings. The contract specifies how results will be measured and the level of outcomes that must be achieved for government to make payments. The intermediary selects one or more service providers to deliver a proven or promising intervention expected to produce the desired outcomes. Funding for service delivery comes from outside investors, often secured by the intermediary. If the desired outcomes are achieved, then government pays the intermediar</w:t>
      </w:r>
      <w:r w:rsidR="00AE0933" w:rsidRPr="00C538FD">
        <w:rPr>
          <w:rFonts w:asciiTheme="minorHAnsi" w:hAnsiTheme="minorHAnsi" w:cstheme="minorHAnsi"/>
        </w:rPr>
        <w:t>y, which in turn pays investors</w:t>
      </w:r>
      <w:r>
        <w:rPr>
          <w:rFonts w:asciiTheme="minorHAnsi" w:hAnsiTheme="minorHAnsi" w:cstheme="minorHAnsi"/>
        </w:rPr>
        <w:t>.</w:t>
      </w:r>
      <w:r w:rsidR="00AE0933" w:rsidRPr="00C538FD">
        <w:rPr>
          <w:rFonts w:asciiTheme="minorHAnsi" w:hAnsiTheme="minorHAnsi" w:cstheme="minorHAnsi"/>
        </w:rPr>
        <w:t xml:space="preserve">” </w:t>
      </w:r>
      <w:r w:rsidR="00B01D49">
        <w:rPr>
          <w:rFonts w:asciiTheme="minorHAnsi" w:hAnsiTheme="minorHAnsi" w:cstheme="minorHAnsi"/>
        </w:rPr>
        <w:t>[</w:t>
      </w:r>
      <w:r w:rsidR="000C1A78" w:rsidRPr="00B01D49">
        <w:rPr>
          <w:rFonts w:asciiTheme="minorHAnsi" w:hAnsiTheme="minorHAnsi" w:cstheme="minorHAnsi"/>
        </w:rPr>
        <w:t>“</w:t>
      </w:r>
      <w:hyperlink r:id="rId145" w:history="1">
        <w:r w:rsidR="000C1A78" w:rsidRPr="00B01D49">
          <w:rPr>
            <w:rStyle w:val="Hyperlink"/>
            <w:rFonts w:asciiTheme="minorHAnsi" w:hAnsiTheme="minorHAnsi" w:cstheme="minorHAnsi"/>
          </w:rPr>
          <w:t>Invest in What Works: Pay for Success Factsheet</w:t>
        </w:r>
      </w:hyperlink>
      <w:r w:rsidR="000C1A78" w:rsidRPr="00B01D49">
        <w:rPr>
          <w:rFonts w:asciiTheme="minorHAnsi" w:hAnsiTheme="minorHAnsi" w:cstheme="minorHAnsi"/>
        </w:rPr>
        <w:t>,”</w:t>
      </w:r>
      <w:r w:rsidR="00B01D49">
        <w:rPr>
          <w:rFonts w:asciiTheme="minorHAnsi" w:hAnsiTheme="minorHAnsi" w:cstheme="minorHAnsi"/>
        </w:rPr>
        <w:t xml:space="preserve"> </w:t>
      </w:r>
      <w:r w:rsidR="00AE0933" w:rsidRPr="00B01D49">
        <w:rPr>
          <w:rFonts w:asciiTheme="minorHAnsi" w:hAnsiTheme="minorHAnsi" w:cstheme="minorHAnsi"/>
        </w:rPr>
        <w:t xml:space="preserve">Results for America, </w:t>
      </w:r>
      <w:r w:rsidR="00B01D49">
        <w:rPr>
          <w:rFonts w:asciiTheme="minorHAnsi" w:hAnsiTheme="minorHAnsi" w:cstheme="minorHAnsi"/>
        </w:rPr>
        <w:t>August 18</w:t>
      </w:r>
      <w:r w:rsidR="00B01D49" w:rsidRPr="00B01D49">
        <w:rPr>
          <w:rFonts w:asciiTheme="minorHAnsi" w:hAnsiTheme="minorHAnsi" w:cstheme="minorHAnsi"/>
          <w:vertAlign w:val="superscript"/>
        </w:rPr>
        <w:t>th</w:t>
      </w:r>
      <w:r w:rsidR="00B01D49">
        <w:rPr>
          <w:rFonts w:asciiTheme="minorHAnsi" w:hAnsiTheme="minorHAnsi" w:cstheme="minorHAnsi"/>
        </w:rPr>
        <w:t>, 2015.]</w:t>
      </w:r>
      <w:r w:rsidR="00195F7B" w:rsidRPr="00C538FD">
        <w:rPr>
          <w:rFonts w:asciiTheme="minorHAnsi" w:hAnsiTheme="minorHAnsi" w:cstheme="minorHAnsi"/>
        </w:rPr>
        <w:br/>
      </w:r>
    </w:p>
    <w:p w14:paraId="7A4BB7D4" w14:textId="1DE19C08" w:rsidR="00DD4A2F" w:rsidRPr="00C538FD" w:rsidRDefault="00195F7B" w:rsidP="00FB28A9">
      <w:pPr>
        <w:spacing w:line="240" w:lineRule="auto"/>
        <w:rPr>
          <w:rFonts w:asciiTheme="minorHAnsi" w:hAnsiTheme="minorHAnsi" w:cstheme="minorHAnsi"/>
        </w:rPr>
      </w:pPr>
      <w:r w:rsidRPr="00C538FD">
        <w:rPr>
          <w:rFonts w:asciiTheme="minorHAnsi" w:hAnsiTheme="minorHAnsi" w:cstheme="minorHAnsi"/>
        </w:rPr>
        <w:t>While simple in concept, the contracting and financing involved is complicated. GAO developed the following infographic to help illustrate partners and funding flow</w:t>
      </w:r>
      <w:r w:rsidR="00E90555" w:rsidRPr="00C538FD">
        <w:rPr>
          <w:rFonts w:asciiTheme="minorHAnsi" w:hAnsiTheme="minorHAnsi" w:cstheme="minorHAnsi"/>
        </w:rPr>
        <w:t xml:space="preserve"> in the pay for success model</w:t>
      </w:r>
      <w:r w:rsidRPr="00C538FD">
        <w:rPr>
          <w:rFonts w:asciiTheme="minorHAnsi" w:hAnsiTheme="minorHAnsi" w:cstheme="minorHAnsi"/>
        </w:rPr>
        <w:t xml:space="preserve">. To date, at least six different agencies are implementing some form of Pay for Success project. </w:t>
      </w:r>
    </w:p>
    <w:p w14:paraId="45D83F65" w14:textId="77777777" w:rsidR="00DD4A2F" w:rsidRPr="00C538FD" w:rsidRDefault="00DD4A2F" w:rsidP="00CF38C6">
      <w:pPr>
        <w:spacing w:line="240" w:lineRule="auto"/>
        <w:rPr>
          <w:rFonts w:asciiTheme="minorHAnsi" w:hAnsiTheme="minorHAnsi" w:cstheme="minorHAnsi"/>
        </w:rPr>
      </w:pPr>
    </w:p>
    <w:p w14:paraId="1404D771" w14:textId="7777777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noProof/>
        </w:rPr>
        <w:drawing>
          <wp:inline distT="114300" distB="114300" distL="114300" distR="114300" wp14:anchorId="7CC86478" wp14:editId="2EC350C6">
            <wp:extent cx="5943600" cy="3200400"/>
            <wp:effectExtent l="0" t="0" r="0" b="0"/>
            <wp:docPr id="3" name="image06.png" descr="PFS infographic GAO.PNG"/>
            <wp:cNvGraphicFramePr/>
            <a:graphic xmlns:a="http://schemas.openxmlformats.org/drawingml/2006/main">
              <a:graphicData uri="http://schemas.openxmlformats.org/drawingml/2006/picture">
                <pic:pic xmlns:pic="http://schemas.openxmlformats.org/drawingml/2006/picture">
                  <pic:nvPicPr>
                    <pic:cNvPr id="0" name="image06.png" descr="PFS infographic GAO.PNG"/>
                    <pic:cNvPicPr preferRelativeResize="0"/>
                  </pic:nvPicPr>
                  <pic:blipFill>
                    <a:blip r:embed="rId146"/>
                    <a:srcRect/>
                    <a:stretch>
                      <a:fillRect/>
                    </a:stretch>
                  </pic:blipFill>
                  <pic:spPr>
                    <a:xfrm>
                      <a:off x="0" y="0"/>
                      <a:ext cx="5943600" cy="3200400"/>
                    </a:xfrm>
                    <a:prstGeom prst="rect">
                      <a:avLst/>
                    </a:prstGeom>
                    <a:ln/>
                  </pic:spPr>
                </pic:pic>
              </a:graphicData>
            </a:graphic>
          </wp:inline>
        </w:drawing>
      </w:r>
    </w:p>
    <w:p w14:paraId="18C9C40C" w14:textId="2742CFB7" w:rsidR="00DD4A2F" w:rsidRPr="00D710E0" w:rsidRDefault="00FB28A9" w:rsidP="00CF38C6">
      <w:pPr>
        <w:pStyle w:val="Heading1"/>
        <w:spacing w:before="0" w:after="0" w:line="240" w:lineRule="auto"/>
        <w:rPr>
          <w:rFonts w:asciiTheme="minorHAnsi" w:hAnsiTheme="minorHAnsi" w:cstheme="minorHAnsi"/>
          <w:caps/>
          <w:color w:val="auto"/>
          <w:sz w:val="22"/>
          <w:szCs w:val="22"/>
        </w:rPr>
      </w:pPr>
      <w:bookmarkStart w:id="20" w:name="_x8lrb98enpdx" w:colFirst="0" w:colLast="0"/>
      <w:bookmarkEnd w:id="20"/>
      <w:r>
        <w:rPr>
          <w:rFonts w:asciiTheme="minorHAnsi" w:hAnsiTheme="minorHAnsi" w:cstheme="minorHAnsi"/>
          <w:color w:val="auto"/>
          <w:sz w:val="22"/>
          <w:szCs w:val="22"/>
        </w:rPr>
        <w:t>[</w:t>
      </w:r>
      <w:r w:rsidR="00D710E0" w:rsidRPr="00D710E0">
        <w:rPr>
          <w:rFonts w:asciiTheme="minorHAnsi" w:hAnsiTheme="minorHAnsi" w:cstheme="minorHAnsi"/>
          <w:color w:val="auto"/>
          <w:sz w:val="22"/>
          <w:szCs w:val="22"/>
        </w:rPr>
        <w:t>“</w:t>
      </w:r>
      <w:hyperlink r:id="rId147" w:history="1">
        <w:r w:rsidR="00AE4993">
          <w:rPr>
            <w:rStyle w:val="Hyperlink"/>
            <w:rFonts w:asciiTheme="minorHAnsi" w:hAnsiTheme="minorHAnsi" w:cstheme="minorHAnsi"/>
            <w:sz w:val="22"/>
            <w:szCs w:val="22"/>
          </w:rPr>
          <w:t>Pay for S</w:t>
        </w:r>
        <w:r w:rsidR="00D710E0" w:rsidRPr="00D710E0">
          <w:rPr>
            <w:rStyle w:val="Hyperlink"/>
            <w:rFonts w:asciiTheme="minorHAnsi" w:hAnsiTheme="minorHAnsi" w:cstheme="minorHAnsi"/>
            <w:sz w:val="22"/>
            <w:szCs w:val="22"/>
          </w:rPr>
          <w:t xml:space="preserve">uccess: Collaboration among </w:t>
        </w:r>
        <w:r w:rsidR="00CF4233">
          <w:rPr>
            <w:rStyle w:val="Hyperlink"/>
            <w:rFonts w:asciiTheme="minorHAnsi" w:hAnsiTheme="minorHAnsi" w:cstheme="minorHAnsi"/>
            <w:sz w:val="22"/>
            <w:szCs w:val="22"/>
          </w:rPr>
          <w:t>Federal</w:t>
        </w:r>
        <w:r w:rsidR="00D710E0" w:rsidRPr="00D710E0">
          <w:rPr>
            <w:rStyle w:val="Hyperlink"/>
            <w:rFonts w:asciiTheme="minorHAnsi" w:hAnsiTheme="minorHAnsi" w:cstheme="minorHAnsi"/>
            <w:sz w:val="22"/>
            <w:szCs w:val="22"/>
          </w:rPr>
          <w:t xml:space="preserve"> Agencies Would be Helpful as Governments Explore New Financing Mechanisms</w:t>
        </w:r>
      </w:hyperlink>
      <w:r w:rsidR="00D710E0" w:rsidRPr="00D710E0">
        <w:rPr>
          <w:rFonts w:asciiTheme="minorHAnsi" w:hAnsiTheme="minorHAnsi" w:cstheme="minorHAnsi"/>
          <w:color w:val="auto"/>
          <w:sz w:val="22"/>
          <w:szCs w:val="22"/>
        </w:rPr>
        <w:t>,</w:t>
      </w:r>
      <w:r w:rsidR="00D710E0">
        <w:rPr>
          <w:rFonts w:asciiTheme="minorHAnsi" w:hAnsiTheme="minorHAnsi" w:cstheme="minorHAnsi"/>
          <w:color w:val="auto"/>
          <w:sz w:val="22"/>
          <w:szCs w:val="22"/>
        </w:rPr>
        <w:t>” US Government Accountability Office, September 9</w:t>
      </w:r>
      <w:r w:rsidR="00D710E0" w:rsidRPr="00D710E0">
        <w:rPr>
          <w:rFonts w:asciiTheme="minorHAnsi" w:hAnsiTheme="minorHAnsi" w:cstheme="minorHAnsi"/>
          <w:color w:val="auto"/>
          <w:sz w:val="22"/>
          <w:szCs w:val="22"/>
          <w:vertAlign w:val="superscript"/>
        </w:rPr>
        <w:t>th</w:t>
      </w:r>
      <w:r w:rsidR="00D710E0">
        <w:rPr>
          <w:rFonts w:asciiTheme="minorHAnsi" w:hAnsiTheme="minorHAnsi" w:cstheme="minorHAnsi"/>
          <w:color w:val="auto"/>
          <w:sz w:val="22"/>
          <w:szCs w:val="22"/>
        </w:rPr>
        <w:t>, 2015.]</w:t>
      </w:r>
      <w:r w:rsidR="00D710E0" w:rsidRPr="00D710E0">
        <w:rPr>
          <w:rFonts w:asciiTheme="minorHAnsi" w:hAnsiTheme="minorHAnsi" w:cstheme="minorHAnsi"/>
          <w:sz w:val="22"/>
          <w:szCs w:val="22"/>
        </w:rPr>
        <w:t xml:space="preserve"> </w:t>
      </w:r>
    </w:p>
    <w:p w14:paraId="0F72CA77" w14:textId="60DC3EAD" w:rsidR="00DD4A2F" w:rsidRPr="00C538FD" w:rsidRDefault="00792DBC" w:rsidP="00CF38C6">
      <w:pPr>
        <w:pStyle w:val="Heading3"/>
        <w:keepNext w:val="0"/>
        <w:keepLines w:val="0"/>
        <w:spacing w:before="240" w:after="40" w:line="240" w:lineRule="auto"/>
        <w:contextualSpacing w:val="0"/>
        <w:rPr>
          <w:rFonts w:asciiTheme="minorHAnsi" w:hAnsiTheme="minorHAnsi" w:cstheme="minorHAnsi"/>
        </w:rPr>
      </w:pPr>
      <w:bookmarkStart w:id="21" w:name="_ekpmc5onnaqi" w:colFirst="0" w:colLast="0"/>
      <w:bookmarkStart w:id="22" w:name="_PFS_-_Deliverable"/>
      <w:bookmarkEnd w:id="21"/>
      <w:bookmarkEnd w:id="22"/>
      <w:r w:rsidRPr="00C538FD">
        <w:rPr>
          <w:rFonts w:asciiTheme="minorHAnsi" w:hAnsiTheme="minorHAnsi" w:cstheme="minorHAnsi"/>
          <w:b/>
        </w:rPr>
        <w:t xml:space="preserve">PFS - </w:t>
      </w:r>
      <w:r w:rsidR="00195F7B" w:rsidRPr="00C538FD">
        <w:rPr>
          <w:rFonts w:asciiTheme="minorHAnsi" w:hAnsiTheme="minorHAnsi" w:cstheme="minorHAnsi"/>
          <w:b/>
        </w:rPr>
        <w:t>Deliverable 2: Summary of underlying rationales / empirical research</w:t>
      </w:r>
    </w:p>
    <w:p w14:paraId="212118C8" w14:textId="77777777" w:rsidR="00C213FF" w:rsidRPr="00C538FD" w:rsidRDefault="00B85A79" w:rsidP="00C213FF">
      <w:pPr>
        <w:spacing w:line="240" w:lineRule="auto"/>
        <w:rPr>
          <w:rFonts w:asciiTheme="minorHAnsi" w:hAnsiTheme="minorHAnsi" w:cstheme="minorHAnsi"/>
        </w:rPr>
      </w:pPr>
      <w:r w:rsidRPr="00C538FD">
        <w:rPr>
          <w:rFonts w:asciiTheme="minorHAnsi" w:hAnsiTheme="minorHAnsi" w:cstheme="minorHAnsi"/>
        </w:rPr>
        <w:t xml:space="preserve">In the context of restricted </w:t>
      </w:r>
      <w:r>
        <w:rPr>
          <w:rFonts w:asciiTheme="minorHAnsi" w:hAnsiTheme="minorHAnsi" w:cstheme="minorHAnsi"/>
        </w:rPr>
        <w:t>Federal</w:t>
      </w:r>
      <w:r w:rsidRPr="00C538FD">
        <w:rPr>
          <w:rFonts w:asciiTheme="minorHAnsi" w:hAnsiTheme="minorHAnsi" w:cstheme="minorHAnsi"/>
        </w:rPr>
        <w:t xml:space="preserve"> spending and intractable social needs, </w:t>
      </w:r>
      <w:r>
        <w:rPr>
          <w:rFonts w:asciiTheme="minorHAnsi" w:hAnsiTheme="minorHAnsi" w:cstheme="minorHAnsi"/>
        </w:rPr>
        <w:t>Federal</w:t>
      </w:r>
      <w:r w:rsidRPr="00C538FD">
        <w:rPr>
          <w:rFonts w:asciiTheme="minorHAnsi" w:hAnsiTheme="minorHAnsi" w:cstheme="minorHAnsi"/>
        </w:rPr>
        <w:t xml:space="preserve"> officials along with philanthropists and impact investors have been exploring Pay for Success models as a potential solution. </w:t>
      </w:r>
      <w:r>
        <w:rPr>
          <w:rFonts w:asciiTheme="minorHAnsi" w:hAnsiTheme="minorHAnsi" w:cstheme="minorHAnsi"/>
        </w:rPr>
        <w:t xml:space="preserve"> Pay for Success programs are </w:t>
      </w:r>
      <w:r w:rsidRPr="00C538FD">
        <w:rPr>
          <w:rFonts w:asciiTheme="minorHAnsi" w:hAnsiTheme="minorHAnsi" w:cstheme="minorHAnsi"/>
        </w:rPr>
        <w:t>outcomes- an</w:t>
      </w:r>
      <w:r>
        <w:rPr>
          <w:rFonts w:asciiTheme="minorHAnsi" w:hAnsiTheme="minorHAnsi" w:cstheme="minorHAnsi"/>
        </w:rPr>
        <w:t>d evidence-based investments. They allow an agency</w:t>
      </w:r>
      <w:r w:rsidRPr="00C538FD">
        <w:rPr>
          <w:rFonts w:asciiTheme="minorHAnsi" w:hAnsiTheme="minorHAnsi" w:cstheme="minorHAnsi"/>
        </w:rPr>
        <w:t xml:space="preserve"> to invest specifically </w:t>
      </w:r>
      <w:r>
        <w:rPr>
          <w:rFonts w:asciiTheme="minorHAnsi" w:hAnsiTheme="minorHAnsi" w:cstheme="minorHAnsi"/>
        </w:rPr>
        <w:t xml:space="preserve">in an issue area where they </w:t>
      </w:r>
      <w:r w:rsidRPr="00C538FD">
        <w:rPr>
          <w:rFonts w:asciiTheme="minorHAnsi" w:hAnsiTheme="minorHAnsi" w:cstheme="minorHAnsi"/>
        </w:rPr>
        <w:t xml:space="preserve">hope to move the needle </w:t>
      </w:r>
      <w:r>
        <w:rPr>
          <w:rFonts w:asciiTheme="minorHAnsi" w:hAnsiTheme="minorHAnsi" w:cstheme="minorHAnsi"/>
        </w:rPr>
        <w:t xml:space="preserve">by </w:t>
      </w:r>
      <w:r w:rsidRPr="00C538FD">
        <w:rPr>
          <w:rFonts w:asciiTheme="minorHAnsi" w:hAnsiTheme="minorHAnsi" w:cstheme="minorHAnsi"/>
        </w:rPr>
        <w:t xml:space="preserve">achieving positive outcomes </w:t>
      </w:r>
      <w:r>
        <w:rPr>
          <w:rFonts w:asciiTheme="minorHAnsi" w:hAnsiTheme="minorHAnsi" w:cstheme="minorHAnsi"/>
        </w:rPr>
        <w:t>and then s</w:t>
      </w:r>
      <w:r w:rsidRPr="00C538FD">
        <w:rPr>
          <w:rFonts w:asciiTheme="minorHAnsi" w:hAnsiTheme="minorHAnsi" w:cstheme="minorHAnsi"/>
        </w:rPr>
        <w:t>caling intervention</w:t>
      </w:r>
      <w:r>
        <w:rPr>
          <w:rFonts w:asciiTheme="minorHAnsi" w:hAnsiTheme="minorHAnsi" w:cstheme="minorHAnsi"/>
        </w:rPr>
        <w:t>s that have demonstrated impact</w:t>
      </w:r>
      <w:r w:rsidRPr="00C538FD">
        <w:rPr>
          <w:rFonts w:asciiTheme="minorHAnsi" w:hAnsiTheme="minorHAnsi" w:cstheme="minorHAnsi"/>
        </w:rPr>
        <w:t xml:space="preserve">. </w:t>
      </w:r>
      <w:r w:rsidR="00C213FF">
        <w:rPr>
          <w:rFonts w:asciiTheme="minorHAnsi" w:hAnsiTheme="minorHAnsi" w:cstheme="minorHAnsi"/>
          <w:color w:val="222222"/>
          <w:shd w:val="clear" w:color="auto" w:fill="FFFFFF"/>
        </w:rPr>
        <w:t>[</w:t>
      </w:r>
      <w:r w:rsidR="00C213FF" w:rsidRPr="000C1A78">
        <w:rPr>
          <w:rFonts w:asciiTheme="minorHAnsi" w:hAnsiTheme="minorHAnsi" w:cstheme="minorHAnsi"/>
          <w:color w:val="222222"/>
          <w:shd w:val="clear" w:color="auto" w:fill="FFFFFF"/>
        </w:rPr>
        <w:t>Fogel,</w:t>
      </w:r>
      <w:r w:rsidR="00C213FF">
        <w:rPr>
          <w:rFonts w:asciiTheme="minorHAnsi" w:hAnsiTheme="minorHAnsi" w:cstheme="minorHAnsi"/>
          <w:color w:val="222222"/>
          <w:shd w:val="clear" w:color="auto" w:fill="FFFFFF"/>
        </w:rPr>
        <w:t xml:space="preserve"> A., phone interview with Policy Design Lab,</w:t>
      </w:r>
      <w:r w:rsidR="00C213FF" w:rsidRPr="000C1A78">
        <w:rPr>
          <w:rFonts w:asciiTheme="minorHAnsi" w:hAnsiTheme="minorHAnsi" w:cstheme="minorHAnsi"/>
          <w:color w:val="222222"/>
          <w:shd w:val="clear" w:color="auto" w:fill="FFFFFF"/>
        </w:rPr>
        <w:t xml:space="preserve"> December 12</w:t>
      </w:r>
      <w:r w:rsidR="00C213FF" w:rsidRPr="005766F4">
        <w:rPr>
          <w:rFonts w:asciiTheme="minorHAnsi" w:hAnsiTheme="minorHAnsi" w:cstheme="minorHAnsi"/>
          <w:color w:val="222222"/>
          <w:shd w:val="clear" w:color="auto" w:fill="FFFFFF"/>
          <w:vertAlign w:val="superscript"/>
        </w:rPr>
        <w:t>th</w:t>
      </w:r>
      <w:r w:rsidR="00C213FF" w:rsidRPr="000C1A78">
        <w:rPr>
          <w:rFonts w:asciiTheme="minorHAnsi" w:hAnsiTheme="minorHAnsi" w:cstheme="minorHAnsi"/>
          <w:color w:val="222222"/>
          <w:shd w:val="clear" w:color="auto" w:fill="FFFFFF"/>
        </w:rPr>
        <w:t>, 2016</w:t>
      </w:r>
      <w:r w:rsidR="00C213FF">
        <w:rPr>
          <w:rFonts w:asciiTheme="minorHAnsi" w:hAnsiTheme="minorHAnsi" w:cstheme="minorHAnsi"/>
          <w:color w:val="222222"/>
          <w:shd w:val="clear" w:color="auto" w:fill="FFFFFF"/>
        </w:rPr>
        <w:t>.]</w:t>
      </w:r>
    </w:p>
    <w:p w14:paraId="1F3B9ADF" w14:textId="77777777" w:rsidR="00B85A79" w:rsidRDefault="00B85A79" w:rsidP="00CF38C6">
      <w:pPr>
        <w:spacing w:line="240" w:lineRule="auto"/>
        <w:rPr>
          <w:rFonts w:asciiTheme="minorHAnsi" w:hAnsiTheme="minorHAnsi" w:cstheme="minorHAnsi"/>
        </w:rPr>
      </w:pPr>
    </w:p>
    <w:p w14:paraId="033C7543" w14:textId="416B3407" w:rsidR="00C213FF" w:rsidRPr="00C538FD" w:rsidRDefault="00B85A79" w:rsidP="00C213FF">
      <w:pPr>
        <w:spacing w:line="240" w:lineRule="auto"/>
        <w:rPr>
          <w:rFonts w:asciiTheme="minorHAnsi" w:hAnsiTheme="minorHAnsi" w:cstheme="minorHAnsi"/>
        </w:rPr>
      </w:pPr>
      <w:r>
        <w:rPr>
          <w:rFonts w:asciiTheme="minorHAnsi" w:hAnsiTheme="minorHAnsi" w:cstheme="minorHAnsi"/>
        </w:rPr>
        <w:t xml:space="preserve">Pay for Success contracts transfer risk, as </w:t>
      </w:r>
      <w:r w:rsidRPr="00C538FD">
        <w:rPr>
          <w:rFonts w:asciiTheme="minorHAnsi" w:hAnsiTheme="minorHAnsi" w:cstheme="minorHAnsi"/>
        </w:rPr>
        <w:t>the government payor only pays proportionally for the level of outcomes achieved. If the service provider is not able to achieve these outcomes, the outside investors are on the hook for program costs incurred</w:t>
      </w:r>
      <w:r>
        <w:rPr>
          <w:rFonts w:asciiTheme="minorHAnsi" w:hAnsiTheme="minorHAnsi" w:cstheme="minorHAnsi"/>
        </w:rPr>
        <w:t>, notes Anna Fogel, d</w:t>
      </w:r>
      <w:r w:rsidR="00195F7B" w:rsidRPr="00C538FD">
        <w:rPr>
          <w:rFonts w:asciiTheme="minorHAnsi" w:hAnsiTheme="minorHAnsi" w:cstheme="minorHAnsi"/>
        </w:rPr>
        <w:t xml:space="preserve">irector </w:t>
      </w:r>
      <w:r>
        <w:rPr>
          <w:rFonts w:asciiTheme="minorHAnsi" w:hAnsiTheme="minorHAnsi" w:cstheme="minorHAnsi"/>
        </w:rPr>
        <w:t>at Social Finance and previous p</w:t>
      </w:r>
      <w:r w:rsidR="00195F7B" w:rsidRPr="00C538FD">
        <w:rPr>
          <w:rFonts w:asciiTheme="minorHAnsi" w:hAnsiTheme="minorHAnsi" w:cstheme="minorHAnsi"/>
        </w:rPr>
        <w:t xml:space="preserve">rogram </w:t>
      </w:r>
      <w:r>
        <w:rPr>
          <w:rFonts w:asciiTheme="minorHAnsi" w:hAnsiTheme="minorHAnsi" w:cstheme="minorHAnsi"/>
        </w:rPr>
        <w:t>m</w:t>
      </w:r>
      <w:r w:rsidR="00195F7B" w:rsidRPr="00C538FD">
        <w:rPr>
          <w:rFonts w:asciiTheme="minorHAnsi" w:hAnsiTheme="minorHAnsi" w:cstheme="minorHAnsi"/>
        </w:rPr>
        <w:t>anager for SIF’s Pay for Success</w:t>
      </w:r>
      <w:r w:rsidR="00C213FF">
        <w:rPr>
          <w:rFonts w:asciiTheme="minorHAnsi" w:hAnsiTheme="minorHAnsi" w:cstheme="minorHAnsi"/>
        </w:rPr>
        <w:t>.</w:t>
      </w:r>
      <w:r w:rsidR="007E4095" w:rsidRPr="00C538FD">
        <w:rPr>
          <w:rFonts w:asciiTheme="minorHAnsi" w:hAnsiTheme="minorHAnsi" w:cstheme="minorHAnsi"/>
        </w:rPr>
        <w:t xml:space="preserve"> </w:t>
      </w:r>
      <w:r w:rsidR="00C213FF">
        <w:rPr>
          <w:rFonts w:asciiTheme="minorHAnsi" w:hAnsiTheme="minorHAnsi" w:cstheme="minorHAnsi"/>
          <w:color w:val="222222"/>
          <w:shd w:val="clear" w:color="auto" w:fill="FFFFFF"/>
        </w:rPr>
        <w:t>[</w:t>
      </w:r>
      <w:r w:rsidR="00C213FF" w:rsidRPr="000C1A78">
        <w:rPr>
          <w:rFonts w:asciiTheme="minorHAnsi" w:hAnsiTheme="minorHAnsi" w:cstheme="minorHAnsi"/>
          <w:color w:val="222222"/>
          <w:shd w:val="clear" w:color="auto" w:fill="FFFFFF"/>
        </w:rPr>
        <w:t>Fogel,</w:t>
      </w:r>
      <w:r w:rsidR="00C213FF">
        <w:rPr>
          <w:rFonts w:asciiTheme="minorHAnsi" w:hAnsiTheme="minorHAnsi" w:cstheme="minorHAnsi"/>
          <w:color w:val="222222"/>
          <w:shd w:val="clear" w:color="auto" w:fill="FFFFFF"/>
        </w:rPr>
        <w:t xml:space="preserve"> A., phone interview with Policy Design Lab,</w:t>
      </w:r>
      <w:r w:rsidR="00C213FF" w:rsidRPr="000C1A78">
        <w:rPr>
          <w:rFonts w:asciiTheme="minorHAnsi" w:hAnsiTheme="minorHAnsi" w:cstheme="minorHAnsi"/>
          <w:color w:val="222222"/>
          <w:shd w:val="clear" w:color="auto" w:fill="FFFFFF"/>
        </w:rPr>
        <w:t xml:space="preserve"> December 12</w:t>
      </w:r>
      <w:r w:rsidR="00C213FF" w:rsidRPr="005766F4">
        <w:rPr>
          <w:rFonts w:asciiTheme="minorHAnsi" w:hAnsiTheme="minorHAnsi" w:cstheme="minorHAnsi"/>
          <w:color w:val="222222"/>
          <w:shd w:val="clear" w:color="auto" w:fill="FFFFFF"/>
          <w:vertAlign w:val="superscript"/>
        </w:rPr>
        <w:t>th</w:t>
      </w:r>
      <w:r w:rsidR="00C213FF" w:rsidRPr="000C1A78">
        <w:rPr>
          <w:rFonts w:asciiTheme="minorHAnsi" w:hAnsiTheme="minorHAnsi" w:cstheme="minorHAnsi"/>
          <w:color w:val="222222"/>
          <w:shd w:val="clear" w:color="auto" w:fill="FFFFFF"/>
        </w:rPr>
        <w:t>, 2016</w:t>
      </w:r>
      <w:r w:rsidR="00C213FF">
        <w:rPr>
          <w:rFonts w:asciiTheme="minorHAnsi" w:hAnsiTheme="minorHAnsi" w:cstheme="minorHAnsi"/>
          <w:color w:val="222222"/>
          <w:shd w:val="clear" w:color="auto" w:fill="FFFFFF"/>
        </w:rPr>
        <w:t>.]</w:t>
      </w:r>
    </w:p>
    <w:p w14:paraId="2AD24BD9" w14:textId="77777777" w:rsidR="00DD4A2F" w:rsidRPr="00C538FD" w:rsidRDefault="00DD4A2F" w:rsidP="00CF38C6">
      <w:pPr>
        <w:spacing w:line="240" w:lineRule="auto"/>
        <w:rPr>
          <w:rFonts w:asciiTheme="minorHAnsi" w:hAnsiTheme="minorHAnsi" w:cstheme="minorHAnsi"/>
        </w:rPr>
      </w:pPr>
    </w:p>
    <w:p w14:paraId="3601137B" w14:textId="77777777" w:rsidR="007D43CD" w:rsidRPr="00CF4233" w:rsidRDefault="00B85A79" w:rsidP="007D43CD">
      <w:pPr>
        <w:spacing w:line="240" w:lineRule="auto"/>
        <w:rPr>
          <w:rFonts w:asciiTheme="minorHAnsi" w:hAnsiTheme="minorHAnsi" w:cstheme="minorHAnsi"/>
          <w:color w:val="auto"/>
        </w:rPr>
      </w:pPr>
      <w:r>
        <w:rPr>
          <w:rFonts w:asciiTheme="minorHAnsi" w:hAnsiTheme="minorHAnsi" w:cstheme="minorHAnsi"/>
        </w:rPr>
        <w:t xml:space="preserve">Finally, the </w:t>
      </w:r>
      <w:r w:rsidR="00195F7B" w:rsidRPr="00C538FD">
        <w:rPr>
          <w:rFonts w:asciiTheme="minorHAnsi" w:hAnsiTheme="minorHAnsi" w:cstheme="minorHAnsi"/>
        </w:rPr>
        <w:t>structured</w:t>
      </w:r>
      <w:r>
        <w:rPr>
          <w:rFonts w:asciiTheme="minorHAnsi" w:hAnsiTheme="minorHAnsi" w:cstheme="minorHAnsi"/>
        </w:rPr>
        <w:t xml:space="preserve"> nature of Pay for Success </w:t>
      </w:r>
      <w:r w:rsidR="00C213FF">
        <w:rPr>
          <w:rFonts w:asciiTheme="minorHAnsi" w:hAnsiTheme="minorHAnsi" w:cstheme="minorHAnsi"/>
        </w:rPr>
        <w:t xml:space="preserve">arrangements create </w:t>
      </w:r>
      <w:r>
        <w:rPr>
          <w:rFonts w:asciiTheme="minorHAnsi" w:hAnsiTheme="minorHAnsi" w:cstheme="minorHAnsi"/>
        </w:rPr>
        <w:t xml:space="preserve">an avenue for investing in multi-year collaborations. Pay for Success contracts are inherently several years-long to allow </w:t>
      </w:r>
      <w:r w:rsidR="00195F7B" w:rsidRPr="00C538FD">
        <w:rPr>
          <w:rFonts w:asciiTheme="minorHAnsi" w:hAnsiTheme="minorHAnsi" w:cstheme="minorHAnsi"/>
        </w:rPr>
        <w:t xml:space="preserve">time for recruitment of participants, implementation of the service intervention, and evaluation to measure and validate the outcomes. </w:t>
      </w:r>
      <w:r>
        <w:rPr>
          <w:rFonts w:asciiTheme="minorHAnsi" w:hAnsiTheme="minorHAnsi" w:cstheme="minorHAnsi"/>
        </w:rPr>
        <w:t xml:space="preserve">Interventions are rarely shorter than one </w:t>
      </w:r>
      <w:r w:rsidRPr="007D43CD">
        <w:rPr>
          <w:rFonts w:asciiTheme="minorHAnsi" w:hAnsiTheme="minorHAnsi" w:cstheme="minorHAnsi"/>
        </w:rPr>
        <w:t>year</w:t>
      </w:r>
      <w:r w:rsidR="00195F7B" w:rsidRPr="007D43CD">
        <w:rPr>
          <w:rFonts w:asciiTheme="minorHAnsi" w:hAnsiTheme="minorHAnsi" w:cstheme="minorHAnsi"/>
        </w:rPr>
        <w:t xml:space="preserve">. For this reason, </w:t>
      </w:r>
      <w:r w:rsidRPr="007D43CD">
        <w:rPr>
          <w:rFonts w:asciiTheme="minorHAnsi" w:hAnsiTheme="minorHAnsi" w:cstheme="minorHAnsi"/>
        </w:rPr>
        <w:t>agencies</w:t>
      </w:r>
      <w:r w:rsidR="00195F7B" w:rsidRPr="007D43CD">
        <w:rPr>
          <w:rFonts w:asciiTheme="minorHAnsi" w:hAnsiTheme="minorHAnsi" w:cstheme="minorHAnsi"/>
        </w:rPr>
        <w:t xml:space="preserve"> interested in participating in long-term collaborations </w:t>
      </w:r>
      <w:r w:rsidRPr="007D43CD">
        <w:rPr>
          <w:rFonts w:asciiTheme="minorHAnsi" w:hAnsiTheme="minorHAnsi" w:cstheme="minorHAnsi"/>
        </w:rPr>
        <w:t>may find Pay for Success attractive, as the financing mechanism creates a pathway for investing</w:t>
      </w:r>
      <w:r w:rsidR="00195F7B" w:rsidRPr="007D43CD">
        <w:rPr>
          <w:rFonts w:asciiTheme="minorHAnsi" w:hAnsiTheme="minorHAnsi" w:cstheme="minorHAnsi"/>
        </w:rPr>
        <w:t xml:space="preserve"> beyond a given budget year, administration term, or electio</w:t>
      </w:r>
      <w:r w:rsidRPr="007D43CD">
        <w:rPr>
          <w:rFonts w:asciiTheme="minorHAnsi" w:hAnsiTheme="minorHAnsi" w:cstheme="minorHAnsi"/>
        </w:rPr>
        <w:t>n cycle without interrupting</w:t>
      </w:r>
      <w:r w:rsidR="00195F7B" w:rsidRPr="007D43CD">
        <w:rPr>
          <w:rFonts w:asciiTheme="minorHAnsi" w:hAnsiTheme="minorHAnsi" w:cstheme="minorHAnsi"/>
        </w:rPr>
        <w:t xml:space="preserve"> commitments to partners</w:t>
      </w:r>
      <w:r w:rsidRPr="007D43CD">
        <w:rPr>
          <w:rFonts w:asciiTheme="minorHAnsi" w:hAnsiTheme="minorHAnsi" w:cstheme="minorHAnsi"/>
        </w:rPr>
        <w:t>.</w:t>
      </w:r>
      <w:r w:rsidR="00195F7B" w:rsidRPr="00C538FD">
        <w:rPr>
          <w:rFonts w:asciiTheme="minorHAnsi" w:hAnsiTheme="minorHAnsi" w:cstheme="minorHAnsi"/>
        </w:rPr>
        <w:t xml:space="preserve"> </w:t>
      </w:r>
      <w:r w:rsidR="007D43CD" w:rsidRPr="00CF4233">
        <w:rPr>
          <w:rFonts w:asciiTheme="minorHAnsi" w:hAnsiTheme="minorHAnsi" w:cstheme="minorHAnsi"/>
          <w:color w:val="auto"/>
        </w:rPr>
        <w:t>[“</w:t>
      </w:r>
      <w:hyperlink r:id="rId148" w:history="1">
        <w:r w:rsidR="007D43CD" w:rsidRPr="00CF4233">
          <w:rPr>
            <w:rStyle w:val="Hyperlink"/>
            <w:rFonts w:asciiTheme="minorHAnsi" w:hAnsiTheme="minorHAnsi" w:cstheme="minorHAnsi"/>
            <w:color w:val="auto"/>
          </w:rPr>
          <w:t>Paying for Success: Federal Budget Fiscal Year 2012</w:t>
        </w:r>
      </w:hyperlink>
      <w:r w:rsidR="007D43CD" w:rsidRPr="00CF4233">
        <w:rPr>
          <w:rFonts w:asciiTheme="minorHAnsi" w:hAnsiTheme="minorHAnsi" w:cstheme="minorHAnsi"/>
          <w:color w:val="auto"/>
        </w:rPr>
        <w:t>,” Office of Management and Budget, 2012.]</w:t>
      </w:r>
    </w:p>
    <w:p w14:paraId="60B487DE" w14:textId="608DAD6F" w:rsidR="00DD4A2F" w:rsidRPr="00C538FD" w:rsidRDefault="00DD4A2F" w:rsidP="00CF38C6">
      <w:pPr>
        <w:spacing w:line="240" w:lineRule="auto"/>
        <w:rPr>
          <w:rFonts w:asciiTheme="minorHAnsi" w:hAnsiTheme="minorHAnsi" w:cstheme="minorHAnsi"/>
        </w:rPr>
      </w:pPr>
    </w:p>
    <w:p w14:paraId="4B00B15D" w14:textId="77777777" w:rsidR="00DD4A2F" w:rsidRPr="00C538FD" w:rsidRDefault="00DD4A2F" w:rsidP="00CF38C6">
      <w:pPr>
        <w:spacing w:line="240" w:lineRule="auto"/>
        <w:rPr>
          <w:rFonts w:asciiTheme="minorHAnsi" w:hAnsiTheme="minorHAnsi" w:cstheme="minorHAnsi"/>
        </w:rPr>
      </w:pPr>
    </w:p>
    <w:p w14:paraId="065F1249" w14:textId="5E21A454" w:rsidR="00DD4A2F" w:rsidRPr="00C538FD" w:rsidRDefault="00792DBC" w:rsidP="00CF38C6">
      <w:pPr>
        <w:pStyle w:val="Heading4"/>
        <w:keepNext w:val="0"/>
        <w:keepLines w:val="0"/>
        <w:spacing w:before="240" w:after="40" w:line="240" w:lineRule="auto"/>
        <w:contextualSpacing w:val="0"/>
        <w:rPr>
          <w:rFonts w:asciiTheme="minorHAnsi" w:hAnsiTheme="minorHAnsi" w:cstheme="minorHAnsi"/>
        </w:rPr>
      </w:pPr>
      <w:bookmarkStart w:id="23" w:name="_5v9qs28q3w09" w:colFirst="0" w:colLast="0"/>
      <w:bookmarkEnd w:id="23"/>
      <w:r w:rsidRPr="00C538FD">
        <w:rPr>
          <w:rFonts w:asciiTheme="minorHAnsi" w:hAnsiTheme="minorHAnsi" w:cstheme="minorHAnsi"/>
          <w:b/>
          <w:color w:val="000000"/>
          <w:sz w:val="28"/>
          <w:szCs w:val="28"/>
        </w:rPr>
        <w:t xml:space="preserve">PFS - </w:t>
      </w:r>
      <w:r w:rsidR="00195F7B" w:rsidRPr="00C538FD">
        <w:rPr>
          <w:rFonts w:asciiTheme="minorHAnsi" w:hAnsiTheme="minorHAnsi" w:cstheme="minorHAnsi"/>
          <w:b/>
          <w:color w:val="000000"/>
          <w:sz w:val="28"/>
          <w:szCs w:val="28"/>
        </w:rPr>
        <w:t>Deliverable 3:</w:t>
      </w:r>
      <w:r w:rsidR="003B164E" w:rsidRPr="00C538FD">
        <w:rPr>
          <w:rFonts w:asciiTheme="minorHAnsi" w:hAnsiTheme="minorHAnsi" w:cstheme="minorHAnsi"/>
          <w:b/>
          <w:color w:val="000000"/>
          <w:sz w:val="28"/>
          <w:szCs w:val="28"/>
        </w:rPr>
        <w:t xml:space="preserve"> </w:t>
      </w:r>
      <w:r w:rsidR="00195F7B" w:rsidRPr="00C538FD">
        <w:rPr>
          <w:rFonts w:asciiTheme="minorHAnsi" w:hAnsiTheme="minorHAnsi" w:cstheme="minorHAnsi"/>
          <w:b/>
          <w:color w:val="000000"/>
          <w:sz w:val="28"/>
          <w:szCs w:val="28"/>
        </w:rPr>
        <w:t>Profiles of major cats of candidate users - examples of when to deploy</w:t>
      </w:r>
      <w:r w:rsidR="00195F7B" w:rsidRPr="00C538FD">
        <w:rPr>
          <w:rFonts w:asciiTheme="minorHAnsi" w:hAnsiTheme="minorHAnsi" w:cstheme="minorHAnsi"/>
          <w:b/>
          <w:sz w:val="28"/>
          <w:szCs w:val="28"/>
        </w:rPr>
        <w:t xml:space="preserve"> </w:t>
      </w:r>
    </w:p>
    <w:p w14:paraId="235F31AA" w14:textId="77777777" w:rsidR="00FB28A9" w:rsidRDefault="00FB28A9" w:rsidP="00CF38C6">
      <w:pPr>
        <w:spacing w:line="240" w:lineRule="auto"/>
        <w:rPr>
          <w:rFonts w:asciiTheme="minorHAnsi" w:hAnsiTheme="minorHAnsi" w:cstheme="minorHAnsi"/>
        </w:rPr>
      </w:pPr>
    </w:p>
    <w:p w14:paraId="6BA90EDE" w14:textId="32108899" w:rsidR="00FB28A9" w:rsidRPr="00C538FD" w:rsidRDefault="00D35D1D" w:rsidP="00FB28A9">
      <w:pPr>
        <w:spacing w:line="240" w:lineRule="auto"/>
        <w:rPr>
          <w:rFonts w:asciiTheme="minorHAnsi" w:hAnsiTheme="minorHAnsi" w:cstheme="minorHAnsi"/>
        </w:rPr>
      </w:pPr>
      <w:hyperlink r:id="rId149" w:history="1">
        <w:r w:rsidR="00FB28A9" w:rsidRPr="00C538FD">
          <w:rPr>
            <w:rStyle w:val="Hyperlink"/>
            <w:rFonts w:asciiTheme="minorHAnsi" w:hAnsiTheme="minorHAnsi" w:cstheme="minorHAnsi"/>
          </w:rPr>
          <w:t>Pay for Success literature</w:t>
        </w:r>
      </w:hyperlink>
      <w:r w:rsidR="00FB28A9" w:rsidRPr="00C538FD">
        <w:rPr>
          <w:rFonts w:asciiTheme="minorHAnsi" w:hAnsiTheme="minorHAnsi" w:cstheme="minorHAnsi"/>
        </w:rPr>
        <w:t xml:space="preserve"> and advocates frequently make the same cautionary s</w:t>
      </w:r>
      <w:r w:rsidR="00FB28A9">
        <w:rPr>
          <w:rFonts w:asciiTheme="minorHAnsi" w:hAnsiTheme="minorHAnsi" w:cstheme="minorHAnsi"/>
        </w:rPr>
        <w:t>tatement: Pay for Success is not appropriate for all contexts</w:t>
      </w:r>
      <w:r w:rsidR="00FB28A9" w:rsidRPr="00C538FD">
        <w:rPr>
          <w:rFonts w:asciiTheme="minorHAnsi" w:hAnsiTheme="minorHAnsi" w:cstheme="minorHAnsi"/>
        </w:rPr>
        <w:t xml:space="preserve">. </w:t>
      </w:r>
      <w:r w:rsidR="00FB28A9">
        <w:rPr>
          <w:rFonts w:asciiTheme="minorHAnsi" w:hAnsiTheme="minorHAnsi" w:cstheme="minorHAnsi"/>
        </w:rPr>
        <w:t>[</w:t>
      </w:r>
      <w:r w:rsidR="00002D15">
        <w:rPr>
          <w:rFonts w:asciiTheme="minorHAnsi" w:hAnsiTheme="minorHAnsi" w:cstheme="minorHAnsi"/>
        </w:rPr>
        <w:t>Rangan, V.K. and Chase, L., “</w:t>
      </w:r>
      <w:hyperlink r:id="rId150" w:history="1">
        <w:r w:rsidR="00002D15" w:rsidRPr="00002D15">
          <w:rPr>
            <w:rStyle w:val="Hyperlink"/>
            <w:rFonts w:asciiTheme="minorHAnsi" w:hAnsiTheme="minorHAnsi" w:cstheme="minorHAnsi"/>
          </w:rPr>
          <w:t>The Payoff of Pay-for-Success</w:t>
        </w:r>
      </w:hyperlink>
      <w:r w:rsidR="00002D15">
        <w:rPr>
          <w:rFonts w:asciiTheme="minorHAnsi" w:hAnsiTheme="minorHAnsi" w:cstheme="minorHAnsi"/>
        </w:rPr>
        <w:t>,” Stanford Social Innovation Review, Fall 2015.</w:t>
      </w:r>
      <w:r w:rsidR="00FB28A9">
        <w:rPr>
          <w:rFonts w:asciiTheme="minorHAnsi" w:hAnsiTheme="minorHAnsi" w:cstheme="minorHAnsi"/>
        </w:rPr>
        <w:t>] Not all challenges will fit with</w:t>
      </w:r>
      <w:r w:rsidR="00FB28A9" w:rsidRPr="00C538FD">
        <w:rPr>
          <w:rFonts w:asciiTheme="minorHAnsi" w:hAnsiTheme="minorHAnsi" w:cstheme="minorHAnsi"/>
        </w:rPr>
        <w:t xml:space="preserve"> the measurement and evaluation requirements </w:t>
      </w:r>
      <w:r w:rsidR="00FB28A9">
        <w:rPr>
          <w:rFonts w:asciiTheme="minorHAnsi" w:hAnsiTheme="minorHAnsi" w:cstheme="minorHAnsi"/>
        </w:rPr>
        <w:t>for this</w:t>
      </w:r>
      <w:r w:rsidR="00FB28A9" w:rsidRPr="00C538FD">
        <w:rPr>
          <w:rFonts w:asciiTheme="minorHAnsi" w:hAnsiTheme="minorHAnsi" w:cstheme="minorHAnsi"/>
        </w:rPr>
        <w:t xml:space="preserve"> model of outcomes-based contracting. Additionally, the partnerships required take time to develop and must all be met to ensure success - at the government level, the financier level, the service-provider level, and the evaluation level. </w:t>
      </w:r>
      <w:r w:rsidR="00FB28A9">
        <w:rPr>
          <w:rFonts w:asciiTheme="minorHAnsi" w:hAnsiTheme="minorHAnsi" w:cstheme="minorHAnsi"/>
        </w:rPr>
        <w:t xml:space="preserve"> </w:t>
      </w:r>
      <w:r w:rsidR="00FB28A9" w:rsidRPr="00FB28A9">
        <w:rPr>
          <w:rFonts w:asciiTheme="minorHAnsi" w:hAnsiTheme="minorHAnsi" w:cstheme="minorHAnsi"/>
          <w:highlight w:val="lightGray"/>
        </w:rPr>
        <w:t>[crosslink V5 – collective impact]</w:t>
      </w:r>
    </w:p>
    <w:p w14:paraId="4FAC4246" w14:textId="77777777" w:rsidR="00FB28A9" w:rsidRDefault="00FB28A9" w:rsidP="00CF38C6">
      <w:pPr>
        <w:spacing w:line="240" w:lineRule="auto"/>
        <w:rPr>
          <w:rFonts w:asciiTheme="minorHAnsi" w:hAnsiTheme="minorHAnsi" w:cstheme="minorHAnsi"/>
        </w:rPr>
      </w:pPr>
    </w:p>
    <w:p w14:paraId="084D3AD0" w14:textId="5C9E42DB" w:rsidR="00DD4A2F" w:rsidRPr="00C538FD" w:rsidRDefault="00FB28A9" w:rsidP="00CF38C6">
      <w:pPr>
        <w:spacing w:line="240" w:lineRule="auto"/>
        <w:rPr>
          <w:rFonts w:asciiTheme="minorHAnsi" w:hAnsiTheme="minorHAnsi" w:cstheme="minorHAnsi"/>
        </w:rPr>
      </w:pPr>
      <w:r>
        <w:rPr>
          <w:rFonts w:asciiTheme="minorHAnsi" w:hAnsiTheme="minorHAnsi" w:cstheme="minorHAnsi"/>
        </w:rPr>
        <w:t>Common programmatic elements from agencies implementing some form of Pay for Success include:</w:t>
      </w:r>
    </w:p>
    <w:p w14:paraId="15D5EB32" w14:textId="77777777" w:rsidR="00DD4A2F" w:rsidRPr="00C538FD" w:rsidRDefault="00DD4A2F" w:rsidP="00CF38C6">
      <w:pPr>
        <w:spacing w:line="240" w:lineRule="auto"/>
        <w:rPr>
          <w:rFonts w:asciiTheme="minorHAnsi" w:hAnsiTheme="minorHAnsi" w:cstheme="minorHAnsi"/>
        </w:rPr>
      </w:pPr>
    </w:p>
    <w:p w14:paraId="4AACA864" w14:textId="77777777" w:rsidR="00DD4A2F" w:rsidRPr="00C538FD" w:rsidRDefault="00195F7B" w:rsidP="00730F5A">
      <w:pPr>
        <w:numPr>
          <w:ilvl w:val="0"/>
          <w:numId w:val="17"/>
        </w:numPr>
        <w:spacing w:line="240" w:lineRule="auto"/>
        <w:contextualSpacing/>
        <w:rPr>
          <w:rFonts w:asciiTheme="minorHAnsi" w:hAnsiTheme="minorHAnsi" w:cstheme="minorHAnsi"/>
        </w:rPr>
      </w:pPr>
      <w:r w:rsidRPr="00C538FD">
        <w:rPr>
          <w:rFonts w:asciiTheme="minorHAnsi" w:hAnsiTheme="minorHAnsi" w:cstheme="minorHAnsi"/>
        </w:rPr>
        <w:t>Budgetary authority or flexibility to attempt these</w:t>
      </w:r>
    </w:p>
    <w:p w14:paraId="5CC4EC41" w14:textId="77777777" w:rsidR="00DD4A2F" w:rsidRPr="00C538FD" w:rsidRDefault="00195F7B" w:rsidP="00730F5A">
      <w:pPr>
        <w:numPr>
          <w:ilvl w:val="0"/>
          <w:numId w:val="17"/>
        </w:numPr>
        <w:spacing w:line="240" w:lineRule="auto"/>
        <w:contextualSpacing/>
        <w:rPr>
          <w:rFonts w:asciiTheme="minorHAnsi" w:hAnsiTheme="minorHAnsi" w:cstheme="minorHAnsi"/>
        </w:rPr>
      </w:pPr>
      <w:r w:rsidRPr="00C538FD">
        <w:rPr>
          <w:rFonts w:asciiTheme="minorHAnsi" w:hAnsiTheme="minorHAnsi" w:cstheme="minorHAnsi"/>
        </w:rPr>
        <w:t>Access to expertise via Technical Assistance contracts or internal staffing</w:t>
      </w:r>
    </w:p>
    <w:p w14:paraId="09A850FC" w14:textId="39155940" w:rsidR="00DD4A2F" w:rsidRPr="00C538FD" w:rsidRDefault="00195F7B" w:rsidP="00730F5A">
      <w:pPr>
        <w:numPr>
          <w:ilvl w:val="0"/>
          <w:numId w:val="17"/>
        </w:numPr>
        <w:spacing w:line="240" w:lineRule="auto"/>
        <w:contextualSpacing/>
        <w:rPr>
          <w:rFonts w:asciiTheme="minorHAnsi" w:hAnsiTheme="minorHAnsi" w:cstheme="minorHAnsi"/>
        </w:rPr>
      </w:pPr>
      <w:r w:rsidRPr="00C538FD">
        <w:rPr>
          <w:rFonts w:asciiTheme="minorHAnsi" w:hAnsiTheme="minorHAnsi" w:cstheme="minorHAnsi"/>
        </w:rPr>
        <w:t>Agency focus on an issue that lends itself well to Pay for Success</w:t>
      </w:r>
    </w:p>
    <w:p w14:paraId="19377F15" w14:textId="4BAA2267" w:rsidR="00DD4A2F" w:rsidRPr="00C538FD" w:rsidRDefault="00E50D00" w:rsidP="00730F5A">
      <w:pPr>
        <w:numPr>
          <w:ilvl w:val="1"/>
          <w:numId w:val="17"/>
        </w:numPr>
        <w:spacing w:line="240" w:lineRule="auto"/>
        <w:contextualSpacing/>
        <w:rPr>
          <w:rFonts w:asciiTheme="minorHAnsi" w:hAnsiTheme="minorHAnsi" w:cstheme="minorHAnsi"/>
        </w:rPr>
      </w:pPr>
      <w:r w:rsidRPr="00C538FD">
        <w:rPr>
          <w:rFonts w:asciiTheme="minorHAnsi" w:hAnsiTheme="minorHAnsi" w:cstheme="minorHAnsi"/>
        </w:rPr>
        <w:t>It’s</w:t>
      </w:r>
      <w:r w:rsidR="00195F7B" w:rsidRPr="00C538FD">
        <w:rPr>
          <w:rFonts w:asciiTheme="minorHAnsi" w:hAnsiTheme="minorHAnsi" w:cstheme="minorHAnsi"/>
        </w:rPr>
        <w:t xml:space="preserve"> defined and measurable - both in terms of outcomes and specific costs.</w:t>
      </w:r>
    </w:p>
    <w:p w14:paraId="01131090" w14:textId="77777777" w:rsidR="00DD4A2F" w:rsidRPr="00C538FD" w:rsidRDefault="00195F7B" w:rsidP="00730F5A">
      <w:pPr>
        <w:numPr>
          <w:ilvl w:val="1"/>
          <w:numId w:val="17"/>
        </w:numPr>
        <w:spacing w:line="240" w:lineRule="auto"/>
        <w:contextualSpacing/>
        <w:rPr>
          <w:rFonts w:asciiTheme="minorHAnsi" w:hAnsiTheme="minorHAnsi" w:cstheme="minorHAnsi"/>
        </w:rPr>
      </w:pPr>
      <w:r w:rsidRPr="00C538FD">
        <w:rPr>
          <w:rFonts w:asciiTheme="minorHAnsi" w:hAnsiTheme="minorHAnsi" w:cstheme="minorHAnsi"/>
        </w:rPr>
        <w:t>There are interventions with evidence of effectiveness existing that achieve the desired outcomes.</w:t>
      </w:r>
    </w:p>
    <w:p w14:paraId="214651DB" w14:textId="77777777" w:rsidR="00B85A79" w:rsidRDefault="00B85A79" w:rsidP="00B85A79">
      <w:pPr>
        <w:spacing w:line="240" w:lineRule="auto"/>
        <w:rPr>
          <w:rFonts w:asciiTheme="minorHAnsi" w:hAnsiTheme="minorHAnsi" w:cstheme="minorHAnsi"/>
        </w:rPr>
      </w:pPr>
    </w:p>
    <w:p w14:paraId="33A5A79E" w14:textId="58CF2E99" w:rsidR="00B85A79" w:rsidRPr="00C538FD" w:rsidRDefault="00B85A79" w:rsidP="00B85A79">
      <w:pPr>
        <w:spacing w:line="240" w:lineRule="auto"/>
        <w:rPr>
          <w:rFonts w:asciiTheme="minorHAnsi" w:hAnsiTheme="minorHAnsi" w:cstheme="minorHAnsi"/>
        </w:rPr>
      </w:pPr>
      <w:r w:rsidRPr="00C538FD">
        <w:rPr>
          <w:rFonts w:asciiTheme="minorHAnsi" w:hAnsiTheme="minorHAnsi" w:cstheme="minorHAnsi"/>
        </w:rPr>
        <w:t>As of January 2017, fifteen PFS programs have launched.</w:t>
      </w:r>
      <w:r>
        <w:rPr>
          <w:rFonts w:asciiTheme="minorHAnsi" w:hAnsiTheme="minorHAnsi" w:cstheme="minorHAnsi"/>
        </w:rPr>
        <w:t xml:space="preserve"> </w:t>
      </w:r>
      <w:r w:rsidRPr="00C538FD">
        <w:rPr>
          <w:rFonts w:asciiTheme="minorHAnsi" w:hAnsiTheme="minorHAnsi" w:cstheme="minorHAnsi"/>
        </w:rPr>
        <w:t>Only a handful of transactions have come to fruition</w:t>
      </w:r>
      <w:r>
        <w:rPr>
          <w:rFonts w:asciiTheme="minorHAnsi" w:hAnsiTheme="minorHAnsi" w:cstheme="minorHAnsi"/>
        </w:rPr>
        <w:t>,</w:t>
      </w:r>
      <w:r w:rsidRPr="00C538FD">
        <w:rPr>
          <w:rFonts w:asciiTheme="minorHAnsi" w:hAnsiTheme="minorHAnsi" w:cstheme="minorHAnsi"/>
        </w:rPr>
        <w:t xml:space="preserve"> with mixed results in terms of achieving the outcomes specified by contract. </w:t>
      </w:r>
      <w:r>
        <w:rPr>
          <w:rFonts w:asciiTheme="minorHAnsi" w:hAnsiTheme="minorHAnsi" w:cstheme="minorHAnsi"/>
        </w:rPr>
        <w:t>Fr</w:t>
      </w:r>
      <w:r w:rsidRPr="00C538FD">
        <w:rPr>
          <w:rFonts w:asciiTheme="minorHAnsi" w:hAnsiTheme="minorHAnsi" w:cstheme="minorHAnsi"/>
        </w:rPr>
        <w:t xml:space="preserve">om an operational standpoint, these deals worked as </w:t>
      </w:r>
      <w:r>
        <w:rPr>
          <w:rFonts w:asciiTheme="minorHAnsi" w:hAnsiTheme="minorHAnsi" w:cstheme="minorHAnsi"/>
        </w:rPr>
        <w:t xml:space="preserve">intended; </w:t>
      </w:r>
      <w:r w:rsidRPr="00C538FD">
        <w:rPr>
          <w:rFonts w:asciiTheme="minorHAnsi" w:hAnsiTheme="minorHAnsi" w:cstheme="minorHAnsi"/>
        </w:rPr>
        <w:t xml:space="preserve">they established a contract to finance and support the implementation of an evidence-based intervention, evaluated the outcomes of this intervention, and used outcomes to learn more about its effectiveness and further scaling. </w:t>
      </w:r>
    </w:p>
    <w:p w14:paraId="751C3947" w14:textId="77777777" w:rsidR="00B85A79" w:rsidRPr="00C538FD" w:rsidRDefault="00B85A79" w:rsidP="00B85A79">
      <w:pPr>
        <w:spacing w:line="240" w:lineRule="auto"/>
        <w:rPr>
          <w:rFonts w:asciiTheme="minorHAnsi" w:hAnsiTheme="minorHAnsi" w:cstheme="minorHAnsi"/>
        </w:rPr>
      </w:pPr>
      <w:r w:rsidRPr="00C538FD">
        <w:rPr>
          <w:rFonts w:asciiTheme="minorHAnsi" w:hAnsiTheme="minorHAnsi" w:cstheme="minorHAnsi"/>
        </w:rPr>
        <w:t xml:space="preserve"> </w:t>
      </w:r>
    </w:p>
    <w:p w14:paraId="56CE53AD" w14:textId="20BA9F4B" w:rsidR="00B85A79" w:rsidRPr="00C538FD" w:rsidRDefault="00B85A79" w:rsidP="00B85A79">
      <w:pPr>
        <w:spacing w:line="240" w:lineRule="auto"/>
        <w:rPr>
          <w:rFonts w:asciiTheme="minorHAnsi" w:hAnsiTheme="minorHAnsi" w:cstheme="minorHAnsi"/>
        </w:rPr>
      </w:pPr>
      <w:r w:rsidRPr="00C538FD">
        <w:rPr>
          <w:rFonts w:asciiTheme="minorHAnsi" w:hAnsiTheme="minorHAnsi" w:cstheme="minorHAnsi"/>
        </w:rPr>
        <w:t xml:space="preserve">There has been significant </w:t>
      </w:r>
      <w:r>
        <w:rPr>
          <w:rFonts w:asciiTheme="minorHAnsi" w:hAnsiTheme="minorHAnsi" w:cstheme="minorHAnsi"/>
        </w:rPr>
        <w:t>Federal</w:t>
      </w:r>
      <w:r w:rsidRPr="00C538FD">
        <w:rPr>
          <w:rFonts w:asciiTheme="minorHAnsi" w:hAnsiTheme="minorHAnsi" w:cstheme="minorHAnsi"/>
        </w:rPr>
        <w:t xml:space="preserve"> support for the piloting of Pay for Success projects, which has been matched by support and interest from private philanthropies and city and state governments as well. </w:t>
      </w:r>
      <w:r>
        <w:rPr>
          <w:rFonts w:asciiTheme="minorHAnsi" w:hAnsiTheme="minorHAnsi" w:cstheme="minorHAnsi"/>
        </w:rPr>
        <w:t>Federal</w:t>
      </w:r>
      <w:r w:rsidRPr="00C538FD">
        <w:rPr>
          <w:rFonts w:asciiTheme="minorHAnsi" w:hAnsiTheme="minorHAnsi" w:cstheme="minorHAnsi"/>
        </w:rPr>
        <w:t xml:space="preserve"> programs have granted funds that have been used to provide technical assistance to PFS participants – existing and future. </w:t>
      </w:r>
      <w:r>
        <w:rPr>
          <w:rFonts w:asciiTheme="minorHAnsi" w:hAnsiTheme="minorHAnsi" w:cstheme="minorHAnsi"/>
        </w:rPr>
        <w:t>Federal</w:t>
      </w:r>
      <w:r w:rsidRPr="00C538FD">
        <w:rPr>
          <w:rFonts w:asciiTheme="minorHAnsi" w:hAnsiTheme="minorHAnsi" w:cstheme="minorHAnsi"/>
        </w:rPr>
        <w:t xml:space="preserve"> funds have also been used to pay for feasibility studies, evaluations, and to support transactional costs. More recently, several </w:t>
      </w:r>
      <w:r>
        <w:rPr>
          <w:rFonts w:asciiTheme="minorHAnsi" w:hAnsiTheme="minorHAnsi" w:cstheme="minorHAnsi"/>
        </w:rPr>
        <w:t>Federal</w:t>
      </w:r>
      <w:r w:rsidRPr="00C538FD">
        <w:rPr>
          <w:rFonts w:asciiTheme="minorHAnsi" w:hAnsiTheme="minorHAnsi" w:cstheme="minorHAnsi"/>
        </w:rPr>
        <w:t xml:space="preserve"> programs have also contracted for outcomes as well including Pay for Success initiatives at Department of Labor, a collaborative project between Veterans Affairs and the CNCS, and a partnership between </w:t>
      </w:r>
      <w:r>
        <w:rPr>
          <w:rFonts w:asciiTheme="minorHAnsi" w:hAnsiTheme="minorHAnsi" w:cstheme="minorHAnsi"/>
          <w:color w:val="auto"/>
        </w:rPr>
        <w:t>HUD and DOJ:</w:t>
      </w:r>
    </w:p>
    <w:p w14:paraId="506075B0" w14:textId="77777777" w:rsidR="00DD4A2F" w:rsidRPr="00C538FD" w:rsidRDefault="00DD4A2F" w:rsidP="00CF38C6">
      <w:pPr>
        <w:spacing w:line="240" w:lineRule="auto"/>
        <w:rPr>
          <w:rFonts w:asciiTheme="minorHAnsi" w:hAnsiTheme="minorHAnsi" w:cstheme="minorHAnsi"/>
        </w:rPr>
      </w:pPr>
    </w:p>
    <w:tbl>
      <w:tblPr>
        <w:tblStyle w:val="a3"/>
        <w:tblW w:w="9360" w:type="dxa"/>
        <w:tblBorders>
          <w:top w:val="nil"/>
          <w:left w:val="nil"/>
          <w:bottom w:val="nil"/>
          <w:right w:val="nil"/>
          <w:insideH w:val="nil"/>
          <w:insideV w:val="nil"/>
        </w:tblBorders>
        <w:tblLayout w:type="fixed"/>
        <w:tblLook w:val="0600" w:firstRow="0" w:lastRow="0" w:firstColumn="0" w:lastColumn="0" w:noHBand="1" w:noVBand="1"/>
      </w:tblPr>
      <w:tblGrid>
        <w:gridCol w:w="9360"/>
      </w:tblGrid>
      <w:tr w:rsidR="00DD4A2F" w:rsidRPr="00C538FD" w14:paraId="041081F1" w14:textId="77777777" w:rsidTr="007409C9">
        <w:trPr>
          <w:trHeight w:val="605"/>
        </w:trPr>
        <w:tc>
          <w:tcPr>
            <w:tcW w:w="9360" w:type="dxa"/>
            <w:tcBorders>
              <w:top w:val="single" w:sz="6" w:space="0" w:color="F5F5DC"/>
              <w:left w:val="single" w:sz="6" w:space="0" w:color="F5F5DC"/>
              <w:bottom w:val="single" w:sz="6" w:space="0" w:color="F5F5DC"/>
              <w:right w:val="single" w:sz="6" w:space="0" w:color="F5F5DC"/>
            </w:tcBorders>
            <w:shd w:val="clear" w:color="auto" w:fill="F5F5DC"/>
            <w:tcMar>
              <w:top w:w="100" w:type="dxa"/>
              <w:left w:w="100" w:type="dxa"/>
              <w:bottom w:w="100" w:type="dxa"/>
              <w:right w:w="100" w:type="dxa"/>
            </w:tcMar>
          </w:tcPr>
          <w:p w14:paraId="1F8FD0BC" w14:textId="1D00590E" w:rsidR="00DD4A2F" w:rsidRPr="00C538FD" w:rsidRDefault="00CF4233" w:rsidP="00CF38C6">
            <w:pPr>
              <w:spacing w:after="200" w:line="240" w:lineRule="auto"/>
              <w:rPr>
                <w:rFonts w:asciiTheme="minorHAnsi" w:hAnsiTheme="minorHAnsi" w:cstheme="minorHAnsi"/>
              </w:rPr>
            </w:pPr>
            <w:r>
              <w:rPr>
                <w:rFonts w:asciiTheme="minorHAnsi" w:hAnsiTheme="minorHAnsi" w:cstheme="minorHAnsi"/>
                <w:b/>
                <w:color w:val="4A5D69"/>
                <w:sz w:val="20"/>
                <w:szCs w:val="20"/>
                <w:u w:val="single"/>
                <w:shd w:val="clear" w:color="auto" w:fill="F5F5DC"/>
              </w:rPr>
              <w:t>Federal</w:t>
            </w:r>
            <w:r w:rsidR="00195F7B" w:rsidRPr="00C538FD">
              <w:rPr>
                <w:rFonts w:asciiTheme="minorHAnsi" w:hAnsiTheme="minorHAnsi" w:cstheme="minorHAnsi"/>
                <w:b/>
                <w:color w:val="4A5D69"/>
                <w:sz w:val="20"/>
                <w:szCs w:val="20"/>
                <w:u w:val="single"/>
                <w:shd w:val="clear" w:color="auto" w:fill="F5F5DC"/>
              </w:rPr>
              <w:t xml:space="preserve"> Pay for Success</w:t>
            </w:r>
            <w:r>
              <w:rPr>
                <w:rFonts w:asciiTheme="minorHAnsi" w:hAnsiTheme="minorHAnsi" w:cstheme="minorHAnsi"/>
                <w:b/>
                <w:color w:val="4A5D69"/>
                <w:sz w:val="20"/>
                <w:szCs w:val="20"/>
                <w:u w:val="single"/>
                <w:shd w:val="clear" w:color="auto" w:fill="F5F5DC"/>
              </w:rPr>
              <w:t xml:space="preserve"> </w:t>
            </w:r>
            <w:r w:rsidR="00195F7B" w:rsidRPr="00C538FD">
              <w:rPr>
                <w:rFonts w:asciiTheme="minorHAnsi" w:hAnsiTheme="minorHAnsi" w:cstheme="minorHAnsi"/>
                <w:b/>
                <w:color w:val="4A5D69"/>
                <w:sz w:val="20"/>
                <w:szCs w:val="20"/>
                <w:u w:val="single"/>
                <w:shd w:val="clear" w:color="auto" w:fill="F5F5DC"/>
              </w:rPr>
              <w:t xml:space="preserve">Funding </w:t>
            </w:r>
            <w:r w:rsidR="00E90555" w:rsidRPr="00C538FD">
              <w:rPr>
                <w:rFonts w:asciiTheme="minorHAnsi" w:hAnsiTheme="minorHAnsi" w:cstheme="minorHAnsi"/>
                <w:b/>
                <w:color w:val="4A5D69"/>
                <w:sz w:val="20"/>
                <w:szCs w:val="20"/>
                <w:u w:val="single"/>
                <w:shd w:val="clear" w:color="auto" w:fill="F5F5DC"/>
              </w:rPr>
              <w:t>Activities</w:t>
            </w:r>
          </w:p>
          <w:p w14:paraId="6B477012" w14:textId="77777777" w:rsidR="00DD4A2F" w:rsidRPr="00C538FD" w:rsidRDefault="00195F7B" w:rsidP="00CF38C6">
            <w:pPr>
              <w:spacing w:after="200" w:line="240" w:lineRule="auto"/>
              <w:rPr>
                <w:rFonts w:asciiTheme="minorHAnsi" w:hAnsiTheme="minorHAnsi" w:cstheme="minorHAnsi"/>
              </w:rPr>
            </w:pPr>
            <w:r w:rsidRPr="00C538FD">
              <w:rPr>
                <w:rFonts w:asciiTheme="minorHAnsi" w:hAnsiTheme="minorHAnsi" w:cstheme="minorHAnsi"/>
                <w:b/>
                <w:color w:val="4A5D69"/>
                <w:sz w:val="20"/>
                <w:szCs w:val="20"/>
                <w:shd w:val="clear" w:color="auto" w:fill="F5F5DC"/>
              </w:rPr>
              <w:t>Social Innovation Fund (SIF)</w:t>
            </w:r>
            <w:r w:rsidRPr="00C538FD">
              <w:rPr>
                <w:rFonts w:asciiTheme="minorHAnsi" w:hAnsiTheme="minorHAnsi" w:cstheme="minorHAnsi"/>
                <w:color w:val="4A5D69"/>
                <w:sz w:val="20"/>
                <w:szCs w:val="20"/>
                <w:shd w:val="clear" w:color="auto" w:fill="F5F5DC"/>
              </w:rPr>
              <w:t xml:space="preserve">: Program of the </w:t>
            </w:r>
            <w:hyperlink r:id="rId151">
              <w:r w:rsidRPr="00C538FD">
                <w:rPr>
                  <w:rFonts w:asciiTheme="minorHAnsi" w:hAnsiTheme="minorHAnsi" w:cstheme="minorHAnsi"/>
                  <w:color w:val="0188AA"/>
                  <w:sz w:val="20"/>
                  <w:szCs w:val="20"/>
                  <w:shd w:val="clear" w:color="auto" w:fill="F5F5DC"/>
                </w:rPr>
                <w:t>Corporation for National and Community Service</w:t>
              </w:r>
            </w:hyperlink>
            <w:r w:rsidRPr="00C538FD">
              <w:rPr>
                <w:rFonts w:asciiTheme="minorHAnsi" w:hAnsiTheme="minorHAnsi" w:cstheme="minorHAnsi"/>
                <w:color w:val="4A5D69"/>
                <w:sz w:val="20"/>
                <w:szCs w:val="20"/>
                <w:shd w:val="clear" w:color="auto" w:fill="F5F5DC"/>
              </w:rPr>
              <w:t xml:space="preserve"> that has used tiered-evidence approach to award more than $240 million in funding for program expansion and evaluation in communities across the country since 2010; 2014 and 2015 appropriations included up to $21.7 million to support </w:t>
            </w:r>
            <w:hyperlink r:id="rId152" w:anchor="grantees">
              <w:r w:rsidRPr="00C538FD">
                <w:rPr>
                  <w:rFonts w:asciiTheme="minorHAnsi" w:hAnsiTheme="minorHAnsi" w:cstheme="minorHAnsi"/>
                  <w:color w:val="0188AA"/>
                  <w:sz w:val="20"/>
                  <w:szCs w:val="20"/>
                  <w:shd w:val="clear" w:color="auto" w:fill="F5F5DC"/>
                </w:rPr>
                <w:t>development of PFS projects</w:t>
              </w:r>
            </w:hyperlink>
            <w:r w:rsidRPr="00C538FD">
              <w:rPr>
                <w:rFonts w:asciiTheme="minorHAnsi" w:hAnsiTheme="minorHAnsi" w:cstheme="minorHAnsi"/>
                <w:color w:val="4A5D69"/>
                <w:sz w:val="20"/>
                <w:szCs w:val="20"/>
                <w:shd w:val="clear" w:color="auto" w:fill="F5F5DC"/>
              </w:rPr>
              <w:t>.</w:t>
            </w:r>
          </w:p>
          <w:p w14:paraId="2EA35016" w14:textId="77777777" w:rsidR="00DD4A2F" w:rsidRPr="00C538FD" w:rsidRDefault="00195F7B" w:rsidP="00CF38C6">
            <w:pPr>
              <w:spacing w:after="200" w:line="240" w:lineRule="auto"/>
              <w:rPr>
                <w:rFonts w:asciiTheme="minorHAnsi" w:hAnsiTheme="minorHAnsi" w:cstheme="minorHAnsi"/>
              </w:rPr>
            </w:pPr>
            <w:r w:rsidRPr="00C538FD">
              <w:rPr>
                <w:rFonts w:asciiTheme="minorHAnsi" w:hAnsiTheme="minorHAnsi" w:cstheme="minorHAnsi"/>
                <w:b/>
                <w:color w:val="4A5D69"/>
                <w:sz w:val="20"/>
                <w:szCs w:val="20"/>
                <w:shd w:val="clear" w:color="auto" w:fill="F5F5DC"/>
              </w:rPr>
              <w:t>Education</w:t>
            </w:r>
            <w:r w:rsidRPr="00C538FD">
              <w:rPr>
                <w:rFonts w:asciiTheme="minorHAnsi" w:hAnsiTheme="minorHAnsi" w:cstheme="minorHAnsi"/>
                <w:color w:val="4A5D69"/>
                <w:sz w:val="20"/>
                <w:szCs w:val="20"/>
                <w:shd w:val="clear" w:color="auto" w:fill="F5F5DC"/>
              </w:rPr>
              <w:t xml:space="preserve">: </w:t>
            </w:r>
            <w:hyperlink r:id="rId153">
              <w:r w:rsidRPr="00C538FD">
                <w:rPr>
                  <w:rFonts w:asciiTheme="minorHAnsi" w:hAnsiTheme="minorHAnsi" w:cstheme="minorHAnsi"/>
                  <w:color w:val="0188AA"/>
                  <w:sz w:val="20"/>
                  <w:szCs w:val="20"/>
                  <w:shd w:val="clear" w:color="auto" w:fill="F5F5DC"/>
                </w:rPr>
                <w:t>Investing in Innovation Fund (i3)</w:t>
              </w:r>
            </w:hyperlink>
            <w:r w:rsidRPr="00C538FD">
              <w:rPr>
                <w:rFonts w:asciiTheme="minorHAnsi" w:hAnsiTheme="minorHAnsi" w:cstheme="minorHAnsi"/>
                <w:color w:val="4A5D69"/>
                <w:sz w:val="20"/>
                <w:szCs w:val="20"/>
                <w:shd w:val="clear" w:color="auto" w:fill="F5F5DC"/>
              </w:rPr>
              <w:t xml:space="preserve"> supports expansion of in programs with demonstrated impact in improving secondary and post-secondary achievement; both the House of Representatives and Senate approved the inclusion of PFS initiatives as an allowable use of state and local funds in various titles of their respective versions of the Every Student Succeeds Act of 2015.</w:t>
            </w:r>
          </w:p>
          <w:p w14:paraId="4A44250C" w14:textId="1D991D9B" w:rsidR="00DD4A2F" w:rsidRPr="00C538FD" w:rsidRDefault="00195F7B" w:rsidP="00CF38C6">
            <w:pPr>
              <w:spacing w:after="200" w:line="240" w:lineRule="auto"/>
              <w:rPr>
                <w:rFonts w:asciiTheme="minorHAnsi" w:hAnsiTheme="minorHAnsi" w:cstheme="minorHAnsi"/>
              </w:rPr>
            </w:pPr>
            <w:r w:rsidRPr="00C538FD">
              <w:rPr>
                <w:rFonts w:asciiTheme="minorHAnsi" w:hAnsiTheme="minorHAnsi" w:cstheme="minorHAnsi"/>
                <w:b/>
                <w:color w:val="4A5D69"/>
                <w:sz w:val="20"/>
                <w:szCs w:val="20"/>
                <w:shd w:val="clear" w:color="auto" w:fill="F5F5DC"/>
              </w:rPr>
              <w:t>Housing and Urban Development</w:t>
            </w:r>
            <w:r w:rsidRPr="00C538FD">
              <w:rPr>
                <w:rFonts w:asciiTheme="minorHAnsi" w:hAnsiTheme="minorHAnsi" w:cstheme="minorHAnsi"/>
                <w:color w:val="4A5D69"/>
                <w:sz w:val="20"/>
                <w:szCs w:val="20"/>
                <w:shd w:val="clear" w:color="auto" w:fill="F5F5DC"/>
              </w:rPr>
              <w:t xml:space="preserve">: In 2015 HUD issued a </w:t>
            </w:r>
            <w:hyperlink r:id="rId154">
              <w:r w:rsidRPr="00C538FD">
                <w:rPr>
                  <w:rFonts w:asciiTheme="minorHAnsi" w:hAnsiTheme="minorHAnsi" w:cstheme="minorHAnsi"/>
                  <w:color w:val="0188AA"/>
                  <w:sz w:val="20"/>
                  <w:szCs w:val="20"/>
                  <w:shd w:val="clear" w:color="auto" w:fill="F5F5DC"/>
                </w:rPr>
                <w:t>Request for Proposal</w:t>
              </w:r>
            </w:hyperlink>
            <w:r w:rsidRPr="00C538FD">
              <w:rPr>
                <w:rFonts w:asciiTheme="minorHAnsi" w:hAnsiTheme="minorHAnsi" w:cstheme="minorHAnsi"/>
                <w:color w:val="4A5D69"/>
                <w:sz w:val="20"/>
                <w:szCs w:val="20"/>
                <w:shd w:val="clear" w:color="auto" w:fill="F5F5DC"/>
              </w:rPr>
              <w:t xml:space="preserve">, using funding from the </w:t>
            </w:r>
            <w:hyperlink r:id="rId155">
              <w:r w:rsidRPr="00C538FD">
                <w:rPr>
                  <w:rFonts w:asciiTheme="minorHAnsi" w:hAnsiTheme="minorHAnsi" w:cstheme="minorHAnsi"/>
                  <w:color w:val="0188AA"/>
                  <w:sz w:val="20"/>
                  <w:szCs w:val="20"/>
                  <w:shd w:val="clear" w:color="auto" w:fill="F5F5DC"/>
                </w:rPr>
                <w:t>Department of Justice</w:t>
              </w:r>
            </w:hyperlink>
            <w:r w:rsidRPr="00C538FD">
              <w:rPr>
                <w:rFonts w:asciiTheme="minorHAnsi" w:hAnsiTheme="minorHAnsi" w:cstheme="minorHAnsi"/>
                <w:color w:val="4A5D69"/>
                <w:sz w:val="20"/>
                <w:szCs w:val="20"/>
                <w:shd w:val="clear" w:color="auto" w:fill="F5F5DC"/>
              </w:rPr>
              <w:t>, for PFS projects that use supportive housing to improve outcomes for formerly incarcerated individuals upon reentry.</w:t>
            </w:r>
          </w:p>
          <w:p w14:paraId="6F83A483" w14:textId="77777777" w:rsidR="00B85A79" w:rsidRDefault="00195F7B" w:rsidP="00B85A79">
            <w:pPr>
              <w:spacing w:line="240" w:lineRule="auto"/>
              <w:rPr>
                <w:rFonts w:asciiTheme="minorHAnsi" w:hAnsiTheme="minorHAnsi" w:cstheme="minorHAnsi"/>
              </w:rPr>
            </w:pPr>
            <w:r w:rsidRPr="00C538FD">
              <w:rPr>
                <w:rFonts w:asciiTheme="minorHAnsi" w:hAnsiTheme="minorHAnsi" w:cstheme="minorHAnsi"/>
                <w:b/>
                <w:color w:val="4A5D69"/>
                <w:sz w:val="20"/>
                <w:szCs w:val="20"/>
                <w:shd w:val="clear" w:color="auto" w:fill="F5F5DC"/>
              </w:rPr>
              <w:t>Workforce Development</w:t>
            </w:r>
            <w:r w:rsidRPr="00C538FD">
              <w:rPr>
                <w:rFonts w:asciiTheme="minorHAnsi" w:hAnsiTheme="minorHAnsi" w:cstheme="minorHAnsi"/>
                <w:color w:val="4A5D69"/>
                <w:sz w:val="20"/>
                <w:szCs w:val="20"/>
                <w:shd w:val="clear" w:color="auto" w:fill="F5F5DC"/>
              </w:rPr>
              <w:t xml:space="preserve">: The </w:t>
            </w:r>
            <w:hyperlink r:id="rId156">
              <w:r w:rsidRPr="00C538FD">
                <w:rPr>
                  <w:rFonts w:asciiTheme="minorHAnsi" w:hAnsiTheme="minorHAnsi" w:cstheme="minorHAnsi"/>
                  <w:color w:val="0188AA"/>
                  <w:sz w:val="20"/>
                  <w:szCs w:val="20"/>
                  <w:shd w:val="clear" w:color="auto" w:fill="F5F5DC"/>
                </w:rPr>
                <w:t>Workforce Innovation Fund</w:t>
              </w:r>
            </w:hyperlink>
            <w:r w:rsidRPr="00C538FD">
              <w:rPr>
                <w:rFonts w:asciiTheme="minorHAnsi" w:hAnsiTheme="minorHAnsi" w:cstheme="minorHAnsi"/>
                <w:color w:val="4A5D69"/>
                <w:sz w:val="20"/>
                <w:szCs w:val="20"/>
                <w:shd w:val="clear" w:color="auto" w:fill="F5F5DC"/>
              </w:rPr>
              <w:t xml:space="preserve"> provides grant funds to projects with evidence-based approaches, including </w:t>
            </w:r>
            <w:hyperlink r:id="rId157">
              <w:r w:rsidRPr="00C538FD">
                <w:rPr>
                  <w:rFonts w:asciiTheme="minorHAnsi" w:hAnsiTheme="minorHAnsi" w:cstheme="minorHAnsi"/>
                  <w:color w:val="0188AA"/>
                  <w:sz w:val="20"/>
                  <w:szCs w:val="20"/>
                  <w:shd w:val="clear" w:color="auto" w:fill="F5F5DC"/>
                </w:rPr>
                <w:t>two early PFS projects</w:t>
              </w:r>
            </w:hyperlink>
            <w:r w:rsidRPr="00C538FD">
              <w:rPr>
                <w:rFonts w:asciiTheme="minorHAnsi" w:hAnsiTheme="minorHAnsi" w:cstheme="minorHAnsi"/>
                <w:color w:val="4A5D69"/>
                <w:sz w:val="20"/>
                <w:szCs w:val="20"/>
                <w:shd w:val="clear" w:color="auto" w:fill="F5F5DC"/>
              </w:rPr>
              <w:t xml:space="preserve">; the </w:t>
            </w:r>
            <w:hyperlink r:id="rId158">
              <w:r w:rsidRPr="00C538FD">
                <w:rPr>
                  <w:rFonts w:asciiTheme="minorHAnsi" w:hAnsiTheme="minorHAnsi" w:cstheme="minorHAnsi"/>
                  <w:color w:val="0188AA"/>
                  <w:sz w:val="20"/>
                  <w:szCs w:val="20"/>
                  <w:shd w:val="clear" w:color="auto" w:fill="F5F5DC"/>
                </w:rPr>
                <w:t>2014 Workforce Innovation and Opportunity Act (WIOA)</w:t>
              </w:r>
            </w:hyperlink>
            <w:r w:rsidR="00FB28A9">
              <w:rPr>
                <w:rFonts w:asciiTheme="minorHAnsi" w:hAnsiTheme="minorHAnsi" w:cstheme="minorHAnsi"/>
                <w:color w:val="0188AA"/>
                <w:sz w:val="20"/>
                <w:szCs w:val="20"/>
                <w:shd w:val="clear" w:color="auto" w:fill="F5F5DC"/>
              </w:rPr>
              <w:t xml:space="preserve"> </w:t>
            </w:r>
            <w:r w:rsidRPr="00C538FD">
              <w:rPr>
                <w:rFonts w:asciiTheme="minorHAnsi" w:hAnsiTheme="minorHAnsi" w:cstheme="minorHAnsi"/>
                <w:color w:val="4A5D69"/>
                <w:sz w:val="20"/>
                <w:szCs w:val="20"/>
                <w:shd w:val="clear" w:color="auto" w:fill="F5F5DC"/>
              </w:rPr>
              <w:t>authorizes states and local workforce investment boards to invest up to 10 percent of funds in PFS projects.</w:t>
            </w:r>
            <w:r w:rsidR="00B85A79" w:rsidRPr="00C538FD">
              <w:rPr>
                <w:rFonts w:asciiTheme="minorHAnsi" w:hAnsiTheme="minorHAnsi" w:cstheme="minorHAnsi"/>
              </w:rPr>
              <w:t xml:space="preserve"> </w:t>
            </w:r>
          </w:p>
          <w:p w14:paraId="68EE17D2" w14:textId="77777777" w:rsidR="00B85A79" w:rsidRDefault="00B85A79" w:rsidP="00B85A79">
            <w:pPr>
              <w:spacing w:line="240" w:lineRule="auto"/>
              <w:rPr>
                <w:rFonts w:asciiTheme="minorHAnsi" w:hAnsiTheme="minorHAnsi" w:cstheme="minorHAnsi"/>
              </w:rPr>
            </w:pPr>
          </w:p>
          <w:p w14:paraId="0B598358" w14:textId="1114C0B0" w:rsidR="00DD4A2F" w:rsidRPr="00B85A79" w:rsidRDefault="00B85A79" w:rsidP="00B85A79">
            <w:pPr>
              <w:spacing w:line="240" w:lineRule="auto"/>
              <w:rPr>
                <w:rFonts w:asciiTheme="minorHAnsi" w:hAnsiTheme="minorHAnsi" w:cstheme="minorHAnsi"/>
                <w:color w:val="auto"/>
              </w:rPr>
            </w:pPr>
            <w:r>
              <w:rPr>
                <w:rFonts w:asciiTheme="minorHAnsi" w:hAnsiTheme="minorHAnsi" w:cstheme="minorHAnsi"/>
              </w:rPr>
              <w:t>[Directly sourced from “</w:t>
            </w:r>
            <w:hyperlink r:id="rId159" w:history="1">
              <w:r w:rsidRPr="00C538FD">
                <w:rPr>
                  <w:rStyle w:val="Hyperlink"/>
                  <w:rFonts w:asciiTheme="minorHAnsi" w:hAnsiTheme="minorHAnsi" w:cstheme="minorHAnsi"/>
                </w:rPr>
                <w:t>Pay for Success Learning Hub</w:t>
              </w:r>
            </w:hyperlink>
            <w:r w:rsidRPr="004C5A59">
              <w:rPr>
                <w:rStyle w:val="Hyperlink"/>
                <w:rFonts w:asciiTheme="minorHAnsi" w:hAnsiTheme="minorHAnsi" w:cstheme="minorHAnsi"/>
                <w:color w:val="auto"/>
                <w:u w:val="none"/>
              </w:rPr>
              <w:t>,”</w:t>
            </w:r>
            <w:r>
              <w:rPr>
                <w:rStyle w:val="Hyperlink"/>
                <w:rFonts w:asciiTheme="minorHAnsi" w:hAnsiTheme="minorHAnsi" w:cstheme="minorHAnsi"/>
                <w:color w:val="auto"/>
                <w:u w:val="none"/>
              </w:rPr>
              <w:t xml:space="preserve"> Nonprofit Finance Fund, 2016.</w:t>
            </w:r>
            <w:r w:rsidRPr="004C5A59">
              <w:rPr>
                <w:rFonts w:asciiTheme="minorHAnsi" w:hAnsiTheme="minorHAnsi" w:cstheme="minorHAnsi"/>
                <w:color w:val="auto"/>
              </w:rPr>
              <w:t xml:space="preserve">] </w:t>
            </w:r>
          </w:p>
        </w:tc>
      </w:tr>
    </w:tbl>
    <w:p w14:paraId="59BA3772" w14:textId="77777777" w:rsidR="00DD4A2F" w:rsidRPr="00C538FD" w:rsidRDefault="00DD4A2F" w:rsidP="00CF38C6">
      <w:pPr>
        <w:spacing w:line="240" w:lineRule="auto"/>
        <w:rPr>
          <w:rFonts w:asciiTheme="minorHAnsi" w:hAnsiTheme="minorHAnsi" w:cstheme="minorHAnsi"/>
        </w:rPr>
      </w:pPr>
    </w:p>
    <w:p w14:paraId="2DF72B30" w14:textId="77777777" w:rsidR="00DD4A2F" w:rsidRPr="00C538FD" w:rsidRDefault="00DD4A2F" w:rsidP="00CF38C6">
      <w:pPr>
        <w:spacing w:line="240" w:lineRule="auto"/>
        <w:rPr>
          <w:rFonts w:asciiTheme="minorHAnsi" w:hAnsiTheme="minorHAnsi" w:cstheme="minorHAnsi"/>
        </w:rPr>
      </w:pPr>
    </w:p>
    <w:p w14:paraId="7E40ACD2" w14:textId="77777777" w:rsidR="00DD4A2F" w:rsidRPr="00C538FD" w:rsidRDefault="00DD4A2F" w:rsidP="00CF38C6">
      <w:pPr>
        <w:spacing w:line="240" w:lineRule="auto"/>
        <w:rPr>
          <w:rFonts w:asciiTheme="minorHAnsi" w:hAnsiTheme="minorHAnsi" w:cstheme="minorHAnsi"/>
        </w:rPr>
      </w:pPr>
    </w:p>
    <w:p w14:paraId="1232F312" w14:textId="29710AB0" w:rsidR="00DD4A2F" w:rsidRPr="00C538FD" w:rsidRDefault="00792DBC" w:rsidP="00CF38C6">
      <w:pPr>
        <w:spacing w:line="240" w:lineRule="auto"/>
        <w:rPr>
          <w:rFonts w:asciiTheme="minorHAnsi" w:hAnsiTheme="minorHAnsi" w:cstheme="minorHAnsi"/>
        </w:rPr>
      </w:pPr>
      <w:r w:rsidRPr="00C538FD">
        <w:rPr>
          <w:rFonts w:asciiTheme="minorHAnsi" w:hAnsiTheme="minorHAnsi" w:cstheme="minorHAnsi"/>
          <w:b/>
          <w:sz w:val="28"/>
          <w:szCs w:val="28"/>
        </w:rPr>
        <w:t xml:space="preserve">PFS - </w:t>
      </w:r>
      <w:r w:rsidR="00195F7B" w:rsidRPr="00C538FD">
        <w:rPr>
          <w:rFonts w:asciiTheme="minorHAnsi" w:hAnsiTheme="minorHAnsi" w:cstheme="minorHAnsi"/>
          <w:b/>
          <w:sz w:val="28"/>
          <w:szCs w:val="28"/>
        </w:rPr>
        <w:t>Deliverable 4:</w:t>
      </w:r>
      <w:r w:rsidR="003B164E" w:rsidRPr="00C538FD">
        <w:rPr>
          <w:rFonts w:asciiTheme="minorHAnsi" w:hAnsiTheme="minorHAnsi" w:cstheme="minorHAnsi"/>
          <w:b/>
          <w:sz w:val="28"/>
          <w:szCs w:val="28"/>
        </w:rPr>
        <w:t xml:space="preserve"> </w:t>
      </w:r>
      <w:r w:rsidR="00195F7B" w:rsidRPr="00C538FD">
        <w:rPr>
          <w:rFonts w:asciiTheme="minorHAnsi" w:hAnsiTheme="minorHAnsi" w:cstheme="minorHAnsi"/>
          <w:b/>
          <w:sz w:val="28"/>
          <w:szCs w:val="28"/>
        </w:rPr>
        <w:t>One or more “success stories” or learning narratives to underscore impact</w:t>
      </w:r>
    </w:p>
    <w:p w14:paraId="73F358B0" w14:textId="77777777" w:rsidR="00097CC8" w:rsidRPr="00C538FD" w:rsidRDefault="00097CC8" w:rsidP="00CF38C6">
      <w:pPr>
        <w:spacing w:line="240" w:lineRule="auto"/>
        <w:rPr>
          <w:rFonts w:asciiTheme="minorHAnsi" w:hAnsiTheme="minorHAnsi" w:cstheme="minorHAnsi"/>
        </w:rPr>
      </w:pPr>
    </w:p>
    <w:p w14:paraId="0D05B39D" w14:textId="224CB61E" w:rsidR="005E6631" w:rsidRPr="00C538FD" w:rsidRDefault="00097CC8" w:rsidP="00CF38C6">
      <w:pPr>
        <w:spacing w:line="240" w:lineRule="auto"/>
        <w:rPr>
          <w:rFonts w:asciiTheme="minorHAnsi" w:hAnsiTheme="minorHAnsi" w:cstheme="minorHAnsi"/>
          <w:b/>
        </w:rPr>
      </w:pPr>
      <w:r w:rsidRPr="00C538FD">
        <w:rPr>
          <w:rFonts w:asciiTheme="minorHAnsi" w:hAnsiTheme="minorHAnsi" w:cstheme="minorHAnsi"/>
          <w:b/>
        </w:rPr>
        <w:t xml:space="preserve">PFS </w:t>
      </w:r>
      <w:r w:rsidR="005E6631" w:rsidRPr="00C538FD">
        <w:rPr>
          <w:rFonts w:asciiTheme="minorHAnsi" w:hAnsiTheme="minorHAnsi" w:cstheme="minorHAnsi"/>
          <w:b/>
        </w:rPr>
        <w:t>Transaction Case Focus: Utah High Quality Preschool Program</w:t>
      </w:r>
    </w:p>
    <w:p w14:paraId="363A8574" w14:textId="77777777" w:rsidR="005E6631" w:rsidRPr="00C538FD" w:rsidRDefault="005E6631" w:rsidP="00CF38C6">
      <w:pPr>
        <w:spacing w:line="240" w:lineRule="auto"/>
        <w:rPr>
          <w:rFonts w:asciiTheme="minorHAnsi" w:hAnsiTheme="minorHAnsi" w:cstheme="minorHAnsi"/>
        </w:rPr>
      </w:pPr>
    </w:p>
    <w:p w14:paraId="47A3B9E7" w14:textId="55341AD2" w:rsidR="00DD4A2F" w:rsidRPr="00C538FD" w:rsidRDefault="005E6631" w:rsidP="00CF38C6">
      <w:pPr>
        <w:spacing w:line="240" w:lineRule="auto"/>
        <w:rPr>
          <w:rFonts w:asciiTheme="minorHAnsi" w:hAnsiTheme="minorHAnsi" w:cstheme="minorHAnsi"/>
        </w:rPr>
      </w:pPr>
      <w:r w:rsidRPr="00C538FD">
        <w:rPr>
          <w:rFonts w:asciiTheme="minorHAnsi" w:hAnsiTheme="minorHAnsi" w:cstheme="minorHAnsi"/>
        </w:rPr>
        <w:t>The Utah High Quality Preschool Program was launched and had its first successful payout</w:t>
      </w:r>
      <w:r w:rsidR="00C213FF" w:rsidRPr="00C213FF">
        <w:rPr>
          <w:rFonts w:asciiTheme="minorHAnsi" w:hAnsiTheme="minorHAnsi" w:cstheme="minorHAnsi"/>
        </w:rPr>
        <w:t xml:space="preserve"> </w:t>
      </w:r>
      <w:r w:rsidR="00C213FF" w:rsidRPr="00C538FD">
        <w:rPr>
          <w:rFonts w:asciiTheme="minorHAnsi" w:hAnsiTheme="minorHAnsi" w:cstheme="minorHAnsi"/>
        </w:rPr>
        <w:t>in 2013</w:t>
      </w:r>
      <w:r w:rsidRPr="00C538FD">
        <w:rPr>
          <w:rFonts w:asciiTheme="minorHAnsi" w:hAnsiTheme="minorHAnsi" w:cstheme="minorHAnsi"/>
        </w:rPr>
        <w:t xml:space="preserve">. This PFS initiative was built on a pilot study that showed 33 percent of low-income students in Utah would likely need special education services during their primary school years </w:t>
      </w:r>
      <w:r w:rsidR="00D6016B">
        <w:rPr>
          <w:rFonts w:asciiTheme="minorHAnsi" w:hAnsiTheme="minorHAnsi" w:cstheme="minorHAnsi"/>
        </w:rPr>
        <w:t>[Stewart, K., “</w:t>
      </w:r>
      <w:hyperlink r:id="rId160" w:history="1">
        <w:r w:rsidR="00D6016B" w:rsidRPr="00D6016B">
          <w:rPr>
            <w:rStyle w:val="Hyperlink"/>
            <w:rFonts w:asciiTheme="minorHAnsi" w:hAnsiTheme="minorHAnsi" w:cstheme="minorHAnsi"/>
          </w:rPr>
          <w:t>Utah Public Preschool Push gets $7 Million from Private Investors</w:t>
        </w:r>
      </w:hyperlink>
      <w:r w:rsidR="00D6016B">
        <w:rPr>
          <w:rFonts w:asciiTheme="minorHAnsi" w:hAnsiTheme="minorHAnsi" w:cstheme="minorHAnsi"/>
        </w:rPr>
        <w:t>,” Salt Lake Tribune, June 14</w:t>
      </w:r>
      <w:r w:rsidR="00D6016B" w:rsidRPr="00D6016B">
        <w:rPr>
          <w:rFonts w:asciiTheme="minorHAnsi" w:hAnsiTheme="minorHAnsi" w:cstheme="minorHAnsi"/>
          <w:vertAlign w:val="superscript"/>
        </w:rPr>
        <w:t>th</w:t>
      </w:r>
      <w:r w:rsidR="00D6016B">
        <w:rPr>
          <w:rFonts w:asciiTheme="minorHAnsi" w:hAnsiTheme="minorHAnsi" w:cstheme="minorHAnsi"/>
        </w:rPr>
        <w:t>, 2013.]</w:t>
      </w:r>
      <w:r w:rsidRPr="00C538FD">
        <w:rPr>
          <w:rFonts w:asciiTheme="minorHAnsi" w:hAnsiTheme="minorHAnsi" w:cstheme="minorHAnsi"/>
        </w:rPr>
        <w:t xml:space="preserve"> </w:t>
      </w:r>
      <w:r w:rsidR="00D65021" w:rsidRPr="00C538FD">
        <w:rPr>
          <w:rFonts w:asciiTheme="minorHAnsi" w:hAnsiTheme="minorHAnsi" w:cstheme="minorHAnsi"/>
        </w:rPr>
        <w:t xml:space="preserve">The project hypothesized that if at-risk students participated in preschool programs, the number of students requiring special education would decrease, creating a cost savings to the government by decreasing costs associated with providing special education services. </w:t>
      </w:r>
    </w:p>
    <w:p w14:paraId="431AFBD2" w14:textId="720B87E5" w:rsidR="00D65021" w:rsidRPr="00C538FD" w:rsidRDefault="00D65021" w:rsidP="00CF38C6">
      <w:pPr>
        <w:spacing w:line="240" w:lineRule="auto"/>
        <w:rPr>
          <w:rFonts w:asciiTheme="minorHAnsi" w:hAnsiTheme="minorHAnsi" w:cstheme="minorHAnsi"/>
        </w:rPr>
      </w:pPr>
    </w:p>
    <w:p w14:paraId="3F695F64" w14:textId="1E309A74" w:rsidR="00D65021" w:rsidRPr="00C538FD" w:rsidRDefault="00D65021" w:rsidP="00CF38C6">
      <w:pPr>
        <w:spacing w:line="240" w:lineRule="auto"/>
        <w:rPr>
          <w:rFonts w:asciiTheme="minorHAnsi" w:hAnsiTheme="minorHAnsi" w:cstheme="minorHAnsi"/>
        </w:rPr>
      </w:pPr>
      <w:r w:rsidRPr="00C538FD">
        <w:rPr>
          <w:rFonts w:asciiTheme="minorHAnsi" w:hAnsiTheme="minorHAnsi" w:cstheme="minorHAnsi"/>
          <w:noProof/>
        </w:rPr>
        <w:drawing>
          <wp:inline distT="0" distB="0" distL="0" distR="0" wp14:anchorId="49A226F0" wp14:editId="1BBF374F">
            <wp:extent cx="4863488" cy="4663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wsl_sib-infographic-results.png"/>
                    <pic:cNvPicPr/>
                  </pic:nvPicPr>
                  <pic:blipFill>
                    <a:blip r:embed="rId161">
                      <a:extLst>
                        <a:ext uri="{28A0092B-C50C-407E-A947-70E740481C1C}">
                          <a14:useLocalDpi xmlns:a14="http://schemas.microsoft.com/office/drawing/2010/main" val="0"/>
                        </a:ext>
                      </a:extLst>
                    </a:blip>
                    <a:stretch>
                      <a:fillRect/>
                    </a:stretch>
                  </pic:blipFill>
                  <pic:spPr>
                    <a:xfrm>
                      <a:off x="0" y="0"/>
                      <a:ext cx="4863488" cy="4663440"/>
                    </a:xfrm>
                    <a:prstGeom prst="rect">
                      <a:avLst/>
                    </a:prstGeom>
                  </pic:spPr>
                </pic:pic>
              </a:graphicData>
            </a:graphic>
          </wp:inline>
        </w:drawing>
      </w:r>
    </w:p>
    <w:p w14:paraId="5CFD214D" w14:textId="7D07117D" w:rsidR="00D65021" w:rsidRPr="00C538FD" w:rsidRDefault="00D65021" w:rsidP="00CF38C6">
      <w:pPr>
        <w:spacing w:line="240" w:lineRule="auto"/>
        <w:rPr>
          <w:rFonts w:asciiTheme="minorHAnsi" w:hAnsiTheme="minorHAnsi" w:cstheme="minorHAnsi"/>
        </w:rPr>
      </w:pPr>
      <w:r w:rsidRPr="00C538FD">
        <w:rPr>
          <w:rFonts w:asciiTheme="minorHAnsi" w:hAnsiTheme="minorHAnsi" w:cstheme="minorHAnsi"/>
        </w:rPr>
        <w:t xml:space="preserve"> [</w:t>
      </w:r>
      <w:r w:rsidR="00CD185E">
        <w:rPr>
          <w:rFonts w:asciiTheme="minorHAnsi" w:hAnsiTheme="minorHAnsi" w:cstheme="minorHAnsi"/>
        </w:rPr>
        <w:t>“</w:t>
      </w:r>
      <w:hyperlink r:id="rId162" w:history="1">
        <w:r w:rsidR="00CD185E" w:rsidRPr="00CD185E">
          <w:rPr>
            <w:rStyle w:val="Hyperlink"/>
            <w:rFonts w:asciiTheme="minorHAnsi" w:hAnsiTheme="minorHAnsi" w:cstheme="minorHAnsi"/>
          </w:rPr>
          <w:t>Pay for Success: We’re seeing BIG Progress</w:t>
        </w:r>
      </w:hyperlink>
      <w:r w:rsidR="00CD185E">
        <w:rPr>
          <w:rFonts w:asciiTheme="minorHAnsi" w:hAnsiTheme="minorHAnsi" w:cstheme="minorHAnsi"/>
        </w:rPr>
        <w:t xml:space="preserve">!,” </w:t>
      </w:r>
      <w:r w:rsidRPr="00CD185E">
        <w:rPr>
          <w:rFonts w:asciiTheme="minorHAnsi" w:hAnsiTheme="minorHAnsi" w:cstheme="minorHAnsi"/>
        </w:rPr>
        <w:t>United Way of Salt Lake</w:t>
      </w:r>
      <w:r w:rsidR="00CD185E">
        <w:rPr>
          <w:rFonts w:asciiTheme="minorHAnsi" w:hAnsiTheme="minorHAnsi" w:cstheme="minorHAnsi"/>
        </w:rPr>
        <w:t>, 2016.</w:t>
      </w:r>
      <w:r w:rsidRPr="00CD185E">
        <w:rPr>
          <w:rFonts w:asciiTheme="minorHAnsi" w:hAnsiTheme="minorHAnsi" w:cstheme="minorHAnsi"/>
        </w:rPr>
        <w:t>]</w:t>
      </w:r>
    </w:p>
    <w:p w14:paraId="419DE701" w14:textId="77777777" w:rsidR="00D65021" w:rsidRPr="00C538FD" w:rsidRDefault="00D65021" w:rsidP="00CF38C6">
      <w:pPr>
        <w:spacing w:line="240" w:lineRule="auto"/>
        <w:rPr>
          <w:rFonts w:asciiTheme="minorHAnsi" w:hAnsiTheme="minorHAnsi" w:cstheme="minorHAnsi"/>
        </w:rPr>
      </w:pPr>
    </w:p>
    <w:p w14:paraId="495F64E9" w14:textId="6CAD119C" w:rsidR="00D65021" w:rsidRPr="00C538FD" w:rsidRDefault="00D65021" w:rsidP="00CF38C6">
      <w:pPr>
        <w:spacing w:line="240" w:lineRule="auto"/>
        <w:rPr>
          <w:rFonts w:asciiTheme="minorHAnsi" w:hAnsiTheme="minorHAnsi" w:cstheme="minorHAnsi"/>
        </w:rPr>
      </w:pPr>
      <w:r w:rsidRPr="00C538FD">
        <w:rPr>
          <w:rFonts w:asciiTheme="minorHAnsi" w:hAnsiTheme="minorHAnsi" w:cstheme="minorHAnsi"/>
        </w:rPr>
        <w:t xml:space="preserve">The key partners for this Pay for Success deal include: </w:t>
      </w:r>
    </w:p>
    <w:p w14:paraId="46897C31" w14:textId="018B1999" w:rsidR="00D65021" w:rsidRPr="00C538FD" w:rsidRDefault="00D65021" w:rsidP="00730F5A">
      <w:pPr>
        <w:pStyle w:val="ListParagraph"/>
        <w:numPr>
          <w:ilvl w:val="0"/>
          <w:numId w:val="13"/>
        </w:numPr>
        <w:spacing w:line="240" w:lineRule="auto"/>
        <w:rPr>
          <w:rFonts w:asciiTheme="minorHAnsi" w:hAnsiTheme="minorHAnsi" w:cstheme="minorHAnsi"/>
        </w:rPr>
      </w:pPr>
      <w:r w:rsidRPr="00C538FD">
        <w:rPr>
          <w:rFonts w:asciiTheme="minorHAnsi" w:hAnsiTheme="minorHAnsi" w:cstheme="minorHAnsi"/>
        </w:rPr>
        <w:t>Intermed</w:t>
      </w:r>
      <w:r w:rsidR="000C73AD" w:rsidRPr="00C538FD">
        <w:rPr>
          <w:rFonts w:asciiTheme="minorHAnsi" w:hAnsiTheme="minorHAnsi" w:cstheme="minorHAnsi"/>
        </w:rPr>
        <w:t>iary: United Way of Salt Lake serves as</w:t>
      </w:r>
      <w:r w:rsidRPr="00C538FD">
        <w:rPr>
          <w:rFonts w:asciiTheme="minorHAnsi" w:hAnsiTheme="minorHAnsi" w:cstheme="minorHAnsi"/>
        </w:rPr>
        <w:t xml:space="preserve"> the intermediary for this project, responsible for the overall implementation of the project and for managing repayments to the lenders. Utah has established a separate Performance Account Manager, under the auspices of the Park City Community Foundation, responsible for holding the repayment funds in a performance account and then distributing repayments as appropriate.</w:t>
      </w:r>
    </w:p>
    <w:p w14:paraId="34495461" w14:textId="150DA18B" w:rsidR="00D65021" w:rsidRPr="00C538FD" w:rsidRDefault="00D65021" w:rsidP="00730F5A">
      <w:pPr>
        <w:pStyle w:val="ListParagraph"/>
        <w:numPr>
          <w:ilvl w:val="0"/>
          <w:numId w:val="13"/>
        </w:numPr>
        <w:spacing w:line="240" w:lineRule="auto"/>
        <w:rPr>
          <w:rFonts w:asciiTheme="minorHAnsi" w:hAnsiTheme="minorHAnsi" w:cstheme="minorHAnsi"/>
        </w:rPr>
      </w:pPr>
      <w:r w:rsidRPr="00C538FD">
        <w:rPr>
          <w:rFonts w:asciiTheme="minorHAnsi" w:hAnsiTheme="minorHAnsi" w:cstheme="minorHAnsi"/>
        </w:rPr>
        <w:t>Service Providers: The Granite School District, Park City School District, Guadalupe School, YMCA of Northern Utah, Children’s Express, and Lit’l Scholars are providing the program services to low-income three- and four year-olds.</w:t>
      </w:r>
    </w:p>
    <w:p w14:paraId="046FBD62" w14:textId="77777777" w:rsidR="00D65021" w:rsidRPr="00C538FD" w:rsidRDefault="00D65021" w:rsidP="00730F5A">
      <w:pPr>
        <w:pStyle w:val="ListParagraph"/>
        <w:numPr>
          <w:ilvl w:val="0"/>
          <w:numId w:val="13"/>
        </w:numPr>
        <w:spacing w:line="240" w:lineRule="auto"/>
        <w:rPr>
          <w:rFonts w:asciiTheme="minorHAnsi" w:hAnsiTheme="minorHAnsi" w:cstheme="minorHAnsi"/>
        </w:rPr>
      </w:pPr>
      <w:r w:rsidRPr="00C538FD">
        <w:rPr>
          <w:rFonts w:asciiTheme="minorHAnsi" w:hAnsiTheme="minorHAnsi" w:cstheme="minorHAnsi"/>
        </w:rPr>
        <w:t>Project Coordinator: Voices for Utah Children, a nonprofit child advocacy group, is providing research and analytic support.</w:t>
      </w:r>
    </w:p>
    <w:p w14:paraId="17D4076C" w14:textId="77777777" w:rsidR="00D65021" w:rsidRPr="00C538FD" w:rsidRDefault="00D65021" w:rsidP="00730F5A">
      <w:pPr>
        <w:pStyle w:val="ListParagraph"/>
        <w:numPr>
          <w:ilvl w:val="0"/>
          <w:numId w:val="13"/>
        </w:numPr>
        <w:spacing w:line="240" w:lineRule="auto"/>
        <w:rPr>
          <w:rFonts w:asciiTheme="minorHAnsi" w:hAnsiTheme="minorHAnsi" w:cstheme="minorHAnsi"/>
        </w:rPr>
      </w:pPr>
      <w:r w:rsidRPr="00C538FD">
        <w:rPr>
          <w:rFonts w:asciiTheme="minorHAnsi" w:hAnsiTheme="minorHAnsi" w:cstheme="minorHAnsi"/>
        </w:rPr>
        <w:t>Funders/investors: Goldman Sachs and the J.B. and M.K. Pritzker Family Foundation are the primary investors for the initiative, providing loans of $4.6 million and $2.4 million respectively.</w:t>
      </w:r>
    </w:p>
    <w:p w14:paraId="50E3ABB1" w14:textId="32704356" w:rsidR="00D65021" w:rsidRPr="00C538FD" w:rsidRDefault="00D65021" w:rsidP="00730F5A">
      <w:pPr>
        <w:pStyle w:val="ListParagraph"/>
        <w:numPr>
          <w:ilvl w:val="0"/>
          <w:numId w:val="13"/>
        </w:numPr>
        <w:spacing w:line="240" w:lineRule="auto"/>
        <w:rPr>
          <w:rFonts w:asciiTheme="minorHAnsi" w:hAnsiTheme="minorHAnsi" w:cstheme="minorHAnsi"/>
        </w:rPr>
      </w:pPr>
      <w:r w:rsidRPr="00C538FD">
        <w:rPr>
          <w:rFonts w:asciiTheme="minorHAnsi" w:hAnsiTheme="minorHAnsi" w:cstheme="minorHAnsi"/>
        </w:rPr>
        <w:t>Evaluator: Utah State University’s Early Intervention Research Institute is the third-party evaluator.</w:t>
      </w:r>
    </w:p>
    <w:p w14:paraId="064ABFD3" w14:textId="77777777" w:rsidR="00E9553F" w:rsidRPr="00C538FD" w:rsidRDefault="00E9553F" w:rsidP="00CF38C6">
      <w:pPr>
        <w:spacing w:line="240" w:lineRule="auto"/>
        <w:rPr>
          <w:rFonts w:asciiTheme="minorHAnsi" w:hAnsiTheme="minorHAnsi" w:cstheme="minorHAnsi"/>
        </w:rPr>
      </w:pPr>
    </w:p>
    <w:p w14:paraId="49589400" w14:textId="550AEFE1" w:rsidR="00D65021" w:rsidRPr="00C213FF" w:rsidRDefault="00D65021" w:rsidP="00CF38C6">
      <w:pPr>
        <w:spacing w:line="240" w:lineRule="auto"/>
        <w:rPr>
          <w:rFonts w:asciiTheme="minorHAnsi" w:hAnsiTheme="minorHAnsi" w:cstheme="minorHAnsi"/>
          <w:u w:val="single"/>
        </w:rPr>
      </w:pPr>
      <w:r w:rsidRPr="00C213FF">
        <w:rPr>
          <w:rFonts w:asciiTheme="minorHAnsi" w:hAnsiTheme="minorHAnsi" w:cstheme="minorHAnsi"/>
          <w:u w:val="single"/>
        </w:rPr>
        <w:t>How</w:t>
      </w:r>
      <w:r w:rsidR="000C73AD" w:rsidRPr="00C213FF">
        <w:rPr>
          <w:rFonts w:asciiTheme="minorHAnsi" w:hAnsiTheme="minorHAnsi" w:cstheme="minorHAnsi"/>
          <w:u w:val="single"/>
        </w:rPr>
        <w:t xml:space="preserve"> i</w:t>
      </w:r>
      <w:r w:rsidRPr="00C213FF">
        <w:rPr>
          <w:rFonts w:asciiTheme="minorHAnsi" w:hAnsiTheme="minorHAnsi" w:cstheme="minorHAnsi"/>
          <w:u w:val="single"/>
        </w:rPr>
        <w:t xml:space="preserve">s Success Defined? </w:t>
      </w:r>
    </w:p>
    <w:p w14:paraId="76CF21B5" w14:textId="6B927AB4" w:rsidR="00D65021" w:rsidRPr="00C538FD" w:rsidRDefault="00D65021" w:rsidP="00CF38C6">
      <w:pPr>
        <w:spacing w:line="240" w:lineRule="auto"/>
        <w:rPr>
          <w:rFonts w:asciiTheme="minorHAnsi" w:hAnsiTheme="minorHAnsi" w:cstheme="minorHAnsi"/>
        </w:rPr>
      </w:pPr>
      <w:r w:rsidRPr="00C538FD">
        <w:rPr>
          <w:rFonts w:asciiTheme="minorHAnsi" w:hAnsiTheme="minorHAnsi" w:cstheme="minorHAnsi"/>
        </w:rPr>
        <w:t>Success is defined in terms of a child’s use or non-use of special education or remedial services each year between kindergarten and grade 6 (K-6); each year that a student does not use a special education or remedial service will generate a PFS payment.</w:t>
      </w:r>
    </w:p>
    <w:p w14:paraId="69C1AAD5" w14:textId="77777777" w:rsidR="00D65021" w:rsidRPr="00C538FD" w:rsidRDefault="00D65021" w:rsidP="00CF38C6">
      <w:pPr>
        <w:spacing w:line="240" w:lineRule="auto"/>
        <w:rPr>
          <w:rFonts w:asciiTheme="minorHAnsi" w:hAnsiTheme="minorHAnsi" w:cstheme="minorHAnsi"/>
        </w:rPr>
      </w:pPr>
    </w:p>
    <w:p w14:paraId="11197630" w14:textId="16C71985" w:rsidR="00D65021" w:rsidRPr="00C538FD" w:rsidRDefault="00D65021" w:rsidP="00CF38C6">
      <w:pPr>
        <w:spacing w:line="240" w:lineRule="auto"/>
        <w:rPr>
          <w:rFonts w:asciiTheme="minorHAnsi" w:hAnsiTheme="minorHAnsi" w:cstheme="minorHAnsi"/>
          <w:u w:val="single"/>
        </w:rPr>
      </w:pPr>
      <w:r w:rsidRPr="00C538FD">
        <w:rPr>
          <w:rFonts w:asciiTheme="minorHAnsi" w:hAnsiTheme="minorHAnsi" w:cstheme="minorHAnsi"/>
          <w:u w:val="single"/>
        </w:rPr>
        <w:t xml:space="preserve">Did It Work? </w:t>
      </w:r>
    </w:p>
    <w:p w14:paraId="6F2AB2BE" w14:textId="34130476" w:rsidR="00D65021" w:rsidRPr="00C538FD" w:rsidRDefault="00D65021" w:rsidP="00CF38C6">
      <w:pPr>
        <w:spacing w:line="240" w:lineRule="auto"/>
        <w:rPr>
          <w:rFonts w:asciiTheme="minorHAnsi" w:hAnsiTheme="minorHAnsi" w:cstheme="minorHAnsi"/>
        </w:rPr>
      </w:pPr>
      <w:r w:rsidRPr="00C538FD">
        <w:rPr>
          <w:rFonts w:asciiTheme="minorHAnsi" w:hAnsiTheme="minorHAnsi" w:cstheme="minorHAnsi"/>
        </w:rPr>
        <w:t xml:space="preserve">A </w:t>
      </w:r>
      <w:hyperlink r:id="rId163" w:history="1">
        <w:r w:rsidRPr="00C538FD">
          <w:rPr>
            <w:rStyle w:val="Hyperlink"/>
            <w:rFonts w:asciiTheme="minorHAnsi" w:hAnsiTheme="minorHAnsi" w:cstheme="minorHAnsi"/>
          </w:rPr>
          <w:t>review from an independent evaluator</w:t>
        </w:r>
      </w:hyperlink>
      <w:r w:rsidRPr="00C538FD">
        <w:rPr>
          <w:rFonts w:asciiTheme="minorHAnsi" w:hAnsiTheme="minorHAnsi" w:cstheme="minorHAnsi"/>
        </w:rPr>
        <w:t xml:space="preserve"> showed that, of the 110 students who were identified as at-risk, only one used special education services </w:t>
      </w:r>
      <w:r w:rsidR="00097CC8" w:rsidRPr="00C538FD">
        <w:rPr>
          <w:rFonts w:asciiTheme="minorHAnsi" w:hAnsiTheme="minorHAnsi" w:cstheme="minorHAnsi"/>
        </w:rPr>
        <w:t xml:space="preserve">in kindergarten. Investors </w:t>
      </w:r>
      <w:r w:rsidRPr="00C538FD">
        <w:rPr>
          <w:rFonts w:asciiTheme="minorHAnsi" w:hAnsiTheme="minorHAnsi" w:cstheme="minorHAnsi"/>
        </w:rPr>
        <w:t>receive</w:t>
      </w:r>
      <w:r w:rsidR="00097CC8" w:rsidRPr="00C538FD">
        <w:rPr>
          <w:rFonts w:asciiTheme="minorHAnsi" w:hAnsiTheme="minorHAnsi" w:cstheme="minorHAnsi"/>
        </w:rPr>
        <w:t>d</w:t>
      </w:r>
      <w:r w:rsidRPr="00C538FD">
        <w:rPr>
          <w:rFonts w:asciiTheme="minorHAnsi" w:hAnsiTheme="minorHAnsi" w:cstheme="minorHAnsi"/>
        </w:rPr>
        <w:t xml:space="preserve"> a payment equal to 95 percent of the State savings for avoided special education services. The 110 students will continue to be monitored through 6th grade, generating further success payments based on the number who avoid use of special education in each year. </w:t>
      </w:r>
    </w:p>
    <w:p w14:paraId="5B0B2CF9" w14:textId="76CD5717" w:rsidR="00D65021" w:rsidRPr="00C538FD" w:rsidRDefault="00D65021" w:rsidP="00CF38C6">
      <w:pPr>
        <w:spacing w:line="240" w:lineRule="auto"/>
        <w:rPr>
          <w:rFonts w:asciiTheme="minorHAnsi" w:hAnsiTheme="minorHAnsi" w:cstheme="minorHAnsi"/>
        </w:rPr>
      </w:pPr>
    </w:p>
    <w:p w14:paraId="57ED80BF" w14:textId="70B3D4F5" w:rsidR="00DD4A2F" w:rsidRPr="00C538FD" w:rsidRDefault="0058298E" w:rsidP="00CF38C6">
      <w:pPr>
        <w:spacing w:line="240" w:lineRule="auto"/>
        <w:rPr>
          <w:rFonts w:asciiTheme="minorHAnsi" w:hAnsiTheme="minorHAnsi" w:cstheme="minorHAnsi"/>
        </w:rPr>
      </w:pPr>
      <w:r w:rsidRPr="00C538FD">
        <w:rPr>
          <w:rFonts w:asciiTheme="minorHAnsi" w:hAnsiTheme="minorHAnsi" w:cstheme="minorHAnsi"/>
          <w:b/>
        </w:rPr>
        <w:t>Read more</w:t>
      </w:r>
      <w:r w:rsidR="00185EF8" w:rsidRPr="00C538FD">
        <w:rPr>
          <w:rFonts w:asciiTheme="minorHAnsi" w:hAnsiTheme="minorHAnsi" w:cstheme="minorHAnsi"/>
        </w:rPr>
        <w:t xml:space="preserve">: </w:t>
      </w:r>
    </w:p>
    <w:p w14:paraId="7D42E621" w14:textId="38DF3A3E" w:rsidR="00185EF8" w:rsidRPr="00C538FD" w:rsidRDefault="00D35D1D" w:rsidP="00CF38C6">
      <w:pPr>
        <w:spacing w:line="240" w:lineRule="auto"/>
        <w:rPr>
          <w:rFonts w:asciiTheme="minorHAnsi" w:hAnsiTheme="minorHAnsi" w:cstheme="minorHAnsi"/>
        </w:rPr>
      </w:pPr>
      <w:hyperlink r:id="rId164" w:history="1">
        <w:r w:rsidR="00185EF8" w:rsidRPr="00C538FD">
          <w:rPr>
            <w:rStyle w:val="Hyperlink"/>
            <w:rFonts w:asciiTheme="minorHAnsi" w:hAnsiTheme="minorHAnsi" w:cstheme="minorHAnsi"/>
          </w:rPr>
          <w:t>Stanford Social Innovation Review article on the project’s success</w:t>
        </w:r>
      </w:hyperlink>
    </w:p>
    <w:p w14:paraId="66CA3875" w14:textId="77777777" w:rsidR="0030755D" w:rsidRPr="00C538FD" w:rsidRDefault="0030755D" w:rsidP="00CF38C6">
      <w:pPr>
        <w:spacing w:line="240" w:lineRule="auto"/>
        <w:rPr>
          <w:rFonts w:asciiTheme="minorHAnsi" w:hAnsiTheme="minorHAnsi" w:cstheme="minorHAnsi"/>
        </w:rPr>
      </w:pPr>
    </w:p>
    <w:p w14:paraId="3B4C19C6" w14:textId="77777777" w:rsidR="00185EF8" w:rsidRPr="00C538FD" w:rsidRDefault="00185EF8" w:rsidP="00CF38C6">
      <w:pPr>
        <w:spacing w:line="240" w:lineRule="auto"/>
        <w:rPr>
          <w:rFonts w:asciiTheme="minorHAnsi" w:hAnsiTheme="minorHAnsi" w:cstheme="minorHAnsi"/>
        </w:rPr>
      </w:pPr>
    </w:p>
    <w:p w14:paraId="4D71061D" w14:textId="1FD124B0" w:rsidR="00DD4A2F" w:rsidRPr="00C538FD" w:rsidRDefault="00792DBC" w:rsidP="00CF38C6">
      <w:pPr>
        <w:spacing w:line="240" w:lineRule="auto"/>
        <w:rPr>
          <w:rFonts w:asciiTheme="minorHAnsi" w:hAnsiTheme="minorHAnsi" w:cstheme="minorHAnsi"/>
        </w:rPr>
      </w:pPr>
      <w:r w:rsidRPr="00C538FD">
        <w:rPr>
          <w:rFonts w:asciiTheme="minorHAnsi" w:hAnsiTheme="minorHAnsi" w:cstheme="minorHAnsi"/>
          <w:b/>
          <w:sz w:val="28"/>
          <w:szCs w:val="28"/>
        </w:rPr>
        <w:t>PFS -</w:t>
      </w:r>
      <w:r w:rsidR="00195F7B" w:rsidRPr="00C538FD">
        <w:rPr>
          <w:rFonts w:asciiTheme="minorHAnsi" w:hAnsiTheme="minorHAnsi" w:cstheme="minorHAnsi"/>
          <w:b/>
          <w:sz w:val="28"/>
          <w:szCs w:val="28"/>
        </w:rPr>
        <w:t>Deliverable 5: Challenges to deployment / approach limitations</w:t>
      </w:r>
    </w:p>
    <w:p w14:paraId="1336F32E" w14:textId="77777777" w:rsidR="00C213FF" w:rsidRDefault="00C213FF" w:rsidP="00CF38C6">
      <w:pPr>
        <w:spacing w:line="240" w:lineRule="auto"/>
        <w:rPr>
          <w:rFonts w:asciiTheme="minorHAnsi" w:hAnsiTheme="minorHAnsi" w:cstheme="minorHAnsi"/>
        </w:rPr>
      </w:pPr>
    </w:p>
    <w:p w14:paraId="04046181" w14:textId="76D8B6FF" w:rsidR="00DD4A2F" w:rsidRPr="00C213FF" w:rsidRDefault="00C213FF" w:rsidP="00C213FF">
      <w:pPr>
        <w:spacing w:line="240" w:lineRule="auto"/>
        <w:rPr>
          <w:rFonts w:asciiTheme="minorHAnsi" w:hAnsiTheme="minorHAnsi" w:cstheme="minorHAnsi"/>
        </w:rPr>
      </w:pPr>
      <w:r>
        <w:rPr>
          <w:rFonts w:asciiTheme="minorHAnsi" w:hAnsiTheme="minorHAnsi" w:cstheme="minorHAnsi"/>
        </w:rPr>
        <w:t>Challenges to Pay for Success d</w:t>
      </w:r>
      <w:r w:rsidR="00195F7B" w:rsidRPr="00C213FF">
        <w:rPr>
          <w:rFonts w:asciiTheme="minorHAnsi" w:hAnsiTheme="minorHAnsi" w:cstheme="minorHAnsi"/>
        </w:rPr>
        <w:t>eployment</w:t>
      </w:r>
      <w:r w:rsidRPr="00C213FF">
        <w:rPr>
          <w:rFonts w:asciiTheme="minorHAnsi" w:hAnsiTheme="minorHAnsi" w:cstheme="minorHAnsi"/>
        </w:rPr>
        <w:t xml:space="preserve"> include:</w:t>
      </w:r>
    </w:p>
    <w:p w14:paraId="3E1BEE79" w14:textId="287600E7" w:rsidR="00C213FF" w:rsidRPr="00C213FF" w:rsidRDefault="00C213FF" w:rsidP="00730F5A">
      <w:pPr>
        <w:pStyle w:val="ListParagraph"/>
        <w:numPr>
          <w:ilvl w:val="0"/>
          <w:numId w:val="29"/>
        </w:numPr>
        <w:spacing w:line="240" w:lineRule="auto"/>
        <w:rPr>
          <w:rFonts w:asciiTheme="minorHAnsi" w:hAnsiTheme="minorHAnsi" w:cstheme="minorHAnsi"/>
        </w:rPr>
      </w:pPr>
      <w:r w:rsidRPr="00C213FF">
        <w:rPr>
          <w:rFonts w:asciiTheme="minorHAnsi" w:hAnsiTheme="minorHAnsi" w:cstheme="minorHAnsi"/>
        </w:rPr>
        <w:t>Complexity of implementation</w:t>
      </w:r>
    </w:p>
    <w:p w14:paraId="02699B43" w14:textId="29D2F064" w:rsidR="00C213FF" w:rsidRPr="00C213FF" w:rsidRDefault="00C213FF" w:rsidP="00730F5A">
      <w:pPr>
        <w:pStyle w:val="ListParagraph"/>
        <w:numPr>
          <w:ilvl w:val="0"/>
          <w:numId w:val="29"/>
        </w:numPr>
        <w:spacing w:line="240" w:lineRule="auto"/>
        <w:rPr>
          <w:rFonts w:asciiTheme="minorHAnsi" w:hAnsiTheme="minorHAnsi" w:cstheme="minorHAnsi"/>
        </w:rPr>
      </w:pPr>
      <w:r>
        <w:rPr>
          <w:rFonts w:asciiTheme="minorHAnsi" w:hAnsiTheme="minorHAnsi" w:cstheme="minorHAnsi"/>
        </w:rPr>
        <w:t>Capacity an</w:t>
      </w:r>
      <w:r w:rsidRPr="00C213FF">
        <w:rPr>
          <w:rFonts w:asciiTheme="minorHAnsi" w:hAnsiTheme="minorHAnsi" w:cstheme="minorHAnsi"/>
        </w:rPr>
        <w:t>d</w:t>
      </w:r>
      <w:r>
        <w:rPr>
          <w:rFonts w:asciiTheme="minorHAnsi" w:hAnsiTheme="minorHAnsi" w:cstheme="minorHAnsi"/>
        </w:rPr>
        <w:t xml:space="preserve"> </w:t>
      </w:r>
      <w:r w:rsidRPr="00C213FF">
        <w:rPr>
          <w:rFonts w:asciiTheme="minorHAnsi" w:hAnsiTheme="minorHAnsi" w:cstheme="minorHAnsi"/>
        </w:rPr>
        <w:t>expertise constraints</w:t>
      </w:r>
    </w:p>
    <w:p w14:paraId="692E3C5B" w14:textId="63081517" w:rsidR="00C213FF" w:rsidRPr="00C213FF" w:rsidRDefault="00C213FF" w:rsidP="00730F5A">
      <w:pPr>
        <w:pStyle w:val="ListParagraph"/>
        <w:numPr>
          <w:ilvl w:val="0"/>
          <w:numId w:val="29"/>
        </w:numPr>
        <w:spacing w:line="240" w:lineRule="auto"/>
        <w:rPr>
          <w:rFonts w:asciiTheme="minorHAnsi" w:hAnsiTheme="minorHAnsi" w:cstheme="minorHAnsi"/>
        </w:rPr>
      </w:pPr>
      <w:r w:rsidRPr="00C213FF">
        <w:rPr>
          <w:rFonts w:asciiTheme="minorHAnsi" w:hAnsiTheme="minorHAnsi" w:cstheme="minorHAnsi"/>
        </w:rPr>
        <w:t>Limited pipeline of candidates</w:t>
      </w:r>
    </w:p>
    <w:p w14:paraId="2DCE6BBE" w14:textId="3CFC1523" w:rsidR="00C213FF" w:rsidRPr="00C213FF" w:rsidRDefault="00C213FF" w:rsidP="00730F5A">
      <w:pPr>
        <w:pStyle w:val="ListParagraph"/>
        <w:numPr>
          <w:ilvl w:val="0"/>
          <w:numId w:val="29"/>
        </w:numPr>
        <w:spacing w:line="240" w:lineRule="auto"/>
        <w:rPr>
          <w:rFonts w:asciiTheme="minorHAnsi" w:hAnsiTheme="minorHAnsi" w:cstheme="minorHAnsi"/>
        </w:rPr>
      </w:pPr>
      <w:r w:rsidRPr="00C213FF">
        <w:rPr>
          <w:rFonts w:asciiTheme="minorHAnsi" w:hAnsiTheme="minorHAnsi" w:cstheme="minorHAnsi"/>
        </w:rPr>
        <w:t>Problem of addressing the “Wrong Pockets”</w:t>
      </w:r>
    </w:p>
    <w:p w14:paraId="55EBC2D0" w14:textId="77777777" w:rsidR="002F3252" w:rsidRPr="00C538FD" w:rsidRDefault="002F3252" w:rsidP="00CF38C6">
      <w:pPr>
        <w:spacing w:line="240" w:lineRule="auto"/>
        <w:rPr>
          <w:rFonts w:asciiTheme="minorHAnsi" w:hAnsiTheme="minorHAnsi" w:cstheme="minorHAnsi"/>
        </w:rPr>
      </w:pPr>
    </w:p>
    <w:p w14:paraId="509D8026" w14:textId="72F14507" w:rsidR="002F3252" w:rsidRPr="00C213FF" w:rsidRDefault="002F3252" w:rsidP="00730F5A">
      <w:pPr>
        <w:pStyle w:val="ListParagraph"/>
        <w:numPr>
          <w:ilvl w:val="0"/>
          <w:numId w:val="20"/>
        </w:numPr>
        <w:spacing w:line="240" w:lineRule="auto"/>
        <w:rPr>
          <w:rFonts w:asciiTheme="minorHAnsi" w:hAnsiTheme="minorHAnsi" w:cstheme="minorHAnsi"/>
          <w:b/>
        </w:rPr>
      </w:pPr>
      <w:r w:rsidRPr="00C213FF">
        <w:rPr>
          <w:rFonts w:asciiTheme="minorHAnsi" w:hAnsiTheme="minorHAnsi" w:cstheme="minorHAnsi"/>
          <w:b/>
        </w:rPr>
        <w:t>Complex</w:t>
      </w:r>
      <w:r w:rsidR="00C213FF">
        <w:rPr>
          <w:rFonts w:asciiTheme="minorHAnsi" w:hAnsiTheme="minorHAnsi" w:cstheme="minorHAnsi"/>
          <w:b/>
        </w:rPr>
        <w:t>ity of</w:t>
      </w:r>
      <w:r w:rsidRPr="00C213FF">
        <w:rPr>
          <w:rFonts w:asciiTheme="minorHAnsi" w:hAnsiTheme="minorHAnsi" w:cstheme="minorHAnsi"/>
          <w:b/>
        </w:rPr>
        <w:t xml:space="preserve"> implementation</w:t>
      </w:r>
    </w:p>
    <w:p w14:paraId="7626D083" w14:textId="5B7440EA"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rPr>
        <w:t xml:space="preserve">One of the critiques of Pay for Success is that it is </w:t>
      </w:r>
      <w:r w:rsidR="00F6519F" w:rsidRPr="00C538FD">
        <w:rPr>
          <w:rFonts w:asciiTheme="minorHAnsi" w:hAnsiTheme="minorHAnsi" w:cstheme="minorHAnsi"/>
        </w:rPr>
        <w:t xml:space="preserve">a </w:t>
      </w:r>
      <w:r w:rsidRPr="00C538FD">
        <w:rPr>
          <w:rFonts w:asciiTheme="minorHAnsi" w:hAnsiTheme="minorHAnsi" w:cstheme="minorHAnsi"/>
        </w:rPr>
        <w:t>complicated</w:t>
      </w:r>
      <w:r w:rsidR="00F6519F" w:rsidRPr="00C538FD">
        <w:rPr>
          <w:rFonts w:asciiTheme="minorHAnsi" w:hAnsiTheme="minorHAnsi" w:cstheme="minorHAnsi"/>
        </w:rPr>
        <w:t xml:space="preserve"> approach to implement</w:t>
      </w:r>
      <w:r w:rsidRPr="00C538FD">
        <w:rPr>
          <w:rFonts w:asciiTheme="minorHAnsi" w:hAnsiTheme="minorHAnsi" w:cstheme="minorHAnsi"/>
        </w:rPr>
        <w:t>. It is asking government funding streams to fle</w:t>
      </w:r>
      <w:r w:rsidR="001B29C0" w:rsidRPr="00C538FD">
        <w:rPr>
          <w:rFonts w:asciiTheme="minorHAnsi" w:hAnsiTheme="minorHAnsi" w:cstheme="minorHAnsi"/>
        </w:rPr>
        <w:t xml:space="preserve">x in a way they haven’t before. To actually participate as a funder, </w:t>
      </w:r>
      <w:r w:rsidR="00CF4233">
        <w:rPr>
          <w:rFonts w:asciiTheme="minorHAnsi" w:hAnsiTheme="minorHAnsi" w:cstheme="minorHAnsi"/>
        </w:rPr>
        <w:t>Federal</w:t>
      </w:r>
      <w:r w:rsidR="001B29C0" w:rsidRPr="00C538FD">
        <w:rPr>
          <w:rFonts w:asciiTheme="minorHAnsi" w:hAnsiTheme="minorHAnsi" w:cstheme="minorHAnsi"/>
        </w:rPr>
        <w:t xml:space="preserve"> programs would have to change existing procurement procedures to contract for outcomes, enter</w:t>
      </w:r>
      <w:r w:rsidRPr="00C538FD">
        <w:rPr>
          <w:rFonts w:asciiTheme="minorHAnsi" w:hAnsiTheme="minorHAnsi" w:cstheme="minorHAnsi"/>
        </w:rPr>
        <w:t xml:space="preserve"> into contra</w:t>
      </w:r>
      <w:r w:rsidR="001B29C0" w:rsidRPr="00C538FD">
        <w:rPr>
          <w:rFonts w:asciiTheme="minorHAnsi" w:hAnsiTheme="minorHAnsi" w:cstheme="minorHAnsi"/>
        </w:rPr>
        <w:t>cts with multiple parties, be able to obligate funds for expenditure 2 to 5 years later, and support</w:t>
      </w:r>
      <w:r w:rsidRPr="00C538FD">
        <w:rPr>
          <w:rFonts w:asciiTheme="minorHAnsi" w:hAnsiTheme="minorHAnsi" w:cstheme="minorHAnsi"/>
        </w:rPr>
        <w:t xml:space="preserve"> </w:t>
      </w:r>
      <w:r w:rsidR="001B29C0" w:rsidRPr="00C538FD">
        <w:rPr>
          <w:rFonts w:asciiTheme="minorHAnsi" w:hAnsiTheme="minorHAnsi" w:cstheme="minorHAnsi"/>
        </w:rPr>
        <w:t xml:space="preserve">specific service-providing </w:t>
      </w:r>
      <w:r w:rsidRPr="00C538FD">
        <w:rPr>
          <w:rFonts w:asciiTheme="minorHAnsi" w:hAnsiTheme="minorHAnsi" w:cstheme="minorHAnsi"/>
        </w:rPr>
        <w:t xml:space="preserve">programs that are evidence-backed </w:t>
      </w:r>
      <w:r w:rsidR="001B29C0" w:rsidRPr="00C538FD">
        <w:rPr>
          <w:rFonts w:asciiTheme="minorHAnsi" w:hAnsiTheme="minorHAnsi" w:cstheme="minorHAnsi"/>
        </w:rPr>
        <w:t xml:space="preserve">and subject to rigorous vetting </w:t>
      </w:r>
      <w:r w:rsidRPr="00C538FD">
        <w:rPr>
          <w:rFonts w:asciiTheme="minorHAnsi" w:hAnsiTheme="minorHAnsi" w:cstheme="minorHAnsi"/>
        </w:rPr>
        <w:t>as opposed to programs selected via formula or traditional competitive means. To be successful, staff from counsel’s offices, procurement, budget, finance, policy, evaluation and program offices all must work together. This, in itself</w:t>
      </w:r>
      <w:r w:rsidR="00905285" w:rsidRPr="00C538FD">
        <w:rPr>
          <w:rFonts w:asciiTheme="minorHAnsi" w:hAnsiTheme="minorHAnsi" w:cstheme="minorHAnsi"/>
        </w:rPr>
        <w:t>,</w:t>
      </w:r>
      <w:r w:rsidRPr="00C538FD">
        <w:rPr>
          <w:rFonts w:asciiTheme="minorHAnsi" w:hAnsiTheme="minorHAnsi" w:cstheme="minorHAnsi"/>
        </w:rPr>
        <w:t xml:space="preserve"> is a new way of doing business for many agencies and programs. </w:t>
      </w:r>
    </w:p>
    <w:p w14:paraId="6C739FB8" w14:textId="45EAA835" w:rsidR="001B29C0" w:rsidRPr="00C538FD" w:rsidRDefault="001B29C0" w:rsidP="00CF38C6">
      <w:pPr>
        <w:spacing w:line="240" w:lineRule="auto"/>
        <w:rPr>
          <w:rFonts w:asciiTheme="minorHAnsi" w:hAnsiTheme="minorHAnsi" w:cstheme="minorHAnsi"/>
        </w:rPr>
      </w:pPr>
    </w:p>
    <w:p w14:paraId="5643DC15" w14:textId="100FF881" w:rsidR="001B29C0" w:rsidRPr="00C538FD" w:rsidRDefault="00905285" w:rsidP="00CF38C6">
      <w:pPr>
        <w:spacing w:line="240" w:lineRule="auto"/>
        <w:rPr>
          <w:rFonts w:asciiTheme="minorHAnsi" w:hAnsiTheme="minorHAnsi" w:cstheme="minorHAnsi"/>
        </w:rPr>
      </w:pPr>
      <w:r w:rsidRPr="000C1A78">
        <w:rPr>
          <w:rFonts w:asciiTheme="minorHAnsi" w:hAnsiTheme="minorHAnsi" w:cstheme="minorHAnsi"/>
          <w:color w:val="auto"/>
          <w:shd w:val="clear" w:color="auto" w:fill="FFFFFF"/>
        </w:rPr>
        <w:t>But, as Anna Fogel at Social Finance observed,</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in addition to these challenges, significant time is often needed to negotiate</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the componen</w:t>
      </w:r>
      <w:r w:rsidR="005766F4">
        <w:rPr>
          <w:rFonts w:asciiTheme="minorHAnsi" w:hAnsiTheme="minorHAnsi" w:cstheme="minorHAnsi"/>
          <w:color w:val="auto"/>
          <w:shd w:val="clear" w:color="auto" w:fill="FFFFFF"/>
        </w:rPr>
        <w:t xml:space="preserve">ts of the Pay for Success deal. </w:t>
      </w:r>
      <w:r w:rsidR="005766F4">
        <w:rPr>
          <w:rFonts w:asciiTheme="minorHAnsi" w:hAnsiTheme="minorHAnsi" w:cstheme="minorHAnsi"/>
          <w:color w:val="222222"/>
          <w:shd w:val="clear" w:color="auto" w:fill="FFFFFF"/>
        </w:rPr>
        <w:t>[</w:t>
      </w:r>
      <w:r w:rsidR="005766F4" w:rsidRPr="000C1A78">
        <w:rPr>
          <w:rFonts w:asciiTheme="minorHAnsi" w:hAnsiTheme="minorHAnsi" w:cstheme="minorHAnsi"/>
          <w:color w:val="222222"/>
          <w:shd w:val="clear" w:color="auto" w:fill="FFFFFF"/>
        </w:rPr>
        <w:t>Fogel,</w:t>
      </w:r>
      <w:r w:rsidR="005766F4">
        <w:rPr>
          <w:rFonts w:asciiTheme="minorHAnsi" w:hAnsiTheme="minorHAnsi" w:cstheme="minorHAnsi"/>
          <w:color w:val="222222"/>
          <w:shd w:val="clear" w:color="auto" w:fill="FFFFFF"/>
        </w:rPr>
        <w:t xml:space="preserve"> A., phone interview with Policy Design Lab,</w:t>
      </w:r>
      <w:r w:rsidR="005766F4" w:rsidRPr="000C1A78">
        <w:rPr>
          <w:rFonts w:asciiTheme="minorHAnsi" w:hAnsiTheme="minorHAnsi" w:cstheme="minorHAnsi"/>
          <w:color w:val="222222"/>
          <w:shd w:val="clear" w:color="auto" w:fill="FFFFFF"/>
        </w:rPr>
        <w:t xml:space="preserve"> December 12</w:t>
      </w:r>
      <w:r w:rsidR="005766F4" w:rsidRPr="005766F4">
        <w:rPr>
          <w:rFonts w:asciiTheme="minorHAnsi" w:hAnsiTheme="minorHAnsi" w:cstheme="minorHAnsi"/>
          <w:color w:val="222222"/>
          <w:shd w:val="clear" w:color="auto" w:fill="FFFFFF"/>
          <w:vertAlign w:val="superscript"/>
        </w:rPr>
        <w:t>th</w:t>
      </w:r>
      <w:r w:rsidR="005766F4" w:rsidRPr="000C1A78">
        <w:rPr>
          <w:rFonts w:asciiTheme="minorHAnsi" w:hAnsiTheme="minorHAnsi" w:cstheme="minorHAnsi"/>
          <w:color w:val="222222"/>
          <w:shd w:val="clear" w:color="auto" w:fill="FFFFFF"/>
        </w:rPr>
        <w:t>, 2016</w:t>
      </w:r>
      <w:r w:rsidR="005766F4">
        <w:rPr>
          <w:rFonts w:asciiTheme="minorHAnsi" w:hAnsiTheme="minorHAnsi" w:cstheme="minorHAnsi"/>
          <w:color w:val="222222"/>
          <w:shd w:val="clear" w:color="auto" w:fill="FFFFFF"/>
        </w:rPr>
        <w:t xml:space="preserve">.] </w:t>
      </w:r>
      <w:r w:rsidR="005766F4">
        <w:rPr>
          <w:rFonts w:asciiTheme="minorHAnsi" w:hAnsiTheme="minorHAnsi" w:cstheme="minorHAnsi"/>
          <w:color w:val="auto"/>
          <w:shd w:val="clear" w:color="auto" w:fill="FFFFFF"/>
        </w:rPr>
        <w:t>S</w:t>
      </w:r>
      <w:r w:rsidRPr="000C1A78">
        <w:rPr>
          <w:rFonts w:asciiTheme="minorHAnsi" w:hAnsiTheme="minorHAnsi" w:cstheme="minorHAnsi"/>
          <w:color w:val="auto"/>
          <w:shd w:val="clear" w:color="auto" w:fill="FFFFFF"/>
        </w:rPr>
        <w:t>olid cost-benefit analysis</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generally</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supports</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the named outcomes and values</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and all parties (payors, funders, and program implementers) must agree to</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these.</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Once agreed to,</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intermediaries</w:t>
      </w:r>
      <w:r w:rsidRPr="000C1A78">
        <w:rPr>
          <w:rStyle w:val="apple-converted-space"/>
          <w:rFonts w:asciiTheme="minorHAnsi" w:hAnsiTheme="minorHAnsi" w:cstheme="minorHAnsi"/>
          <w:color w:val="auto"/>
          <w:shd w:val="clear" w:color="auto" w:fill="FFFFFF"/>
        </w:rPr>
        <w:t> </w:t>
      </w:r>
      <w:r w:rsidRPr="000C1A78">
        <w:rPr>
          <w:rFonts w:asciiTheme="minorHAnsi" w:hAnsiTheme="minorHAnsi" w:cstheme="minorHAnsi"/>
          <w:color w:val="auto"/>
          <w:shd w:val="clear" w:color="auto" w:fill="FFFFFF"/>
        </w:rPr>
        <w:t>must work closely with the government entity to</w:t>
      </w:r>
      <w:r w:rsidR="00CF4233">
        <w:rPr>
          <w:rFonts w:asciiTheme="minorHAnsi" w:hAnsiTheme="minorHAnsi" w:cstheme="minorHAnsi"/>
          <w:color w:val="auto"/>
          <w:shd w:val="clear" w:color="auto" w:fill="FFFFFF"/>
        </w:rPr>
        <w:t xml:space="preserve"> </w:t>
      </w:r>
      <w:r w:rsidRPr="000C1A78">
        <w:rPr>
          <w:rFonts w:asciiTheme="minorHAnsi" w:hAnsiTheme="minorHAnsi" w:cstheme="minorHAnsi"/>
          <w:color w:val="auto"/>
          <w:shd w:val="clear" w:color="auto" w:fill="FFFFFF"/>
        </w:rPr>
        <w:t xml:space="preserve">ensure it can enter into the contract – addressing any policy </w:t>
      </w:r>
      <w:r w:rsidRPr="000C1A78">
        <w:rPr>
          <w:rFonts w:asciiTheme="minorHAnsi" w:hAnsiTheme="minorHAnsi" w:cstheme="minorHAnsi"/>
          <w:color w:val="222222"/>
          <w:shd w:val="clear" w:color="auto" w:fill="FFFFFF"/>
        </w:rPr>
        <w:t>or procedural barriers</w:t>
      </w:r>
      <w:r w:rsidR="00CF4233">
        <w:rPr>
          <w:rFonts w:asciiTheme="minorHAnsi" w:hAnsiTheme="minorHAnsi" w:cstheme="minorHAnsi"/>
          <w:color w:val="222222"/>
          <w:shd w:val="clear" w:color="auto" w:fill="FFFFFF"/>
        </w:rPr>
        <w:t xml:space="preserve"> </w:t>
      </w:r>
      <w:r w:rsidRPr="000C1A78">
        <w:rPr>
          <w:rFonts w:asciiTheme="minorHAnsi" w:hAnsiTheme="minorHAnsi" w:cstheme="minorHAnsi"/>
          <w:color w:val="222222"/>
          <w:shd w:val="clear" w:color="auto" w:fill="FFFFFF"/>
        </w:rPr>
        <w:t xml:space="preserve">and making sure that key representatives can and will sign off on the outcomes and negotiated prices. </w:t>
      </w:r>
      <w:r w:rsidR="005766F4">
        <w:rPr>
          <w:rFonts w:asciiTheme="minorHAnsi" w:hAnsiTheme="minorHAnsi" w:cstheme="minorHAnsi"/>
          <w:color w:val="222222"/>
          <w:shd w:val="clear" w:color="auto" w:fill="FFFFFF"/>
        </w:rPr>
        <w:t>[</w:t>
      </w:r>
      <w:r w:rsidRPr="000C1A78">
        <w:rPr>
          <w:rFonts w:asciiTheme="minorHAnsi" w:hAnsiTheme="minorHAnsi" w:cstheme="minorHAnsi"/>
          <w:color w:val="222222"/>
          <w:shd w:val="clear" w:color="auto" w:fill="FFFFFF"/>
        </w:rPr>
        <w:t>Fogel,</w:t>
      </w:r>
      <w:r w:rsidR="005766F4">
        <w:rPr>
          <w:rFonts w:asciiTheme="minorHAnsi" w:hAnsiTheme="minorHAnsi" w:cstheme="minorHAnsi"/>
          <w:color w:val="222222"/>
          <w:shd w:val="clear" w:color="auto" w:fill="FFFFFF"/>
        </w:rPr>
        <w:t xml:space="preserve"> A., phone interview with Policy Design Lab,</w:t>
      </w:r>
      <w:r w:rsidRPr="000C1A78">
        <w:rPr>
          <w:rFonts w:asciiTheme="minorHAnsi" w:hAnsiTheme="minorHAnsi" w:cstheme="minorHAnsi"/>
          <w:color w:val="222222"/>
          <w:shd w:val="clear" w:color="auto" w:fill="FFFFFF"/>
        </w:rPr>
        <w:t xml:space="preserve"> December 12</w:t>
      </w:r>
      <w:r w:rsidR="005766F4" w:rsidRPr="005766F4">
        <w:rPr>
          <w:rFonts w:asciiTheme="minorHAnsi" w:hAnsiTheme="minorHAnsi" w:cstheme="minorHAnsi"/>
          <w:color w:val="222222"/>
          <w:shd w:val="clear" w:color="auto" w:fill="FFFFFF"/>
          <w:vertAlign w:val="superscript"/>
        </w:rPr>
        <w:t>th</w:t>
      </w:r>
      <w:r w:rsidRPr="000C1A78">
        <w:rPr>
          <w:rFonts w:asciiTheme="minorHAnsi" w:hAnsiTheme="minorHAnsi" w:cstheme="minorHAnsi"/>
          <w:color w:val="222222"/>
          <w:shd w:val="clear" w:color="auto" w:fill="FFFFFF"/>
        </w:rPr>
        <w:t>, 2016</w:t>
      </w:r>
      <w:r w:rsidR="005766F4">
        <w:rPr>
          <w:rFonts w:asciiTheme="minorHAnsi" w:hAnsiTheme="minorHAnsi" w:cstheme="minorHAnsi"/>
          <w:color w:val="222222"/>
          <w:shd w:val="clear" w:color="auto" w:fill="FFFFFF"/>
        </w:rPr>
        <w:t>.]</w:t>
      </w:r>
    </w:p>
    <w:p w14:paraId="4B7EF069" w14:textId="77777777" w:rsidR="002F3252" w:rsidRPr="00C538FD" w:rsidRDefault="002F3252" w:rsidP="00CF38C6">
      <w:pPr>
        <w:spacing w:line="240" w:lineRule="auto"/>
        <w:rPr>
          <w:rFonts w:asciiTheme="minorHAnsi" w:hAnsiTheme="minorHAnsi" w:cstheme="minorHAnsi"/>
        </w:rPr>
      </w:pPr>
    </w:p>
    <w:p w14:paraId="68B46691" w14:textId="5898B7FE" w:rsidR="001B29C0" w:rsidRPr="00C213FF" w:rsidRDefault="002F3252" w:rsidP="00CF38C6">
      <w:pPr>
        <w:spacing w:line="240" w:lineRule="auto"/>
        <w:rPr>
          <w:rFonts w:asciiTheme="minorHAnsi" w:hAnsiTheme="minorHAnsi" w:cstheme="minorHAnsi"/>
          <w:b/>
        </w:rPr>
      </w:pPr>
      <w:r w:rsidRPr="00C213FF">
        <w:rPr>
          <w:rFonts w:asciiTheme="minorHAnsi" w:hAnsiTheme="minorHAnsi" w:cstheme="minorHAnsi"/>
          <w:b/>
        </w:rPr>
        <w:t xml:space="preserve">2) </w:t>
      </w:r>
      <w:r w:rsidR="001B29C0" w:rsidRPr="00C213FF">
        <w:rPr>
          <w:rFonts w:asciiTheme="minorHAnsi" w:hAnsiTheme="minorHAnsi" w:cstheme="minorHAnsi"/>
          <w:b/>
        </w:rPr>
        <w:t xml:space="preserve">Capacity and </w:t>
      </w:r>
      <w:r w:rsidRPr="00C213FF">
        <w:rPr>
          <w:rFonts w:asciiTheme="minorHAnsi" w:hAnsiTheme="minorHAnsi" w:cstheme="minorHAnsi"/>
          <w:b/>
        </w:rPr>
        <w:t>e</w:t>
      </w:r>
      <w:r w:rsidR="001B29C0" w:rsidRPr="00C213FF">
        <w:rPr>
          <w:rFonts w:asciiTheme="minorHAnsi" w:hAnsiTheme="minorHAnsi" w:cstheme="minorHAnsi"/>
          <w:b/>
        </w:rPr>
        <w:t>xpertise</w:t>
      </w:r>
      <w:r w:rsidRPr="00C213FF">
        <w:rPr>
          <w:rFonts w:asciiTheme="minorHAnsi" w:hAnsiTheme="minorHAnsi" w:cstheme="minorHAnsi"/>
          <w:b/>
        </w:rPr>
        <w:t xml:space="preserve"> constraints</w:t>
      </w:r>
    </w:p>
    <w:p w14:paraId="105EEE9E" w14:textId="7A8CB05A" w:rsidR="001B29C0" w:rsidRPr="00C538FD" w:rsidRDefault="001B29C0" w:rsidP="00CF38C6">
      <w:pPr>
        <w:spacing w:line="240" w:lineRule="auto"/>
        <w:rPr>
          <w:rFonts w:asciiTheme="minorHAnsi" w:hAnsiTheme="minorHAnsi" w:cstheme="minorHAnsi"/>
        </w:rPr>
      </w:pPr>
      <w:r w:rsidRPr="00C538FD">
        <w:rPr>
          <w:rFonts w:asciiTheme="minorHAnsi" w:hAnsiTheme="minorHAnsi" w:cstheme="minorHAnsi"/>
        </w:rPr>
        <w:t xml:space="preserve">Given the complicated nature of PFS transactions, and its divergence from the typical </w:t>
      </w:r>
      <w:r w:rsidR="00CF4233">
        <w:rPr>
          <w:rFonts w:asciiTheme="minorHAnsi" w:hAnsiTheme="minorHAnsi" w:cstheme="minorHAnsi"/>
        </w:rPr>
        <w:t>Federal</w:t>
      </w:r>
      <w:r w:rsidRPr="00C538FD">
        <w:rPr>
          <w:rFonts w:asciiTheme="minorHAnsi" w:hAnsiTheme="minorHAnsi" w:cstheme="minorHAnsi"/>
        </w:rPr>
        <w:t xml:space="preserve"> way of doing things, it should not be surprising that another challenge posed by PFS is ensuring the necessary expertise within government agencies. Valuation and deal transactions are skill sets more likely found on Wall Street, not within an agency’s traditional civil service pool. </w:t>
      </w:r>
      <w:r w:rsidR="0027654F" w:rsidRPr="00C538FD">
        <w:rPr>
          <w:rFonts w:asciiTheme="minorHAnsi" w:hAnsiTheme="minorHAnsi" w:cstheme="minorHAnsi"/>
        </w:rPr>
        <w:t xml:space="preserve">Additionally, evaluation expertise and the ability to synthesize and integrate data and evaluation findings is not typical for program or contracting staff to have. </w:t>
      </w:r>
      <w:r w:rsidRPr="00C538FD">
        <w:rPr>
          <w:rFonts w:asciiTheme="minorHAnsi" w:hAnsiTheme="minorHAnsi" w:cstheme="minorHAnsi"/>
        </w:rPr>
        <w:t>To staff PFS programs, agencies have been hiring from the small pool of PFS insiders</w:t>
      </w:r>
      <w:r w:rsidR="0068598B" w:rsidRPr="00C538FD">
        <w:rPr>
          <w:rFonts w:asciiTheme="minorHAnsi" w:hAnsiTheme="minorHAnsi" w:cstheme="minorHAnsi"/>
        </w:rPr>
        <w:t xml:space="preserve"> – people who have had experience working for intermediaries, city or state governments participating in PFS, or academic and private sector shops who are supporting PFS through research and evaluation. The specific nature of these new hires expertise make them valuable but also increases the importance of retaining them and ensuring a sustainability plan is in place to keep PFS programs running should they leave service. </w:t>
      </w:r>
    </w:p>
    <w:p w14:paraId="4A1A3BAF" w14:textId="77777777" w:rsidR="00DD4A2F" w:rsidRPr="00C538FD" w:rsidRDefault="00DD4A2F" w:rsidP="00CF38C6">
      <w:pPr>
        <w:spacing w:line="240" w:lineRule="auto"/>
        <w:rPr>
          <w:rFonts w:asciiTheme="minorHAnsi" w:hAnsiTheme="minorHAnsi" w:cstheme="minorHAnsi"/>
        </w:rPr>
      </w:pPr>
    </w:p>
    <w:p w14:paraId="6F87915E" w14:textId="63D8D4FF" w:rsidR="00DD4A2F" w:rsidRPr="00C213FF" w:rsidRDefault="002F3252" w:rsidP="00CF38C6">
      <w:pPr>
        <w:spacing w:line="240" w:lineRule="auto"/>
        <w:contextualSpacing/>
        <w:rPr>
          <w:rFonts w:asciiTheme="minorHAnsi" w:hAnsiTheme="minorHAnsi" w:cstheme="minorHAnsi"/>
          <w:b/>
        </w:rPr>
      </w:pPr>
      <w:r w:rsidRPr="00C213FF">
        <w:rPr>
          <w:rFonts w:asciiTheme="minorHAnsi" w:hAnsiTheme="minorHAnsi" w:cstheme="minorHAnsi"/>
          <w:b/>
        </w:rPr>
        <w:t xml:space="preserve">3) </w:t>
      </w:r>
      <w:r w:rsidR="0068598B" w:rsidRPr="00C213FF">
        <w:rPr>
          <w:rFonts w:asciiTheme="minorHAnsi" w:hAnsiTheme="minorHAnsi" w:cstheme="minorHAnsi"/>
          <w:b/>
        </w:rPr>
        <w:t xml:space="preserve">Limited </w:t>
      </w:r>
      <w:r w:rsidRPr="00C213FF">
        <w:rPr>
          <w:rFonts w:asciiTheme="minorHAnsi" w:hAnsiTheme="minorHAnsi" w:cstheme="minorHAnsi"/>
          <w:b/>
        </w:rPr>
        <w:t>p</w:t>
      </w:r>
      <w:r w:rsidR="0068598B" w:rsidRPr="00C213FF">
        <w:rPr>
          <w:rFonts w:asciiTheme="minorHAnsi" w:hAnsiTheme="minorHAnsi" w:cstheme="minorHAnsi"/>
          <w:b/>
        </w:rPr>
        <w:t xml:space="preserve">ipeline of </w:t>
      </w:r>
      <w:r w:rsidRPr="00C213FF">
        <w:rPr>
          <w:rFonts w:asciiTheme="minorHAnsi" w:hAnsiTheme="minorHAnsi" w:cstheme="minorHAnsi"/>
          <w:b/>
        </w:rPr>
        <w:t>c</w:t>
      </w:r>
      <w:r w:rsidR="0068598B" w:rsidRPr="00C213FF">
        <w:rPr>
          <w:rFonts w:asciiTheme="minorHAnsi" w:hAnsiTheme="minorHAnsi" w:cstheme="minorHAnsi"/>
          <w:b/>
        </w:rPr>
        <w:t>andidates</w:t>
      </w:r>
    </w:p>
    <w:p w14:paraId="247C01F8" w14:textId="10703466" w:rsidR="00197111" w:rsidRPr="00C538FD" w:rsidRDefault="0068598B" w:rsidP="00CF38C6">
      <w:pPr>
        <w:spacing w:line="240" w:lineRule="auto"/>
        <w:contextualSpacing/>
        <w:rPr>
          <w:rFonts w:asciiTheme="minorHAnsi" w:hAnsiTheme="minorHAnsi" w:cstheme="minorHAnsi"/>
        </w:rPr>
      </w:pPr>
      <w:r w:rsidRPr="00C538FD">
        <w:rPr>
          <w:rFonts w:asciiTheme="minorHAnsi" w:hAnsiTheme="minorHAnsi" w:cstheme="minorHAnsi"/>
        </w:rPr>
        <w:t xml:space="preserve">The pipeline of evidence-based programs that document positive, measurable outcomes is limited. This has been </w:t>
      </w:r>
      <w:hyperlink r:id="rId165" w:history="1">
        <w:r w:rsidRPr="00C538FD">
          <w:rPr>
            <w:rStyle w:val="Hyperlink"/>
            <w:rFonts w:asciiTheme="minorHAnsi" w:hAnsiTheme="minorHAnsi" w:cstheme="minorHAnsi"/>
          </w:rPr>
          <w:t>identified as an issue</w:t>
        </w:r>
      </w:hyperlink>
      <w:r w:rsidRPr="00C538FD">
        <w:rPr>
          <w:rFonts w:asciiTheme="minorHAnsi" w:hAnsiTheme="minorHAnsi" w:cstheme="minorHAnsi"/>
        </w:rPr>
        <w:t xml:space="preserve"> facing evidence-based policy measures across the board but it is particularly important in the PFS field. In order to convince investors that their bet is a good one, service-programs need to not only be able to demonstrate that they likely will achieve the outcomes promised but also be able to put a dollar figure on these outcomes. There are very few social dilemmas facing our nation to date that lend themselves readily to this type of cost-ben</w:t>
      </w:r>
      <w:r w:rsidR="00A7060F" w:rsidRPr="00C538FD">
        <w:rPr>
          <w:rFonts w:asciiTheme="minorHAnsi" w:hAnsiTheme="minorHAnsi" w:cstheme="minorHAnsi"/>
        </w:rPr>
        <w:t xml:space="preserve">efit analysis – that have interventions that have been both well-tested and whose preventative outcomes have cost-savings easily attributed. </w:t>
      </w:r>
    </w:p>
    <w:p w14:paraId="35F9B7BD" w14:textId="77777777" w:rsidR="002F3252" w:rsidRPr="00C538FD" w:rsidRDefault="002F3252" w:rsidP="00CF38C6">
      <w:pPr>
        <w:spacing w:line="240" w:lineRule="auto"/>
        <w:rPr>
          <w:rFonts w:asciiTheme="minorHAnsi" w:hAnsiTheme="minorHAnsi" w:cstheme="minorHAnsi"/>
        </w:rPr>
      </w:pPr>
    </w:p>
    <w:p w14:paraId="327A397C" w14:textId="77777777" w:rsidR="00C213FF" w:rsidRPr="00C213FF" w:rsidRDefault="002F3252" w:rsidP="00C213FF">
      <w:pPr>
        <w:spacing w:line="240" w:lineRule="auto"/>
        <w:rPr>
          <w:rFonts w:asciiTheme="minorHAnsi" w:hAnsiTheme="minorHAnsi" w:cstheme="minorHAnsi"/>
        </w:rPr>
      </w:pPr>
      <w:r w:rsidRPr="00C213FF">
        <w:rPr>
          <w:rFonts w:asciiTheme="minorHAnsi" w:hAnsiTheme="minorHAnsi" w:cstheme="minorHAnsi"/>
        </w:rPr>
        <w:t xml:space="preserve">4) </w:t>
      </w:r>
      <w:r w:rsidR="00C213FF" w:rsidRPr="00C213FF">
        <w:rPr>
          <w:rFonts w:asciiTheme="minorHAnsi" w:hAnsiTheme="minorHAnsi" w:cstheme="minorHAnsi"/>
          <w:b/>
        </w:rPr>
        <w:t>Problem of addressing the “Wrong Pockets”</w:t>
      </w:r>
    </w:p>
    <w:p w14:paraId="4FA8F12E" w14:textId="0BD8F7CB" w:rsidR="007B6F28" w:rsidRPr="004B40B3" w:rsidRDefault="007B6F28" w:rsidP="00CF38C6">
      <w:pPr>
        <w:spacing w:line="240" w:lineRule="auto"/>
        <w:rPr>
          <w:rFonts w:asciiTheme="minorHAnsi" w:hAnsiTheme="minorHAnsi" w:cstheme="minorHAnsi"/>
          <w:color w:val="auto"/>
        </w:rPr>
      </w:pPr>
      <w:r w:rsidRPr="00C538FD">
        <w:rPr>
          <w:rFonts w:asciiTheme="minorHAnsi" w:hAnsiTheme="minorHAnsi" w:cstheme="minorHAnsi"/>
        </w:rPr>
        <w:t>Since initial Pay for Success discussions</w:t>
      </w:r>
      <w:r w:rsidR="00C213FF">
        <w:rPr>
          <w:rFonts w:asciiTheme="minorHAnsi" w:hAnsiTheme="minorHAnsi" w:cstheme="minorHAnsi"/>
        </w:rPr>
        <w:t xml:space="preserve"> began </w:t>
      </w:r>
      <w:r w:rsidRPr="00C538FD">
        <w:rPr>
          <w:rFonts w:asciiTheme="minorHAnsi" w:hAnsiTheme="minorHAnsi" w:cstheme="minorHAnsi"/>
        </w:rPr>
        <w:t xml:space="preserve">among </w:t>
      </w:r>
      <w:r w:rsidR="00CF4233">
        <w:rPr>
          <w:rFonts w:asciiTheme="minorHAnsi" w:hAnsiTheme="minorHAnsi" w:cstheme="minorHAnsi"/>
        </w:rPr>
        <w:t>Federal</w:t>
      </w:r>
      <w:r w:rsidRPr="00C538FD">
        <w:rPr>
          <w:rFonts w:asciiTheme="minorHAnsi" w:hAnsiTheme="minorHAnsi" w:cstheme="minorHAnsi"/>
        </w:rPr>
        <w:t xml:space="preserve"> agencies in 2011, one</w:t>
      </w:r>
      <w:r w:rsidR="002F3252" w:rsidRPr="00C538FD">
        <w:rPr>
          <w:rFonts w:asciiTheme="minorHAnsi" w:hAnsiTheme="minorHAnsi" w:cstheme="minorHAnsi"/>
        </w:rPr>
        <w:t xml:space="preserve"> frequent</w:t>
      </w:r>
      <w:r w:rsidRPr="00C538FD">
        <w:rPr>
          <w:rFonts w:asciiTheme="minorHAnsi" w:hAnsiTheme="minorHAnsi" w:cstheme="minorHAnsi"/>
        </w:rPr>
        <w:t xml:space="preserve"> challenge has been </w:t>
      </w:r>
      <w:r w:rsidR="002F3252" w:rsidRPr="00C538FD">
        <w:rPr>
          <w:rFonts w:asciiTheme="minorHAnsi" w:hAnsiTheme="minorHAnsi" w:cstheme="minorHAnsi"/>
        </w:rPr>
        <w:t xml:space="preserve">a disconnect between investment and outcomes from an agency perspective. An agency may </w:t>
      </w:r>
      <w:r w:rsidRPr="00C538FD">
        <w:rPr>
          <w:rFonts w:asciiTheme="minorHAnsi" w:hAnsiTheme="minorHAnsi" w:cstheme="minorHAnsi"/>
        </w:rPr>
        <w:t>identi</w:t>
      </w:r>
      <w:r w:rsidR="002F3252" w:rsidRPr="00C538FD">
        <w:rPr>
          <w:rFonts w:asciiTheme="minorHAnsi" w:hAnsiTheme="minorHAnsi" w:cstheme="minorHAnsi"/>
        </w:rPr>
        <w:t>fy</w:t>
      </w:r>
      <w:r w:rsidRPr="00C538FD">
        <w:rPr>
          <w:rFonts w:asciiTheme="minorHAnsi" w:hAnsiTheme="minorHAnsi" w:cstheme="minorHAnsi"/>
        </w:rPr>
        <w:t xml:space="preserve"> evidence-based interventions they want to invest in</w:t>
      </w:r>
      <w:r w:rsidR="002F3252" w:rsidRPr="00C538FD">
        <w:rPr>
          <w:rFonts w:asciiTheme="minorHAnsi" w:hAnsiTheme="minorHAnsi" w:cstheme="minorHAnsi"/>
        </w:rPr>
        <w:t xml:space="preserve">, but they may not </w:t>
      </w:r>
      <w:r w:rsidRPr="00C538FD">
        <w:rPr>
          <w:rFonts w:asciiTheme="minorHAnsi" w:hAnsiTheme="minorHAnsi" w:cstheme="minorHAnsi"/>
        </w:rPr>
        <w:t xml:space="preserve">reap financial savings should the outcomes be achieved. For example, supportive house programs that address chronic homelessness have been shown to </w:t>
      </w:r>
      <w:hyperlink r:id="rId166" w:history="1">
        <w:r w:rsidRPr="00C538FD">
          <w:rPr>
            <w:rStyle w:val="Hyperlink"/>
            <w:rFonts w:asciiTheme="minorHAnsi" w:hAnsiTheme="minorHAnsi" w:cstheme="minorHAnsi"/>
          </w:rPr>
          <w:t>improve health outcomes and decrease medical costs</w:t>
        </w:r>
      </w:hyperlink>
      <w:r w:rsidRPr="00C538FD">
        <w:rPr>
          <w:rFonts w:asciiTheme="minorHAnsi" w:hAnsiTheme="minorHAnsi" w:cstheme="minorHAnsi"/>
        </w:rPr>
        <w:t xml:space="preserve">, particularly emergency room costs for the treated population, particularly when offered to the most vulnerable homeless populations. </w:t>
      </w:r>
      <w:r w:rsidR="002F3252" w:rsidRPr="00C538FD">
        <w:rPr>
          <w:rFonts w:asciiTheme="minorHAnsi" w:hAnsiTheme="minorHAnsi" w:cstheme="minorHAnsi"/>
        </w:rPr>
        <w:t>While</w:t>
      </w:r>
      <w:r w:rsidRPr="00C538FD">
        <w:rPr>
          <w:rFonts w:asciiTheme="minorHAnsi" w:hAnsiTheme="minorHAnsi" w:cstheme="minorHAnsi"/>
        </w:rPr>
        <w:t xml:space="preserve"> supportive housing </w:t>
      </w:r>
      <w:r w:rsidR="00296521" w:rsidRPr="00C538FD">
        <w:rPr>
          <w:rFonts w:asciiTheme="minorHAnsi" w:hAnsiTheme="minorHAnsi" w:cstheme="minorHAnsi"/>
        </w:rPr>
        <w:t xml:space="preserve">programs are </w:t>
      </w:r>
      <w:r w:rsidRPr="00C538FD">
        <w:rPr>
          <w:rFonts w:asciiTheme="minorHAnsi" w:hAnsiTheme="minorHAnsi" w:cstheme="minorHAnsi"/>
        </w:rPr>
        <w:t xml:space="preserve">typically implemented by the Department of Housing and Urban Development, and municipal public housing authority, or </w:t>
      </w:r>
      <w:r w:rsidR="00296521" w:rsidRPr="00C538FD">
        <w:rPr>
          <w:rFonts w:asciiTheme="minorHAnsi" w:hAnsiTheme="minorHAnsi" w:cstheme="minorHAnsi"/>
        </w:rPr>
        <w:t>Veterans Services</w:t>
      </w:r>
      <w:r w:rsidR="00C213FF">
        <w:rPr>
          <w:rFonts w:asciiTheme="minorHAnsi" w:hAnsiTheme="minorHAnsi" w:cstheme="minorHAnsi"/>
        </w:rPr>
        <w:t>,</w:t>
      </w:r>
      <w:r w:rsidR="00296521" w:rsidRPr="00C538FD">
        <w:rPr>
          <w:rFonts w:asciiTheme="minorHAnsi" w:hAnsiTheme="minorHAnsi" w:cstheme="minorHAnsi"/>
        </w:rPr>
        <w:t xml:space="preserve"> the cost savings are experienced by Medicaid, Medicare, or other health service-providers and funders. Because of the way agency programs are appropriated, crossing budgetary lines to structure a PFS deal can be a deal breaker. </w:t>
      </w:r>
      <w:r w:rsidR="00C213FF">
        <w:rPr>
          <w:rFonts w:asciiTheme="minorHAnsi" w:hAnsiTheme="minorHAnsi" w:cstheme="minorHAnsi"/>
        </w:rPr>
        <w:t>Ways to address t</w:t>
      </w:r>
      <w:r w:rsidR="00296521" w:rsidRPr="00C538FD">
        <w:rPr>
          <w:rFonts w:asciiTheme="minorHAnsi" w:hAnsiTheme="minorHAnsi" w:cstheme="minorHAnsi"/>
        </w:rPr>
        <w:t xml:space="preserve">his scenario is now being tested through a joint </w:t>
      </w:r>
      <w:hyperlink r:id="rId167" w:history="1">
        <w:r w:rsidR="00296521" w:rsidRPr="00C538FD">
          <w:rPr>
            <w:rStyle w:val="Hyperlink"/>
            <w:rFonts w:asciiTheme="minorHAnsi" w:hAnsiTheme="minorHAnsi" w:cstheme="minorHAnsi"/>
          </w:rPr>
          <w:t>DOJ and HUD PFS pilot program</w:t>
        </w:r>
      </w:hyperlink>
      <w:r w:rsidR="00296521" w:rsidRPr="00C538FD">
        <w:rPr>
          <w:rFonts w:asciiTheme="minorHAnsi" w:hAnsiTheme="minorHAnsi" w:cstheme="minorHAnsi"/>
        </w:rPr>
        <w:t xml:space="preserve">. </w:t>
      </w:r>
      <w:r w:rsidR="00C213FF">
        <w:rPr>
          <w:rFonts w:asciiTheme="minorHAnsi" w:hAnsiTheme="minorHAnsi" w:cstheme="minorHAnsi"/>
        </w:rPr>
        <w:t xml:space="preserve"> </w:t>
      </w:r>
      <w:r w:rsidR="002F3252" w:rsidRPr="00C538FD">
        <w:rPr>
          <w:rFonts w:asciiTheme="minorHAnsi" w:hAnsiTheme="minorHAnsi" w:cstheme="minorHAnsi"/>
        </w:rPr>
        <w:t>[</w:t>
      </w:r>
      <w:r w:rsidR="00684A92">
        <w:rPr>
          <w:rFonts w:asciiTheme="minorHAnsi" w:hAnsiTheme="minorHAnsi" w:cstheme="minorHAnsi"/>
        </w:rPr>
        <w:t xml:space="preserve">Roman, J., “Solving the Wrong Pockets Problem,” </w:t>
      </w:r>
      <w:r w:rsidRPr="00684A92">
        <w:rPr>
          <w:rFonts w:asciiTheme="minorHAnsi" w:hAnsiTheme="minorHAnsi" w:cstheme="minorHAnsi"/>
        </w:rPr>
        <w:t xml:space="preserve">Urban Institute, </w:t>
      </w:r>
      <w:r w:rsidR="004B40B3">
        <w:rPr>
          <w:rFonts w:asciiTheme="minorHAnsi" w:hAnsiTheme="minorHAnsi" w:cstheme="minorHAnsi"/>
        </w:rPr>
        <w:t xml:space="preserve">September </w:t>
      </w:r>
      <w:r w:rsidR="004B40B3" w:rsidRPr="004B40B3">
        <w:rPr>
          <w:rFonts w:asciiTheme="minorHAnsi" w:hAnsiTheme="minorHAnsi" w:cstheme="minorHAnsi"/>
          <w:color w:val="auto"/>
        </w:rPr>
        <w:t>2</w:t>
      </w:r>
      <w:r w:rsidRPr="004B40B3">
        <w:rPr>
          <w:rFonts w:asciiTheme="minorHAnsi" w:hAnsiTheme="minorHAnsi" w:cstheme="minorHAnsi"/>
          <w:color w:val="auto"/>
        </w:rPr>
        <w:t>015</w:t>
      </w:r>
      <w:r w:rsidR="004B40B3">
        <w:rPr>
          <w:rFonts w:asciiTheme="minorHAnsi" w:hAnsiTheme="minorHAnsi" w:cstheme="minorHAnsi"/>
          <w:color w:val="auto"/>
        </w:rPr>
        <w:t>.</w:t>
      </w:r>
      <w:r w:rsidR="002F3252" w:rsidRPr="004B40B3">
        <w:rPr>
          <w:rStyle w:val="Hyperlink"/>
          <w:rFonts w:asciiTheme="minorHAnsi" w:hAnsiTheme="minorHAnsi" w:cstheme="minorHAnsi"/>
          <w:color w:val="auto"/>
          <w:u w:val="none"/>
        </w:rPr>
        <w:t>]</w:t>
      </w:r>
    </w:p>
    <w:p w14:paraId="3EE0BF15" w14:textId="77777777"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b/>
        </w:rPr>
        <w:t xml:space="preserve"> </w:t>
      </w:r>
    </w:p>
    <w:p w14:paraId="328FB066" w14:textId="4FE40493" w:rsidR="00DD4A2F" w:rsidRPr="00C538FD" w:rsidRDefault="00DD4A2F" w:rsidP="00CF38C6">
      <w:pPr>
        <w:spacing w:line="240" w:lineRule="auto"/>
        <w:rPr>
          <w:rFonts w:asciiTheme="minorHAnsi" w:hAnsiTheme="minorHAnsi" w:cstheme="minorHAnsi"/>
        </w:rPr>
      </w:pPr>
    </w:p>
    <w:p w14:paraId="4D6EF91E" w14:textId="79904D39" w:rsidR="00DD4A2F" w:rsidRPr="00C538FD" w:rsidRDefault="00792DBC" w:rsidP="00CF38C6">
      <w:pPr>
        <w:spacing w:line="240" w:lineRule="auto"/>
        <w:rPr>
          <w:rFonts w:asciiTheme="minorHAnsi" w:hAnsiTheme="minorHAnsi" w:cstheme="minorHAnsi"/>
        </w:rPr>
      </w:pPr>
      <w:r w:rsidRPr="00C538FD">
        <w:rPr>
          <w:rFonts w:asciiTheme="minorHAnsi" w:hAnsiTheme="minorHAnsi" w:cstheme="minorHAnsi"/>
          <w:b/>
          <w:sz w:val="28"/>
          <w:szCs w:val="28"/>
        </w:rPr>
        <w:t xml:space="preserve">PFS - </w:t>
      </w:r>
      <w:r w:rsidR="00195F7B" w:rsidRPr="00C538FD">
        <w:rPr>
          <w:rFonts w:asciiTheme="minorHAnsi" w:hAnsiTheme="minorHAnsi" w:cstheme="minorHAnsi"/>
          <w:b/>
          <w:sz w:val="28"/>
          <w:szCs w:val="28"/>
        </w:rPr>
        <w:t>Deliverable 6:</w:t>
      </w:r>
      <w:r w:rsidR="003B164E" w:rsidRPr="00C538FD">
        <w:rPr>
          <w:rFonts w:asciiTheme="minorHAnsi" w:hAnsiTheme="minorHAnsi" w:cstheme="minorHAnsi"/>
          <w:b/>
          <w:sz w:val="28"/>
          <w:szCs w:val="28"/>
        </w:rPr>
        <w:t xml:space="preserve"> </w:t>
      </w:r>
      <w:r w:rsidR="00195F7B" w:rsidRPr="00C538FD">
        <w:rPr>
          <w:rFonts w:asciiTheme="minorHAnsi" w:hAnsiTheme="minorHAnsi" w:cstheme="minorHAnsi"/>
          <w:b/>
          <w:sz w:val="28"/>
          <w:szCs w:val="28"/>
        </w:rPr>
        <w:t>How-To: Steps for deploying, practices for adapting</w:t>
      </w:r>
    </w:p>
    <w:p w14:paraId="1DA6E769" w14:textId="77777777" w:rsidR="00C213FF" w:rsidRDefault="00C213FF" w:rsidP="00CF38C6">
      <w:pPr>
        <w:spacing w:line="240" w:lineRule="auto"/>
        <w:rPr>
          <w:rFonts w:asciiTheme="minorHAnsi" w:hAnsiTheme="minorHAnsi" w:cstheme="minorHAnsi"/>
        </w:rPr>
      </w:pPr>
    </w:p>
    <w:p w14:paraId="76F86FDE" w14:textId="2708779F" w:rsidR="00635D37" w:rsidRPr="00C538FD" w:rsidRDefault="003B164E" w:rsidP="00CF38C6">
      <w:pPr>
        <w:spacing w:line="240" w:lineRule="auto"/>
        <w:rPr>
          <w:rFonts w:asciiTheme="minorHAnsi" w:hAnsiTheme="minorHAnsi" w:cstheme="minorHAnsi"/>
        </w:rPr>
      </w:pPr>
      <w:r w:rsidRPr="00C538FD">
        <w:rPr>
          <w:rFonts w:asciiTheme="minorHAnsi" w:hAnsiTheme="minorHAnsi" w:cstheme="minorHAnsi"/>
        </w:rPr>
        <w:t>Several</w:t>
      </w:r>
      <w:r w:rsidR="00635D37" w:rsidRPr="00C538FD">
        <w:rPr>
          <w:rFonts w:asciiTheme="minorHAnsi" w:hAnsiTheme="minorHAnsi" w:cstheme="minorHAnsi"/>
        </w:rPr>
        <w:t xml:space="preserve"> Pay for Success toolkits have been developed in coordination with government Pay for Success programs and independently by private actors. A survey of these toolkits suggests programs interested in pursuing PFS projects </w:t>
      </w:r>
      <w:r w:rsidR="00C213FF">
        <w:rPr>
          <w:rFonts w:asciiTheme="minorHAnsi" w:hAnsiTheme="minorHAnsi" w:cstheme="minorHAnsi"/>
        </w:rPr>
        <w:t xml:space="preserve">should </w:t>
      </w:r>
      <w:r w:rsidR="00635D37" w:rsidRPr="00C538FD">
        <w:rPr>
          <w:rFonts w:asciiTheme="minorHAnsi" w:hAnsiTheme="minorHAnsi" w:cstheme="minorHAnsi"/>
        </w:rPr>
        <w:t xml:space="preserve">evaluate the following components of their potential program: </w:t>
      </w:r>
    </w:p>
    <w:p w14:paraId="331440A5" w14:textId="7E39BA06" w:rsidR="00635D37" w:rsidRPr="00C538FD" w:rsidRDefault="00635D37" w:rsidP="00730F5A">
      <w:pPr>
        <w:pStyle w:val="ListParagraph"/>
        <w:numPr>
          <w:ilvl w:val="0"/>
          <w:numId w:val="15"/>
        </w:numPr>
        <w:spacing w:line="240" w:lineRule="auto"/>
        <w:rPr>
          <w:rFonts w:asciiTheme="minorHAnsi" w:hAnsiTheme="minorHAnsi" w:cstheme="minorHAnsi"/>
        </w:rPr>
      </w:pPr>
      <w:r w:rsidRPr="00C538FD">
        <w:rPr>
          <w:rFonts w:asciiTheme="minorHAnsi" w:hAnsiTheme="minorHAnsi" w:cstheme="minorHAnsi"/>
        </w:rPr>
        <w:t>A clearly defined social problem that is going to be addressed</w:t>
      </w:r>
    </w:p>
    <w:p w14:paraId="7369FBD9" w14:textId="7E641434" w:rsidR="00635D37" w:rsidRPr="00C538FD" w:rsidRDefault="00635D37" w:rsidP="00730F5A">
      <w:pPr>
        <w:pStyle w:val="ListParagraph"/>
        <w:numPr>
          <w:ilvl w:val="0"/>
          <w:numId w:val="15"/>
        </w:numPr>
        <w:spacing w:line="240" w:lineRule="auto"/>
        <w:rPr>
          <w:rFonts w:asciiTheme="minorHAnsi" w:hAnsiTheme="minorHAnsi" w:cstheme="minorHAnsi"/>
        </w:rPr>
      </w:pPr>
      <w:r w:rsidRPr="00C538FD">
        <w:rPr>
          <w:rFonts w:asciiTheme="minorHAnsi" w:hAnsiTheme="minorHAnsi" w:cstheme="minorHAnsi"/>
        </w:rPr>
        <w:t>Existing evidence-based solution for the identified problem</w:t>
      </w:r>
    </w:p>
    <w:p w14:paraId="60680C9E" w14:textId="6231B42B" w:rsidR="00635D37" w:rsidRPr="00C538FD" w:rsidRDefault="00635D37" w:rsidP="00730F5A">
      <w:pPr>
        <w:pStyle w:val="ListParagraph"/>
        <w:numPr>
          <w:ilvl w:val="0"/>
          <w:numId w:val="15"/>
        </w:numPr>
        <w:spacing w:line="240" w:lineRule="auto"/>
        <w:rPr>
          <w:rFonts w:asciiTheme="minorHAnsi" w:hAnsiTheme="minorHAnsi" w:cstheme="minorHAnsi"/>
        </w:rPr>
      </w:pPr>
      <w:r w:rsidRPr="00C538FD">
        <w:rPr>
          <w:rFonts w:asciiTheme="minorHAnsi" w:hAnsiTheme="minorHAnsi" w:cstheme="minorHAnsi"/>
        </w:rPr>
        <w:t>Capacity assessment of both providers and the intermediary project manager</w:t>
      </w:r>
    </w:p>
    <w:p w14:paraId="2898CE70" w14:textId="385FD6FC" w:rsidR="00635D37" w:rsidRPr="00C538FD" w:rsidRDefault="00635D37" w:rsidP="00730F5A">
      <w:pPr>
        <w:pStyle w:val="ListParagraph"/>
        <w:numPr>
          <w:ilvl w:val="0"/>
          <w:numId w:val="15"/>
        </w:numPr>
        <w:spacing w:line="240" w:lineRule="auto"/>
        <w:rPr>
          <w:rFonts w:asciiTheme="minorHAnsi" w:hAnsiTheme="minorHAnsi" w:cstheme="minorHAnsi"/>
        </w:rPr>
      </w:pPr>
      <w:r w:rsidRPr="00C538FD">
        <w:rPr>
          <w:rFonts w:asciiTheme="minorHAnsi" w:hAnsiTheme="minorHAnsi" w:cstheme="minorHAnsi"/>
        </w:rPr>
        <w:t>Strength of public will from public partners</w:t>
      </w:r>
    </w:p>
    <w:p w14:paraId="4FC74582" w14:textId="251D3866" w:rsidR="00635D37" w:rsidRPr="00C538FD" w:rsidRDefault="00635D37" w:rsidP="00730F5A">
      <w:pPr>
        <w:pStyle w:val="ListParagraph"/>
        <w:numPr>
          <w:ilvl w:val="0"/>
          <w:numId w:val="15"/>
        </w:numPr>
        <w:spacing w:line="240" w:lineRule="auto"/>
        <w:rPr>
          <w:rFonts w:asciiTheme="minorHAnsi" w:hAnsiTheme="minorHAnsi" w:cstheme="minorHAnsi"/>
        </w:rPr>
      </w:pPr>
      <w:r w:rsidRPr="00C538FD">
        <w:rPr>
          <w:rFonts w:asciiTheme="minorHAnsi" w:hAnsiTheme="minorHAnsi" w:cstheme="minorHAnsi"/>
        </w:rPr>
        <w:t>Evaluability of the program</w:t>
      </w:r>
    </w:p>
    <w:p w14:paraId="6D09643A" w14:textId="39AC6319" w:rsidR="00635D37" w:rsidRPr="00C538FD" w:rsidRDefault="00635D37" w:rsidP="00730F5A">
      <w:pPr>
        <w:pStyle w:val="ListParagraph"/>
        <w:numPr>
          <w:ilvl w:val="0"/>
          <w:numId w:val="15"/>
        </w:numPr>
        <w:spacing w:line="240" w:lineRule="auto"/>
        <w:rPr>
          <w:rFonts w:asciiTheme="minorHAnsi" w:hAnsiTheme="minorHAnsi" w:cstheme="minorHAnsi"/>
        </w:rPr>
      </w:pPr>
      <w:r w:rsidRPr="00C538FD">
        <w:rPr>
          <w:rFonts w:asciiTheme="minorHAnsi" w:hAnsiTheme="minorHAnsi" w:cstheme="minorHAnsi"/>
        </w:rPr>
        <w:t>Level of private or philanthropic funder interest</w:t>
      </w:r>
    </w:p>
    <w:p w14:paraId="088647BF" w14:textId="08A6F128" w:rsidR="00635D37" w:rsidRPr="00C538FD" w:rsidRDefault="00635D37" w:rsidP="00730F5A">
      <w:pPr>
        <w:pStyle w:val="ListParagraph"/>
        <w:numPr>
          <w:ilvl w:val="0"/>
          <w:numId w:val="15"/>
        </w:numPr>
        <w:spacing w:line="240" w:lineRule="auto"/>
        <w:rPr>
          <w:rFonts w:asciiTheme="minorHAnsi" w:hAnsiTheme="minorHAnsi" w:cstheme="minorHAnsi"/>
        </w:rPr>
      </w:pPr>
      <w:r w:rsidRPr="00C538FD">
        <w:rPr>
          <w:rFonts w:asciiTheme="minorHAnsi" w:hAnsiTheme="minorHAnsi" w:cstheme="minorHAnsi"/>
        </w:rPr>
        <w:t>Appropriateness of fit for the problem, solution, partners, and population to be served in a given jurisdiction</w:t>
      </w:r>
    </w:p>
    <w:p w14:paraId="077E3199" w14:textId="1B4B1E9B" w:rsidR="00635D37" w:rsidRPr="00C538FD" w:rsidRDefault="00635D37" w:rsidP="00CF38C6">
      <w:pPr>
        <w:spacing w:line="240" w:lineRule="auto"/>
        <w:rPr>
          <w:rFonts w:asciiTheme="minorHAnsi" w:hAnsiTheme="minorHAnsi" w:cstheme="minorHAnsi"/>
        </w:rPr>
      </w:pPr>
    </w:p>
    <w:p w14:paraId="2BE1EDA3" w14:textId="282FDBD9" w:rsidR="00635D37" w:rsidRPr="00C538FD" w:rsidRDefault="00635D37" w:rsidP="00CF38C6">
      <w:pPr>
        <w:spacing w:line="240" w:lineRule="auto"/>
        <w:rPr>
          <w:rFonts w:asciiTheme="minorHAnsi" w:hAnsiTheme="minorHAnsi" w:cstheme="minorHAnsi"/>
        </w:rPr>
      </w:pPr>
      <w:r w:rsidRPr="00C538FD">
        <w:rPr>
          <w:rFonts w:asciiTheme="minorHAnsi" w:hAnsiTheme="minorHAnsi" w:cstheme="minorHAnsi"/>
        </w:rPr>
        <w:t xml:space="preserve">McKinsey and Company and the Nonprofit Finance Fund offer </w:t>
      </w:r>
      <w:hyperlink r:id="rId168" w:history="1">
        <w:r w:rsidRPr="00C538FD">
          <w:rPr>
            <w:rStyle w:val="Hyperlink"/>
            <w:rFonts w:asciiTheme="minorHAnsi" w:hAnsiTheme="minorHAnsi" w:cstheme="minorHAnsi"/>
          </w:rPr>
          <w:t>additional questionnaires</w:t>
        </w:r>
      </w:hyperlink>
      <w:r w:rsidRPr="00C538FD">
        <w:rPr>
          <w:rFonts w:asciiTheme="minorHAnsi" w:hAnsiTheme="minorHAnsi" w:cstheme="minorHAnsi"/>
        </w:rPr>
        <w:t xml:space="preserve"> to further assess readiness for many of these components. These include</w:t>
      </w:r>
      <w:r w:rsidR="002951CF" w:rsidRPr="00C538FD">
        <w:rPr>
          <w:rFonts w:asciiTheme="minorHAnsi" w:hAnsiTheme="minorHAnsi" w:cstheme="minorHAnsi"/>
        </w:rPr>
        <w:t xml:space="preserve">: </w:t>
      </w:r>
    </w:p>
    <w:p w14:paraId="13A04B86" w14:textId="3600D1B8" w:rsidR="00635D37" w:rsidRPr="00C538FD" w:rsidRDefault="002951CF" w:rsidP="00CF38C6">
      <w:pPr>
        <w:spacing w:line="240" w:lineRule="auto"/>
        <w:rPr>
          <w:rFonts w:asciiTheme="minorHAnsi" w:hAnsiTheme="minorHAnsi" w:cstheme="minorHAnsi"/>
        </w:rPr>
      </w:pPr>
      <w:r w:rsidRPr="00C538FD">
        <w:rPr>
          <w:rFonts w:asciiTheme="minorHAnsi" w:hAnsiTheme="minorHAnsi" w:cstheme="minorHAnsi"/>
          <w:noProof/>
        </w:rPr>
        <w:drawing>
          <wp:inline distT="0" distB="0" distL="0" distR="0" wp14:anchorId="587A3DA9" wp14:editId="1483E09E">
            <wp:extent cx="5943600" cy="447167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B Questionaire McKinsey and Nonprofit Finance Fund.PNG"/>
                    <pic:cNvPicPr/>
                  </pic:nvPicPr>
                  <pic:blipFill>
                    <a:blip r:embed="rId169" cstate="print">
                      <a:extLst>
                        <a:ext uri="{28A0092B-C50C-407E-A947-70E740481C1C}">
                          <a14:useLocalDpi xmlns:a14="http://schemas.microsoft.com/office/drawing/2010/main" val="0"/>
                        </a:ext>
                      </a:extLst>
                    </a:blip>
                    <a:stretch>
                      <a:fillRect/>
                    </a:stretch>
                  </pic:blipFill>
                  <pic:spPr>
                    <a:xfrm>
                      <a:off x="0" y="0"/>
                      <a:ext cx="5943600" cy="4471670"/>
                    </a:xfrm>
                    <a:prstGeom prst="rect">
                      <a:avLst/>
                    </a:prstGeom>
                  </pic:spPr>
                </pic:pic>
              </a:graphicData>
            </a:graphic>
          </wp:inline>
        </w:drawing>
      </w:r>
    </w:p>
    <w:p w14:paraId="7AACAFFD" w14:textId="61D01A3B" w:rsidR="002C6F3E" w:rsidRPr="004C5A59" w:rsidRDefault="002C6F3E" w:rsidP="00CF38C6">
      <w:pPr>
        <w:spacing w:line="240" w:lineRule="auto"/>
        <w:rPr>
          <w:rFonts w:asciiTheme="minorHAnsi" w:hAnsiTheme="minorHAnsi" w:cstheme="minorHAnsi"/>
          <w:color w:val="auto"/>
        </w:rPr>
      </w:pPr>
      <w:r>
        <w:rPr>
          <w:rFonts w:asciiTheme="minorHAnsi" w:hAnsiTheme="minorHAnsi" w:cstheme="minorHAnsi"/>
        </w:rPr>
        <w:t>Source:</w:t>
      </w:r>
      <w:r w:rsidRPr="00C538FD">
        <w:rPr>
          <w:rFonts w:asciiTheme="minorHAnsi" w:hAnsiTheme="minorHAnsi" w:cstheme="minorHAnsi"/>
        </w:rPr>
        <w:t xml:space="preserve"> </w:t>
      </w:r>
      <w:r>
        <w:rPr>
          <w:rFonts w:asciiTheme="minorHAnsi" w:hAnsiTheme="minorHAnsi" w:cstheme="minorHAnsi"/>
        </w:rPr>
        <w:t>[“</w:t>
      </w:r>
      <w:hyperlink r:id="rId170" w:history="1">
        <w:r w:rsidRPr="00C538FD">
          <w:rPr>
            <w:rStyle w:val="Hyperlink"/>
            <w:rFonts w:asciiTheme="minorHAnsi" w:hAnsiTheme="minorHAnsi" w:cstheme="minorHAnsi"/>
          </w:rPr>
          <w:t>Pay for Success Learning Hub</w:t>
        </w:r>
      </w:hyperlink>
      <w:r w:rsidRPr="004C5A59">
        <w:rPr>
          <w:rStyle w:val="Hyperlink"/>
          <w:rFonts w:asciiTheme="minorHAnsi" w:hAnsiTheme="minorHAnsi" w:cstheme="minorHAnsi"/>
          <w:color w:val="auto"/>
          <w:u w:val="none"/>
        </w:rPr>
        <w:t>,”</w:t>
      </w:r>
      <w:r>
        <w:rPr>
          <w:rStyle w:val="Hyperlink"/>
          <w:rFonts w:asciiTheme="minorHAnsi" w:hAnsiTheme="minorHAnsi" w:cstheme="minorHAnsi"/>
          <w:color w:val="auto"/>
          <w:u w:val="none"/>
        </w:rPr>
        <w:t xml:space="preserve"> Nonprofit Finance Fund, 2016.</w:t>
      </w:r>
      <w:r w:rsidRPr="004C5A59">
        <w:rPr>
          <w:rFonts w:asciiTheme="minorHAnsi" w:hAnsiTheme="minorHAnsi" w:cstheme="minorHAnsi"/>
          <w:color w:val="auto"/>
        </w:rPr>
        <w:t xml:space="preserve">] </w:t>
      </w:r>
    </w:p>
    <w:p w14:paraId="63DE8829" w14:textId="4274173F" w:rsidR="003B164E" w:rsidRPr="00C538FD" w:rsidRDefault="003B164E" w:rsidP="00CF38C6">
      <w:pPr>
        <w:spacing w:line="240" w:lineRule="auto"/>
        <w:ind w:left="360"/>
        <w:rPr>
          <w:rFonts w:asciiTheme="minorHAnsi" w:hAnsiTheme="minorHAnsi" w:cstheme="minorHAnsi"/>
        </w:rPr>
      </w:pPr>
    </w:p>
    <w:p w14:paraId="575A8E8C" w14:textId="33D15869" w:rsidR="002951CF" w:rsidRPr="00C538FD" w:rsidRDefault="002951CF" w:rsidP="00CF38C6">
      <w:pPr>
        <w:spacing w:line="240" w:lineRule="auto"/>
        <w:rPr>
          <w:rFonts w:asciiTheme="minorHAnsi" w:hAnsiTheme="minorHAnsi" w:cstheme="minorHAnsi"/>
        </w:rPr>
      </w:pPr>
      <w:r w:rsidRPr="00C538FD">
        <w:rPr>
          <w:rFonts w:asciiTheme="minorHAnsi" w:hAnsiTheme="minorHAnsi" w:cstheme="minorHAnsi"/>
        </w:rPr>
        <w:t xml:space="preserve">Additional PFS Primers and Toolkits include: </w:t>
      </w:r>
    </w:p>
    <w:p w14:paraId="5216B1EF" w14:textId="77777777" w:rsidR="002951CF" w:rsidRPr="00C538FD" w:rsidRDefault="00D35D1D" w:rsidP="00CF38C6">
      <w:pPr>
        <w:spacing w:line="240" w:lineRule="auto"/>
        <w:ind w:left="360"/>
        <w:rPr>
          <w:rFonts w:asciiTheme="minorHAnsi" w:hAnsiTheme="minorHAnsi" w:cstheme="minorHAnsi"/>
        </w:rPr>
      </w:pPr>
      <w:hyperlink r:id="rId171" w:history="1">
        <w:r w:rsidR="002951CF" w:rsidRPr="00C538FD">
          <w:rPr>
            <w:rStyle w:val="Hyperlink"/>
            <w:rFonts w:asciiTheme="minorHAnsi" w:hAnsiTheme="minorHAnsi" w:cstheme="minorHAnsi"/>
          </w:rPr>
          <w:t>Urban Institute Pay for Success Project Assessment Tool</w:t>
        </w:r>
      </w:hyperlink>
    </w:p>
    <w:p w14:paraId="0139732A" w14:textId="21AED68C" w:rsidR="002951CF" w:rsidRPr="00C538FD" w:rsidRDefault="00D35D1D" w:rsidP="00CF38C6">
      <w:pPr>
        <w:spacing w:line="240" w:lineRule="auto"/>
        <w:ind w:left="360"/>
        <w:rPr>
          <w:rFonts w:asciiTheme="minorHAnsi" w:hAnsiTheme="minorHAnsi" w:cstheme="minorHAnsi"/>
        </w:rPr>
      </w:pPr>
      <w:hyperlink r:id="rId172" w:history="1">
        <w:r w:rsidR="002951CF" w:rsidRPr="00C538FD">
          <w:rPr>
            <w:rStyle w:val="Hyperlink"/>
            <w:rFonts w:asciiTheme="minorHAnsi" w:hAnsiTheme="minorHAnsi" w:cstheme="minorHAnsi"/>
          </w:rPr>
          <w:t>Urban Institute Pay for Success Initiative – Pay for Success 101</w:t>
        </w:r>
      </w:hyperlink>
    </w:p>
    <w:p w14:paraId="33D364F9" w14:textId="24AED675" w:rsidR="002951CF" w:rsidRPr="00C538FD" w:rsidRDefault="00D35D1D" w:rsidP="00CF38C6">
      <w:pPr>
        <w:spacing w:line="240" w:lineRule="auto"/>
        <w:ind w:left="360"/>
        <w:rPr>
          <w:rFonts w:asciiTheme="minorHAnsi" w:hAnsiTheme="minorHAnsi" w:cstheme="minorHAnsi"/>
        </w:rPr>
      </w:pPr>
      <w:hyperlink r:id="rId173" w:history="1">
        <w:r w:rsidR="002951CF" w:rsidRPr="00C538FD">
          <w:rPr>
            <w:rStyle w:val="Hyperlink"/>
            <w:rFonts w:asciiTheme="minorHAnsi" w:hAnsiTheme="minorHAnsi" w:cstheme="minorHAnsi"/>
          </w:rPr>
          <w:t>CNCS SIF Pay for Success Resources</w:t>
        </w:r>
      </w:hyperlink>
      <w:r w:rsidR="002951CF" w:rsidRPr="00C538FD">
        <w:rPr>
          <w:rFonts w:asciiTheme="minorHAnsi" w:hAnsiTheme="minorHAnsi" w:cstheme="minorHAnsi"/>
        </w:rPr>
        <w:t xml:space="preserve"> (includes a Pay for Success primer and </w:t>
      </w:r>
      <w:r w:rsidR="00564C39" w:rsidRPr="00C538FD">
        <w:rPr>
          <w:rFonts w:asciiTheme="minorHAnsi" w:hAnsiTheme="minorHAnsi" w:cstheme="minorHAnsi"/>
        </w:rPr>
        <w:t>reports)</w:t>
      </w:r>
    </w:p>
    <w:p w14:paraId="62661F84" w14:textId="57CA8C88" w:rsidR="00564C39" w:rsidRDefault="00D35D1D" w:rsidP="00CF38C6">
      <w:pPr>
        <w:spacing w:line="240" w:lineRule="auto"/>
        <w:ind w:left="360"/>
        <w:rPr>
          <w:rStyle w:val="Hyperlink"/>
          <w:rFonts w:asciiTheme="minorHAnsi" w:hAnsiTheme="minorHAnsi" w:cstheme="minorHAnsi"/>
        </w:rPr>
      </w:pPr>
      <w:hyperlink r:id="rId174" w:history="1">
        <w:r w:rsidR="00564C39" w:rsidRPr="00C538FD">
          <w:rPr>
            <w:rStyle w:val="Hyperlink"/>
            <w:rFonts w:asciiTheme="minorHAnsi" w:hAnsiTheme="minorHAnsi" w:cstheme="minorHAnsi"/>
          </w:rPr>
          <w:t>Pay for Success Learning Hub Practitioner Toolkit</w:t>
        </w:r>
      </w:hyperlink>
    </w:p>
    <w:p w14:paraId="107E227D" w14:textId="18052C94" w:rsidR="00D247AE" w:rsidRPr="00C538FD" w:rsidRDefault="00D35D1D" w:rsidP="00CF38C6">
      <w:pPr>
        <w:spacing w:line="240" w:lineRule="auto"/>
        <w:ind w:left="360"/>
        <w:rPr>
          <w:rFonts w:asciiTheme="minorHAnsi" w:hAnsiTheme="minorHAnsi" w:cstheme="minorHAnsi"/>
        </w:rPr>
      </w:pPr>
      <w:hyperlink r:id="rId175" w:history="1">
        <w:r w:rsidR="00D247AE" w:rsidRPr="00D247AE">
          <w:rPr>
            <w:rStyle w:val="Hyperlink"/>
            <w:rFonts w:asciiTheme="minorHAnsi" w:hAnsiTheme="minorHAnsi" w:cstheme="minorHAnsi"/>
          </w:rPr>
          <w:t>Green and Healthy Homes Pay for Success Resource Page</w:t>
        </w:r>
      </w:hyperlink>
    </w:p>
    <w:p w14:paraId="52A657D7" w14:textId="77777777" w:rsidR="00296521" w:rsidRPr="00C538FD" w:rsidRDefault="00296521" w:rsidP="00CF38C6">
      <w:pPr>
        <w:spacing w:line="240" w:lineRule="auto"/>
        <w:rPr>
          <w:rFonts w:asciiTheme="minorHAnsi" w:hAnsiTheme="minorHAnsi" w:cstheme="minorHAnsi"/>
        </w:rPr>
      </w:pPr>
    </w:p>
    <w:p w14:paraId="025DF9F0" w14:textId="0E14CF3E" w:rsidR="003B164E" w:rsidRPr="00C538FD" w:rsidRDefault="003B164E" w:rsidP="00CF38C6">
      <w:pPr>
        <w:spacing w:line="240" w:lineRule="auto"/>
        <w:rPr>
          <w:rFonts w:asciiTheme="minorHAnsi" w:hAnsiTheme="minorHAnsi" w:cstheme="minorHAnsi"/>
        </w:rPr>
      </w:pPr>
      <w:r w:rsidRPr="00C538FD">
        <w:rPr>
          <w:rFonts w:asciiTheme="minorHAnsi" w:hAnsiTheme="minorHAnsi" w:cstheme="minorHAnsi"/>
        </w:rPr>
        <w:t xml:space="preserve">See also the </w:t>
      </w:r>
      <w:hyperlink r:id="rId176" w:history="1">
        <w:r w:rsidRPr="00C538FD">
          <w:rPr>
            <w:rStyle w:val="Hyperlink"/>
            <w:rFonts w:asciiTheme="minorHAnsi" w:hAnsiTheme="minorHAnsi" w:cstheme="minorHAnsi"/>
          </w:rPr>
          <w:t>Social Finance Pay for Success readiness assessment</w:t>
        </w:r>
      </w:hyperlink>
      <w:r w:rsidRPr="00C538FD">
        <w:rPr>
          <w:rStyle w:val="Hyperlink"/>
          <w:rFonts w:asciiTheme="minorHAnsi" w:hAnsiTheme="minorHAnsi" w:cstheme="minorHAnsi"/>
        </w:rPr>
        <w:t xml:space="preserve">. </w:t>
      </w:r>
      <w:r w:rsidR="00296521" w:rsidRPr="00C538FD">
        <w:rPr>
          <w:rFonts w:asciiTheme="minorHAnsi" w:hAnsiTheme="minorHAnsi" w:cstheme="minorHAnsi"/>
        </w:rPr>
        <w:t xml:space="preserve">The assessment tool is organized by six of the major components of a strong PFS project: </w:t>
      </w:r>
    </w:p>
    <w:p w14:paraId="394027D6" w14:textId="77777777" w:rsidR="003B164E" w:rsidRPr="00C538FD" w:rsidRDefault="00296521" w:rsidP="00730F5A">
      <w:pPr>
        <w:pStyle w:val="ListParagraph"/>
        <w:numPr>
          <w:ilvl w:val="0"/>
          <w:numId w:val="19"/>
        </w:numPr>
        <w:spacing w:line="240" w:lineRule="auto"/>
        <w:rPr>
          <w:rFonts w:asciiTheme="minorHAnsi" w:hAnsiTheme="minorHAnsi" w:cstheme="minorHAnsi"/>
        </w:rPr>
      </w:pPr>
      <w:r w:rsidRPr="00C213FF">
        <w:rPr>
          <w:rFonts w:asciiTheme="minorHAnsi" w:hAnsiTheme="minorHAnsi" w:cstheme="minorHAnsi"/>
          <w:b/>
        </w:rPr>
        <w:t>Problem definition:</w:t>
      </w:r>
      <w:r w:rsidRPr="00C538FD">
        <w:rPr>
          <w:rFonts w:asciiTheme="minorHAnsi" w:hAnsiTheme="minorHAnsi" w:cstheme="minorHAnsi"/>
        </w:rPr>
        <w:t xml:space="preserve"> How clearly defined and understood is the problem? </w:t>
      </w:r>
    </w:p>
    <w:p w14:paraId="0F211C90" w14:textId="77777777" w:rsidR="003B164E" w:rsidRPr="00C538FD" w:rsidRDefault="00296521" w:rsidP="00730F5A">
      <w:pPr>
        <w:pStyle w:val="ListParagraph"/>
        <w:numPr>
          <w:ilvl w:val="0"/>
          <w:numId w:val="19"/>
        </w:numPr>
        <w:spacing w:line="240" w:lineRule="auto"/>
        <w:rPr>
          <w:rFonts w:asciiTheme="minorHAnsi" w:hAnsiTheme="minorHAnsi" w:cstheme="minorHAnsi"/>
        </w:rPr>
      </w:pPr>
      <w:r w:rsidRPr="00C213FF">
        <w:rPr>
          <w:rFonts w:asciiTheme="minorHAnsi" w:hAnsiTheme="minorHAnsi" w:cstheme="minorHAnsi"/>
          <w:b/>
        </w:rPr>
        <w:t>Program strength</w:t>
      </w:r>
      <w:r w:rsidRPr="00C538FD">
        <w:rPr>
          <w:rFonts w:asciiTheme="minorHAnsi" w:hAnsiTheme="minorHAnsi" w:cstheme="minorHAnsi"/>
        </w:rPr>
        <w:t xml:space="preserve">: How strong is the proposed solution to address the problem? </w:t>
      </w:r>
    </w:p>
    <w:p w14:paraId="478BEBB5" w14:textId="77777777" w:rsidR="003B164E" w:rsidRPr="00C538FD" w:rsidRDefault="00296521" w:rsidP="00730F5A">
      <w:pPr>
        <w:pStyle w:val="ListParagraph"/>
        <w:numPr>
          <w:ilvl w:val="0"/>
          <w:numId w:val="19"/>
        </w:numPr>
        <w:spacing w:line="240" w:lineRule="auto"/>
        <w:rPr>
          <w:rFonts w:asciiTheme="minorHAnsi" w:hAnsiTheme="minorHAnsi" w:cstheme="minorHAnsi"/>
        </w:rPr>
      </w:pPr>
      <w:r w:rsidRPr="00C213FF">
        <w:rPr>
          <w:rFonts w:asciiTheme="minorHAnsi" w:hAnsiTheme="minorHAnsi" w:cstheme="minorHAnsi"/>
          <w:b/>
        </w:rPr>
        <w:t>Provider capacity:</w:t>
      </w:r>
      <w:r w:rsidRPr="00C538FD">
        <w:rPr>
          <w:rFonts w:asciiTheme="minorHAnsi" w:hAnsiTheme="minorHAnsi" w:cstheme="minorHAnsi"/>
        </w:rPr>
        <w:t xml:space="preserve"> How strong (capacity and effectiveness) is the service provider that could deliver the program? </w:t>
      </w:r>
    </w:p>
    <w:p w14:paraId="07685BBB" w14:textId="77777777" w:rsidR="003B164E" w:rsidRPr="00C538FD" w:rsidRDefault="00296521" w:rsidP="00730F5A">
      <w:pPr>
        <w:pStyle w:val="ListParagraph"/>
        <w:numPr>
          <w:ilvl w:val="0"/>
          <w:numId w:val="19"/>
        </w:numPr>
        <w:spacing w:line="240" w:lineRule="auto"/>
        <w:rPr>
          <w:rFonts w:asciiTheme="minorHAnsi" w:hAnsiTheme="minorHAnsi" w:cstheme="minorHAnsi"/>
        </w:rPr>
      </w:pPr>
      <w:r w:rsidRPr="00C213FF">
        <w:rPr>
          <w:rFonts w:asciiTheme="minorHAnsi" w:hAnsiTheme="minorHAnsi" w:cstheme="minorHAnsi"/>
          <w:b/>
        </w:rPr>
        <w:t>Public system partners and political landscape:</w:t>
      </w:r>
      <w:r w:rsidRPr="00C538FD">
        <w:rPr>
          <w:rFonts w:asciiTheme="minorHAnsi" w:hAnsiTheme="minorHAnsi" w:cstheme="minorHAnsi"/>
        </w:rPr>
        <w:t xml:space="preserve"> How strong is the political and bureaucratic support from the public partner (i.e. government) for the proposed project and financing structure? </w:t>
      </w:r>
    </w:p>
    <w:p w14:paraId="43AB9FDE" w14:textId="4993C0EB" w:rsidR="003B164E" w:rsidRPr="00C538FD" w:rsidRDefault="00296521" w:rsidP="00730F5A">
      <w:pPr>
        <w:pStyle w:val="ListParagraph"/>
        <w:numPr>
          <w:ilvl w:val="0"/>
          <w:numId w:val="19"/>
        </w:numPr>
        <w:spacing w:line="240" w:lineRule="auto"/>
        <w:rPr>
          <w:rFonts w:asciiTheme="minorHAnsi" w:hAnsiTheme="minorHAnsi" w:cstheme="minorHAnsi"/>
        </w:rPr>
      </w:pPr>
      <w:r w:rsidRPr="00C213FF">
        <w:rPr>
          <w:rFonts w:asciiTheme="minorHAnsi" w:hAnsiTheme="minorHAnsi" w:cstheme="minorHAnsi"/>
          <w:b/>
        </w:rPr>
        <w:t>Project alignment:</w:t>
      </w:r>
      <w:r w:rsidRPr="00C538FD">
        <w:rPr>
          <w:rFonts w:asciiTheme="minorHAnsi" w:hAnsiTheme="minorHAnsi" w:cstheme="minorHAnsi"/>
        </w:rPr>
        <w:t xml:space="preserve"> How well do the all the key components of the proposed project fit together in a specific jurisdiction? </w:t>
      </w:r>
    </w:p>
    <w:p w14:paraId="3557D95A" w14:textId="2A20CE02" w:rsidR="00DD4A2F" w:rsidRPr="00C538FD" w:rsidRDefault="00296521" w:rsidP="00730F5A">
      <w:pPr>
        <w:pStyle w:val="ListParagraph"/>
        <w:numPr>
          <w:ilvl w:val="0"/>
          <w:numId w:val="19"/>
        </w:numPr>
        <w:spacing w:line="240" w:lineRule="auto"/>
        <w:rPr>
          <w:rFonts w:asciiTheme="minorHAnsi" w:hAnsiTheme="minorHAnsi" w:cstheme="minorHAnsi"/>
        </w:rPr>
      </w:pPr>
      <w:r w:rsidRPr="00C213FF">
        <w:rPr>
          <w:rFonts w:asciiTheme="minorHAnsi" w:hAnsiTheme="minorHAnsi" w:cstheme="minorHAnsi"/>
          <w:b/>
        </w:rPr>
        <w:t>Project evaluability</w:t>
      </w:r>
      <w:r w:rsidRPr="00C538FD">
        <w:rPr>
          <w:rFonts w:asciiTheme="minorHAnsi" w:hAnsiTheme="minorHAnsi" w:cstheme="minorHAnsi"/>
        </w:rPr>
        <w:t>: To what extent does the proposed project have a clear, rigorous, and feasible evaluation plan?</w:t>
      </w:r>
    </w:p>
    <w:p w14:paraId="063A294A" w14:textId="77777777" w:rsidR="00DD4A2F" w:rsidRPr="00C538FD" w:rsidRDefault="00DD4A2F" w:rsidP="00CF38C6">
      <w:pPr>
        <w:spacing w:line="240" w:lineRule="auto"/>
        <w:rPr>
          <w:rFonts w:asciiTheme="minorHAnsi" w:hAnsiTheme="minorHAnsi" w:cstheme="minorHAnsi"/>
        </w:rPr>
      </w:pPr>
    </w:p>
    <w:p w14:paraId="004EBC53" w14:textId="260731D6" w:rsidR="00DD4A2F" w:rsidRPr="00C538FD" w:rsidRDefault="0058298E" w:rsidP="00CF38C6">
      <w:pPr>
        <w:pStyle w:val="Heading4"/>
        <w:keepNext w:val="0"/>
        <w:keepLines w:val="0"/>
        <w:spacing w:before="240" w:after="40" w:line="240" w:lineRule="auto"/>
        <w:contextualSpacing w:val="0"/>
        <w:rPr>
          <w:rFonts w:asciiTheme="minorHAnsi" w:hAnsiTheme="minorHAnsi" w:cstheme="minorHAnsi"/>
        </w:rPr>
      </w:pPr>
      <w:bookmarkStart w:id="24" w:name="_dc1pjk10w5fg" w:colFirst="0" w:colLast="0"/>
      <w:bookmarkEnd w:id="24"/>
      <w:r w:rsidRPr="00C538FD">
        <w:rPr>
          <w:rFonts w:asciiTheme="minorHAnsi" w:hAnsiTheme="minorHAnsi" w:cstheme="minorHAnsi"/>
          <w:b/>
          <w:color w:val="000000"/>
          <w:sz w:val="28"/>
          <w:szCs w:val="28"/>
        </w:rPr>
        <w:t xml:space="preserve">PFS - </w:t>
      </w:r>
      <w:r w:rsidR="00195F7B" w:rsidRPr="00C538FD">
        <w:rPr>
          <w:rFonts w:asciiTheme="minorHAnsi" w:hAnsiTheme="minorHAnsi" w:cstheme="minorHAnsi"/>
          <w:b/>
          <w:color w:val="000000"/>
          <w:sz w:val="28"/>
          <w:szCs w:val="28"/>
        </w:rPr>
        <w:t>Deliverable 8:</w:t>
      </w:r>
      <w:r w:rsidR="00DC24BE" w:rsidRPr="00C538FD">
        <w:rPr>
          <w:rFonts w:asciiTheme="minorHAnsi" w:hAnsiTheme="minorHAnsi" w:cstheme="minorHAnsi"/>
          <w:b/>
          <w:color w:val="000000"/>
          <w:sz w:val="28"/>
          <w:szCs w:val="28"/>
        </w:rPr>
        <w:t xml:space="preserve"> Examples of policy that have enabled or encouraged approach</w:t>
      </w:r>
    </w:p>
    <w:p w14:paraId="582E8D44" w14:textId="77777777" w:rsidR="00FC4037" w:rsidRDefault="00FC4037" w:rsidP="00FC4037">
      <w:pPr>
        <w:spacing w:line="240" w:lineRule="auto"/>
        <w:contextualSpacing/>
        <w:rPr>
          <w:rFonts w:asciiTheme="minorHAnsi" w:hAnsiTheme="minorHAnsi" w:cstheme="minorHAnsi"/>
        </w:rPr>
      </w:pPr>
    </w:p>
    <w:p w14:paraId="0CEE5035" w14:textId="4CF61B88" w:rsidR="00FC4037" w:rsidRPr="00FC4037" w:rsidRDefault="00FC4037" w:rsidP="00FC4037">
      <w:pPr>
        <w:spacing w:line="240" w:lineRule="auto"/>
        <w:contextualSpacing/>
        <w:rPr>
          <w:rFonts w:asciiTheme="minorHAnsi" w:hAnsiTheme="minorHAnsi" w:cstheme="minorHAnsi"/>
          <w:u w:val="single"/>
        </w:rPr>
      </w:pPr>
      <w:r w:rsidRPr="00FC4037">
        <w:rPr>
          <w:rFonts w:asciiTheme="minorHAnsi" w:hAnsiTheme="minorHAnsi" w:cstheme="minorHAnsi"/>
          <w:u w:val="single"/>
        </w:rPr>
        <w:t>Legislation:</w:t>
      </w:r>
    </w:p>
    <w:p w14:paraId="4403BFE5" w14:textId="753E0296" w:rsidR="003049D4" w:rsidRPr="00D4290F" w:rsidRDefault="00D35D1D" w:rsidP="00FC4037">
      <w:pPr>
        <w:spacing w:line="240" w:lineRule="auto"/>
        <w:contextualSpacing/>
        <w:rPr>
          <w:rFonts w:asciiTheme="minorHAnsi" w:hAnsiTheme="minorHAnsi" w:cstheme="minorHAnsi"/>
        </w:rPr>
      </w:pPr>
      <w:hyperlink r:id="rId177" w:history="1">
        <w:r w:rsidR="00CA5EA1">
          <w:rPr>
            <w:rStyle w:val="Hyperlink"/>
            <w:rFonts w:asciiTheme="minorHAnsi" w:hAnsiTheme="minorHAnsi" w:cstheme="minorHAnsi"/>
          </w:rPr>
          <w:t>The Consolidated Appropriations Act</w:t>
        </w:r>
      </w:hyperlink>
      <w:r w:rsidR="00CA5EA1">
        <w:rPr>
          <w:rStyle w:val="Hyperlink"/>
          <w:rFonts w:asciiTheme="minorHAnsi" w:hAnsiTheme="minorHAnsi" w:cstheme="minorHAnsi"/>
        </w:rPr>
        <w:t>,</w:t>
      </w:r>
      <w:r w:rsidR="00CA5EA1" w:rsidRPr="00CA5EA1">
        <w:rPr>
          <w:rStyle w:val="Hyperlink"/>
          <w:rFonts w:asciiTheme="minorHAnsi" w:hAnsiTheme="minorHAnsi" w:cstheme="minorHAnsi"/>
          <w:color w:val="auto"/>
          <w:u w:val="none"/>
        </w:rPr>
        <w:t xml:space="preserve"> 2012</w:t>
      </w:r>
      <w:r w:rsidR="003049D4" w:rsidRPr="00D4290F">
        <w:rPr>
          <w:rFonts w:asciiTheme="minorHAnsi" w:hAnsiTheme="minorHAnsi" w:cstheme="minorHAnsi"/>
        </w:rPr>
        <w:t xml:space="preserve"> </w:t>
      </w:r>
    </w:p>
    <w:p w14:paraId="5C187448" w14:textId="07D4FA24" w:rsidR="003049D4" w:rsidRPr="00D4290F" w:rsidRDefault="003049D4" w:rsidP="00FC4037">
      <w:pPr>
        <w:spacing w:line="240" w:lineRule="auto"/>
        <w:contextualSpacing/>
        <w:rPr>
          <w:rFonts w:asciiTheme="minorHAnsi" w:hAnsiTheme="minorHAnsi" w:cstheme="minorHAnsi"/>
        </w:rPr>
      </w:pPr>
      <w:r w:rsidRPr="00D4290F">
        <w:rPr>
          <w:rFonts w:asciiTheme="minorHAnsi" w:hAnsiTheme="minorHAnsi" w:cstheme="minorHAnsi"/>
        </w:rPr>
        <w:t xml:space="preserve">This act granted authority to the Department of Labor to run Pay for Success (PFS) Programs. </w:t>
      </w:r>
    </w:p>
    <w:p w14:paraId="47621CE0" w14:textId="77777777" w:rsidR="00C74816" w:rsidRDefault="00C74816" w:rsidP="00FC4037">
      <w:pPr>
        <w:spacing w:line="240" w:lineRule="auto"/>
        <w:contextualSpacing/>
        <w:rPr>
          <w:rFonts w:asciiTheme="minorHAnsi" w:hAnsiTheme="minorHAnsi" w:cstheme="minorHAnsi"/>
        </w:rPr>
      </w:pPr>
    </w:p>
    <w:p w14:paraId="25B67791" w14:textId="434FEB77" w:rsidR="003049D4" w:rsidRPr="00D4290F" w:rsidRDefault="00D4290F" w:rsidP="00FC4037">
      <w:pPr>
        <w:spacing w:line="240" w:lineRule="auto"/>
        <w:contextualSpacing/>
        <w:rPr>
          <w:rStyle w:val="Hyperlink"/>
          <w:rFonts w:asciiTheme="minorHAnsi" w:hAnsiTheme="minorHAnsi" w:cstheme="minorHAnsi"/>
        </w:rPr>
      </w:pPr>
      <w:r>
        <w:rPr>
          <w:rFonts w:asciiTheme="minorHAnsi" w:hAnsiTheme="minorHAnsi" w:cstheme="minorHAnsi"/>
        </w:rPr>
        <w:fldChar w:fldCharType="begin"/>
      </w:r>
      <w:r>
        <w:rPr>
          <w:rFonts w:asciiTheme="minorHAnsi" w:hAnsiTheme="minorHAnsi" w:cstheme="minorHAnsi"/>
        </w:rPr>
        <w:instrText xml:space="preserve"> HYPERLINK "https://www.gpo.gov/fdsys/pkg/PLAW-113publ76/pdf/PLAW-113publ76.pdf" </w:instrText>
      </w:r>
      <w:r>
        <w:rPr>
          <w:rFonts w:asciiTheme="minorHAnsi" w:hAnsiTheme="minorHAnsi" w:cstheme="minorHAnsi"/>
        </w:rPr>
        <w:fldChar w:fldCharType="separate"/>
      </w:r>
      <w:r w:rsidR="003049D4" w:rsidRPr="00D4290F">
        <w:rPr>
          <w:rStyle w:val="Hyperlink"/>
          <w:rFonts w:asciiTheme="minorHAnsi" w:hAnsiTheme="minorHAnsi" w:cstheme="minorHAnsi"/>
        </w:rPr>
        <w:t xml:space="preserve">The Consolidated Appropriations Act, </w:t>
      </w:r>
      <w:r w:rsidR="003049D4" w:rsidRPr="00CA5EA1">
        <w:rPr>
          <w:rStyle w:val="Hyperlink"/>
          <w:rFonts w:asciiTheme="minorHAnsi" w:hAnsiTheme="minorHAnsi" w:cstheme="minorHAnsi"/>
          <w:color w:val="auto"/>
          <w:u w:val="none"/>
        </w:rPr>
        <w:t>2014</w:t>
      </w:r>
    </w:p>
    <w:p w14:paraId="66C9BD89" w14:textId="677D56F2" w:rsidR="003049D4" w:rsidRPr="00D4290F" w:rsidRDefault="00D4290F" w:rsidP="00FC4037">
      <w:pPr>
        <w:spacing w:line="240" w:lineRule="auto"/>
        <w:contextualSpacing/>
        <w:rPr>
          <w:rFonts w:asciiTheme="minorHAnsi" w:hAnsiTheme="minorHAnsi" w:cstheme="minorHAnsi"/>
        </w:rPr>
      </w:pPr>
      <w:r>
        <w:rPr>
          <w:rFonts w:asciiTheme="minorHAnsi" w:hAnsiTheme="minorHAnsi" w:cstheme="minorHAnsi"/>
        </w:rPr>
        <w:fldChar w:fldCharType="end"/>
      </w:r>
      <w:r w:rsidR="003049D4" w:rsidRPr="00D4290F">
        <w:rPr>
          <w:rFonts w:asciiTheme="minorHAnsi" w:hAnsiTheme="minorHAnsi" w:cstheme="minorHAnsi"/>
        </w:rPr>
        <w:t>This act granted authority to the Corporation for National and Community Service to run PFS Programs.</w:t>
      </w:r>
    </w:p>
    <w:p w14:paraId="19FA9199" w14:textId="77777777" w:rsidR="00C74816" w:rsidRDefault="00C74816" w:rsidP="00FC4037">
      <w:pPr>
        <w:spacing w:line="240" w:lineRule="auto"/>
        <w:contextualSpacing/>
      </w:pPr>
    </w:p>
    <w:p w14:paraId="7BCD1B2A" w14:textId="31D88F61" w:rsidR="003049D4" w:rsidRPr="00D4290F" w:rsidRDefault="00D35D1D" w:rsidP="00FC4037">
      <w:pPr>
        <w:spacing w:line="240" w:lineRule="auto"/>
        <w:contextualSpacing/>
        <w:rPr>
          <w:rFonts w:asciiTheme="minorHAnsi" w:hAnsiTheme="minorHAnsi" w:cstheme="minorHAnsi"/>
        </w:rPr>
      </w:pPr>
      <w:hyperlink r:id="rId178" w:history="1">
        <w:r w:rsidR="00CA5EA1">
          <w:rPr>
            <w:rStyle w:val="Hyperlink"/>
            <w:rFonts w:asciiTheme="minorHAnsi" w:hAnsiTheme="minorHAnsi" w:cstheme="minorHAnsi"/>
          </w:rPr>
          <w:t>Workforce Innovation and Opportunity Act (WIOA)</w:t>
        </w:r>
      </w:hyperlink>
      <w:r w:rsidR="00CA5EA1">
        <w:rPr>
          <w:rStyle w:val="Hyperlink"/>
          <w:rFonts w:asciiTheme="minorHAnsi" w:hAnsiTheme="minorHAnsi" w:cstheme="minorHAnsi"/>
        </w:rPr>
        <w:t>,</w:t>
      </w:r>
      <w:r w:rsidR="00CA5EA1" w:rsidRPr="00CA5EA1">
        <w:rPr>
          <w:rStyle w:val="Hyperlink"/>
          <w:rFonts w:asciiTheme="minorHAnsi" w:hAnsiTheme="minorHAnsi" w:cstheme="minorHAnsi"/>
          <w:color w:val="auto"/>
          <w:u w:val="none"/>
        </w:rPr>
        <w:t xml:space="preserve"> 2014</w:t>
      </w:r>
    </w:p>
    <w:p w14:paraId="6FDD74E8" w14:textId="6201CAEC" w:rsidR="00F72D28" w:rsidRPr="00D4290F" w:rsidRDefault="00F72D28" w:rsidP="00FC4037">
      <w:pPr>
        <w:spacing w:line="240" w:lineRule="auto"/>
        <w:contextualSpacing/>
        <w:rPr>
          <w:rFonts w:asciiTheme="minorHAnsi" w:hAnsiTheme="minorHAnsi" w:cstheme="minorHAnsi"/>
        </w:rPr>
      </w:pPr>
      <w:r w:rsidRPr="00D4290F">
        <w:rPr>
          <w:rFonts w:asciiTheme="minorHAnsi" w:hAnsiTheme="minorHAnsi" w:cstheme="minorHAnsi"/>
        </w:rPr>
        <w:t xml:space="preserve">This act granted authority to the Department of Labor to pilot </w:t>
      </w:r>
      <w:r w:rsidR="00C74816">
        <w:rPr>
          <w:rFonts w:asciiTheme="minorHAnsi" w:hAnsiTheme="minorHAnsi" w:cstheme="minorHAnsi"/>
        </w:rPr>
        <w:t>PFS</w:t>
      </w:r>
      <w:r w:rsidRPr="00D4290F">
        <w:rPr>
          <w:rFonts w:asciiTheme="minorHAnsi" w:hAnsiTheme="minorHAnsi" w:cstheme="minorHAnsi"/>
        </w:rPr>
        <w:t xml:space="preserve"> programs.</w:t>
      </w:r>
    </w:p>
    <w:p w14:paraId="3CB0545A" w14:textId="77777777" w:rsidR="00C74816" w:rsidRDefault="00C74816" w:rsidP="00FC4037">
      <w:pPr>
        <w:spacing w:line="240" w:lineRule="auto"/>
        <w:contextualSpacing/>
        <w:rPr>
          <w:rFonts w:asciiTheme="minorHAnsi" w:hAnsiTheme="minorHAnsi" w:cstheme="minorHAnsi"/>
        </w:rPr>
      </w:pPr>
    </w:p>
    <w:p w14:paraId="3A9B210F" w14:textId="77777777" w:rsidR="00CA5EA1" w:rsidRDefault="00D4290F" w:rsidP="00FC4037">
      <w:pPr>
        <w:spacing w:line="240" w:lineRule="auto"/>
        <w:contextualSpacing/>
        <w:rPr>
          <w:rFonts w:asciiTheme="minorHAnsi" w:hAnsiTheme="minorHAnsi" w:cstheme="minorHAnsi"/>
        </w:rPr>
      </w:pPr>
      <w:hyperlink r:id="rId179" w:history="1">
        <w:r w:rsidR="00F72D28" w:rsidRPr="00D4290F">
          <w:rPr>
            <w:rStyle w:val="Hyperlink"/>
            <w:rFonts w:asciiTheme="minorHAnsi" w:hAnsiTheme="minorHAnsi" w:cstheme="minorHAnsi"/>
          </w:rPr>
          <w:t>Every Student Suc</w:t>
        </w:r>
        <w:r w:rsidR="00F72D28" w:rsidRPr="00D4290F">
          <w:rPr>
            <w:rStyle w:val="Hyperlink"/>
            <w:rFonts w:asciiTheme="minorHAnsi" w:hAnsiTheme="minorHAnsi" w:cstheme="minorHAnsi"/>
          </w:rPr>
          <w:t>c</w:t>
        </w:r>
        <w:r w:rsidR="00F72D28" w:rsidRPr="00D4290F">
          <w:rPr>
            <w:rStyle w:val="Hyperlink"/>
            <w:rFonts w:asciiTheme="minorHAnsi" w:hAnsiTheme="minorHAnsi" w:cstheme="minorHAnsi"/>
          </w:rPr>
          <w:t>eeds Act</w:t>
        </w:r>
        <w:r w:rsidR="00CA5EA1">
          <w:rPr>
            <w:rStyle w:val="Hyperlink"/>
            <w:rFonts w:asciiTheme="minorHAnsi" w:hAnsiTheme="minorHAnsi" w:cstheme="minorHAnsi"/>
          </w:rPr>
          <w:t xml:space="preserve"> (ESSA), </w:t>
        </w:r>
      </w:hyperlink>
      <w:r w:rsidR="00CA5EA1">
        <w:rPr>
          <w:rFonts w:asciiTheme="minorHAnsi" w:hAnsiTheme="minorHAnsi" w:cstheme="minorHAnsi"/>
        </w:rPr>
        <w:t>2015</w:t>
      </w:r>
    </w:p>
    <w:p w14:paraId="7BDCC9D6" w14:textId="6C501D1B" w:rsidR="00F72D28" w:rsidRPr="00D4290F" w:rsidRDefault="00F72D28" w:rsidP="00FC4037">
      <w:pPr>
        <w:spacing w:line="240" w:lineRule="auto"/>
        <w:contextualSpacing/>
        <w:rPr>
          <w:rFonts w:asciiTheme="minorHAnsi" w:hAnsiTheme="minorHAnsi" w:cstheme="minorHAnsi"/>
        </w:rPr>
      </w:pPr>
      <w:r w:rsidRPr="00D4290F">
        <w:rPr>
          <w:rFonts w:asciiTheme="minorHAnsi" w:hAnsiTheme="minorHAnsi" w:cstheme="minorHAnsi"/>
        </w:rPr>
        <w:t xml:space="preserve">This act granted authority to the Department of Education to pilot </w:t>
      </w:r>
      <w:r w:rsidR="00C74816">
        <w:rPr>
          <w:rFonts w:asciiTheme="minorHAnsi" w:hAnsiTheme="minorHAnsi" w:cstheme="minorHAnsi"/>
        </w:rPr>
        <w:t>PFS</w:t>
      </w:r>
      <w:r w:rsidRPr="00D4290F">
        <w:rPr>
          <w:rFonts w:asciiTheme="minorHAnsi" w:hAnsiTheme="minorHAnsi" w:cstheme="minorHAnsi"/>
        </w:rPr>
        <w:t xml:space="preserve"> programs.</w:t>
      </w:r>
    </w:p>
    <w:p w14:paraId="58797AC9" w14:textId="77777777" w:rsidR="00CA5EA1" w:rsidRDefault="00CA5EA1" w:rsidP="00FC4037"/>
    <w:p w14:paraId="510ABA03" w14:textId="433A4330" w:rsidR="00DC24BE" w:rsidRDefault="00D35D1D" w:rsidP="00FC4037">
      <w:pPr>
        <w:rPr>
          <w:rFonts w:asciiTheme="minorHAnsi" w:hAnsiTheme="minorHAnsi" w:cstheme="minorHAnsi"/>
        </w:rPr>
      </w:pPr>
      <w:hyperlink r:id="rId180" w:history="1">
        <w:r w:rsidR="00FC4037" w:rsidRPr="00F72D28">
          <w:rPr>
            <w:rStyle w:val="Hyperlink"/>
            <w:rFonts w:asciiTheme="minorHAnsi" w:hAnsiTheme="minorHAnsi"/>
          </w:rPr>
          <w:t>Social Impact Partnerships to Pay for Results Act</w:t>
        </w:r>
      </w:hyperlink>
      <w:r w:rsidR="00FC4037">
        <w:rPr>
          <w:rFonts w:asciiTheme="minorHAnsi" w:hAnsiTheme="minorHAnsi"/>
        </w:rPr>
        <w:t xml:space="preserve"> (</w:t>
      </w:r>
      <w:hyperlink r:id="rId181" w:history="1">
        <w:r w:rsidR="00FC4037" w:rsidRPr="00FC4037">
          <w:rPr>
            <w:rStyle w:val="Hyperlink"/>
            <w:rFonts w:asciiTheme="minorHAnsi" w:hAnsiTheme="minorHAnsi" w:cstheme="minorHAnsi"/>
            <w:color w:val="0000FF"/>
          </w:rPr>
          <w:t>H.R. 1336/H.R. 5170</w:t>
        </w:r>
      </w:hyperlink>
      <w:r w:rsidR="00FC4037">
        <w:rPr>
          <w:rStyle w:val="Hyperlink"/>
          <w:rFonts w:asciiTheme="minorHAnsi" w:hAnsiTheme="minorHAnsi" w:cstheme="minorHAnsi"/>
        </w:rPr>
        <w:t>)</w:t>
      </w:r>
      <w:r w:rsidR="00DC24BE" w:rsidRPr="00C538FD">
        <w:rPr>
          <w:rFonts w:asciiTheme="minorHAnsi" w:hAnsiTheme="minorHAnsi" w:cstheme="minorHAnsi"/>
        </w:rPr>
        <w:t xml:space="preserve"> </w:t>
      </w:r>
      <w:r w:rsidR="00FC4037">
        <w:rPr>
          <w:rFonts w:asciiTheme="minorHAnsi" w:hAnsiTheme="minorHAnsi" w:cstheme="minorHAnsi"/>
        </w:rPr>
        <w:t>passed the House in 2016; the Senate version</w:t>
      </w:r>
      <w:hyperlink r:id="rId182" w:history="1">
        <w:r w:rsidR="00FC4037" w:rsidRPr="00FC4037">
          <w:rPr>
            <w:rStyle w:val="Hyperlink"/>
            <w:rFonts w:asciiTheme="minorHAnsi" w:hAnsiTheme="minorHAnsi" w:cstheme="minorHAnsi"/>
          </w:rPr>
          <w:t xml:space="preserve"> </w:t>
        </w:r>
        <w:r w:rsidR="00DC24BE" w:rsidRPr="00FC4037">
          <w:rPr>
            <w:rStyle w:val="Hyperlink"/>
            <w:rFonts w:asciiTheme="minorHAnsi" w:hAnsiTheme="minorHAnsi" w:cstheme="minorHAnsi"/>
          </w:rPr>
          <w:t>(S. 1089</w:t>
        </w:r>
        <w:r w:rsidR="00FC4037" w:rsidRPr="00FC4037">
          <w:rPr>
            <w:rStyle w:val="Hyperlink"/>
            <w:rFonts w:asciiTheme="minorHAnsi" w:hAnsiTheme="minorHAnsi" w:cstheme="minorHAnsi"/>
          </w:rPr>
          <w:t>)</w:t>
        </w:r>
      </w:hyperlink>
      <w:r w:rsidR="00FC4037">
        <w:rPr>
          <w:rFonts w:asciiTheme="minorHAnsi" w:hAnsiTheme="minorHAnsi" w:cstheme="minorHAnsi"/>
        </w:rPr>
        <w:t xml:space="preserve"> failed.</w:t>
      </w:r>
      <w:r w:rsidR="00CF4233">
        <w:rPr>
          <w:rFonts w:asciiTheme="minorHAnsi" w:hAnsiTheme="minorHAnsi" w:cstheme="minorHAnsi"/>
        </w:rPr>
        <w:t xml:space="preserve"> </w:t>
      </w:r>
      <w:r w:rsidR="00FC4037">
        <w:rPr>
          <w:rFonts w:asciiTheme="minorHAnsi" w:hAnsiTheme="minorHAnsi" w:cstheme="minorHAnsi"/>
        </w:rPr>
        <w:t xml:space="preserve">There are plans to reintroduce the legislation </w:t>
      </w:r>
      <w:r w:rsidR="00DC24BE" w:rsidRPr="00C538FD">
        <w:rPr>
          <w:rFonts w:asciiTheme="minorHAnsi" w:hAnsiTheme="minorHAnsi" w:cstheme="minorHAnsi"/>
        </w:rPr>
        <w:t>in 2017.</w:t>
      </w:r>
    </w:p>
    <w:p w14:paraId="289348F8" w14:textId="77777777" w:rsidR="00FA16FE" w:rsidRDefault="00FA16FE" w:rsidP="00FC4037">
      <w:pPr>
        <w:spacing w:line="240" w:lineRule="auto"/>
        <w:contextualSpacing/>
        <w:rPr>
          <w:rFonts w:asciiTheme="minorHAnsi" w:hAnsiTheme="minorHAnsi" w:cstheme="minorHAnsi"/>
        </w:rPr>
      </w:pPr>
    </w:p>
    <w:p w14:paraId="188B1796" w14:textId="183496ED" w:rsidR="00FC4037" w:rsidRPr="00FC4037" w:rsidRDefault="00FC4037" w:rsidP="00FC4037">
      <w:pPr>
        <w:spacing w:line="240" w:lineRule="auto"/>
        <w:contextualSpacing/>
        <w:rPr>
          <w:rFonts w:asciiTheme="minorHAnsi" w:hAnsiTheme="minorHAnsi" w:cstheme="minorHAnsi"/>
          <w:u w:val="single"/>
        </w:rPr>
      </w:pPr>
      <w:r w:rsidRPr="00FC4037">
        <w:rPr>
          <w:rFonts w:asciiTheme="minorHAnsi" w:hAnsiTheme="minorHAnsi" w:cstheme="minorHAnsi"/>
          <w:u w:val="single"/>
        </w:rPr>
        <w:t>Relevant summaries of recent legislation and policy guidance:</w:t>
      </w:r>
    </w:p>
    <w:p w14:paraId="1098625E" w14:textId="4C372543" w:rsidR="00564C39" w:rsidRPr="00C538FD" w:rsidRDefault="00D35D1D" w:rsidP="00CF38C6">
      <w:pPr>
        <w:spacing w:line="240" w:lineRule="auto"/>
        <w:rPr>
          <w:rFonts w:asciiTheme="minorHAnsi" w:hAnsiTheme="minorHAnsi" w:cstheme="minorHAnsi"/>
        </w:rPr>
      </w:pPr>
      <w:hyperlink r:id="rId183" w:history="1">
        <w:r w:rsidR="00564C39" w:rsidRPr="00C538FD">
          <w:rPr>
            <w:rStyle w:val="Hyperlink"/>
            <w:rFonts w:asciiTheme="minorHAnsi" w:hAnsiTheme="minorHAnsi" w:cstheme="minorHAnsi"/>
          </w:rPr>
          <w:t>America Forward: State of Play on Pay for Success Policy</w:t>
        </w:r>
      </w:hyperlink>
      <w:r w:rsidR="00564C39" w:rsidRPr="00C538FD">
        <w:rPr>
          <w:rFonts w:asciiTheme="minorHAnsi" w:hAnsiTheme="minorHAnsi" w:cstheme="minorHAnsi"/>
        </w:rPr>
        <w:t xml:space="preserve"> – an update on Pay for Success legislation and activity</w:t>
      </w:r>
    </w:p>
    <w:p w14:paraId="0DC5D22D" w14:textId="2CDFCB52" w:rsidR="00FA3588" w:rsidRPr="00C538FD" w:rsidRDefault="00D35D1D" w:rsidP="00CF38C6">
      <w:pPr>
        <w:spacing w:line="240" w:lineRule="auto"/>
        <w:rPr>
          <w:rFonts w:asciiTheme="minorHAnsi" w:hAnsiTheme="minorHAnsi" w:cstheme="minorHAnsi"/>
        </w:rPr>
      </w:pPr>
      <w:hyperlink r:id="rId184" w:history="1">
        <w:r w:rsidR="00FA3588" w:rsidRPr="00C538FD">
          <w:rPr>
            <w:rStyle w:val="Hyperlink"/>
            <w:rFonts w:asciiTheme="minorHAnsi" w:hAnsiTheme="minorHAnsi" w:cstheme="minorHAnsi"/>
          </w:rPr>
          <w:t>Authorizing Pay for Success Projects A Legislative Review and Model Pay for Success Legislation</w:t>
        </w:r>
      </w:hyperlink>
    </w:p>
    <w:p w14:paraId="679B77B8" w14:textId="1A8B6435" w:rsidR="00DD4A2F" w:rsidRPr="00C538FD" w:rsidRDefault="0058298E" w:rsidP="00CF38C6">
      <w:pPr>
        <w:pStyle w:val="Heading4"/>
        <w:keepNext w:val="0"/>
        <w:keepLines w:val="0"/>
        <w:spacing w:before="240" w:after="40" w:line="240" w:lineRule="auto"/>
        <w:contextualSpacing w:val="0"/>
        <w:rPr>
          <w:rFonts w:asciiTheme="minorHAnsi" w:hAnsiTheme="minorHAnsi" w:cstheme="minorHAnsi"/>
        </w:rPr>
      </w:pPr>
      <w:bookmarkStart w:id="25" w:name="_n2xpmi5rou9q" w:colFirst="0" w:colLast="0"/>
      <w:bookmarkEnd w:id="25"/>
      <w:r w:rsidRPr="00C538FD">
        <w:rPr>
          <w:rFonts w:asciiTheme="minorHAnsi" w:hAnsiTheme="minorHAnsi" w:cstheme="minorHAnsi"/>
          <w:b/>
          <w:color w:val="000000"/>
          <w:sz w:val="28"/>
          <w:szCs w:val="28"/>
        </w:rPr>
        <w:t xml:space="preserve">PFS - </w:t>
      </w:r>
      <w:r w:rsidR="00195F7B" w:rsidRPr="00C538FD">
        <w:rPr>
          <w:rFonts w:asciiTheme="minorHAnsi" w:hAnsiTheme="minorHAnsi" w:cstheme="minorHAnsi"/>
          <w:b/>
          <w:color w:val="000000"/>
          <w:sz w:val="28"/>
          <w:szCs w:val="28"/>
        </w:rPr>
        <w:t>Deliverable 9:</w:t>
      </w:r>
      <w:r w:rsidR="003B164E" w:rsidRPr="00C538FD">
        <w:rPr>
          <w:rFonts w:asciiTheme="minorHAnsi" w:hAnsiTheme="minorHAnsi" w:cstheme="minorHAnsi"/>
          <w:b/>
          <w:color w:val="000000"/>
          <w:sz w:val="28"/>
          <w:szCs w:val="28"/>
        </w:rPr>
        <w:t xml:space="preserve"> </w:t>
      </w:r>
      <w:r w:rsidR="00195F7B" w:rsidRPr="00C538FD">
        <w:rPr>
          <w:rFonts w:asciiTheme="minorHAnsi" w:hAnsiTheme="minorHAnsi" w:cstheme="minorHAnsi"/>
          <w:b/>
          <w:color w:val="000000"/>
          <w:sz w:val="28"/>
          <w:szCs w:val="28"/>
        </w:rPr>
        <w:t xml:space="preserve">Future directions </w:t>
      </w:r>
    </w:p>
    <w:p w14:paraId="7A62FAE3" w14:textId="77777777" w:rsidR="00FC4037" w:rsidRDefault="00FC4037" w:rsidP="00CF38C6">
      <w:pPr>
        <w:spacing w:line="240" w:lineRule="auto"/>
        <w:rPr>
          <w:rFonts w:asciiTheme="minorHAnsi" w:hAnsiTheme="minorHAnsi" w:cstheme="minorHAnsi"/>
        </w:rPr>
      </w:pPr>
      <w:bookmarkStart w:id="26" w:name="_1dmb2kidu6nm" w:colFirst="0" w:colLast="0"/>
      <w:bookmarkEnd w:id="26"/>
    </w:p>
    <w:p w14:paraId="641CC9DC" w14:textId="27C0B3A6" w:rsidR="00DD4A2F" w:rsidRPr="00C538FD" w:rsidRDefault="00FC4037" w:rsidP="00CF38C6">
      <w:pPr>
        <w:spacing w:line="240" w:lineRule="auto"/>
        <w:rPr>
          <w:rFonts w:asciiTheme="minorHAnsi" w:hAnsiTheme="minorHAnsi" w:cstheme="minorHAnsi"/>
        </w:rPr>
      </w:pPr>
      <w:r>
        <w:rPr>
          <w:rFonts w:asciiTheme="minorHAnsi" w:hAnsiTheme="minorHAnsi" w:cstheme="minorHAnsi"/>
        </w:rPr>
        <w:t xml:space="preserve">The </w:t>
      </w:r>
      <w:r w:rsidR="003A3F3D" w:rsidRPr="00C538FD">
        <w:rPr>
          <w:rFonts w:asciiTheme="minorHAnsi" w:hAnsiTheme="minorHAnsi" w:cstheme="minorHAnsi"/>
        </w:rPr>
        <w:t xml:space="preserve">Pay for </w:t>
      </w:r>
      <w:r>
        <w:rPr>
          <w:rFonts w:asciiTheme="minorHAnsi" w:hAnsiTheme="minorHAnsi" w:cstheme="minorHAnsi"/>
        </w:rPr>
        <w:t>Success field is still relatively young, w</w:t>
      </w:r>
      <w:r w:rsidR="003A3F3D" w:rsidRPr="00C538FD">
        <w:rPr>
          <w:rFonts w:asciiTheme="minorHAnsi" w:hAnsiTheme="minorHAnsi" w:cstheme="minorHAnsi"/>
        </w:rPr>
        <w:t xml:space="preserve">ith only a few structured deals currently in place but a robust pipeline of potential deals in development. The pipeline development work has been funded by </w:t>
      </w:r>
      <w:r w:rsidR="00CF4233">
        <w:rPr>
          <w:rFonts w:asciiTheme="minorHAnsi" w:hAnsiTheme="minorHAnsi" w:cstheme="minorHAnsi"/>
        </w:rPr>
        <w:t>Federal</w:t>
      </w:r>
      <w:r w:rsidR="003A3F3D" w:rsidRPr="00C538FD">
        <w:rPr>
          <w:rFonts w:asciiTheme="minorHAnsi" w:hAnsiTheme="minorHAnsi" w:cstheme="minorHAnsi"/>
        </w:rPr>
        <w:t xml:space="preserve"> programs under the auspices of feasibility studies, technical assistance, deal support, and evaluation. </w:t>
      </w:r>
      <w:r w:rsidR="00C213FF">
        <w:rPr>
          <w:rFonts w:asciiTheme="minorHAnsi" w:hAnsiTheme="minorHAnsi" w:cstheme="minorHAnsi"/>
        </w:rPr>
        <w:t xml:space="preserve">  Nonetheless, there has been </w:t>
      </w:r>
      <w:r w:rsidR="00CF38C6">
        <w:rPr>
          <w:rFonts w:asciiTheme="minorHAnsi" w:hAnsiTheme="minorHAnsi" w:cstheme="minorHAnsi"/>
        </w:rPr>
        <w:t>notable public and private interest in the use of Pay for Success as a</w:t>
      </w:r>
      <w:r w:rsidR="00195F7B" w:rsidRPr="00C538FD">
        <w:rPr>
          <w:rFonts w:asciiTheme="minorHAnsi" w:hAnsiTheme="minorHAnsi" w:cstheme="minorHAnsi"/>
        </w:rPr>
        <w:t xml:space="preserve"> means of financing outcomes-based contracts that are rooted in evidence. </w:t>
      </w:r>
      <w:r w:rsidR="00195F7B" w:rsidRPr="00C538FD">
        <w:rPr>
          <w:rFonts w:asciiTheme="minorHAnsi" w:hAnsiTheme="minorHAnsi" w:cstheme="minorHAnsi"/>
          <w:highlight w:val="white"/>
        </w:rPr>
        <w:t xml:space="preserve">In November 2015, the White House launched a Pay for Success Interagency Learning Network to deepen and widen knowledge about how PFS can test innovative ideas, scale what’s working, and drive better outcomes. The Network builds on </w:t>
      </w:r>
      <w:r w:rsidR="00CF4233">
        <w:rPr>
          <w:rFonts w:asciiTheme="minorHAnsi" w:hAnsiTheme="minorHAnsi" w:cstheme="minorHAnsi"/>
          <w:highlight w:val="white"/>
        </w:rPr>
        <w:t>Federal</w:t>
      </w:r>
      <w:r w:rsidR="00195F7B" w:rsidRPr="00C538FD">
        <w:rPr>
          <w:rFonts w:asciiTheme="minorHAnsi" w:hAnsiTheme="minorHAnsi" w:cstheme="minorHAnsi"/>
          <w:highlight w:val="white"/>
        </w:rPr>
        <w:t xml:space="preserve"> work to date and responds to growing interest among states and communities</w:t>
      </w:r>
      <w:r w:rsidR="008E7D95">
        <w:rPr>
          <w:rFonts w:asciiTheme="minorHAnsi" w:hAnsiTheme="minorHAnsi" w:cstheme="minorHAnsi"/>
          <w:highlight w:val="white"/>
        </w:rPr>
        <w:t>.</w:t>
      </w:r>
      <w:r w:rsidR="00C213FF">
        <w:rPr>
          <w:rFonts w:asciiTheme="minorHAnsi" w:hAnsiTheme="minorHAnsi" w:cstheme="minorHAnsi"/>
          <w:highlight w:val="white"/>
        </w:rPr>
        <w:t xml:space="preserve"> </w:t>
      </w:r>
      <w:r w:rsidR="00C213FF">
        <w:rPr>
          <w:rFonts w:asciiTheme="minorHAnsi" w:hAnsiTheme="minorHAnsi" w:cstheme="minorHAnsi"/>
        </w:rPr>
        <w:t xml:space="preserve"> </w:t>
      </w:r>
      <w:r w:rsidR="00CF38C6">
        <w:rPr>
          <w:rFonts w:asciiTheme="minorHAnsi" w:hAnsiTheme="minorHAnsi" w:cstheme="minorHAnsi"/>
        </w:rPr>
        <w:t>The FY2016 and FY</w:t>
      </w:r>
      <w:r w:rsidR="00195F7B" w:rsidRPr="00C538FD">
        <w:rPr>
          <w:rFonts w:asciiTheme="minorHAnsi" w:hAnsiTheme="minorHAnsi" w:cstheme="minorHAnsi"/>
        </w:rPr>
        <w:t xml:space="preserve">2017 </w:t>
      </w:r>
      <w:r w:rsidR="00CF38C6">
        <w:rPr>
          <w:rFonts w:asciiTheme="minorHAnsi" w:hAnsiTheme="minorHAnsi" w:cstheme="minorHAnsi"/>
        </w:rPr>
        <w:t xml:space="preserve">budget both </w:t>
      </w:r>
      <w:r w:rsidR="00195F7B" w:rsidRPr="00C538FD">
        <w:rPr>
          <w:rFonts w:asciiTheme="minorHAnsi" w:hAnsiTheme="minorHAnsi" w:cstheme="minorHAnsi"/>
        </w:rPr>
        <w:t>called for increased spending for Pay for Success initiatives. Pay for Succ</w:t>
      </w:r>
      <w:r w:rsidR="008E7D95">
        <w:rPr>
          <w:rFonts w:asciiTheme="minorHAnsi" w:hAnsiTheme="minorHAnsi" w:cstheme="minorHAnsi"/>
        </w:rPr>
        <w:t xml:space="preserve">ess has </w:t>
      </w:r>
      <w:r>
        <w:rPr>
          <w:rFonts w:asciiTheme="minorHAnsi" w:hAnsiTheme="minorHAnsi" w:cstheme="minorHAnsi"/>
        </w:rPr>
        <w:t xml:space="preserve">wide-ranging, </w:t>
      </w:r>
      <w:r w:rsidR="008E7D95">
        <w:rPr>
          <w:rFonts w:asciiTheme="minorHAnsi" w:hAnsiTheme="minorHAnsi" w:cstheme="minorHAnsi"/>
        </w:rPr>
        <w:t xml:space="preserve">bipartisan support </w:t>
      </w:r>
      <w:r>
        <w:rPr>
          <w:rFonts w:asciiTheme="minorHAnsi" w:hAnsiTheme="minorHAnsi" w:cstheme="minorHAnsi"/>
        </w:rPr>
        <w:t>as well as</w:t>
      </w:r>
      <w:r w:rsidR="00C213FF">
        <w:rPr>
          <w:rFonts w:asciiTheme="minorHAnsi" w:hAnsiTheme="minorHAnsi" w:cstheme="minorHAnsi"/>
        </w:rPr>
        <w:t xml:space="preserve"> </w:t>
      </w:r>
      <w:r w:rsidR="00195F7B" w:rsidRPr="00C538FD">
        <w:rPr>
          <w:rFonts w:asciiTheme="minorHAnsi" w:hAnsiTheme="minorHAnsi" w:cstheme="minorHAnsi"/>
        </w:rPr>
        <w:t>private supporters</w:t>
      </w:r>
      <w:r w:rsidR="00E9553F" w:rsidRPr="00C538FD">
        <w:rPr>
          <w:rFonts w:asciiTheme="minorHAnsi" w:hAnsiTheme="minorHAnsi" w:cstheme="minorHAnsi"/>
        </w:rPr>
        <w:t>,</w:t>
      </w:r>
      <w:r w:rsidR="00C213FF">
        <w:rPr>
          <w:rFonts w:asciiTheme="minorHAnsi" w:hAnsiTheme="minorHAnsi" w:cstheme="minorHAnsi"/>
        </w:rPr>
        <w:t xml:space="preserve"> raning from the </w:t>
      </w:r>
      <w:r w:rsidR="003F210D" w:rsidRPr="00C538FD">
        <w:rPr>
          <w:rFonts w:asciiTheme="minorHAnsi" w:hAnsiTheme="minorHAnsi" w:cstheme="minorHAnsi"/>
        </w:rPr>
        <w:t xml:space="preserve">American Enterprise Institute to large foundations like the Kresge Foundation to </w:t>
      </w:r>
      <w:r w:rsidR="00195F7B" w:rsidRPr="00C538FD">
        <w:rPr>
          <w:rFonts w:asciiTheme="minorHAnsi" w:hAnsiTheme="minorHAnsi" w:cstheme="minorHAnsi"/>
        </w:rPr>
        <w:t>large investors like Goldman Sachs</w:t>
      </w:r>
      <w:r w:rsidR="003F210D" w:rsidRPr="00C538FD">
        <w:rPr>
          <w:rFonts w:asciiTheme="minorHAnsi" w:hAnsiTheme="minorHAnsi" w:cstheme="minorHAnsi"/>
        </w:rPr>
        <w:t xml:space="preserve"> and Bank of America</w:t>
      </w:r>
      <w:r>
        <w:rPr>
          <w:rFonts w:asciiTheme="minorHAnsi" w:hAnsiTheme="minorHAnsi" w:cstheme="minorHAnsi"/>
        </w:rPr>
        <w:t>.</w:t>
      </w:r>
      <w:r w:rsidRPr="00FC4037">
        <w:rPr>
          <w:rFonts w:asciiTheme="minorHAnsi" w:hAnsiTheme="minorHAnsi" w:cstheme="minorHAnsi"/>
        </w:rPr>
        <w:t xml:space="preserve"> </w:t>
      </w:r>
    </w:p>
    <w:p w14:paraId="3F78EED0" w14:textId="708FFA00" w:rsidR="00DD4A2F" w:rsidRDefault="0058298E" w:rsidP="00CF38C6">
      <w:pPr>
        <w:pStyle w:val="Heading4"/>
        <w:keepNext w:val="0"/>
        <w:keepLines w:val="0"/>
        <w:spacing w:before="240" w:after="40" w:line="240" w:lineRule="auto"/>
        <w:contextualSpacing w:val="0"/>
        <w:rPr>
          <w:rFonts w:asciiTheme="minorHAnsi" w:hAnsiTheme="minorHAnsi" w:cstheme="minorHAnsi"/>
          <w:b/>
          <w:color w:val="000000"/>
          <w:sz w:val="28"/>
          <w:szCs w:val="28"/>
        </w:rPr>
      </w:pPr>
      <w:bookmarkStart w:id="27" w:name="_vvcbbn8b4glt" w:colFirst="0" w:colLast="0"/>
      <w:bookmarkEnd w:id="27"/>
      <w:r w:rsidRPr="00C538FD">
        <w:rPr>
          <w:rFonts w:asciiTheme="minorHAnsi" w:hAnsiTheme="minorHAnsi" w:cstheme="minorHAnsi"/>
          <w:b/>
          <w:color w:val="000000"/>
          <w:sz w:val="28"/>
          <w:szCs w:val="28"/>
        </w:rPr>
        <w:t>PFS -</w:t>
      </w:r>
      <w:r w:rsidR="00195F7B" w:rsidRPr="00C538FD">
        <w:rPr>
          <w:rFonts w:asciiTheme="minorHAnsi" w:hAnsiTheme="minorHAnsi" w:cstheme="minorHAnsi"/>
          <w:b/>
          <w:color w:val="000000"/>
          <w:sz w:val="28"/>
          <w:szCs w:val="28"/>
        </w:rPr>
        <w:t>Deliverable 7:</w:t>
      </w:r>
      <w:r w:rsidR="003B164E" w:rsidRPr="00C538FD">
        <w:rPr>
          <w:rFonts w:asciiTheme="minorHAnsi" w:hAnsiTheme="minorHAnsi" w:cstheme="minorHAnsi"/>
          <w:b/>
          <w:color w:val="000000"/>
          <w:sz w:val="28"/>
          <w:szCs w:val="28"/>
        </w:rPr>
        <w:t xml:space="preserve"> </w:t>
      </w:r>
      <w:r w:rsidR="00195F7B" w:rsidRPr="00C538FD">
        <w:rPr>
          <w:rFonts w:asciiTheme="minorHAnsi" w:hAnsiTheme="minorHAnsi" w:cstheme="minorHAnsi"/>
          <w:b/>
          <w:color w:val="000000"/>
          <w:sz w:val="28"/>
          <w:szCs w:val="28"/>
        </w:rPr>
        <w:t>Online inventory of resources</w:t>
      </w:r>
    </w:p>
    <w:p w14:paraId="1D1C1EE0" w14:textId="77777777" w:rsidR="00CF38C6" w:rsidRPr="00CF38C6" w:rsidRDefault="00CF38C6" w:rsidP="00CF38C6"/>
    <w:p w14:paraId="793EDC84" w14:textId="0CD731C7" w:rsidR="00CF38C6" w:rsidRDefault="00CF38C6" w:rsidP="00CF38C6">
      <w:pPr>
        <w:pStyle w:val="Heading4"/>
        <w:keepNext w:val="0"/>
        <w:keepLines w:val="0"/>
        <w:spacing w:before="0" w:after="0" w:line="240" w:lineRule="auto"/>
        <w:contextualSpacing w:val="0"/>
        <w:rPr>
          <w:rFonts w:asciiTheme="minorHAnsi" w:hAnsiTheme="minorHAnsi" w:cstheme="minorHAnsi"/>
          <w:color w:val="000000"/>
          <w:sz w:val="22"/>
          <w:szCs w:val="22"/>
          <w:highlight w:val="white"/>
        </w:rPr>
      </w:pPr>
      <w:bookmarkStart w:id="28" w:name="_ftquuqk56740" w:colFirst="0" w:colLast="0"/>
      <w:bookmarkEnd w:id="28"/>
      <w:r>
        <w:rPr>
          <w:rFonts w:asciiTheme="minorHAnsi" w:hAnsiTheme="minorHAnsi" w:cstheme="minorHAnsi"/>
          <w:color w:val="000000"/>
          <w:sz w:val="22"/>
          <w:szCs w:val="22"/>
          <w:highlight w:val="white"/>
        </w:rPr>
        <w:t xml:space="preserve">For more information on the Pay for Success Interagency Learning Network, contact: </w:t>
      </w:r>
    </w:p>
    <w:p w14:paraId="369D65F4" w14:textId="1AC112D8" w:rsidR="00CF38C6" w:rsidRDefault="00CF38C6" w:rsidP="00CF38C6">
      <w:pPr>
        <w:spacing w:line="240" w:lineRule="auto"/>
        <w:rPr>
          <w:rFonts w:asciiTheme="minorHAnsi" w:hAnsiTheme="minorHAnsi" w:cstheme="minorHAnsi"/>
        </w:rPr>
      </w:pPr>
      <w:r w:rsidRPr="008E7D95">
        <w:rPr>
          <w:rFonts w:asciiTheme="minorHAnsi" w:hAnsiTheme="minorHAnsi" w:cstheme="minorHAnsi"/>
        </w:rPr>
        <w:t>John Tambornino</w:t>
      </w:r>
      <w:r>
        <w:rPr>
          <w:rFonts w:asciiTheme="minorHAnsi" w:hAnsiTheme="minorHAnsi" w:cstheme="minorHAnsi"/>
        </w:rPr>
        <w:t xml:space="preserve">, </w:t>
      </w:r>
      <w:r w:rsidRPr="008E7D95">
        <w:rPr>
          <w:rFonts w:asciiTheme="minorHAnsi" w:hAnsiTheme="minorHAnsi" w:cstheme="minorHAnsi"/>
        </w:rPr>
        <w:t>Senior Advisor</w:t>
      </w:r>
      <w:r>
        <w:rPr>
          <w:rFonts w:asciiTheme="minorHAnsi" w:hAnsiTheme="minorHAnsi" w:cstheme="minorHAnsi"/>
        </w:rPr>
        <w:t xml:space="preserve">, </w:t>
      </w:r>
      <w:r w:rsidRPr="008E7D95">
        <w:rPr>
          <w:rFonts w:asciiTheme="minorHAnsi" w:hAnsiTheme="minorHAnsi" w:cstheme="minorHAnsi"/>
        </w:rPr>
        <w:t>Evidence Team – OMB</w:t>
      </w:r>
      <w:r>
        <w:rPr>
          <w:rFonts w:asciiTheme="minorHAnsi" w:hAnsiTheme="minorHAnsi" w:cstheme="minorHAnsi"/>
        </w:rPr>
        <w:t xml:space="preserve">, </w:t>
      </w:r>
      <w:hyperlink r:id="rId185" w:history="1">
        <w:r w:rsidRPr="00294268">
          <w:rPr>
            <w:rStyle w:val="Hyperlink"/>
            <w:rFonts w:asciiTheme="minorHAnsi" w:hAnsiTheme="minorHAnsi" w:cstheme="minorHAnsi"/>
          </w:rPr>
          <w:t>jtambornino@omb.eop.gov</w:t>
        </w:r>
      </w:hyperlink>
    </w:p>
    <w:p w14:paraId="7BFC9772" w14:textId="77777777" w:rsidR="00CF38C6" w:rsidRDefault="00CF38C6" w:rsidP="00CF38C6">
      <w:pPr>
        <w:spacing w:line="240" w:lineRule="auto"/>
        <w:rPr>
          <w:rFonts w:asciiTheme="minorHAnsi" w:hAnsiTheme="minorHAnsi" w:cstheme="minorHAnsi"/>
        </w:rPr>
      </w:pPr>
    </w:p>
    <w:p w14:paraId="21B5E080" w14:textId="4F5D0021" w:rsidR="00DD4A2F" w:rsidRPr="00C538FD" w:rsidRDefault="00195F7B" w:rsidP="00CF38C6">
      <w:pPr>
        <w:spacing w:line="240" w:lineRule="auto"/>
        <w:rPr>
          <w:rFonts w:asciiTheme="minorHAnsi" w:hAnsiTheme="minorHAnsi" w:cstheme="minorHAnsi"/>
        </w:rPr>
      </w:pPr>
      <w:r w:rsidRPr="00C538FD">
        <w:rPr>
          <w:rFonts w:asciiTheme="minorHAnsi" w:hAnsiTheme="minorHAnsi" w:cstheme="minorHAnsi"/>
          <w:b/>
          <w:u w:val="single"/>
        </w:rPr>
        <w:t>Further Reading</w:t>
      </w:r>
    </w:p>
    <w:p w14:paraId="45DE714D" w14:textId="16E84982" w:rsidR="003A3F3D" w:rsidRPr="00C538FD" w:rsidRDefault="00D35D1D" w:rsidP="00CF38C6">
      <w:pPr>
        <w:spacing w:line="240" w:lineRule="auto"/>
        <w:rPr>
          <w:rFonts w:asciiTheme="minorHAnsi" w:hAnsiTheme="minorHAnsi" w:cstheme="minorHAnsi"/>
        </w:rPr>
      </w:pPr>
      <w:hyperlink r:id="rId186">
        <w:r w:rsidR="003A3F3D" w:rsidRPr="00C538FD">
          <w:rPr>
            <w:rFonts w:asciiTheme="minorHAnsi" w:hAnsiTheme="minorHAnsi" w:cstheme="minorHAnsi"/>
            <w:color w:val="1155CC"/>
            <w:u w:val="single"/>
          </w:rPr>
          <w:t>Pay for Success Learning Hub</w:t>
        </w:r>
      </w:hyperlink>
      <w:r w:rsidR="00CF38C6">
        <w:rPr>
          <w:rFonts w:asciiTheme="minorHAnsi" w:hAnsiTheme="minorHAnsi" w:cstheme="minorHAnsi"/>
        </w:rPr>
        <w:t xml:space="preserve"> is a </w:t>
      </w:r>
      <w:r w:rsidR="00CF38C6" w:rsidRPr="00C538FD">
        <w:rPr>
          <w:rFonts w:asciiTheme="minorHAnsi" w:hAnsiTheme="minorHAnsi" w:cstheme="minorHAnsi"/>
        </w:rPr>
        <w:t>comprehensive</w:t>
      </w:r>
      <w:r w:rsidR="00CF4233">
        <w:rPr>
          <w:rFonts w:asciiTheme="minorHAnsi" w:hAnsiTheme="minorHAnsi" w:cstheme="minorHAnsi"/>
        </w:rPr>
        <w:t xml:space="preserve"> </w:t>
      </w:r>
      <w:r w:rsidR="00CF38C6" w:rsidRPr="00C538FD">
        <w:rPr>
          <w:rFonts w:asciiTheme="minorHAnsi" w:hAnsiTheme="minorHAnsi" w:cstheme="minorHAnsi"/>
        </w:rPr>
        <w:t>source of</w:t>
      </w:r>
      <w:r w:rsidR="00CF38C6">
        <w:rPr>
          <w:rFonts w:asciiTheme="minorHAnsi" w:hAnsiTheme="minorHAnsi" w:cstheme="minorHAnsi"/>
        </w:rPr>
        <w:t xml:space="preserve"> information on Pay for Success.</w:t>
      </w:r>
      <w:r w:rsidR="00CF4233">
        <w:rPr>
          <w:rFonts w:asciiTheme="minorHAnsi" w:hAnsiTheme="minorHAnsi" w:cstheme="minorHAnsi"/>
        </w:rPr>
        <w:t xml:space="preserve"> </w:t>
      </w:r>
      <w:r w:rsidR="00CF38C6">
        <w:rPr>
          <w:rFonts w:asciiTheme="minorHAnsi" w:hAnsiTheme="minorHAnsi" w:cstheme="minorHAnsi"/>
        </w:rPr>
        <w:t xml:space="preserve">It’s run by </w:t>
      </w:r>
      <w:r w:rsidR="003A3F3D" w:rsidRPr="00C538FD">
        <w:rPr>
          <w:rFonts w:asciiTheme="minorHAnsi" w:hAnsiTheme="minorHAnsi" w:cstheme="minorHAnsi"/>
        </w:rPr>
        <w:t xml:space="preserve">the Nonprofit Finance Fund, which is supported with some </w:t>
      </w:r>
      <w:r w:rsidR="00CF4233">
        <w:rPr>
          <w:rFonts w:asciiTheme="minorHAnsi" w:hAnsiTheme="minorHAnsi" w:cstheme="minorHAnsi"/>
        </w:rPr>
        <w:t>Federal</w:t>
      </w:r>
      <w:r w:rsidR="003A3F3D" w:rsidRPr="00C538FD">
        <w:rPr>
          <w:rFonts w:asciiTheme="minorHAnsi" w:hAnsiTheme="minorHAnsi" w:cstheme="minorHAnsi"/>
        </w:rPr>
        <w:t xml:space="preserve"> funding through CNCS’s SIF grants. </w:t>
      </w:r>
    </w:p>
    <w:p w14:paraId="687AFCFA" w14:textId="612C6911" w:rsidR="00097CC8" w:rsidRPr="00C538FD" w:rsidRDefault="00D35D1D" w:rsidP="00730F5A">
      <w:pPr>
        <w:pStyle w:val="ListParagraph"/>
        <w:numPr>
          <w:ilvl w:val="0"/>
          <w:numId w:val="14"/>
        </w:numPr>
        <w:spacing w:line="240" w:lineRule="auto"/>
        <w:rPr>
          <w:rFonts w:asciiTheme="minorHAnsi" w:hAnsiTheme="minorHAnsi" w:cstheme="minorHAnsi"/>
        </w:rPr>
      </w:pPr>
      <w:hyperlink r:id="rId187" w:history="1">
        <w:r w:rsidR="00097CC8" w:rsidRPr="00C538FD">
          <w:rPr>
            <w:rStyle w:val="Hyperlink"/>
            <w:rFonts w:asciiTheme="minorHAnsi" w:hAnsiTheme="minorHAnsi" w:cstheme="minorHAnsi"/>
          </w:rPr>
          <w:t>PFS White Paper</w:t>
        </w:r>
      </w:hyperlink>
    </w:p>
    <w:p w14:paraId="6A9098A5" w14:textId="77777777" w:rsidR="00097CC8" w:rsidRPr="00C538FD" w:rsidRDefault="00097CC8" w:rsidP="00CF38C6">
      <w:pPr>
        <w:spacing w:line="240" w:lineRule="auto"/>
        <w:rPr>
          <w:rFonts w:asciiTheme="minorHAnsi" w:hAnsiTheme="minorHAnsi" w:cstheme="minorHAnsi"/>
        </w:rPr>
      </w:pPr>
    </w:p>
    <w:p w14:paraId="2B3EA074" w14:textId="7E8CD8C9" w:rsidR="00DD4A2F" w:rsidRPr="00C538FD" w:rsidRDefault="00C213FF" w:rsidP="00CF38C6">
      <w:pPr>
        <w:spacing w:line="240" w:lineRule="auto"/>
        <w:rPr>
          <w:rFonts w:asciiTheme="minorHAnsi" w:hAnsiTheme="minorHAnsi" w:cstheme="minorHAnsi"/>
        </w:rPr>
      </w:pPr>
      <w:r>
        <w:rPr>
          <w:rFonts w:asciiTheme="minorHAnsi" w:hAnsiTheme="minorHAnsi" w:cstheme="minorHAnsi"/>
        </w:rPr>
        <w:t>Federal resources:</w:t>
      </w:r>
    </w:p>
    <w:p w14:paraId="7A77A34B" w14:textId="77777777" w:rsidR="00C213FF" w:rsidRDefault="00C213FF" w:rsidP="00C213FF">
      <w:pPr>
        <w:spacing w:line="240" w:lineRule="auto"/>
      </w:pPr>
    </w:p>
    <w:p w14:paraId="418DF7CC" w14:textId="2CF433E7" w:rsidR="00C213FF" w:rsidRDefault="00DF0364" w:rsidP="00C213FF">
      <w:pPr>
        <w:spacing w:line="240" w:lineRule="auto"/>
        <w:rPr>
          <w:rFonts w:asciiTheme="minorHAnsi" w:hAnsiTheme="minorHAnsi" w:cstheme="minorHAnsi"/>
        </w:rPr>
      </w:pPr>
      <w:r>
        <w:t>“</w:t>
      </w:r>
      <w:hyperlink r:id="rId188" w:history="1">
        <w:r w:rsidR="00C213FF" w:rsidRPr="00C538FD">
          <w:rPr>
            <w:rStyle w:val="Hyperlink"/>
            <w:rFonts w:asciiTheme="minorHAnsi" w:hAnsiTheme="minorHAnsi" w:cstheme="minorHAnsi"/>
          </w:rPr>
          <w:t>Improving Outcomes through Pay for Success – FY 2016 Fact Sheet</w:t>
        </w:r>
      </w:hyperlink>
      <w:r>
        <w:rPr>
          <w:rStyle w:val="Hyperlink"/>
          <w:rFonts w:asciiTheme="minorHAnsi" w:hAnsiTheme="minorHAnsi" w:cstheme="minorHAnsi"/>
          <w:color w:val="auto"/>
          <w:u w:val="none"/>
        </w:rPr>
        <w:t>,” Office of Management and Budget, 2015.</w:t>
      </w:r>
      <w:r>
        <w:rPr>
          <w:rFonts w:asciiTheme="minorHAnsi" w:hAnsiTheme="minorHAnsi" w:cstheme="minorHAnsi"/>
        </w:rPr>
        <w:t xml:space="preserve"> A</w:t>
      </w:r>
      <w:r w:rsidR="00C213FF" w:rsidRPr="00C538FD">
        <w:rPr>
          <w:rFonts w:asciiTheme="minorHAnsi" w:hAnsiTheme="minorHAnsi" w:cstheme="minorHAnsi"/>
        </w:rPr>
        <w:t xml:space="preserve"> summary of Pay for Success initiati</w:t>
      </w:r>
      <w:r w:rsidR="00C213FF">
        <w:rPr>
          <w:rFonts w:asciiTheme="minorHAnsi" w:hAnsiTheme="minorHAnsi" w:cstheme="minorHAnsi"/>
        </w:rPr>
        <w:t>ves included in the 2016 Budget</w:t>
      </w:r>
    </w:p>
    <w:p w14:paraId="003EB2B5" w14:textId="3D18EFC2" w:rsidR="009C3701" w:rsidRDefault="00DF0364" w:rsidP="009C3701">
      <w:pPr>
        <w:spacing w:line="240" w:lineRule="auto"/>
        <w:rPr>
          <w:rFonts w:asciiTheme="minorHAnsi" w:hAnsiTheme="minorHAnsi" w:cstheme="minorHAnsi"/>
        </w:rPr>
      </w:pPr>
      <w:r>
        <w:rPr>
          <w:rFonts w:asciiTheme="minorHAnsi" w:hAnsiTheme="minorHAnsi" w:cstheme="minorHAnsi"/>
        </w:rPr>
        <w:t>“</w:t>
      </w:r>
      <w:hyperlink r:id="rId189" w:history="1">
        <w:r w:rsidR="009C3701" w:rsidRPr="009C3701">
          <w:rPr>
            <w:rStyle w:val="Hyperlink"/>
            <w:rFonts w:asciiTheme="minorHAnsi" w:hAnsiTheme="minorHAnsi" w:cstheme="minorHAnsi"/>
          </w:rPr>
          <w:t>Improving Outcomes Through Pay for Success – FY 2017 Fact Sheet</w:t>
        </w:r>
      </w:hyperlink>
      <w:r>
        <w:rPr>
          <w:rFonts w:asciiTheme="minorHAnsi" w:hAnsiTheme="minorHAnsi" w:cstheme="minorHAnsi"/>
        </w:rPr>
        <w:t>,” Office of Management and Budget, February 2016.</w:t>
      </w:r>
      <w:r w:rsidR="009C3701">
        <w:rPr>
          <w:rFonts w:asciiTheme="minorHAnsi" w:hAnsiTheme="minorHAnsi" w:cstheme="minorHAnsi"/>
        </w:rPr>
        <w:t xml:space="preserve"> </w:t>
      </w:r>
      <w:r w:rsidR="00F53304">
        <w:rPr>
          <w:rFonts w:asciiTheme="minorHAnsi" w:hAnsiTheme="minorHAnsi" w:cstheme="minorHAnsi"/>
        </w:rPr>
        <w:t>A</w:t>
      </w:r>
      <w:r w:rsidR="009C3701" w:rsidRPr="00C538FD">
        <w:rPr>
          <w:rFonts w:asciiTheme="minorHAnsi" w:hAnsiTheme="minorHAnsi" w:cstheme="minorHAnsi"/>
        </w:rPr>
        <w:t xml:space="preserve"> summary of Pay for Success initiati</w:t>
      </w:r>
      <w:r w:rsidR="009C3701">
        <w:rPr>
          <w:rFonts w:asciiTheme="minorHAnsi" w:hAnsiTheme="minorHAnsi" w:cstheme="minorHAnsi"/>
        </w:rPr>
        <w:t>ves included in the 2017 Budget</w:t>
      </w:r>
    </w:p>
    <w:p w14:paraId="716B0E44" w14:textId="30CA4E7E" w:rsidR="00F53304" w:rsidRPr="00CF4233" w:rsidRDefault="00F53304" w:rsidP="00F53304">
      <w:pPr>
        <w:spacing w:line="240" w:lineRule="auto"/>
        <w:rPr>
          <w:rFonts w:asciiTheme="minorHAnsi" w:hAnsiTheme="minorHAnsi" w:cstheme="minorHAnsi"/>
          <w:color w:val="auto"/>
        </w:rPr>
      </w:pPr>
      <w:r w:rsidRPr="00CF4233">
        <w:rPr>
          <w:rFonts w:asciiTheme="minorHAnsi" w:hAnsiTheme="minorHAnsi" w:cstheme="minorHAnsi"/>
          <w:color w:val="auto"/>
        </w:rPr>
        <w:t>“</w:t>
      </w:r>
      <w:hyperlink r:id="rId190" w:history="1">
        <w:r w:rsidRPr="00F53304">
          <w:rPr>
            <w:rStyle w:val="Hyperlink"/>
            <w:rFonts w:asciiTheme="minorHAnsi" w:hAnsiTheme="minorHAnsi" w:cstheme="minorHAnsi"/>
          </w:rPr>
          <w:t>Paying for Success: Federal Budget Fiscal Year 2012</w:t>
        </w:r>
      </w:hyperlink>
      <w:r w:rsidRPr="00CF4233">
        <w:rPr>
          <w:rFonts w:asciiTheme="minorHAnsi" w:hAnsiTheme="minorHAnsi" w:cstheme="minorHAnsi"/>
          <w:color w:val="auto"/>
        </w:rPr>
        <w:t>,” Office of Management and Budget, 2012.</w:t>
      </w:r>
    </w:p>
    <w:p w14:paraId="7E681842" w14:textId="372DDDAF" w:rsidR="00C213FF" w:rsidRPr="00C538FD" w:rsidRDefault="00F53304" w:rsidP="00C213FF">
      <w:pPr>
        <w:spacing w:line="240" w:lineRule="auto"/>
        <w:rPr>
          <w:rFonts w:asciiTheme="minorHAnsi" w:hAnsiTheme="minorHAnsi" w:cstheme="minorHAnsi"/>
        </w:rPr>
      </w:pPr>
      <w:r>
        <w:t>“</w:t>
      </w:r>
      <w:hyperlink r:id="rId191" w:history="1">
        <w:r w:rsidR="00C213FF" w:rsidRPr="00C538FD">
          <w:rPr>
            <w:rStyle w:val="Hyperlink"/>
            <w:rFonts w:asciiTheme="minorHAnsi" w:hAnsiTheme="minorHAnsi" w:cstheme="minorHAnsi"/>
          </w:rPr>
          <w:t xml:space="preserve">Invest in What Works - Pay for Success </w:t>
        </w:r>
        <w:r w:rsidR="009C3701">
          <w:rPr>
            <w:rStyle w:val="Hyperlink"/>
            <w:rFonts w:asciiTheme="minorHAnsi" w:hAnsiTheme="minorHAnsi" w:cstheme="minorHAnsi"/>
          </w:rPr>
          <w:t>Fact Sheet</w:t>
        </w:r>
      </w:hyperlink>
      <w:r>
        <w:rPr>
          <w:rStyle w:val="Hyperlink"/>
          <w:rFonts w:asciiTheme="minorHAnsi" w:hAnsiTheme="minorHAnsi" w:cstheme="minorHAnsi"/>
          <w:color w:val="auto"/>
          <w:u w:val="none"/>
        </w:rPr>
        <w:t>,” Results for America, August 18</w:t>
      </w:r>
      <w:r w:rsidRPr="00F53304">
        <w:rPr>
          <w:rStyle w:val="Hyperlink"/>
          <w:rFonts w:asciiTheme="minorHAnsi" w:hAnsiTheme="minorHAnsi" w:cstheme="minorHAnsi"/>
          <w:color w:val="auto"/>
          <w:u w:val="none"/>
          <w:vertAlign w:val="superscript"/>
        </w:rPr>
        <w:t>th</w:t>
      </w:r>
      <w:r>
        <w:rPr>
          <w:rStyle w:val="Hyperlink"/>
          <w:rFonts w:asciiTheme="minorHAnsi" w:hAnsiTheme="minorHAnsi" w:cstheme="minorHAnsi"/>
          <w:color w:val="auto"/>
          <w:u w:val="none"/>
        </w:rPr>
        <w:t>, 2015.</w:t>
      </w:r>
      <w:r>
        <w:rPr>
          <w:rFonts w:asciiTheme="minorHAnsi" w:hAnsiTheme="minorHAnsi" w:cstheme="minorHAnsi"/>
        </w:rPr>
        <w:t xml:space="preserve"> A</w:t>
      </w:r>
      <w:r w:rsidR="00C213FF" w:rsidRPr="00C538FD">
        <w:rPr>
          <w:rFonts w:asciiTheme="minorHAnsi" w:hAnsiTheme="minorHAnsi" w:cstheme="minorHAnsi"/>
        </w:rPr>
        <w:t xml:space="preserve"> summary of </w:t>
      </w:r>
      <w:r w:rsidR="00C213FF">
        <w:rPr>
          <w:rFonts w:asciiTheme="minorHAnsi" w:hAnsiTheme="minorHAnsi" w:cstheme="minorHAnsi"/>
        </w:rPr>
        <w:t>Federal</w:t>
      </w:r>
      <w:r w:rsidR="00C213FF" w:rsidRPr="00C538FD">
        <w:rPr>
          <w:rFonts w:asciiTheme="minorHAnsi" w:hAnsiTheme="minorHAnsi" w:cstheme="minorHAnsi"/>
        </w:rPr>
        <w:t xml:space="preserve"> investments and budget requests for PFS programs. </w:t>
      </w:r>
    </w:p>
    <w:p w14:paraId="0DA62F40" w14:textId="478CFF3B" w:rsidR="00DD4A2F" w:rsidRPr="00C538FD" w:rsidRDefault="00DD4A2F" w:rsidP="00CF38C6">
      <w:pPr>
        <w:spacing w:line="240" w:lineRule="auto"/>
        <w:rPr>
          <w:rFonts w:asciiTheme="minorHAnsi" w:hAnsiTheme="minorHAnsi" w:cstheme="minorHAnsi"/>
        </w:rPr>
      </w:pPr>
    </w:p>
    <w:p w14:paraId="072866A2" w14:textId="2062E327" w:rsidR="00F6519F" w:rsidRPr="00C538FD" w:rsidRDefault="00185EF8" w:rsidP="00CF38C6">
      <w:pPr>
        <w:spacing w:line="240" w:lineRule="auto"/>
        <w:rPr>
          <w:rFonts w:asciiTheme="minorHAnsi" w:hAnsiTheme="minorHAnsi" w:cstheme="minorHAnsi"/>
        </w:rPr>
      </w:pPr>
      <w:r w:rsidRPr="00C538FD">
        <w:rPr>
          <w:rFonts w:asciiTheme="minorHAnsi" w:hAnsiTheme="minorHAnsi" w:cstheme="minorHAnsi"/>
        </w:rPr>
        <w:t>Additional Pay for Success Resources:</w:t>
      </w:r>
    </w:p>
    <w:p w14:paraId="71D73065" w14:textId="2644221C" w:rsidR="00DD4A2F" w:rsidRPr="00C538FD" w:rsidRDefault="00D35D1D" w:rsidP="00CF38C6">
      <w:pPr>
        <w:spacing w:line="240" w:lineRule="auto"/>
        <w:rPr>
          <w:rFonts w:asciiTheme="minorHAnsi" w:hAnsiTheme="minorHAnsi" w:cstheme="minorHAnsi"/>
        </w:rPr>
      </w:pPr>
      <w:hyperlink r:id="rId192" w:history="1">
        <w:r w:rsidR="00185EF8" w:rsidRPr="00C538FD">
          <w:rPr>
            <w:rStyle w:val="Hyperlink"/>
            <w:rFonts w:asciiTheme="minorHAnsi" w:hAnsiTheme="minorHAnsi" w:cstheme="minorHAnsi"/>
          </w:rPr>
          <w:t>Rockefeller Foundation’s Social Impact Bond website</w:t>
        </w:r>
      </w:hyperlink>
    </w:p>
    <w:p w14:paraId="7A6028BC" w14:textId="3E6934ED" w:rsidR="00185EF8" w:rsidRPr="00C538FD" w:rsidRDefault="00D35D1D" w:rsidP="00CF38C6">
      <w:pPr>
        <w:spacing w:line="240" w:lineRule="auto"/>
        <w:rPr>
          <w:rFonts w:asciiTheme="minorHAnsi" w:hAnsiTheme="minorHAnsi" w:cstheme="minorHAnsi"/>
        </w:rPr>
      </w:pPr>
      <w:hyperlink r:id="rId193" w:history="1">
        <w:r w:rsidR="00185EF8" w:rsidRPr="00C538FD">
          <w:rPr>
            <w:rStyle w:val="Hyperlink"/>
            <w:rFonts w:asciiTheme="minorHAnsi" w:hAnsiTheme="minorHAnsi" w:cstheme="minorHAnsi"/>
          </w:rPr>
          <w:t>CNCS SIF Pay for Success Program Resources</w:t>
        </w:r>
      </w:hyperlink>
    </w:p>
    <w:p w14:paraId="2F0F4D03" w14:textId="47A17B0F" w:rsidR="00DD4A2F" w:rsidRPr="00C538FD" w:rsidRDefault="00D35D1D" w:rsidP="00CF38C6">
      <w:pPr>
        <w:spacing w:line="240" w:lineRule="auto"/>
        <w:rPr>
          <w:rFonts w:asciiTheme="minorHAnsi" w:hAnsiTheme="minorHAnsi" w:cstheme="minorHAnsi"/>
        </w:rPr>
      </w:pPr>
      <w:hyperlink r:id="rId194" w:history="1">
        <w:r w:rsidR="00185EF8" w:rsidRPr="00C538FD">
          <w:rPr>
            <w:rStyle w:val="Hyperlink"/>
            <w:rFonts w:asciiTheme="minorHAnsi" w:hAnsiTheme="minorHAnsi" w:cstheme="minorHAnsi"/>
          </w:rPr>
          <w:t>CNCS SIF Pay for Success Briefs</w:t>
        </w:r>
      </w:hyperlink>
    </w:p>
    <w:p w14:paraId="650081C8" w14:textId="3E2EE2BB" w:rsidR="00F6519F" w:rsidRPr="00C538FD" w:rsidRDefault="00D35D1D" w:rsidP="00CF38C6">
      <w:pPr>
        <w:spacing w:line="240" w:lineRule="auto"/>
        <w:rPr>
          <w:rFonts w:asciiTheme="minorHAnsi" w:hAnsiTheme="minorHAnsi" w:cstheme="minorHAnsi"/>
        </w:rPr>
      </w:pPr>
      <w:hyperlink r:id="rId195" w:history="1">
        <w:r w:rsidR="00F6519F" w:rsidRPr="00C538FD">
          <w:rPr>
            <w:rStyle w:val="Hyperlink"/>
            <w:rFonts w:asciiTheme="minorHAnsi" w:hAnsiTheme="minorHAnsi" w:cstheme="minorHAnsi"/>
          </w:rPr>
          <w:t>CNCS SIF Pay for Success Primer</w:t>
        </w:r>
      </w:hyperlink>
    </w:p>
    <w:p w14:paraId="67834C53" w14:textId="23D39935" w:rsidR="00F6519F" w:rsidRDefault="00D35D1D" w:rsidP="00CF38C6">
      <w:pPr>
        <w:spacing w:line="240" w:lineRule="auto"/>
        <w:rPr>
          <w:rStyle w:val="Hyperlink"/>
          <w:rFonts w:asciiTheme="minorHAnsi" w:hAnsiTheme="minorHAnsi" w:cstheme="minorHAnsi"/>
        </w:rPr>
      </w:pPr>
      <w:hyperlink r:id="rId196" w:history="1">
        <w:r w:rsidR="00F6519F" w:rsidRPr="00C538FD">
          <w:rPr>
            <w:rStyle w:val="Hyperlink"/>
            <w:rFonts w:asciiTheme="minorHAnsi" w:hAnsiTheme="minorHAnsi" w:cstheme="minorHAnsi"/>
          </w:rPr>
          <w:t>1st Generation Pay for Success Report</w:t>
        </w:r>
      </w:hyperlink>
    </w:p>
    <w:p w14:paraId="7C6592A6" w14:textId="77777777" w:rsidR="00C213FF" w:rsidRDefault="00C213FF" w:rsidP="00CF38C6">
      <w:pPr>
        <w:spacing w:line="240" w:lineRule="auto"/>
        <w:rPr>
          <w:rStyle w:val="Hyperlink"/>
          <w:rFonts w:asciiTheme="minorHAnsi" w:hAnsiTheme="minorHAnsi" w:cstheme="minorHAnsi"/>
        </w:rPr>
      </w:pPr>
    </w:p>
    <w:p w14:paraId="5FB7DF44" w14:textId="2BFD2260" w:rsidR="00C213FF" w:rsidRPr="00C213FF" w:rsidRDefault="00C213FF" w:rsidP="00CF38C6">
      <w:pPr>
        <w:spacing w:line="240" w:lineRule="auto"/>
        <w:rPr>
          <w:rFonts w:asciiTheme="minorHAnsi" w:hAnsiTheme="minorHAnsi" w:cstheme="minorHAnsi"/>
          <w:color w:val="auto"/>
        </w:rPr>
      </w:pPr>
      <w:r w:rsidRPr="00C213FF">
        <w:rPr>
          <w:rStyle w:val="Hyperlink"/>
          <w:rFonts w:asciiTheme="minorHAnsi" w:hAnsiTheme="minorHAnsi" w:cstheme="minorHAnsi"/>
          <w:color w:val="auto"/>
        </w:rPr>
        <w:t>Articles:</w:t>
      </w:r>
    </w:p>
    <w:p w14:paraId="07A94CEA" w14:textId="46EA588C" w:rsidR="0030755D" w:rsidRPr="00C538FD" w:rsidRDefault="00AE4993" w:rsidP="00CF38C6">
      <w:pPr>
        <w:spacing w:line="240" w:lineRule="auto"/>
        <w:rPr>
          <w:rStyle w:val="Hyperlink"/>
          <w:rFonts w:asciiTheme="minorHAnsi" w:hAnsiTheme="minorHAnsi" w:cstheme="minorHAnsi"/>
        </w:rPr>
      </w:pPr>
      <w:r>
        <w:rPr>
          <w:rFonts w:asciiTheme="minorHAnsi" w:hAnsiTheme="minorHAnsi" w:cstheme="minorHAnsi"/>
        </w:rPr>
        <w:t>Rangan, V.K. and Chase, L., “</w:t>
      </w:r>
      <w:hyperlink r:id="rId197" w:history="1">
        <w:r w:rsidRPr="00002D15">
          <w:rPr>
            <w:rStyle w:val="Hyperlink"/>
            <w:rFonts w:asciiTheme="minorHAnsi" w:hAnsiTheme="minorHAnsi" w:cstheme="minorHAnsi"/>
          </w:rPr>
          <w:t>The Payoff of Pay-for-Success</w:t>
        </w:r>
      </w:hyperlink>
      <w:r>
        <w:rPr>
          <w:rFonts w:asciiTheme="minorHAnsi" w:hAnsiTheme="minorHAnsi" w:cstheme="minorHAnsi"/>
        </w:rPr>
        <w:t>,” Stanford Social Innovation Review, Fall 2015.</w:t>
      </w:r>
    </w:p>
    <w:p w14:paraId="4237AA00" w14:textId="2629D8BA" w:rsidR="00AE4993" w:rsidRPr="00D710E0" w:rsidRDefault="00AE4993" w:rsidP="00AE4993">
      <w:pPr>
        <w:pStyle w:val="Heading1"/>
        <w:spacing w:before="0" w:after="0" w:line="240" w:lineRule="auto"/>
        <w:rPr>
          <w:rFonts w:asciiTheme="minorHAnsi" w:hAnsiTheme="minorHAnsi" w:cstheme="minorHAnsi"/>
          <w:caps/>
          <w:color w:val="auto"/>
          <w:sz w:val="22"/>
          <w:szCs w:val="22"/>
        </w:rPr>
      </w:pPr>
      <w:r w:rsidRPr="00D710E0">
        <w:rPr>
          <w:rFonts w:asciiTheme="minorHAnsi" w:hAnsiTheme="minorHAnsi" w:cstheme="minorHAnsi"/>
          <w:color w:val="auto"/>
          <w:sz w:val="22"/>
          <w:szCs w:val="22"/>
        </w:rPr>
        <w:t>“</w:t>
      </w:r>
      <w:hyperlink r:id="rId198" w:history="1">
        <w:r>
          <w:rPr>
            <w:rStyle w:val="Hyperlink"/>
            <w:rFonts w:asciiTheme="minorHAnsi" w:hAnsiTheme="minorHAnsi" w:cstheme="minorHAnsi"/>
            <w:sz w:val="22"/>
            <w:szCs w:val="22"/>
          </w:rPr>
          <w:t>Pay for S</w:t>
        </w:r>
        <w:r w:rsidRPr="00D710E0">
          <w:rPr>
            <w:rStyle w:val="Hyperlink"/>
            <w:rFonts w:asciiTheme="minorHAnsi" w:hAnsiTheme="minorHAnsi" w:cstheme="minorHAnsi"/>
            <w:sz w:val="22"/>
            <w:szCs w:val="22"/>
          </w:rPr>
          <w:t xml:space="preserve">uccess: Collaboration among </w:t>
        </w:r>
        <w:r>
          <w:rPr>
            <w:rStyle w:val="Hyperlink"/>
            <w:rFonts w:asciiTheme="minorHAnsi" w:hAnsiTheme="minorHAnsi" w:cstheme="minorHAnsi"/>
            <w:sz w:val="22"/>
            <w:szCs w:val="22"/>
          </w:rPr>
          <w:t>Federal</w:t>
        </w:r>
        <w:r w:rsidRPr="00D710E0">
          <w:rPr>
            <w:rStyle w:val="Hyperlink"/>
            <w:rFonts w:asciiTheme="minorHAnsi" w:hAnsiTheme="minorHAnsi" w:cstheme="minorHAnsi"/>
            <w:sz w:val="22"/>
            <w:szCs w:val="22"/>
          </w:rPr>
          <w:t xml:space="preserve"> Agencies Would be Helpful as Governments Explore New Financing Mechanisms</w:t>
        </w:r>
      </w:hyperlink>
      <w:r w:rsidRPr="00D710E0">
        <w:rPr>
          <w:rFonts w:asciiTheme="minorHAnsi" w:hAnsiTheme="minorHAnsi" w:cstheme="minorHAnsi"/>
          <w:color w:val="auto"/>
          <w:sz w:val="22"/>
          <w:szCs w:val="22"/>
        </w:rPr>
        <w:t>,</w:t>
      </w:r>
      <w:r>
        <w:rPr>
          <w:rFonts w:asciiTheme="minorHAnsi" w:hAnsiTheme="minorHAnsi" w:cstheme="minorHAnsi"/>
          <w:color w:val="auto"/>
          <w:sz w:val="22"/>
          <w:szCs w:val="22"/>
        </w:rPr>
        <w:t>” US Government Accountability Office, September 9</w:t>
      </w:r>
      <w:r w:rsidRPr="00D710E0">
        <w:rPr>
          <w:rFonts w:asciiTheme="minorHAnsi" w:hAnsiTheme="minorHAnsi" w:cstheme="minorHAnsi"/>
          <w:color w:val="auto"/>
          <w:sz w:val="22"/>
          <w:szCs w:val="22"/>
          <w:vertAlign w:val="superscript"/>
        </w:rPr>
        <w:t>th</w:t>
      </w:r>
      <w:r>
        <w:rPr>
          <w:rFonts w:asciiTheme="minorHAnsi" w:hAnsiTheme="minorHAnsi" w:cstheme="minorHAnsi"/>
          <w:color w:val="auto"/>
          <w:sz w:val="22"/>
          <w:szCs w:val="22"/>
        </w:rPr>
        <w:t>, 2015.</w:t>
      </w:r>
    </w:p>
    <w:p w14:paraId="5614706B" w14:textId="0021D2CA" w:rsidR="00C213FF" w:rsidRDefault="00C213FF" w:rsidP="00CF38C6">
      <w:pPr>
        <w:spacing w:line="240" w:lineRule="auto"/>
        <w:rPr>
          <w:rFonts w:asciiTheme="minorHAnsi" w:hAnsiTheme="minorHAnsi" w:cstheme="minorHAnsi"/>
          <w:b/>
        </w:rPr>
      </w:pPr>
    </w:p>
    <w:p w14:paraId="6929A763" w14:textId="77777777" w:rsidR="00C213FF" w:rsidRDefault="00C213FF" w:rsidP="00CF38C6">
      <w:pPr>
        <w:spacing w:line="240" w:lineRule="auto"/>
        <w:rPr>
          <w:rFonts w:asciiTheme="minorHAnsi" w:hAnsiTheme="minorHAnsi" w:cstheme="minorHAnsi"/>
          <w:b/>
        </w:rPr>
      </w:pPr>
    </w:p>
    <w:p w14:paraId="7E077E17" w14:textId="77777777" w:rsidR="00C213FF" w:rsidRDefault="00C213FF" w:rsidP="00CF38C6">
      <w:pPr>
        <w:spacing w:line="240" w:lineRule="auto"/>
        <w:rPr>
          <w:rFonts w:asciiTheme="minorHAnsi" w:hAnsiTheme="minorHAnsi" w:cstheme="minorHAnsi"/>
          <w:b/>
        </w:rPr>
      </w:pPr>
    </w:p>
    <w:p w14:paraId="0E45DEDD" w14:textId="29837404" w:rsidR="0058298E" w:rsidRPr="00C538FD" w:rsidRDefault="0058298E" w:rsidP="00CF38C6">
      <w:pPr>
        <w:spacing w:line="240" w:lineRule="auto"/>
        <w:rPr>
          <w:rFonts w:asciiTheme="minorHAnsi" w:hAnsiTheme="minorHAnsi" w:cstheme="minorHAnsi"/>
          <w:b/>
        </w:rPr>
      </w:pPr>
      <w:r w:rsidRPr="00C538FD">
        <w:rPr>
          <w:rFonts w:asciiTheme="minorHAnsi" w:hAnsiTheme="minorHAnsi" w:cstheme="minorHAnsi"/>
          <w:b/>
        </w:rPr>
        <w:t>Annex of interviews</w:t>
      </w:r>
    </w:p>
    <w:p w14:paraId="19E36A68" w14:textId="77777777" w:rsidR="00465A10" w:rsidRPr="00C538FD" w:rsidRDefault="00465A10" w:rsidP="00CF38C6">
      <w:pPr>
        <w:shd w:val="clear" w:color="auto" w:fill="FFFFFF"/>
        <w:spacing w:line="240" w:lineRule="auto"/>
        <w:rPr>
          <w:rFonts w:asciiTheme="minorHAnsi" w:eastAsia="Times New Roman" w:hAnsiTheme="minorHAnsi" w:cstheme="minorHAnsi"/>
        </w:rPr>
      </w:pPr>
      <w:r w:rsidRPr="00C538FD">
        <w:rPr>
          <w:rFonts w:asciiTheme="minorHAnsi" w:eastAsia="Times New Roman" w:hAnsiTheme="minorHAnsi" w:cstheme="minorHAnsi"/>
        </w:rPr>
        <w:t>Anna Fogel, Director, Social Finance, Inc. </w:t>
      </w:r>
    </w:p>
    <w:p w14:paraId="47E633CA" w14:textId="77777777" w:rsidR="00465A10" w:rsidRPr="00C538FD" w:rsidRDefault="00465A10" w:rsidP="00CF38C6">
      <w:pPr>
        <w:shd w:val="clear" w:color="auto" w:fill="FFFFFF"/>
        <w:spacing w:line="240" w:lineRule="auto"/>
        <w:rPr>
          <w:rFonts w:asciiTheme="minorHAnsi" w:eastAsia="Times New Roman" w:hAnsiTheme="minorHAnsi" w:cstheme="minorHAnsi"/>
        </w:rPr>
      </w:pPr>
      <w:r w:rsidRPr="00C538FD">
        <w:rPr>
          <w:rFonts w:asciiTheme="minorHAnsi" w:eastAsia="Times New Roman" w:hAnsiTheme="minorHAnsi" w:cstheme="minorHAnsi"/>
        </w:rPr>
        <w:t xml:space="preserve">Anne Healy, Chief, Development Innovation Ventures (DIV) and Discover &amp; Test Division at USAID </w:t>
      </w:r>
    </w:p>
    <w:p w14:paraId="32A36978" w14:textId="655DA8D8" w:rsidR="00465A10" w:rsidRPr="00C538FD" w:rsidRDefault="00465A10" w:rsidP="00CF38C6">
      <w:pPr>
        <w:shd w:val="clear" w:color="auto" w:fill="FFFFFF"/>
        <w:spacing w:line="240" w:lineRule="auto"/>
        <w:rPr>
          <w:rFonts w:asciiTheme="minorHAnsi" w:eastAsia="Times New Roman" w:hAnsiTheme="minorHAnsi" w:cstheme="minorHAnsi"/>
        </w:rPr>
      </w:pPr>
      <w:r w:rsidRPr="00C538FD">
        <w:rPr>
          <w:rFonts w:asciiTheme="minorHAnsi" w:eastAsia="Times New Roman" w:hAnsiTheme="minorHAnsi" w:cstheme="minorHAnsi"/>
        </w:rPr>
        <w:t>Parita Patel, Sr. Strategy and Innovation Officer, SIF, CNCS</w:t>
      </w:r>
    </w:p>
    <w:p w14:paraId="404E0D3F" w14:textId="77777777" w:rsidR="00465A10" w:rsidRPr="00C538FD" w:rsidRDefault="00465A10" w:rsidP="00CF38C6">
      <w:pPr>
        <w:shd w:val="clear" w:color="auto" w:fill="FFFFFF"/>
        <w:spacing w:line="240" w:lineRule="auto"/>
        <w:rPr>
          <w:rFonts w:asciiTheme="minorHAnsi" w:eastAsia="Times New Roman" w:hAnsiTheme="minorHAnsi" w:cstheme="minorHAnsi"/>
        </w:rPr>
      </w:pPr>
      <w:r w:rsidRPr="00C538FD">
        <w:rPr>
          <w:rFonts w:asciiTheme="minorHAnsi" w:eastAsia="Times New Roman" w:hAnsiTheme="minorHAnsi" w:cstheme="minorHAnsi"/>
        </w:rPr>
        <w:t>Neil Seftor, Senior Economist, Mathematica Policy Research</w:t>
      </w:r>
    </w:p>
    <w:p w14:paraId="4211F7CF" w14:textId="77777777" w:rsidR="00465A10" w:rsidRPr="00C538FD" w:rsidRDefault="00465A10" w:rsidP="00CF38C6">
      <w:pPr>
        <w:shd w:val="clear" w:color="auto" w:fill="FFFFFF"/>
        <w:spacing w:line="240" w:lineRule="auto"/>
        <w:rPr>
          <w:rFonts w:asciiTheme="minorHAnsi" w:eastAsia="Times New Roman" w:hAnsiTheme="minorHAnsi" w:cstheme="minorHAnsi"/>
        </w:rPr>
      </w:pPr>
      <w:r w:rsidRPr="00C538FD">
        <w:rPr>
          <w:rFonts w:asciiTheme="minorHAnsi" w:eastAsia="Times New Roman" w:hAnsiTheme="minorHAnsi" w:cstheme="minorHAnsi"/>
        </w:rPr>
        <w:t>Chris Spera, Division VP, Abt Associates</w:t>
      </w:r>
    </w:p>
    <w:p w14:paraId="563BE0AC" w14:textId="25C223A8" w:rsidR="00465A10" w:rsidRPr="00C538FD" w:rsidRDefault="00465A10" w:rsidP="00CF38C6">
      <w:pPr>
        <w:shd w:val="clear" w:color="auto" w:fill="FFFFFF"/>
        <w:spacing w:line="240" w:lineRule="auto"/>
        <w:rPr>
          <w:rFonts w:asciiTheme="minorHAnsi" w:eastAsia="Times New Roman" w:hAnsiTheme="minorHAnsi" w:cstheme="minorHAnsi"/>
        </w:rPr>
      </w:pPr>
    </w:p>
    <w:p w14:paraId="0D76EF0F" w14:textId="77777777" w:rsidR="00643E0C" w:rsidRDefault="00643E0C" w:rsidP="00CF38C6">
      <w:pPr>
        <w:spacing w:line="240" w:lineRule="auto"/>
        <w:rPr>
          <w:rFonts w:asciiTheme="minorHAnsi" w:hAnsiTheme="minorHAnsi" w:cstheme="minorHAnsi"/>
        </w:rPr>
      </w:pPr>
    </w:p>
    <w:p w14:paraId="390D68E9" w14:textId="2061C9F9" w:rsidR="00FC4037" w:rsidRPr="00C538FD" w:rsidRDefault="00FC4037" w:rsidP="00CF38C6">
      <w:pPr>
        <w:spacing w:line="240" w:lineRule="auto"/>
        <w:rPr>
          <w:rFonts w:asciiTheme="minorHAnsi" w:hAnsiTheme="minorHAnsi" w:cstheme="minorHAnsi"/>
        </w:rPr>
      </w:pPr>
    </w:p>
    <w:p w14:paraId="4455F841" w14:textId="77777777" w:rsidR="004220C0" w:rsidRPr="00C538FD" w:rsidRDefault="004220C0">
      <w:pPr>
        <w:spacing w:line="240" w:lineRule="auto"/>
        <w:rPr>
          <w:rFonts w:asciiTheme="minorHAnsi" w:hAnsiTheme="minorHAnsi" w:cstheme="minorHAnsi"/>
        </w:rPr>
      </w:pPr>
    </w:p>
    <w:sectPr w:rsidR="004220C0" w:rsidRPr="00C538FD">
      <w:headerReference w:type="default" r:id="rId199"/>
      <w:footerReference w:type="default" r:id="rId200"/>
      <w:pgSz w:w="12240" w:h="15840"/>
      <w:pgMar w:top="1440" w:right="1440" w:bottom="1440" w:left="1440" w:header="720" w:footer="720" w:gutter="0"/>
      <w:pgNumType w:start="1"/>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36C70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F76C197" w14:textId="77777777" w:rsidR="00D35D1D" w:rsidRDefault="00D35D1D">
      <w:pPr>
        <w:spacing w:line="240" w:lineRule="auto"/>
      </w:pPr>
      <w:r>
        <w:separator/>
      </w:r>
    </w:p>
  </w:endnote>
  <w:endnote w:type="continuationSeparator" w:id="0">
    <w:p w14:paraId="261310B0" w14:textId="77777777" w:rsidR="00D35D1D" w:rsidRDefault="00D35D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96717E" w14:textId="16DC3081" w:rsidR="0072075A" w:rsidRDefault="0072075A">
    <w:pPr>
      <w:jc w:val="right"/>
    </w:pPr>
    <w:r>
      <w:fldChar w:fldCharType="begin"/>
    </w:r>
    <w:r>
      <w:instrText>PAGE</w:instrText>
    </w:r>
    <w:r>
      <w:fldChar w:fldCharType="separate"/>
    </w:r>
    <w:r w:rsidR="00D35D1D">
      <w:rPr>
        <w:noProof/>
      </w:rPr>
      <w:t>1</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AF89C03" w14:textId="77777777" w:rsidR="00D35D1D" w:rsidRDefault="00D35D1D">
      <w:pPr>
        <w:spacing w:line="240" w:lineRule="auto"/>
      </w:pPr>
      <w:r>
        <w:separator/>
      </w:r>
    </w:p>
  </w:footnote>
  <w:footnote w:type="continuationSeparator" w:id="0">
    <w:p w14:paraId="674C35F2" w14:textId="77777777" w:rsidR="00D35D1D" w:rsidRDefault="00D35D1D">
      <w:pPr>
        <w:spacing w:line="240" w:lineRule="auto"/>
      </w:pPr>
      <w:r>
        <w:continuationSeparator/>
      </w:r>
    </w:p>
  </w:footnote>
  <w:footnote w:id="1">
    <w:p w14:paraId="79F93FA0" w14:textId="77777777" w:rsidR="0072075A" w:rsidRDefault="0072075A" w:rsidP="004220C0">
      <w:pPr>
        <w:pStyle w:val="FootnoteText"/>
      </w:pPr>
      <w:r>
        <w:rPr>
          <w:rStyle w:val="FootnoteReference"/>
        </w:rPr>
        <w:footnoteRef/>
      </w:r>
      <w:r w:rsidRPr="005C3755">
        <w:rPr>
          <w:rFonts w:asciiTheme="minorHAnsi" w:hAnsiTheme="minorHAnsi"/>
        </w:rPr>
        <w:t xml:space="preserve"> </w:t>
      </w:r>
      <w:r w:rsidRPr="005C3755">
        <w:rPr>
          <w:rFonts w:asciiTheme="minorHAnsi" w:hAnsiTheme="minorHAnsi"/>
          <w:bCs/>
        </w:rPr>
        <w:t>Validity</w:t>
      </w:r>
      <w:r w:rsidRPr="005C3755">
        <w:rPr>
          <w:rFonts w:asciiTheme="minorHAnsi" w:hAnsiTheme="minorHAnsi"/>
        </w:rPr>
        <w:t> generally refers to how accurately a conclusion, measurement, or concept corresponds to what is being tested.</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3035E1" w14:textId="12070040" w:rsidR="0072075A" w:rsidRDefault="0072075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A4E00"/>
    <w:multiLevelType w:val="hybridMultilevel"/>
    <w:tmpl w:val="3EACCE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741AB2"/>
    <w:multiLevelType w:val="multilevel"/>
    <w:tmpl w:val="CC80F8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132D6401"/>
    <w:multiLevelType w:val="multilevel"/>
    <w:tmpl w:val="86AE4BA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133C19FC"/>
    <w:multiLevelType w:val="multilevel"/>
    <w:tmpl w:val="1C3A4F68"/>
    <w:lvl w:ilvl="0">
      <w:start w:val="1"/>
      <w:numFmt w:val="bullet"/>
      <w:lvlText w:val="●"/>
      <w:lvlJc w:val="left"/>
      <w:pPr>
        <w:ind w:left="720" w:firstLine="2520"/>
      </w:pPr>
      <w:rPr>
        <w:rFonts w:ascii="Arial" w:eastAsia="Arial" w:hAnsi="Arial" w:cs="Arial"/>
        <w:strike w:val="0"/>
        <w:dstrike w:val="0"/>
        <w:color w:val="080808"/>
        <w:sz w:val="21"/>
        <w:szCs w:val="21"/>
        <w:highlight w:val="white"/>
        <w:u w:val="none"/>
        <w:effect w:val="none"/>
      </w:rPr>
    </w:lvl>
    <w:lvl w:ilvl="1">
      <w:start w:val="1"/>
      <w:numFmt w:val="bullet"/>
      <w:lvlText w:val="○"/>
      <w:lvlJc w:val="left"/>
      <w:pPr>
        <w:ind w:left="1440" w:firstLine="5400"/>
      </w:pPr>
      <w:rPr>
        <w:rFonts w:ascii="Arial" w:eastAsia="Arial" w:hAnsi="Arial" w:cs="Arial"/>
        <w:strike w:val="0"/>
        <w:dstrike w:val="0"/>
        <w:u w:val="none"/>
        <w:effect w:val="none"/>
      </w:rPr>
    </w:lvl>
    <w:lvl w:ilvl="2">
      <w:start w:val="1"/>
      <w:numFmt w:val="bullet"/>
      <w:lvlText w:val="■"/>
      <w:lvlJc w:val="left"/>
      <w:pPr>
        <w:ind w:left="2160" w:firstLine="8280"/>
      </w:pPr>
      <w:rPr>
        <w:rFonts w:ascii="Arial" w:eastAsia="Arial" w:hAnsi="Arial" w:cs="Arial"/>
        <w:strike w:val="0"/>
        <w:dstrike w:val="0"/>
        <w:u w:val="none"/>
        <w:effect w:val="none"/>
      </w:rPr>
    </w:lvl>
    <w:lvl w:ilvl="3">
      <w:start w:val="1"/>
      <w:numFmt w:val="bullet"/>
      <w:lvlText w:val="●"/>
      <w:lvlJc w:val="left"/>
      <w:pPr>
        <w:ind w:left="2880" w:firstLine="11160"/>
      </w:pPr>
      <w:rPr>
        <w:rFonts w:ascii="Arial" w:eastAsia="Arial" w:hAnsi="Arial" w:cs="Arial"/>
        <w:strike w:val="0"/>
        <w:dstrike w:val="0"/>
        <w:u w:val="none"/>
        <w:effect w:val="none"/>
      </w:rPr>
    </w:lvl>
    <w:lvl w:ilvl="4">
      <w:start w:val="1"/>
      <w:numFmt w:val="bullet"/>
      <w:lvlText w:val="○"/>
      <w:lvlJc w:val="left"/>
      <w:pPr>
        <w:ind w:left="3600" w:firstLine="14040"/>
      </w:pPr>
      <w:rPr>
        <w:rFonts w:ascii="Arial" w:eastAsia="Arial" w:hAnsi="Arial" w:cs="Arial"/>
        <w:strike w:val="0"/>
        <w:dstrike w:val="0"/>
        <w:u w:val="none"/>
        <w:effect w:val="none"/>
      </w:rPr>
    </w:lvl>
    <w:lvl w:ilvl="5">
      <w:start w:val="1"/>
      <w:numFmt w:val="bullet"/>
      <w:lvlText w:val="■"/>
      <w:lvlJc w:val="left"/>
      <w:pPr>
        <w:ind w:left="4320" w:firstLine="16920"/>
      </w:pPr>
      <w:rPr>
        <w:rFonts w:ascii="Arial" w:eastAsia="Arial" w:hAnsi="Arial" w:cs="Arial"/>
        <w:strike w:val="0"/>
        <w:dstrike w:val="0"/>
        <w:u w:val="none"/>
        <w:effect w:val="none"/>
      </w:rPr>
    </w:lvl>
    <w:lvl w:ilvl="6">
      <w:start w:val="1"/>
      <w:numFmt w:val="bullet"/>
      <w:lvlText w:val="●"/>
      <w:lvlJc w:val="left"/>
      <w:pPr>
        <w:ind w:left="5040" w:firstLine="19800"/>
      </w:pPr>
      <w:rPr>
        <w:rFonts w:ascii="Arial" w:eastAsia="Arial" w:hAnsi="Arial" w:cs="Arial"/>
        <w:strike w:val="0"/>
        <w:dstrike w:val="0"/>
        <w:u w:val="none"/>
        <w:effect w:val="none"/>
      </w:rPr>
    </w:lvl>
    <w:lvl w:ilvl="7">
      <w:start w:val="1"/>
      <w:numFmt w:val="bullet"/>
      <w:lvlText w:val="○"/>
      <w:lvlJc w:val="left"/>
      <w:pPr>
        <w:ind w:left="5760" w:firstLine="22680"/>
      </w:pPr>
      <w:rPr>
        <w:rFonts w:ascii="Arial" w:eastAsia="Arial" w:hAnsi="Arial" w:cs="Arial"/>
        <w:strike w:val="0"/>
        <w:dstrike w:val="0"/>
        <w:u w:val="none"/>
        <w:effect w:val="none"/>
      </w:rPr>
    </w:lvl>
    <w:lvl w:ilvl="8">
      <w:start w:val="1"/>
      <w:numFmt w:val="bullet"/>
      <w:lvlText w:val="■"/>
      <w:lvlJc w:val="left"/>
      <w:pPr>
        <w:ind w:left="6480" w:firstLine="25560"/>
      </w:pPr>
      <w:rPr>
        <w:rFonts w:ascii="Arial" w:eastAsia="Arial" w:hAnsi="Arial" w:cs="Arial"/>
        <w:strike w:val="0"/>
        <w:dstrike w:val="0"/>
        <w:u w:val="none"/>
        <w:effect w:val="none"/>
      </w:rPr>
    </w:lvl>
  </w:abstractNum>
  <w:abstractNum w:abstractNumId="4">
    <w:nsid w:val="15BD36FE"/>
    <w:multiLevelType w:val="multilevel"/>
    <w:tmpl w:val="F048936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6D2307E"/>
    <w:multiLevelType w:val="hybridMultilevel"/>
    <w:tmpl w:val="6B0055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FE0DB1"/>
    <w:multiLevelType w:val="multilevel"/>
    <w:tmpl w:val="DCBE0A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nsid w:val="18262227"/>
    <w:multiLevelType w:val="hybridMultilevel"/>
    <w:tmpl w:val="CD62C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8760EE4"/>
    <w:multiLevelType w:val="hybridMultilevel"/>
    <w:tmpl w:val="F8323F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A821898"/>
    <w:multiLevelType w:val="multilevel"/>
    <w:tmpl w:val="5984B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46145D5"/>
    <w:multiLevelType w:val="hybridMultilevel"/>
    <w:tmpl w:val="A42CB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CD0D80"/>
    <w:multiLevelType w:val="multilevel"/>
    <w:tmpl w:val="47E8E39A"/>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12">
    <w:nsid w:val="2BA17DD8"/>
    <w:multiLevelType w:val="hybridMultilevel"/>
    <w:tmpl w:val="14427D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C34A8C"/>
    <w:multiLevelType w:val="hybridMultilevel"/>
    <w:tmpl w:val="1DA6B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7D35951"/>
    <w:multiLevelType w:val="multilevel"/>
    <w:tmpl w:val="7140057E"/>
    <w:lvl w:ilvl="0">
      <w:start w:val="1"/>
      <w:numFmt w:val="decimal"/>
      <w:lvlText w:val="%1."/>
      <w:lvlJc w:val="left"/>
      <w:pPr>
        <w:ind w:left="720" w:firstLine="3960"/>
      </w:pPr>
      <w:rPr>
        <w:u w:val="none"/>
      </w:rPr>
    </w:lvl>
    <w:lvl w:ilvl="1">
      <w:start w:val="1"/>
      <w:numFmt w:val="lowerLetter"/>
      <w:lvlText w:val="%2."/>
      <w:lvlJc w:val="left"/>
      <w:pPr>
        <w:ind w:left="1440" w:firstLine="8280"/>
      </w:pPr>
      <w:rPr>
        <w:u w:val="none"/>
      </w:rPr>
    </w:lvl>
    <w:lvl w:ilvl="2">
      <w:start w:val="1"/>
      <w:numFmt w:val="lowerRoman"/>
      <w:lvlText w:val="%3."/>
      <w:lvlJc w:val="right"/>
      <w:pPr>
        <w:ind w:left="2160" w:firstLine="12600"/>
      </w:pPr>
      <w:rPr>
        <w:u w:val="none"/>
      </w:rPr>
    </w:lvl>
    <w:lvl w:ilvl="3">
      <w:start w:val="1"/>
      <w:numFmt w:val="decimal"/>
      <w:lvlText w:val="%4."/>
      <w:lvlJc w:val="left"/>
      <w:pPr>
        <w:ind w:left="2880" w:firstLine="16920"/>
      </w:pPr>
      <w:rPr>
        <w:u w:val="none"/>
      </w:rPr>
    </w:lvl>
    <w:lvl w:ilvl="4">
      <w:start w:val="1"/>
      <w:numFmt w:val="lowerLetter"/>
      <w:lvlText w:val="%5."/>
      <w:lvlJc w:val="left"/>
      <w:pPr>
        <w:ind w:left="3600" w:firstLine="21240"/>
      </w:pPr>
      <w:rPr>
        <w:u w:val="none"/>
      </w:rPr>
    </w:lvl>
    <w:lvl w:ilvl="5">
      <w:start w:val="1"/>
      <w:numFmt w:val="lowerRoman"/>
      <w:lvlText w:val="%6."/>
      <w:lvlJc w:val="right"/>
      <w:pPr>
        <w:ind w:left="4320" w:firstLine="25560"/>
      </w:pPr>
      <w:rPr>
        <w:u w:val="none"/>
      </w:rPr>
    </w:lvl>
    <w:lvl w:ilvl="6">
      <w:start w:val="1"/>
      <w:numFmt w:val="decimal"/>
      <w:lvlText w:val="%7."/>
      <w:lvlJc w:val="left"/>
      <w:pPr>
        <w:ind w:left="5040" w:firstLine="29880"/>
      </w:pPr>
      <w:rPr>
        <w:u w:val="none"/>
      </w:rPr>
    </w:lvl>
    <w:lvl w:ilvl="7">
      <w:start w:val="1"/>
      <w:numFmt w:val="lowerLetter"/>
      <w:lvlText w:val="%8."/>
      <w:lvlJc w:val="left"/>
      <w:pPr>
        <w:ind w:left="5760" w:hanging="31336"/>
      </w:pPr>
      <w:rPr>
        <w:u w:val="none"/>
      </w:rPr>
    </w:lvl>
    <w:lvl w:ilvl="8">
      <w:start w:val="1"/>
      <w:numFmt w:val="lowerRoman"/>
      <w:lvlText w:val="%9."/>
      <w:lvlJc w:val="right"/>
      <w:pPr>
        <w:ind w:left="6480" w:hanging="27016"/>
      </w:pPr>
      <w:rPr>
        <w:u w:val="none"/>
      </w:rPr>
    </w:lvl>
  </w:abstractNum>
  <w:abstractNum w:abstractNumId="15">
    <w:nsid w:val="430D0BCD"/>
    <w:multiLevelType w:val="hybridMultilevel"/>
    <w:tmpl w:val="D8525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593504A"/>
    <w:multiLevelType w:val="multilevel"/>
    <w:tmpl w:val="C33079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82B648F"/>
    <w:multiLevelType w:val="multilevel"/>
    <w:tmpl w:val="3DCC118A"/>
    <w:lvl w:ilvl="0">
      <w:start w:val="1"/>
      <w:numFmt w:val="bullet"/>
      <w:lvlText w:val="●"/>
      <w:lvlJc w:val="left"/>
      <w:pPr>
        <w:ind w:left="720" w:firstLine="2520"/>
      </w:pPr>
      <w:rPr>
        <w:rFonts w:ascii="Arial" w:eastAsia="Arial" w:hAnsi="Arial" w:cs="Arial"/>
      </w:rPr>
    </w:lvl>
    <w:lvl w:ilvl="1">
      <w:start w:val="1"/>
      <w:numFmt w:val="bullet"/>
      <w:lvlText w:val="o"/>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o"/>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o"/>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abstractNum w:abstractNumId="18">
    <w:nsid w:val="4A752218"/>
    <w:multiLevelType w:val="multilevel"/>
    <w:tmpl w:val="6F883F04"/>
    <w:lvl w:ilvl="0">
      <w:start w:val="1"/>
      <w:numFmt w:val="bullet"/>
      <w:lvlText w:val="●"/>
      <w:lvlJc w:val="left"/>
      <w:pPr>
        <w:ind w:left="720" w:firstLine="360"/>
      </w:pPr>
      <w:rPr>
        <w:rFonts w:ascii="Arial" w:eastAsia="Arial" w:hAnsi="Arial" w:cs="Arial"/>
        <w:color w:val="333333"/>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4C081186"/>
    <w:multiLevelType w:val="hybridMultilevel"/>
    <w:tmpl w:val="D1C4E8A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FE71763"/>
    <w:multiLevelType w:val="hybridMultilevel"/>
    <w:tmpl w:val="DB640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85C0E16"/>
    <w:multiLevelType w:val="hybridMultilevel"/>
    <w:tmpl w:val="43C68C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5BAE5EBA"/>
    <w:multiLevelType w:val="hybridMultilevel"/>
    <w:tmpl w:val="74E4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0543C9D"/>
    <w:multiLevelType w:val="hybridMultilevel"/>
    <w:tmpl w:val="3FA62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6A4478CB"/>
    <w:multiLevelType w:val="multilevel"/>
    <w:tmpl w:val="C21A07E6"/>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25">
    <w:nsid w:val="6A883A37"/>
    <w:multiLevelType w:val="hybridMultilevel"/>
    <w:tmpl w:val="1ACA1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AAF10B8"/>
    <w:multiLevelType w:val="hybridMultilevel"/>
    <w:tmpl w:val="1D745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BA859D3"/>
    <w:multiLevelType w:val="hybridMultilevel"/>
    <w:tmpl w:val="411E7E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1824EA4"/>
    <w:multiLevelType w:val="multilevel"/>
    <w:tmpl w:val="650A9888"/>
    <w:lvl w:ilvl="0">
      <w:start w:val="1"/>
      <w:numFmt w:val="bullet"/>
      <w:lvlText w:val=""/>
      <w:lvlJc w:val="left"/>
      <w:pPr>
        <w:ind w:left="720" w:firstLine="360"/>
      </w:pPr>
      <w:rPr>
        <w:rFonts w:ascii="Arial" w:eastAsia="Arial" w:hAnsi="Arial" w:cs="Arial"/>
        <w:sz w:val="19"/>
        <w:szCs w:val="19"/>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nsid w:val="74827CF5"/>
    <w:multiLevelType w:val="hybridMultilevel"/>
    <w:tmpl w:val="400ECA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F791933"/>
    <w:multiLevelType w:val="hybridMultilevel"/>
    <w:tmpl w:val="5B88F6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8"/>
  </w:num>
  <w:num w:numId="3">
    <w:abstractNumId w:val="16"/>
  </w:num>
  <w:num w:numId="4">
    <w:abstractNumId w:val="28"/>
  </w:num>
  <w:num w:numId="5">
    <w:abstractNumId w:val="14"/>
  </w:num>
  <w:num w:numId="6">
    <w:abstractNumId w:val="6"/>
  </w:num>
  <w:num w:numId="7">
    <w:abstractNumId w:val="4"/>
  </w:num>
  <w:num w:numId="8">
    <w:abstractNumId w:val="1"/>
  </w:num>
  <w:num w:numId="9">
    <w:abstractNumId w:val="11"/>
  </w:num>
  <w:num w:numId="10">
    <w:abstractNumId w:val="17"/>
  </w:num>
  <w:num w:numId="11">
    <w:abstractNumId w:val="24"/>
  </w:num>
  <w:num w:numId="12">
    <w:abstractNumId w:val="3"/>
  </w:num>
  <w:num w:numId="13">
    <w:abstractNumId w:val="22"/>
  </w:num>
  <w:num w:numId="14">
    <w:abstractNumId w:val="25"/>
  </w:num>
  <w:num w:numId="15">
    <w:abstractNumId w:val="30"/>
  </w:num>
  <w:num w:numId="16">
    <w:abstractNumId w:val="5"/>
  </w:num>
  <w:num w:numId="17">
    <w:abstractNumId w:val="0"/>
  </w:num>
  <w:num w:numId="18">
    <w:abstractNumId w:val="10"/>
  </w:num>
  <w:num w:numId="19">
    <w:abstractNumId w:val="8"/>
  </w:num>
  <w:num w:numId="20">
    <w:abstractNumId w:val="27"/>
  </w:num>
  <w:num w:numId="21">
    <w:abstractNumId w:val="23"/>
  </w:num>
  <w:num w:numId="22">
    <w:abstractNumId w:val="9"/>
  </w:num>
  <w:num w:numId="23">
    <w:abstractNumId w:val="20"/>
  </w:num>
  <w:num w:numId="24">
    <w:abstractNumId w:val="7"/>
  </w:num>
  <w:num w:numId="25">
    <w:abstractNumId w:val="21"/>
  </w:num>
  <w:num w:numId="26">
    <w:abstractNumId w:val="19"/>
  </w:num>
  <w:num w:numId="27">
    <w:abstractNumId w:val="26"/>
  </w:num>
  <w:num w:numId="28">
    <w:abstractNumId w:val="29"/>
  </w:num>
  <w:num w:numId="29">
    <w:abstractNumId w:val="13"/>
  </w:num>
  <w:num w:numId="30">
    <w:abstractNumId w:val="12"/>
  </w:num>
  <w:num w:numId="31">
    <w:abstractNumId w:val="1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4A2F"/>
    <w:rsid w:val="00002434"/>
    <w:rsid w:val="00002D15"/>
    <w:rsid w:val="00004CC9"/>
    <w:rsid w:val="00010CAF"/>
    <w:rsid w:val="00020755"/>
    <w:rsid w:val="00021574"/>
    <w:rsid w:val="00024EED"/>
    <w:rsid w:val="00025518"/>
    <w:rsid w:val="00030DA6"/>
    <w:rsid w:val="000359BE"/>
    <w:rsid w:val="0004266C"/>
    <w:rsid w:val="00045F80"/>
    <w:rsid w:val="00050773"/>
    <w:rsid w:val="00052AAA"/>
    <w:rsid w:val="000632F4"/>
    <w:rsid w:val="000704EC"/>
    <w:rsid w:val="000737ED"/>
    <w:rsid w:val="00074BFA"/>
    <w:rsid w:val="0008401E"/>
    <w:rsid w:val="00091D15"/>
    <w:rsid w:val="00097643"/>
    <w:rsid w:val="00097CC8"/>
    <w:rsid w:val="000B05AB"/>
    <w:rsid w:val="000C1A78"/>
    <w:rsid w:val="000C469F"/>
    <w:rsid w:val="000C73AD"/>
    <w:rsid w:val="000D51C3"/>
    <w:rsid w:val="00110C8E"/>
    <w:rsid w:val="001150FA"/>
    <w:rsid w:val="00115347"/>
    <w:rsid w:val="001231AE"/>
    <w:rsid w:val="001236AD"/>
    <w:rsid w:val="00124F69"/>
    <w:rsid w:val="00137967"/>
    <w:rsid w:val="001519DC"/>
    <w:rsid w:val="00156BC0"/>
    <w:rsid w:val="0018133D"/>
    <w:rsid w:val="00185EF8"/>
    <w:rsid w:val="0018674E"/>
    <w:rsid w:val="00190D24"/>
    <w:rsid w:val="00192D27"/>
    <w:rsid w:val="00195F7B"/>
    <w:rsid w:val="00196AD2"/>
    <w:rsid w:val="00197111"/>
    <w:rsid w:val="001A66FC"/>
    <w:rsid w:val="001B0A9A"/>
    <w:rsid w:val="001B29C0"/>
    <w:rsid w:val="001B4035"/>
    <w:rsid w:val="001B651C"/>
    <w:rsid w:val="001D68C4"/>
    <w:rsid w:val="001E63E6"/>
    <w:rsid w:val="001F1D8C"/>
    <w:rsid w:val="001F6AC3"/>
    <w:rsid w:val="0021683A"/>
    <w:rsid w:val="00225A6D"/>
    <w:rsid w:val="002318A8"/>
    <w:rsid w:val="00243A6F"/>
    <w:rsid w:val="0024780E"/>
    <w:rsid w:val="0027654F"/>
    <w:rsid w:val="0028141B"/>
    <w:rsid w:val="002931DF"/>
    <w:rsid w:val="002951CF"/>
    <w:rsid w:val="00296521"/>
    <w:rsid w:val="002965D8"/>
    <w:rsid w:val="002A6A15"/>
    <w:rsid w:val="002B3DB3"/>
    <w:rsid w:val="002C6F31"/>
    <w:rsid w:val="002C6F3E"/>
    <w:rsid w:val="002D409A"/>
    <w:rsid w:val="002F3252"/>
    <w:rsid w:val="00302A25"/>
    <w:rsid w:val="0030410C"/>
    <w:rsid w:val="003049D4"/>
    <w:rsid w:val="0030755D"/>
    <w:rsid w:val="00314961"/>
    <w:rsid w:val="00323F6D"/>
    <w:rsid w:val="00330354"/>
    <w:rsid w:val="00332128"/>
    <w:rsid w:val="003326B5"/>
    <w:rsid w:val="00333003"/>
    <w:rsid w:val="0033555E"/>
    <w:rsid w:val="00363A00"/>
    <w:rsid w:val="003740E0"/>
    <w:rsid w:val="003837E3"/>
    <w:rsid w:val="003970B1"/>
    <w:rsid w:val="003A3F3D"/>
    <w:rsid w:val="003A5E36"/>
    <w:rsid w:val="003B0582"/>
    <w:rsid w:val="003B164E"/>
    <w:rsid w:val="003D1E02"/>
    <w:rsid w:val="003D57B8"/>
    <w:rsid w:val="003D6157"/>
    <w:rsid w:val="003E482B"/>
    <w:rsid w:val="003F210D"/>
    <w:rsid w:val="003F34A5"/>
    <w:rsid w:val="003F5D8A"/>
    <w:rsid w:val="004015BE"/>
    <w:rsid w:val="00416993"/>
    <w:rsid w:val="004202D1"/>
    <w:rsid w:val="00420CFD"/>
    <w:rsid w:val="004220C0"/>
    <w:rsid w:val="004249AA"/>
    <w:rsid w:val="0045008A"/>
    <w:rsid w:val="00465A10"/>
    <w:rsid w:val="00492B7F"/>
    <w:rsid w:val="00494702"/>
    <w:rsid w:val="00496D62"/>
    <w:rsid w:val="00496E1E"/>
    <w:rsid w:val="004A0514"/>
    <w:rsid w:val="004B40B3"/>
    <w:rsid w:val="004C5A59"/>
    <w:rsid w:val="004E4680"/>
    <w:rsid w:val="004F631D"/>
    <w:rsid w:val="00503A67"/>
    <w:rsid w:val="005112B9"/>
    <w:rsid w:val="005114DC"/>
    <w:rsid w:val="00515F2E"/>
    <w:rsid w:val="0051603F"/>
    <w:rsid w:val="00526740"/>
    <w:rsid w:val="00532DAB"/>
    <w:rsid w:val="0053769C"/>
    <w:rsid w:val="00542E98"/>
    <w:rsid w:val="00547FE4"/>
    <w:rsid w:val="00555682"/>
    <w:rsid w:val="005570AA"/>
    <w:rsid w:val="00560D73"/>
    <w:rsid w:val="0056353B"/>
    <w:rsid w:val="00564C39"/>
    <w:rsid w:val="0057172B"/>
    <w:rsid w:val="005724F7"/>
    <w:rsid w:val="005766F4"/>
    <w:rsid w:val="0058042D"/>
    <w:rsid w:val="00582619"/>
    <w:rsid w:val="0058298E"/>
    <w:rsid w:val="00591590"/>
    <w:rsid w:val="005A1BAF"/>
    <w:rsid w:val="005B1920"/>
    <w:rsid w:val="005B7892"/>
    <w:rsid w:val="005C233C"/>
    <w:rsid w:val="005C3755"/>
    <w:rsid w:val="005C66D0"/>
    <w:rsid w:val="005E2B63"/>
    <w:rsid w:val="005E6631"/>
    <w:rsid w:val="005F7B18"/>
    <w:rsid w:val="00612CA5"/>
    <w:rsid w:val="00614A6D"/>
    <w:rsid w:val="00622D3B"/>
    <w:rsid w:val="006351B9"/>
    <w:rsid w:val="00635D37"/>
    <w:rsid w:val="00643E0C"/>
    <w:rsid w:val="00663E6D"/>
    <w:rsid w:val="00670DE2"/>
    <w:rsid w:val="00675DF5"/>
    <w:rsid w:val="00684A92"/>
    <w:rsid w:val="0068598B"/>
    <w:rsid w:val="006956AB"/>
    <w:rsid w:val="006967A8"/>
    <w:rsid w:val="006B49C6"/>
    <w:rsid w:val="006B73F3"/>
    <w:rsid w:val="006D6EE5"/>
    <w:rsid w:val="006E15C4"/>
    <w:rsid w:val="006E471F"/>
    <w:rsid w:val="006F0278"/>
    <w:rsid w:val="006F0500"/>
    <w:rsid w:val="006F447F"/>
    <w:rsid w:val="00701D98"/>
    <w:rsid w:val="007142DA"/>
    <w:rsid w:val="0072017D"/>
    <w:rsid w:val="0072075A"/>
    <w:rsid w:val="00727E04"/>
    <w:rsid w:val="00730F5A"/>
    <w:rsid w:val="00736EFF"/>
    <w:rsid w:val="007409C9"/>
    <w:rsid w:val="00742D5A"/>
    <w:rsid w:val="00743727"/>
    <w:rsid w:val="007463C9"/>
    <w:rsid w:val="0075506F"/>
    <w:rsid w:val="00763DD8"/>
    <w:rsid w:val="007745E9"/>
    <w:rsid w:val="00785957"/>
    <w:rsid w:val="007917F3"/>
    <w:rsid w:val="007926D4"/>
    <w:rsid w:val="00792DBC"/>
    <w:rsid w:val="00794721"/>
    <w:rsid w:val="0079676B"/>
    <w:rsid w:val="00797004"/>
    <w:rsid w:val="007B0539"/>
    <w:rsid w:val="007B1282"/>
    <w:rsid w:val="007B5A5B"/>
    <w:rsid w:val="007B668A"/>
    <w:rsid w:val="007B6F28"/>
    <w:rsid w:val="007B74DA"/>
    <w:rsid w:val="007D43CD"/>
    <w:rsid w:val="007E4095"/>
    <w:rsid w:val="007E6287"/>
    <w:rsid w:val="007F0745"/>
    <w:rsid w:val="00826F82"/>
    <w:rsid w:val="00827EEB"/>
    <w:rsid w:val="00831518"/>
    <w:rsid w:val="00854371"/>
    <w:rsid w:val="008565ED"/>
    <w:rsid w:val="008640F7"/>
    <w:rsid w:val="00871C38"/>
    <w:rsid w:val="00884531"/>
    <w:rsid w:val="00893668"/>
    <w:rsid w:val="00893E5B"/>
    <w:rsid w:val="008A125C"/>
    <w:rsid w:val="008A535F"/>
    <w:rsid w:val="008B57F1"/>
    <w:rsid w:val="008B79CA"/>
    <w:rsid w:val="008C0BCF"/>
    <w:rsid w:val="008C3E67"/>
    <w:rsid w:val="008C3F2D"/>
    <w:rsid w:val="008D4F07"/>
    <w:rsid w:val="008E7D95"/>
    <w:rsid w:val="008F6E4A"/>
    <w:rsid w:val="00905285"/>
    <w:rsid w:val="009064E0"/>
    <w:rsid w:val="00910524"/>
    <w:rsid w:val="00924CAE"/>
    <w:rsid w:val="00947C72"/>
    <w:rsid w:val="00950DC7"/>
    <w:rsid w:val="009550E4"/>
    <w:rsid w:val="00956B0F"/>
    <w:rsid w:val="00961B8B"/>
    <w:rsid w:val="009621C2"/>
    <w:rsid w:val="009716F8"/>
    <w:rsid w:val="009870DF"/>
    <w:rsid w:val="00987FBF"/>
    <w:rsid w:val="009B4391"/>
    <w:rsid w:val="009B58D0"/>
    <w:rsid w:val="009C3701"/>
    <w:rsid w:val="009C4DFA"/>
    <w:rsid w:val="009D480B"/>
    <w:rsid w:val="009E3A66"/>
    <w:rsid w:val="009E48BA"/>
    <w:rsid w:val="009E6D46"/>
    <w:rsid w:val="009F4881"/>
    <w:rsid w:val="00A0610D"/>
    <w:rsid w:val="00A078BD"/>
    <w:rsid w:val="00A1135A"/>
    <w:rsid w:val="00A13A5E"/>
    <w:rsid w:val="00A16E9E"/>
    <w:rsid w:val="00A233DA"/>
    <w:rsid w:val="00A53162"/>
    <w:rsid w:val="00A64535"/>
    <w:rsid w:val="00A7008A"/>
    <w:rsid w:val="00A7060F"/>
    <w:rsid w:val="00A85696"/>
    <w:rsid w:val="00A8616B"/>
    <w:rsid w:val="00AA7282"/>
    <w:rsid w:val="00AC4A08"/>
    <w:rsid w:val="00AD1DEF"/>
    <w:rsid w:val="00AD76C1"/>
    <w:rsid w:val="00AE0933"/>
    <w:rsid w:val="00AE4993"/>
    <w:rsid w:val="00AF617F"/>
    <w:rsid w:val="00B00C99"/>
    <w:rsid w:val="00B01D49"/>
    <w:rsid w:val="00B129B1"/>
    <w:rsid w:val="00B1519F"/>
    <w:rsid w:val="00B1588F"/>
    <w:rsid w:val="00B2392B"/>
    <w:rsid w:val="00B253AF"/>
    <w:rsid w:val="00B30C11"/>
    <w:rsid w:val="00B40259"/>
    <w:rsid w:val="00B43FB2"/>
    <w:rsid w:val="00B51290"/>
    <w:rsid w:val="00B542A3"/>
    <w:rsid w:val="00B54354"/>
    <w:rsid w:val="00B548AE"/>
    <w:rsid w:val="00B61640"/>
    <w:rsid w:val="00B80E85"/>
    <w:rsid w:val="00B85A79"/>
    <w:rsid w:val="00B87A37"/>
    <w:rsid w:val="00B90645"/>
    <w:rsid w:val="00B90664"/>
    <w:rsid w:val="00B9698A"/>
    <w:rsid w:val="00BA634F"/>
    <w:rsid w:val="00BB1FCA"/>
    <w:rsid w:val="00BB2880"/>
    <w:rsid w:val="00BB3582"/>
    <w:rsid w:val="00BC6340"/>
    <w:rsid w:val="00BC6926"/>
    <w:rsid w:val="00BD5DA1"/>
    <w:rsid w:val="00BE2D2E"/>
    <w:rsid w:val="00BE328D"/>
    <w:rsid w:val="00BF35F0"/>
    <w:rsid w:val="00C04AEA"/>
    <w:rsid w:val="00C0603C"/>
    <w:rsid w:val="00C1046F"/>
    <w:rsid w:val="00C154D6"/>
    <w:rsid w:val="00C213FF"/>
    <w:rsid w:val="00C24E68"/>
    <w:rsid w:val="00C31131"/>
    <w:rsid w:val="00C42AF7"/>
    <w:rsid w:val="00C5219A"/>
    <w:rsid w:val="00C538FD"/>
    <w:rsid w:val="00C55031"/>
    <w:rsid w:val="00C74816"/>
    <w:rsid w:val="00C846B2"/>
    <w:rsid w:val="00C91275"/>
    <w:rsid w:val="00C917FC"/>
    <w:rsid w:val="00CA5EA1"/>
    <w:rsid w:val="00CB7741"/>
    <w:rsid w:val="00CC5863"/>
    <w:rsid w:val="00CD185E"/>
    <w:rsid w:val="00CD6522"/>
    <w:rsid w:val="00CD6773"/>
    <w:rsid w:val="00CF01A8"/>
    <w:rsid w:val="00CF0335"/>
    <w:rsid w:val="00CF1693"/>
    <w:rsid w:val="00CF25DF"/>
    <w:rsid w:val="00CF38C6"/>
    <w:rsid w:val="00CF4233"/>
    <w:rsid w:val="00CF44D6"/>
    <w:rsid w:val="00D0059C"/>
    <w:rsid w:val="00D012D8"/>
    <w:rsid w:val="00D167A6"/>
    <w:rsid w:val="00D247AE"/>
    <w:rsid w:val="00D24AC7"/>
    <w:rsid w:val="00D35D1D"/>
    <w:rsid w:val="00D36693"/>
    <w:rsid w:val="00D4290F"/>
    <w:rsid w:val="00D45991"/>
    <w:rsid w:val="00D6016B"/>
    <w:rsid w:val="00D61786"/>
    <w:rsid w:val="00D65021"/>
    <w:rsid w:val="00D710E0"/>
    <w:rsid w:val="00D7252A"/>
    <w:rsid w:val="00D817B9"/>
    <w:rsid w:val="00D81CEB"/>
    <w:rsid w:val="00D82EB5"/>
    <w:rsid w:val="00DA7FF8"/>
    <w:rsid w:val="00DB0B53"/>
    <w:rsid w:val="00DB7490"/>
    <w:rsid w:val="00DC24BE"/>
    <w:rsid w:val="00DC7545"/>
    <w:rsid w:val="00DD1386"/>
    <w:rsid w:val="00DD1415"/>
    <w:rsid w:val="00DD2817"/>
    <w:rsid w:val="00DD2A44"/>
    <w:rsid w:val="00DD4A2F"/>
    <w:rsid w:val="00DE6228"/>
    <w:rsid w:val="00DE6A65"/>
    <w:rsid w:val="00DF0364"/>
    <w:rsid w:val="00E056C9"/>
    <w:rsid w:val="00E22CD2"/>
    <w:rsid w:val="00E31E21"/>
    <w:rsid w:val="00E325A1"/>
    <w:rsid w:val="00E352F7"/>
    <w:rsid w:val="00E37B02"/>
    <w:rsid w:val="00E43061"/>
    <w:rsid w:val="00E432F5"/>
    <w:rsid w:val="00E50D00"/>
    <w:rsid w:val="00E6205C"/>
    <w:rsid w:val="00E77135"/>
    <w:rsid w:val="00E84CA5"/>
    <w:rsid w:val="00E90555"/>
    <w:rsid w:val="00E9553F"/>
    <w:rsid w:val="00EA0A83"/>
    <w:rsid w:val="00EA6D2A"/>
    <w:rsid w:val="00EA7FE0"/>
    <w:rsid w:val="00EB7788"/>
    <w:rsid w:val="00ED332B"/>
    <w:rsid w:val="00EE63C1"/>
    <w:rsid w:val="00EF26E4"/>
    <w:rsid w:val="00EF27D7"/>
    <w:rsid w:val="00F11338"/>
    <w:rsid w:val="00F13730"/>
    <w:rsid w:val="00F22352"/>
    <w:rsid w:val="00F236C6"/>
    <w:rsid w:val="00F24B0F"/>
    <w:rsid w:val="00F5273C"/>
    <w:rsid w:val="00F52B69"/>
    <w:rsid w:val="00F53304"/>
    <w:rsid w:val="00F6519F"/>
    <w:rsid w:val="00F66C9A"/>
    <w:rsid w:val="00F67007"/>
    <w:rsid w:val="00F71119"/>
    <w:rsid w:val="00F72D28"/>
    <w:rsid w:val="00F91BB1"/>
    <w:rsid w:val="00FA16FE"/>
    <w:rsid w:val="00FA3588"/>
    <w:rsid w:val="00FA52C6"/>
    <w:rsid w:val="00FA722F"/>
    <w:rsid w:val="00FB28A9"/>
    <w:rsid w:val="00FB46CC"/>
    <w:rsid w:val="00FC4037"/>
    <w:rsid w:val="00FC4073"/>
    <w:rsid w:val="00FC7CEC"/>
    <w:rsid w:val="00FD0E61"/>
    <w:rsid w:val="00FD4A75"/>
    <w:rsid w:val="00FD50C9"/>
    <w:rsid w:val="00FD73FC"/>
    <w:rsid w:val="00FF1E50"/>
    <w:rsid w:val="00FF56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576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9E3A6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915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590"/>
    <w:rPr>
      <w:rFonts w:ascii="Segoe UI" w:hAnsi="Segoe UI" w:cs="Segoe UI"/>
      <w:sz w:val="18"/>
      <w:szCs w:val="18"/>
    </w:rPr>
  </w:style>
  <w:style w:type="paragraph" w:styleId="ListParagraph">
    <w:name w:val="List Paragraph"/>
    <w:basedOn w:val="Normal"/>
    <w:uiPriority w:val="34"/>
    <w:qFormat/>
    <w:rsid w:val="00AF617F"/>
    <w:pPr>
      <w:ind w:left="720"/>
      <w:contextualSpacing/>
    </w:pPr>
  </w:style>
  <w:style w:type="paragraph" w:styleId="CommentSubject">
    <w:name w:val="annotation subject"/>
    <w:basedOn w:val="CommentText"/>
    <w:next w:val="CommentText"/>
    <w:link w:val="CommentSubjectChar"/>
    <w:uiPriority w:val="99"/>
    <w:semiHidden/>
    <w:unhideWhenUsed/>
    <w:rsid w:val="00AF617F"/>
    <w:rPr>
      <w:b/>
      <w:bCs/>
    </w:rPr>
  </w:style>
  <w:style w:type="character" w:customStyle="1" w:styleId="CommentSubjectChar">
    <w:name w:val="Comment Subject Char"/>
    <w:basedOn w:val="CommentTextChar"/>
    <w:link w:val="CommentSubject"/>
    <w:uiPriority w:val="99"/>
    <w:semiHidden/>
    <w:rsid w:val="00AF617F"/>
    <w:rPr>
      <w:b/>
      <w:bCs/>
      <w:sz w:val="20"/>
      <w:szCs w:val="20"/>
    </w:rPr>
  </w:style>
  <w:style w:type="character" w:styleId="Hyperlink">
    <w:name w:val="Hyperlink"/>
    <w:basedOn w:val="DefaultParagraphFont"/>
    <w:uiPriority w:val="99"/>
    <w:unhideWhenUsed/>
    <w:rsid w:val="00BE328D"/>
    <w:rPr>
      <w:color w:val="0563C1" w:themeColor="hyperlink"/>
      <w:u w:val="single"/>
    </w:rPr>
  </w:style>
  <w:style w:type="paragraph" w:customStyle="1" w:styleId="Normal1">
    <w:name w:val="Normal1"/>
    <w:rsid w:val="00BE328D"/>
  </w:style>
  <w:style w:type="character" w:styleId="FollowedHyperlink">
    <w:name w:val="FollowedHyperlink"/>
    <w:basedOn w:val="DefaultParagraphFont"/>
    <w:uiPriority w:val="99"/>
    <w:semiHidden/>
    <w:unhideWhenUsed/>
    <w:rsid w:val="00F6519F"/>
    <w:rPr>
      <w:color w:val="954F72" w:themeColor="followedHyperlink"/>
      <w:u w:val="single"/>
    </w:rPr>
  </w:style>
  <w:style w:type="table" w:styleId="TableGrid">
    <w:name w:val="Table Grid"/>
    <w:basedOn w:val="TableNormal"/>
    <w:uiPriority w:val="39"/>
    <w:rsid w:val="00E50D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8298E"/>
    <w:pPr>
      <w:autoSpaceDE w:val="0"/>
      <w:autoSpaceDN w:val="0"/>
      <w:adjustRightInd w:val="0"/>
      <w:spacing w:line="240" w:lineRule="auto"/>
    </w:pPr>
    <w:rPr>
      <w:rFonts w:ascii="Book Antiqua" w:hAnsi="Book Antiqua" w:cs="Book Antiqua"/>
      <w:sz w:val="24"/>
      <w:szCs w:val="24"/>
    </w:rPr>
  </w:style>
  <w:style w:type="character" w:customStyle="1" w:styleId="apple-converted-space">
    <w:name w:val="apple-converted-space"/>
    <w:basedOn w:val="DefaultParagraphFont"/>
    <w:rsid w:val="00416993"/>
  </w:style>
  <w:style w:type="character" w:customStyle="1" w:styleId="il">
    <w:name w:val="il"/>
    <w:basedOn w:val="DefaultParagraphFont"/>
    <w:rsid w:val="00416993"/>
  </w:style>
  <w:style w:type="paragraph" w:styleId="FootnoteText">
    <w:name w:val="footnote text"/>
    <w:basedOn w:val="Normal"/>
    <w:link w:val="FootnoteTextChar"/>
    <w:uiPriority w:val="99"/>
    <w:unhideWhenUsed/>
    <w:rsid w:val="00243A6F"/>
    <w:pPr>
      <w:spacing w:line="240" w:lineRule="auto"/>
    </w:pPr>
    <w:rPr>
      <w:sz w:val="20"/>
      <w:szCs w:val="20"/>
    </w:rPr>
  </w:style>
  <w:style w:type="character" w:customStyle="1" w:styleId="FootnoteTextChar">
    <w:name w:val="Footnote Text Char"/>
    <w:basedOn w:val="DefaultParagraphFont"/>
    <w:link w:val="FootnoteText"/>
    <w:uiPriority w:val="99"/>
    <w:rsid w:val="00243A6F"/>
    <w:rPr>
      <w:sz w:val="20"/>
      <w:szCs w:val="20"/>
    </w:rPr>
  </w:style>
  <w:style w:type="character" w:styleId="FootnoteReference">
    <w:name w:val="footnote reference"/>
    <w:basedOn w:val="DefaultParagraphFont"/>
    <w:uiPriority w:val="99"/>
    <w:semiHidden/>
    <w:unhideWhenUsed/>
    <w:rsid w:val="00243A6F"/>
    <w:rPr>
      <w:vertAlign w:val="superscript"/>
    </w:rPr>
  </w:style>
  <w:style w:type="character" w:styleId="Emphasis">
    <w:name w:val="Emphasis"/>
    <w:basedOn w:val="DefaultParagraphFont"/>
    <w:uiPriority w:val="20"/>
    <w:qFormat/>
    <w:rsid w:val="00E37B02"/>
    <w:rPr>
      <w:i/>
      <w:iCs/>
    </w:rPr>
  </w:style>
  <w:style w:type="character" w:styleId="Strong">
    <w:name w:val="Strong"/>
    <w:basedOn w:val="DefaultParagraphFont"/>
    <w:uiPriority w:val="22"/>
    <w:qFormat/>
    <w:rsid w:val="00854371"/>
    <w:rPr>
      <w:b/>
      <w:bCs/>
    </w:rPr>
  </w:style>
  <w:style w:type="character" w:customStyle="1" w:styleId="Heading7Char">
    <w:name w:val="Heading 7 Char"/>
    <w:basedOn w:val="DefaultParagraphFont"/>
    <w:link w:val="Heading7"/>
    <w:uiPriority w:val="9"/>
    <w:rsid w:val="009E3A66"/>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2B3DB3"/>
    <w:pPr>
      <w:tabs>
        <w:tab w:val="center" w:pos="4680"/>
        <w:tab w:val="right" w:pos="9360"/>
      </w:tabs>
      <w:spacing w:line="240" w:lineRule="auto"/>
    </w:pPr>
  </w:style>
  <w:style w:type="character" w:customStyle="1" w:styleId="HeaderChar">
    <w:name w:val="Header Char"/>
    <w:basedOn w:val="DefaultParagraphFont"/>
    <w:link w:val="Header"/>
    <w:uiPriority w:val="99"/>
    <w:rsid w:val="002B3DB3"/>
  </w:style>
  <w:style w:type="paragraph" w:styleId="Footer">
    <w:name w:val="footer"/>
    <w:basedOn w:val="Normal"/>
    <w:link w:val="FooterChar"/>
    <w:uiPriority w:val="99"/>
    <w:unhideWhenUsed/>
    <w:rsid w:val="002B3DB3"/>
    <w:pPr>
      <w:tabs>
        <w:tab w:val="center" w:pos="4680"/>
        <w:tab w:val="right" w:pos="9360"/>
      </w:tabs>
      <w:spacing w:line="240" w:lineRule="auto"/>
    </w:pPr>
  </w:style>
  <w:style w:type="character" w:customStyle="1" w:styleId="FooterChar">
    <w:name w:val="Footer Char"/>
    <w:basedOn w:val="DefaultParagraphFont"/>
    <w:link w:val="Footer"/>
    <w:uiPriority w:val="99"/>
    <w:rsid w:val="002B3DB3"/>
  </w:style>
  <w:style w:type="paragraph" w:styleId="NormalWeb">
    <w:name w:val="Normal (Web)"/>
    <w:basedOn w:val="Normal"/>
    <w:uiPriority w:val="99"/>
    <w:unhideWhenUsed/>
    <w:rsid w:val="00B90664"/>
    <w:rPr>
      <w:rFonts w:ascii="Times New Roman" w:hAnsi="Times New Roman" w:cs="Times New Roman"/>
      <w:sz w:val="24"/>
      <w:szCs w:val="24"/>
    </w:rPr>
  </w:style>
  <w:style w:type="character" w:customStyle="1" w:styleId="smallcaps">
    <w:name w:val="smallcaps"/>
    <w:basedOn w:val="DefaultParagraphFont"/>
    <w:rsid w:val="005E2B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pPr>
      <w:keepNext/>
      <w:keepLines/>
      <w:spacing w:before="400" w:after="120"/>
      <w:contextualSpacing/>
      <w:outlineLvl w:val="0"/>
    </w:pPr>
    <w:rPr>
      <w:sz w:val="40"/>
      <w:szCs w:val="40"/>
    </w:rPr>
  </w:style>
  <w:style w:type="paragraph" w:styleId="Heading2">
    <w:name w:val="heading 2"/>
    <w:basedOn w:val="Normal"/>
    <w:next w:val="Normal"/>
    <w:pPr>
      <w:keepNext/>
      <w:keepLines/>
      <w:spacing w:before="360" w:after="120"/>
      <w:contextualSpacing/>
      <w:outlineLvl w:val="1"/>
    </w:pPr>
    <w:rPr>
      <w:sz w:val="32"/>
      <w:szCs w:val="32"/>
    </w:rPr>
  </w:style>
  <w:style w:type="paragraph" w:styleId="Heading3">
    <w:name w:val="heading 3"/>
    <w:basedOn w:val="Normal"/>
    <w:next w:val="Normal"/>
    <w:pPr>
      <w:keepNext/>
      <w:keepLines/>
      <w:spacing w:before="320" w:after="80"/>
      <w:contextualSpacing/>
      <w:outlineLvl w:val="2"/>
    </w:pPr>
    <w:rPr>
      <w:color w:val="434343"/>
      <w:sz w:val="28"/>
      <w:szCs w:val="28"/>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paragraph" w:styleId="Heading7">
    <w:name w:val="heading 7"/>
    <w:basedOn w:val="Normal"/>
    <w:next w:val="Normal"/>
    <w:link w:val="Heading7Char"/>
    <w:uiPriority w:val="9"/>
    <w:unhideWhenUsed/>
    <w:qFormat/>
    <w:rsid w:val="009E3A6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sz w:val="52"/>
      <w:szCs w:val="52"/>
    </w:rPr>
  </w:style>
  <w:style w:type="paragraph" w:styleId="Subtitle">
    <w:name w:val="Subtitle"/>
    <w:basedOn w:val="Normal"/>
    <w:next w:val="Normal"/>
    <w:pPr>
      <w:keepNext/>
      <w:keepLines/>
      <w:spacing w:after="320"/>
      <w:contextualSpacing/>
    </w:pPr>
    <w:rPr>
      <w:color w:val="666666"/>
      <w:sz w:val="30"/>
      <w:szCs w:val="30"/>
    </w:rPr>
  </w:style>
  <w:style w:type="table" w:customStyle="1" w:styleId="a">
    <w:basedOn w:val="TableNormal"/>
    <w:pPr>
      <w:contextualSpacing/>
    </w:pPr>
    <w:tblPr>
      <w:tblStyleRowBandSize w:val="1"/>
      <w:tblStyleColBandSize w:val="1"/>
      <w:tblCellMar>
        <w:left w:w="115" w:type="dxa"/>
        <w:right w:w="115"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91590"/>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91590"/>
    <w:rPr>
      <w:rFonts w:ascii="Segoe UI" w:hAnsi="Segoe UI" w:cs="Segoe UI"/>
      <w:sz w:val="18"/>
      <w:szCs w:val="18"/>
    </w:rPr>
  </w:style>
  <w:style w:type="paragraph" w:styleId="ListParagraph">
    <w:name w:val="List Paragraph"/>
    <w:basedOn w:val="Normal"/>
    <w:uiPriority w:val="34"/>
    <w:qFormat/>
    <w:rsid w:val="00AF617F"/>
    <w:pPr>
      <w:ind w:left="720"/>
      <w:contextualSpacing/>
    </w:pPr>
  </w:style>
  <w:style w:type="paragraph" w:styleId="CommentSubject">
    <w:name w:val="annotation subject"/>
    <w:basedOn w:val="CommentText"/>
    <w:next w:val="CommentText"/>
    <w:link w:val="CommentSubjectChar"/>
    <w:uiPriority w:val="99"/>
    <w:semiHidden/>
    <w:unhideWhenUsed/>
    <w:rsid w:val="00AF617F"/>
    <w:rPr>
      <w:b/>
      <w:bCs/>
    </w:rPr>
  </w:style>
  <w:style w:type="character" w:customStyle="1" w:styleId="CommentSubjectChar">
    <w:name w:val="Comment Subject Char"/>
    <w:basedOn w:val="CommentTextChar"/>
    <w:link w:val="CommentSubject"/>
    <w:uiPriority w:val="99"/>
    <w:semiHidden/>
    <w:rsid w:val="00AF617F"/>
    <w:rPr>
      <w:b/>
      <w:bCs/>
      <w:sz w:val="20"/>
      <w:szCs w:val="20"/>
    </w:rPr>
  </w:style>
  <w:style w:type="character" w:styleId="Hyperlink">
    <w:name w:val="Hyperlink"/>
    <w:basedOn w:val="DefaultParagraphFont"/>
    <w:uiPriority w:val="99"/>
    <w:unhideWhenUsed/>
    <w:rsid w:val="00BE328D"/>
    <w:rPr>
      <w:color w:val="0563C1" w:themeColor="hyperlink"/>
      <w:u w:val="single"/>
    </w:rPr>
  </w:style>
  <w:style w:type="paragraph" w:customStyle="1" w:styleId="Normal1">
    <w:name w:val="Normal1"/>
    <w:rsid w:val="00BE328D"/>
  </w:style>
  <w:style w:type="character" w:styleId="FollowedHyperlink">
    <w:name w:val="FollowedHyperlink"/>
    <w:basedOn w:val="DefaultParagraphFont"/>
    <w:uiPriority w:val="99"/>
    <w:semiHidden/>
    <w:unhideWhenUsed/>
    <w:rsid w:val="00F6519F"/>
    <w:rPr>
      <w:color w:val="954F72" w:themeColor="followedHyperlink"/>
      <w:u w:val="single"/>
    </w:rPr>
  </w:style>
  <w:style w:type="table" w:styleId="TableGrid">
    <w:name w:val="Table Grid"/>
    <w:basedOn w:val="TableNormal"/>
    <w:uiPriority w:val="39"/>
    <w:rsid w:val="00E50D0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8298E"/>
    <w:pPr>
      <w:autoSpaceDE w:val="0"/>
      <w:autoSpaceDN w:val="0"/>
      <w:adjustRightInd w:val="0"/>
      <w:spacing w:line="240" w:lineRule="auto"/>
    </w:pPr>
    <w:rPr>
      <w:rFonts w:ascii="Book Antiqua" w:hAnsi="Book Antiqua" w:cs="Book Antiqua"/>
      <w:sz w:val="24"/>
      <w:szCs w:val="24"/>
    </w:rPr>
  </w:style>
  <w:style w:type="character" w:customStyle="1" w:styleId="apple-converted-space">
    <w:name w:val="apple-converted-space"/>
    <w:basedOn w:val="DefaultParagraphFont"/>
    <w:rsid w:val="00416993"/>
  </w:style>
  <w:style w:type="character" w:customStyle="1" w:styleId="il">
    <w:name w:val="il"/>
    <w:basedOn w:val="DefaultParagraphFont"/>
    <w:rsid w:val="00416993"/>
  </w:style>
  <w:style w:type="paragraph" w:styleId="FootnoteText">
    <w:name w:val="footnote text"/>
    <w:basedOn w:val="Normal"/>
    <w:link w:val="FootnoteTextChar"/>
    <w:uiPriority w:val="99"/>
    <w:unhideWhenUsed/>
    <w:rsid w:val="00243A6F"/>
    <w:pPr>
      <w:spacing w:line="240" w:lineRule="auto"/>
    </w:pPr>
    <w:rPr>
      <w:sz w:val="20"/>
      <w:szCs w:val="20"/>
    </w:rPr>
  </w:style>
  <w:style w:type="character" w:customStyle="1" w:styleId="FootnoteTextChar">
    <w:name w:val="Footnote Text Char"/>
    <w:basedOn w:val="DefaultParagraphFont"/>
    <w:link w:val="FootnoteText"/>
    <w:uiPriority w:val="99"/>
    <w:rsid w:val="00243A6F"/>
    <w:rPr>
      <w:sz w:val="20"/>
      <w:szCs w:val="20"/>
    </w:rPr>
  </w:style>
  <w:style w:type="character" w:styleId="FootnoteReference">
    <w:name w:val="footnote reference"/>
    <w:basedOn w:val="DefaultParagraphFont"/>
    <w:uiPriority w:val="99"/>
    <w:semiHidden/>
    <w:unhideWhenUsed/>
    <w:rsid w:val="00243A6F"/>
    <w:rPr>
      <w:vertAlign w:val="superscript"/>
    </w:rPr>
  </w:style>
  <w:style w:type="character" w:styleId="Emphasis">
    <w:name w:val="Emphasis"/>
    <w:basedOn w:val="DefaultParagraphFont"/>
    <w:uiPriority w:val="20"/>
    <w:qFormat/>
    <w:rsid w:val="00E37B02"/>
    <w:rPr>
      <w:i/>
      <w:iCs/>
    </w:rPr>
  </w:style>
  <w:style w:type="character" w:styleId="Strong">
    <w:name w:val="Strong"/>
    <w:basedOn w:val="DefaultParagraphFont"/>
    <w:uiPriority w:val="22"/>
    <w:qFormat/>
    <w:rsid w:val="00854371"/>
    <w:rPr>
      <w:b/>
      <w:bCs/>
    </w:rPr>
  </w:style>
  <w:style w:type="character" w:customStyle="1" w:styleId="Heading7Char">
    <w:name w:val="Heading 7 Char"/>
    <w:basedOn w:val="DefaultParagraphFont"/>
    <w:link w:val="Heading7"/>
    <w:uiPriority w:val="9"/>
    <w:rsid w:val="009E3A66"/>
    <w:rPr>
      <w:rFonts w:asciiTheme="majorHAnsi" w:eastAsiaTheme="majorEastAsia" w:hAnsiTheme="majorHAnsi" w:cstheme="majorBidi"/>
      <w:i/>
      <w:iCs/>
      <w:color w:val="1F4D78" w:themeColor="accent1" w:themeShade="7F"/>
    </w:rPr>
  </w:style>
  <w:style w:type="paragraph" w:styleId="Header">
    <w:name w:val="header"/>
    <w:basedOn w:val="Normal"/>
    <w:link w:val="HeaderChar"/>
    <w:uiPriority w:val="99"/>
    <w:unhideWhenUsed/>
    <w:rsid w:val="002B3DB3"/>
    <w:pPr>
      <w:tabs>
        <w:tab w:val="center" w:pos="4680"/>
        <w:tab w:val="right" w:pos="9360"/>
      </w:tabs>
      <w:spacing w:line="240" w:lineRule="auto"/>
    </w:pPr>
  </w:style>
  <w:style w:type="character" w:customStyle="1" w:styleId="HeaderChar">
    <w:name w:val="Header Char"/>
    <w:basedOn w:val="DefaultParagraphFont"/>
    <w:link w:val="Header"/>
    <w:uiPriority w:val="99"/>
    <w:rsid w:val="002B3DB3"/>
  </w:style>
  <w:style w:type="paragraph" w:styleId="Footer">
    <w:name w:val="footer"/>
    <w:basedOn w:val="Normal"/>
    <w:link w:val="FooterChar"/>
    <w:uiPriority w:val="99"/>
    <w:unhideWhenUsed/>
    <w:rsid w:val="002B3DB3"/>
    <w:pPr>
      <w:tabs>
        <w:tab w:val="center" w:pos="4680"/>
        <w:tab w:val="right" w:pos="9360"/>
      </w:tabs>
      <w:spacing w:line="240" w:lineRule="auto"/>
    </w:pPr>
  </w:style>
  <w:style w:type="character" w:customStyle="1" w:styleId="FooterChar">
    <w:name w:val="Footer Char"/>
    <w:basedOn w:val="DefaultParagraphFont"/>
    <w:link w:val="Footer"/>
    <w:uiPriority w:val="99"/>
    <w:rsid w:val="002B3DB3"/>
  </w:style>
  <w:style w:type="paragraph" w:styleId="NormalWeb">
    <w:name w:val="Normal (Web)"/>
    <w:basedOn w:val="Normal"/>
    <w:uiPriority w:val="99"/>
    <w:unhideWhenUsed/>
    <w:rsid w:val="00B90664"/>
    <w:rPr>
      <w:rFonts w:ascii="Times New Roman" w:hAnsi="Times New Roman" w:cs="Times New Roman"/>
      <w:sz w:val="24"/>
      <w:szCs w:val="24"/>
    </w:rPr>
  </w:style>
  <w:style w:type="character" w:customStyle="1" w:styleId="smallcaps">
    <w:name w:val="smallcaps"/>
    <w:basedOn w:val="DefaultParagraphFont"/>
    <w:rsid w:val="005E2B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854390">
      <w:bodyDiv w:val="1"/>
      <w:marLeft w:val="0"/>
      <w:marRight w:val="0"/>
      <w:marTop w:val="0"/>
      <w:marBottom w:val="0"/>
      <w:divBdr>
        <w:top w:val="none" w:sz="0" w:space="0" w:color="auto"/>
        <w:left w:val="none" w:sz="0" w:space="0" w:color="auto"/>
        <w:bottom w:val="none" w:sz="0" w:space="0" w:color="auto"/>
        <w:right w:val="none" w:sz="0" w:space="0" w:color="auto"/>
      </w:divBdr>
    </w:div>
    <w:div w:id="116678275">
      <w:bodyDiv w:val="1"/>
      <w:marLeft w:val="0"/>
      <w:marRight w:val="0"/>
      <w:marTop w:val="0"/>
      <w:marBottom w:val="0"/>
      <w:divBdr>
        <w:top w:val="none" w:sz="0" w:space="0" w:color="auto"/>
        <w:left w:val="none" w:sz="0" w:space="0" w:color="auto"/>
        <w:bottom w:val="none" w:sz="0" w:space="0" w:color="auto"/>
        <w:right w:val="none" w:sz="0" w:space="0" w:color="auto"/>
      </w:divBdr>
    </w:div>
    <w:div w:id="173961523">
      <w:bodyDiv w:val="1"/>
      <w:marLeft w:val="0"/>
      <w:marRight w:val="0"/>
      <w:marTop w:val="0"/>
      <w:marBottom w:val="0"/>
      <w:divBdr>
        <w:top w:val="none" w:sz="0" w:space="0" w:color="auto"/>
        <w:left w:val="none" w:sz="0" w:space="0" w:color="auto"/>
        <w:bottom w:val="none" w:sz="0" w:space="0" w:color="auto"/>
        <w:right w:val="none" w:sz="0" w:space="0" w:color="auto"/>
      </w:divBdr>
    </w:div>
    <w:div w:id="307324267">
      <w:bodyDiv w:val="1"/>
      <w:marLeft w:val="0"/>
      <w:marRight w:val="0"/>
      <w:marTop w:val="0"/>
      <w:marBottom w:val="0"/>
      <w:divBdr>
        <w:top w:val="none" w:sz="0" w:space="0" w:color="auto"/>
        <w:left w:val="none" w:sz="0" w:space="0" w:color="auto"/>
        <w:bottom w:val="none" w:sz="0" w:space="0" w:color="auto"/>
        <w:right w:val="none" w:sz="0" w:space="0" w:color="auto"/>
      </w:divBdr>
    </w:div>
    <w:div w:id="460609345">
      <w:bodyDiv w:val="1"/>
      <w:marLeft w:val="0"/>
      <w:marRight w:val="0"/>
      <w:marTop w:val="0"/>
      <w:marBottom w:val="0"/>
      <w:divBdr>
        <w:top w:val="none" w:sz="0" w:space="0" w:color="auto"/>
        <w:left w:val="none" w:sz="0" w:space="0" w:color="auto"/>
        <w:bottom w:val="none" w:sz="0" w:space="0" w:color="auto"/>
        <w:right w:val="none" w:sz="0" w:space="0" w:color="auto"/>
      </w:divBdr>
    </w:div>
    <w:div w:id="491676410">
      <w:bodyDiv w:val="1"/>
      <w:marLeft w:val="0"/>
      <w:marRight w:val="0"/>
      <w:marTop w:val="0"/>
      <w:marBottom w:val="0"/>
      <w:divBdr>
        <w:top w:val="none" w:sz="0" w:space="0" w:color="auto"/>
        <w:left w:val="none" w:sz="0" w:space="0" w:color="auto"/>
        <w:bottom w:val="none" w:sz="0" w:space="0" w:color="auto"/>
        <w:right w:val="none" w:sz="0" w:space="0" w:color="auto"/>
      </w:divBdr>
    </w:div>
    <w:div w:id="777139738">
      <w:bodyDiv w:val="1"/>
      <w:marLeft w:val="0"/>
      <w:marRight w:val="0"/>
      <w:marTop w:val="0"/>
      <w:marBottom w:val="0"/>
      <w:divBdr>
        <w:top w:val="none" w:sz="0" w:space="0" w:color="auto"/>
        <w:left w:val="none" w:sz="0" w:space="0" w:color="auto"/>
        <w:bottom w:val="none" w:sz="0" w:space="0" w:color="auto"/>
        <w:right w:val="none" w:sz="0" w:space="0" w:color="auto"/>
      </w:divBdr>
    </w:div>
    <w:div w:id="825322734">
      <w:bodyDiv w:val="1"/>
      <w:marLeft w:val="0"/>
      <w:marRight w:val="0"/>
      <w:marTop w:val="0"/>
      <w:marBottom w:val="0"/>
      <w:divBdr>
        <w:top w:val="none" w:sz="0" w:space="0" w:color="auto"/>
        <w:left w:val="none" w:sz="0" w:space="0" w:color="auto"/>
        <w:bottom w:val="none" w:sz="0" w:space="0" w:color="auto"/>
        <w:right w:val="none" w:sz="0" w:space="0" w:color="auto"/>
      </w:divBdr>
    </w:div>
    <w:div w:id="872887172">
      <w:bodyDiv w:val="1"/>
      <w:marLeft w:val="0"/>
      <w:marRight w:val="0"/>
      <w:marTop w:val="0"/>
      <w:marBottom w:val="0"/>
      <w:divBdr>
        <w:top w:val="none" w:sz="0" w:space="0" w:color="auto"/>
        <w:left w:val="none" w:sz="0" w:space="0" w:color="auto"/>
        <w:bottom w:val="none" w:sz="0" w:space="0" w:color="auto"/>
        <w:right w:val="none" w:sz="0" w:space="0" w:color="auto"/>
      </w:divBdr>
      <w:divsChild>
        <w:div w:id="349725311">
          <w:marLeft w:val="0"/>
          <w:marRight w:val="0"/>
          <w:marTop w:val="0"/>
          <w:marBottom w:val="0"/>
          <w:divBdr>
            <w:top w:val="none" w:sz="0" w:space="0" w:color="auto"/>
            <w:left w:val="none" w:sz="0" w:space="0" w:color="auto"/>
            <w:bottom w:val="none" w:sz="0" w:space="0" w:color="auto"/>
            <w:right w:val="none" w:sz="0" w:space="0" w:color="auto"/>
          </w:divBdr>
        </w:div>
        <w:div w:id="1172836336">
          <w:marLeft w:val="0"/>
          <w:marRight w:val="0"/>
          <w:marTop w:val="0"/>
          <w:marBottom w:val="0"/>
          <w:divBdr>
            <w:top w:val="none" w:sz="0" w:space="0" w:color="auto"/>
            <w:left w:val="none" w:sz="0" w:space="0" w:color="auto"/>
            <w:bottom w:val="none" w:sz="0" w:space="0" w:color="auto"/>
            <w:right w:val="none" w:sz="0" w:space="0" w:color="auto"/>
          </w:divBdr>
        </w:div>
        <w:div w:id="2086877874">
          <w:marLeft w:val="0"/>
          <w:marRight w:val="0"/>
          <w:marTop w:val="0"/>
          <w:marBottom w:val="0"/>
          <w:divBdr>
            <w:top w:val="none" w:sz="0" w:space="0" w:color="auto"/>
            <w:left w:val="none" w:sz="0" w:space="0" w:color="auto"/>
            <w:bottom w:val="none" w:sz="0" w:space="0" w:color="auto"/>
            <w:right w:val="none" w:sz="0" w:space="0" w:color="auto"/>
          </w:divBdr>
        </w:div>
        <w:div w:id="1307705419">
          <w:marLeft w:val="0"/>
          <w:marRight w:val="0"/>
          <w:marTop w:val="0"/>
          <w:marBottom w:val="0"/>
          <w:divBdr>
            <w:top w:val="none" w:sz="0" w:space="0" w:color="auto"/>
            <w:left w:val="none" w:sz="0" w:space="0" w:color="auto"/>
            <w:bottom w:val="none" w:sz="0" w:space="0" w:color="auto"/>
            <w:right w:val="none" w:sz="0" w:space="0" w:color="auto"/>
          </w:divBdr>
        </w:div>
        <w:div w:id="1302689264">
          <w:marLeft w:val="0"/>
          <w:marRight w:val="0"/>
          <w:marTop w:val="0"/>
          <w:marBottom w:val="0"/>
          <w:divBdr>
            <w:top w:val="none" w:sz="0" w:space="0" w:color="auto"/>
            <w:left w:val="none" w:sz="0" w:space="0" w:color="auto"/>
            <w:bottom w:val="none" w:sz="0" w:space="0" w:color="auto"/>
            <w:right w:val="none" w:sz="0" w:space="0" w:color="auto"/>
          </w:divBdr>
        </w:div>
      </w:divsChild>
    </w:div>
    <w:div w:id="1038431808">
      <w:bodyDiv w:val="1"/>
      <w:marLeft w:val="0"/>
      <w:marRight w:val="0"/>
      <w:marTop w:val="0"/>
      <w:marBottom w:val="0"/>
      <w:divBdr>
        <w:top w:val="none" w:sz="0" w:space="0" w:color="auto"/>
        <w:left w:val="none" w:sz="0" w:space="0" w:color="auto"/>
        <w:bottom w:val="none" w:sz="0" w:space="0" w:color="auto"/>
        <w:right w:val="none" w:sz="0" w:space="0" w:color="auto"/>
      </w:divBdr>
    </w:div>
    <w:div w:id="1067650210">
      <w:bodyDiv w:val="1"/>
      <w:marLeft w:val="0"/>
      <w:marRight w:val="0"/>
      <w:marTop w:val="0"/>
      <w:marBottom w:val="0"/>
      <w:divBdr>
        <w:top w:val="none" w:sz="0" w:space="0" w:color="auto"/>
        <w:left w:val="none" w:sz="0" w:space="0" w:color="auto"/>
        <w:bottom w:val="none" w:sz="0" w:space="0" w:color="auto"/>
        <w:right w:val="none" w:sz="0" w:space="0" w:color="auto"/>
      </w:divBdr>
    </w:div>
    <w:div w:id="1085494934">
      <w:bodyDiv w:val="1"/>
      <w:marLeft w:val="0"/>
      <w:marRight w:val="0"/>
      <w:marTop w:val="0"/>
      <w:marBottom w:val="0"/>
      <w:divBdr>
        <w:top w:val="none" w:sz="0" w:space="0" w:color="auto"/>
        <w:left w:val="none" w:sz="0" w:space="0" w:color="auto"/>
        <w:bottom w:val="none" w:sz="0" w:space="0" w:color="auto"/>
        <w:right w:val="none" w:sz="0" w:space="0" w:color="auto"/>
      </w:divBdr>
    </w:div>
    <w:div w:id="1088501627">
      <w:bodyDiv w:val="1"/>
      <w:marLeft w:val="0"/>
      <w:marRight w:val="0"/>
      <w:marTop w:val="0"/>
      <w:marBottom w:val="0"/>
      <w:divBdr>
        <w:top w:val="none" w:sz="0" w:space="0" w:color="auto"/>
        <w:left w:val="none" w:sz="0" w:space="0" w:color="auto"/>
        <w:bottom w:val="none" w:sz="0" w:space="0" w:color="auto"/>
        <w:right w:val="none" w:sz="0" w:space="0" w:color="auto"/>
      </w:divBdr>
    </w:div>
    <w:div w:id="1144470584">
      <w:bodyDiv w:val="1"/>
      <w:marLeft w:val="0"/>
      <w:marRight w:val="0"/>
      <w:marTop w:val="0"/>
      <w:marBottom w:val="0"/>
      <w:divBdr>
        <w:top w:val="none" w:sz="0" w:space="0" w:color="auto"/>
        <w:left w:val="none" w:sz="0" w:space="0" w:color="auto"/>
        <w:bottom w:val="none" w:sz="0" w:space="0" w:color="auto"/>
        <w:right w:val="none" w:sz="0" w:space="0" w:color="auto"/>
      </w:divBdr>
    </w:div>
    <w:div w:id="1221205928">
      <w:bodyDiv w:val="1"/>
      <w:marLeft w:val="0"/>
      <w:marRight w:val="0"/>
      <w:marTop w:val="0"/>
      <w:marBottom w:val="0"/>
      <w:divBdr>
        <w:top w:val="none" w:sz="0" w:space="0" w:color="auto"/>
        <w:left w:val="none" w:sz="0" w:space="0" w:color="auto"/>
        <w:bottom w:val="none" w:sz="0" w:space="0" w:color="auto"/>
        <w:right w:val="none" w:sz="0" w:space="0" w:color="auto"/>
      </w:divBdr>
    </w:div>
    <w:div w:id="1416512195">
      <w:bodyDiv w:val="1"/>
      <w:marLeft w:val="0"/>
      <w:marRight w:val="0"/>
      <w:marTop w:val="0"/>
      <w:marBottom w:val="0"/>
      <w:divBdr>
        <w:top w:val="none" w:sz="0" w:space="0" w:color="auto"/>
        <w:left w:val="none" w:sz="0" w:space="0" w:color="auto"/>
        <w:bottom w:val="none" w:sz="0" w:space="0" w:color="auto"/>
        <w:right w:val="none" w:sz="0" w:space="0" w:color="auto"/>
      </w:divBdr>
    </w:div>
    <w:div w:id="1625622892">
      <w:bodyDiv w:val="1"/>
      <w:marLeft w:val="0"/>
      <w:marRight w:val="0"/>
      <w:marTop w:val="0"/>
      <w:marBottom w:val="0"/>
      <w:divBdr>
        <w:top w:val="none" w:sz="0" w:space="0" w:color="auto"/>
        <w:left w:val="none" w:sz="0" w:space="0" w:color="auto"/>
        <w:bottom w:val="none" w:sz="0" w:space="0" w:color="auto"/>
        <w:right w:val="none" w:sz="0" w:space="0" w:color="auto"/>
      </w:divBdr>
    </w:div>
    <w:div w:id="1631202213">
      <w:bodyDiv w:val="1"/>
      <w:marLeft w:val="0"/>
      <w:marRight w:val="0"/>
      <w:marTop w:val="0"/>
      <w:marBottom w:val="0"/>
      <w:divBdr>
        <w:top w:val="none" w:sz="0" w:space="0" w:color="auto"/>
        <w:left w:val="none" w:sz="0" w:space="0" w:color="auto"/>
        <w:bottom w:val="none" w:sz="0" w:space="0" w:color="auto"/>
        <w:right w:val="none" w:sz="0" w:space="0" w:color="auto"/>
      </w:divBdr>
    </w:div>
    <w:div w:id="1661154608">
      <w:bodyDiv w:val="1"/>
      <w:marLeft w:val="0"/>
      <w:marRight w:val="0"/>
      <w:marTop w:val="0"/>
      <w:marBottom w:val="0"/>
      <w:divBdr>
        <w:top w:val="none" w:sz="0" w:space="0" w:color="auto"/>
        <w:left w:val="none" w:sz="0" w:space="0" w:color="auto"/>
        <w:bottom w:val="none" w:sz="0" w:space="0" w:color="auto"/>
        <w:right w:val="none" w:sz="0" w:space="0" w:color="auto"/>
      </w:divBdr>
    </w:div>
    <w:div w:id="1748191773">
      <w:bodyDiv w:val="1"/>
      <w:marLeft w:val="0"/>
      <w:marRight w:val="0"/>
      <w:marTop w:val="0"/>
      <w:marBottom w:val="0"/>
      <w:divBdr>
        <w:top w:val="none" w:sz="0" w:space="0" w:color="auto"/>
        <w:left w:val="none" w:sz="0" w:space="0" w:color="auto"/>
        <w:bottom w:val="none" w:sz="0" w:space="0" w:color="auto"/>
        <w:right w:val="none" w:sz="0" w:space="0" w:color="auto"/>
      </w:divBdr>
    </w:div>
    <w:div w:id="1866361441">
      <w:bodyDiv w:val="1"/>
      <w:marLeft w:val="0"/>
      <w:marRight w:val="0"/>
      <w:marTop w:val="0"/>
      <w:marBottom w:val="0"/>
      <w:divBdr>
        <w:top w:val="none" w:sz="0" w:space="0" w:color="auto"/>
        <w:left w:val="none" w:sz="0" w:space="0" w:color="auto"/>
        <w:bottom w:val="none" w:sz="0" w:space="0" w:color="auto"/>
        <w:right w:val="none" w:sz="0" w:space="0" w:color="auto"/>
      </w:divBdr>
    </w:div>
    <w:div w:id="1872917105">
      <w:bodyDiv w:val="1"/>
      <w:marLeft w:val="0"/>
      <w:marRight w:val="0"/>
      <w:marTop w:val="0"/>
      <w:marBottom w:val="0"/>
      <w:divBdr>
        <w:top w:val="none" w:sz="0" w:space="0" w:color="auto"/>
        <w:left w:val="none" w:sz="0" w:space="0" w:color="auto"/>
        <w:bottom w:val="none" w:sz="0" w:space="0" w:color="auto"/>
        <w:right w:val="none" w:sz="0" w:space="0" w:color="auto"/>
      </w:divBdr>
    </w:div>
    <w:div w:id="1876574886">
      <w:bodyDiv w:val="1"/>
      <w:marLeft w:val="0"/>
      <w:marRight w:val="0"/>
      <w:marTop w:val="0"/>
      <w:marBottom w:val="0"/>
      <w:divBdr>
        <w:top w:val="none" w:sz="0" w:space="0" w:color="auto"/>
        <w:left w:val="none" w:sz="0" w:space="0" w:color="auto"/>
        <w:bottom w:val="none" w:sz="0" w:space="0" w:color="auto"/>
        <w:right w:val="none" w:sz="0" w:space="0" w:color="auto"/>
      </w:divBdr>
    </w:div>
    <w:div w:id="19772252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results4america.org/" TargetMode="External"/><Relationship Id="rId21" Type="http://schemas.openxmlformats.org/officeDocument/2006/relationships/hyperlink" Target="https://www.whitehouse.gov/sites/default/files/omb/budget/fy2017/assets/ap_7_evidence.pdf" TargetMode="External"/><Relationship Id="rId42" Type="http://schemas.openxmlformats.org/officeDocument/2006/relationships/hyperlink" Target="http://clear.dol.gov/" TargetMode="External"/><Relationship Id="rId63" Type="http://schemas.openxmlformats.org/officeDocument/2006/relationships/hyperlink" Target="https://www.whitehouse.gov/sites/default/files/omb/budget/fy2017/assets/ap_7_evidence.pdf" TargetMode="External"/><Relationship Id="rId84" Type="http://schemas.openxmlformats.org/officeDocument/2006/relationships/hyperlink" Target="https://ies.ed.gov/ncee/wwc/Docs/referenceresources/wwc_procedures_v3_0_standards_handbook.pdf" TargetMode="External"/><Relationship Id="rId138" Type="http://schemas.openxmlformats.org/officeDocument/2006/relationships/hyperlink" Target="https://www.nationalservice.gov/sites/default/files/resource/SIF_Impact_Evaluability_Assessment_Tool_Final_Draft_for_Distribution.pdf" TargetMode="External"/><Relationship Id="rId159" Type="http://schemas.openxmlformats.org/officeDocument/2006/relationships/hyperlink" Target="http://www.payforsuccess.org/learn-out-loud/pfs-101" TargetMode="External"/><Relationship Id="rId170" Type="http://schemas.openxmlformats.org/officeDocument/2006/relationships/hyperlink" Target="http://www.payforsuccess.org/learn-out-loud/pfs-101" TargetMode="External"/><Relationship Id="rId191" Type="http://schemas.openxmlformats.org/officeDocument/2006/relationships/hyperlink" Target="http://results4america.org/tools/invest-works-pay-success/" TargetMode="External"/><Relationship Id="rId196" Type="http://schemas.openxmlformats.org/officeDocument/2006/relationships/hyperlink" Target="http://www.payforsuccess.org/sites/default/files/Pay%20for%20Success_The%20First%20Generation.pdf" TargetMode="External"/><Relationship Id="rId200" Type="http://schemas.openxmlformats.org/officeDocument/2006/relationships/footer" Target="footer1.xml"/><Relationship Id="rId16" Type="http://schemas.openxmlformats.org/officeDocument/2006/relationships/hyperlink" Target="https://www.whitehouse.gov/blog/2014/07/09/funding-what-works-importance-low-cost-randomized-controlled-trials" TargetMode="External"/><Relationship Id="rId107" Type="http://schemas.openxmlformats.org/officeDocument/2006/relationships/hyperlink" Target="https://www.usaid.gov/div" TargetMode="External"/><Relationship Id="rId11" Type="http://schemas.openxmlformats.org/officeDocument/2006/relationships/hyperlink" Target="https://www.whitehouse.gov/sites/default/files/omb/budget/fy2017/assets/ap_7_evidence.pdf" TargetMode="External"/><Relationship Id="rId32" Type="http://schemas.openxmlformats.org/officeDocument/2006/relationships/hyperlink" Target="https://www.gpo.gov/fdsys/pkg/BILLS-103s20enr/pdf/BILLS-103s20enr.pdf" TargetMode="External"/><Relationship Id="rId37" Type="http://schemas.openxmlformats.org/officeDocument/2006/relationships/hyperlink" Target="http://wtgrantfoundation.org/resource/leveraging-knowledge-taking-stock-of-the-william-t-grant-foundations-use-of-research-evidence-grants-portfolio" TargetMode="External"/><Relationship Id="rId53" Type="http://schemas.openxmlformats.org/officeDocument/2006/relationships/hyperlink" Target="https://www.dol.gov/odep/" TargetMode="External"/><Relationship Id="rId58" Type="http://schemas.openxmlformats.org/officeDocument/2006/relationships/hyperlink" Target="https://www.whitehouse.gov/sites/default/files/omb/mgmt-gpra/overview_of_federal_evidence_building_efforts.pdf" TargetMode="External"/><Relationship Id="rId74" Type="http://schemas.openxmlformats.org/officeDocument/2006/relationships/hyperlink" Target="https://ies.ed.gov/ncee/" TargetMode="External"/><Relationship Id="rId79" Type="http://schemas.openxmlformats.org/officeDocument/2006/relationships/hyperlink" Target="http://youth.gov/evidence-innovation" TargetMode="External"/><Relationship Id="rId102" Type="http://schemas.openxmlformats.org/officeDocument/2006/relationships/hyperlink" Target="http://ies.ed.gov/ncee/wwc/Glossary" TargetMode="External"/><Relationship Id="rId123" Type="http://schemas.openxmlformats.org/officeDocument/2006/relationships/hyperlink" Target="http://govinnovator.com/" TargetMode="External"/><Relationship Id="rId128" Type="http://schemas.openxmlformats.org/officeDocument/2006/relationships/hyperlink" Target="http://govinnovator.com/kelly_fitzsimmons/" TargetMode="External"/><Relationship Id="rId144" Type="http://schemas.openxmlformats.org/officeDocument/2006/relationships/hyperlink" Target="http://results4america.org/tools/invest-works-pay-success/" TargetMode="External"/><Relationship Id="rId149" Type="http://schemas.openxmlformats.org/officeDocument/2006/relationships/hyperlink" Target="https://ssir.org/up_for_debate/article/the_payoff_of_pay_for_success" TargetMode="External"/><Relationship Id="rId5" Type="http://schemas.openxmlformats.org/officeDocument/2006/relationships/settings" Target="settings.xml"/><Relationship Id="rId90" Type="http://schemas.openxmlformats.org/officeDocument/2006/relationships/hyperlink" Target="https://www2.ed.gov/programs/sif/index.html" TargetMode="External"/><Relationship Id="rId95" Type="http://schemas.openxmlformats.org/officeDocument/2006/relationships/hyperlink" Target="http://journals.sagepub.com/doi/pdf/10.1177/0193841X16665023" TargetMode="External"/><Relationship Id="rId160" Type="http://schemas.openxmlformats.org/officeDocument/2006/relationships/hyperlink" Target="http://www.uw.org/news-events/news-articles/2013/utah-public-preschool-push.html" TargetMode="External"/><Relationship Id="rId165" Type="http://schemas.openxmlformats.org/officeDocument/2006/relationships/hyperlink" Target="http://results4america.org/wp-content/uploads/2015/04/WhatWorksMarketplace-vF-1.pdf" TargetMode="External"/><Relationship Id="rId181" Type="http://schemas.openxmlformats.org/officeDocument/2006/relationships/hyperlink" Target="https://www.congress.gov/bill/114th-congress/house-bill/5170/all-info?r=1" TargetMode="External"/><Relationship Id="rId186" Type="http://schemas.openxmlformats.org/officeDocument/2006/relationships/hyperlink" Target="http://www.payforsuccess.org/" TargetMode="External"/><Relationship Id="rId22" Type="http://schemas.openxmlformats.org/officeDocument/2006/relationships/hyperlink" Target="https://www.whitehouse.gov/sites/default/files/omb/budget/fy2017/assets/ap_7_evidence.pdf" TargetMode="External"/><Relationship Id="rId27" Type="http://schemas.openxmlformats.org/officeDocument/2006/relationships/hyperlink" Target="https://mchb.hrsa.gov/maternal-child-health-initiatives" TargetMode="External"/><Relationship Id="rId43" Type="http://schemas.openxmlformats.org/officeDocument/2006/relationships/hyperlink" Target="http://www.youth.gov/evidence-innovation/investing-evidence" TargetMode="External"/><Relationship Id="rId48" Type="http://schemas.openxmlformats.org/officeDocument/2006/relationships/hyperlink" Target="https://www.doleta.gov/" TargetMode="External"/><Relationship Id="rId64" Type="http://schemas.openxmlformats.org/officeDocument/2006/relationships/hyperlink" Target="https://www.dol.gov/asp/evaluation/MollyIrwin.htm" TargetMode="External"/><Relationship Id="rId69" Type="http://schemas.openxmlformats.org/officeDocument/2006/relationships/hyperlink" Target="https://www.whitehouse.gov/sites/default/files/omb/budget/fy2017/assets/ap_7_evidence.pdf" TargetMode="External"/><Relationship Id="rId113" Type="http://schemas.openxmlformats.org/officeDocument/2006/relationships/hyperlink" Target="https://www.whitehouse.gov/sites/default/files/omb/budget/fy2017/assets/ap_7_evidence.pdf" TargetMode="External"/><Relationship Id="rId118" Type="http://schemas.openxmlformats.org/officeDocument/2006/relationships/hyperlink" Target="http://www.arnoldfoundation.org/initiative/evidence-based-policy-innovation/" TargetMode="External"/><Relationship Id="rId134" Type="http://schemas.openxmlformats.org/officeDocument/2006/relationships/hyperlink" Target="http://ies.ed.gov/ncee/pubs/REL2014037/pdf/REL_2014037.pdf" TargetMode="External"/><Relationship Id="rId139" Type="http://schemas.openxmlformats.org/officeDocument/2006/relationships/hyperlink" Target="http://www.businessofgovernment.org/blog/business-government/invest-what-works-conversation-john-bridgeland-and-bruce-reed" TargetMode="External"/><Relationship Id="rId80" Type="http://schemas.openxmlformats.org/officeDocument/2006/relationships/image" Target="media/image2.png"/><Relationship Id="rId85" Type="http://schemas.openxmlformats.org/officeDocument/2006/relationships/hyperlink" Target="http://journals.sagepub.com/doi/pdf/10.1177/0193841X16665023" TargetMode="External"/><Relationship Id="rId150" Type="http://schemas.openxmlformats.org/officeDocument/2006/relationships/hyperlink" Target="https://ssir.org/up_for_debate/article/the_payoff_of_pay_for_success" TargetMode="External"/><Relationship Id="rId155" Type="http://schemas.openxmlformats.org/officeDocument/2006/relationships/hyperlink" Target="https://www.bja.gov/ProgramDetails.aspx?Program_ID=90" TargetMode="External"/><Relationship Id="rId171" Type="http://schemas.openxmlformats.org/officeDocument/2006/relationships/hyperlink" Target="http://pfs.urban.org/library/content/pay-success-project-assessment-tool" TargetMode="External"/><Relationship Id="rId176" Type="http://schemas.openxmlformats.org/officeDocument/2006/relationships/hyperlink" Target="http://socialfinance.org/how-to-get-started/" TargetMode="External"/><Relationship Id="rId192" Type="http://schemas.openxmlformats.org/officeDocument/2006/relationships/hyperlink" Target="https://www.rockefellerfoundation.org/our-work/initiatives/social-impact-bonds/" TargetMode="External"/><Relationship Id="rId197" Type="http://schemas.openxmlformats.org/officeDocument/2006/relationships/hyperlink" Target="https://ssir.org/up_for_debate/article/the_payoff_of_pay_for_success" TargetMode="External"/><Relationship Id="rId201" Type="http://schemas.openxmlformats.org/officeDocument/2006/relationships/fontTable" Target="fontTable.xml"/><Relationship Id="rId12" Type="http://schemas.openxmlformats.org/officeDocument/2006/relationships/hyperlink" Target="https://www.whitehouse.gov/sites/default/files/omb/budget/fy2017/assets/ap_7_evidence.pdf" TargetMode="External"/><Relationship Id="rId17" Type="http://schemas.openxmlformats.org/officeDocument/2006/relationships/hyperlink" Target="http://www.evidencecollaborative.org/toolkits/low-cost-randomized-controlled-trials" TargetMode="External"/><Relationship Id="rId33" Type="http://schemas.openxmlformats.org/officeDocument/2006/relationships/hyperlink" Target="https://www.whitehouse.gov/omb/mgmt-gpra/gplaw2m" TargetMode="External"/><Relationship Id="rId38" Type="http://schemas.openxmlformats.org/officeDocument/2006/relationships/hyperlink" Target="https://www.whitehouse.gov/sites/default/files/omb/assets/memoranda_2010/m10-01.pdf" TargetMode="External"/><Relationship Id="rId59" Type="http://schemas.openxmlformats.org/officeDocument/2006/relationships/hyperlink" Target="https://www.dol.gov/asp/evaluation/EvaluationPolicy.htm" TargetMode="External"/><Relationship Id="rId103" Type="http://schemas.openxmlformats.org/officeDocument/2006/relationships/hyperlink" Target="http://results4america.org/tools/works-marketplace-helping-leaders-use-evidence-make-smarter-choices/" TargetMode="External"/><Relationship Id="rId108" Type="http://schemas.openxmlformats.org/officeDocument/2006/relationships/hyperlink" Target="https://www.gpo.gov/fdsys/pkg/BILLS-114hr1831enr" TargetMode="External"/><Relationship Id="rId124" Type="http://schemas.openxmlformats.org/officeDocument/2006/relationships/hyperlink" Target="http://govinnovator.com/margery_turner/" TargetMode="External"/><Relationship Id="rId129" Type="http://schemas.openxmlformats.org/officeDocument/2006/relationships/hyperlink" Target="http://govinnovator.com/chris_spera/" TargetMode="External"/><Relationship Id="rId54" Type="http://schemas.openxmlformats.org/officeDocument/2006/relationships/hyperlink" Target="https://www.dol.gov/owcp/" TargetMode="External"/><Relationship Id="rId70" Type="http://schemas.openxmlformats.org/officeDocument/2006/relationships/hyperlink" Target="https://ies.ed.gov/pdf/PL107-279.pdf" TargetMode="External"/><Relationship Id="rId75" Type="http://schemas.openxmlformats.org/officeDocument/2006/relationships/hyperlink" Target="http://journals.sagepub.com/doi/pdf/10.1177/0193841X16665023" TargetMode="External"/><Relationship Id="rId91" Type="http://schemas.openxmlformats.org/officeDocument/2006/relationships/hyperlink" Target="https://ies.ed.gov/ncee/wwc/Protocols" TargetMode="External"/><Relationship Id="rId96" Type="http://schemas.openxmlformats.org/officeDocument/2006/relationships/hyperlink" Target="http://journals.sagepub.com/doi/pdf/10.1177/0193841X16665023" TargetMode="External"/><Relationship Id="rId140" Type="http://schemas.openxmlformats.org/officeDocument/2006/relationships/hyperlink" Target="https://opinionator.blogs.nytimes.com/2012/05/30/worthy-of-government-funding-prove-it/?_r=2" TargetMode="External"/><Relationship Id="rId145" Type="http://schemas.openxmlformats.org/officeDocument/2006/relationships/hyperlink" Target="http://results4america.org/tools/invest-works-pay-success/" TargetMode="External"/><Relationship Id="rId161" Type="http://schemas.openxmlformats.org/officeDocument/2006/relationships/image" Target="media/image5.png"/><Relationship Id="rId166" Type="http://schemas.openxmlformats.org/officeDocument/2006/relationships/hyperlink" Target="http://howhousingmatters.org/articles/health-benefits-supportive-housing-can-yield-net-savings/" TargetMode="External"/><Relationship Id="rId182" Type="http://schemas.openxmlformats.org/officeDocument/2006/relationships/hyperlink" Target="https://www.congress.gov/bill/114th-congress/senate-bill/1089" TargetMode="External"/><Relationship Id="rId187" Type="http://schemas.openxmlformats.org/officeDocument/2006/relationships/hyperlink" Target="http://www.payforsuccess.org/sites/default/files/social_finance_white_paper_2014.pdf"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www.dol.gov/asp/evaluation/EvaluationPolicy.htm" TargetMode="External"/><Relationship Id="rId28" Type="http://schemas.openxmlformats.org/officeDocument/2006/relationships/hyperlink" Target="http://homvee.acf.hhs.gov/Model/1/Nurse-Family-Partnership--NFP--sup---sup-/14/1" TargetMode="External"/><Relationship Id="rId49" Type="http://schemas.openxmlformats.org/officeDocument/2006/relationships/hyperlink" Target="https://www.osha.gov/" TargetMode="External"/><Relationship Id="rId114" Type="http://schemas.openxmlformats.org/officeDocument/2006/relationships/hyperlink" Target="http://www.pewtrusts.org/~/media/assets/2015/03/legislationresultsfirstbriefmarch2015" TargetMode="External"/><Relationship Id="rId119" Type="http://schemas.openxmlformats.org/officeDocument/2006/relationships/hyperlink" Target="http://coalition4evidence.org/" TargetMode="External"/><Relationship Id="rId44" Type="http://schemas.openxmlformats.org/officeDocument/2006/relationships/hyperlink" Target="https://www.nationalservice.gov/sites/default/files/resource/SIF_Impact_Evaluability_Assessment_Tool_Final_Draft_for_Distribution.pdf" TargetMode="External"/><Relationship Id="rId60" Type="http://schemas.openxmlformats.org/officeDocument/2006/relationships/hyperlink" Target="http://www.dol.gov/asp/evaluation/EvaluationPolicy.htm" TargetMode="External"/><Relationship Id="rId65" Type="http://schemas.openxmlformats.org/officeDocument/2006/relationships/hyperlink" Target="https://www.dol.gov/asp/evaluation/" TargetMode="External"/><Relationship Id="rId81" Type="http://schemas.openxmlformats.org/officeDocument/2006/relationships/hyperlink" Target="http://ies.ed.gov/ncee/wwc/Docs/referenceresources/wwc_info_what_061015.pdf" TargetMode="External"/><Relationship Id="rId86" Type="http://schemas.openxmlformats.org/officeDocument/2006/relationships/hyperlink" Target="http://journals.sagepub.com/doi/pdf/10.1177/0193841X16665023" TargetMode="External"/><Relationship Id="rId130" Type="http://schemas.openxmlformats.org/officeDocument/2006/relationships/hyperlink" Target="http://govinnovator.com/jeffrey_brown/" TargetMode="External"/><Relationship Id="rId135" Type="http://schemas.openxmlformats.org/officeDocument/2006/relationships/hyperlink" Target="http://www.arnoldfoundation.org/wp-content/uploads/Key-Items-to-Get-Right-When-Conducting-Randomized-Controlled-Trials-of-Social-Programs.pdfhttp:/www.arnoldfoundation.org/wp-content/uploads/Key-Items-to-Get-Right-When-Conducting-Randomized-Controlled-Trials-of-Social-Programs.pdf" TargetMode="External"/><Relationship Id="rId151" Type="http://schemas.openxmlformats.org/officeDocument/2006/relationships/hyperlink" Target="http://www.nationalservice.gov/programs/social-innovation-fund/our-programs/pay-success" TargetMode="External"/><Relationship Id="rId156" Type="http://schemas.openxmlformats.org/officeDocument/2006/relationships/hyperlink" Target="https://www.doleta.gov/workforce_innovation/" TargetMode="External"/><Relationship Id="rId177" Type="http://schemas.openxmlformats.org/officeDocument/2006/relationships/hyperlink" Target="https://www.gpo.gov/fdsys/pkg/PLAW-112publ74/pdf/PLAW-112publ74.pdf" TargetMode="External"/><Relationship Id="rId198" Type="http://schemas.openxmlformats.org/officeDocument/2006/relationships/hyperlink" Target="http://www.gao.gov/products/GAO-15-646" TargetMode="External"/><Relationship Id="rId172" Type="http://schemas.openxmlformats.org/officeDocument/2006/relationships/hyperlink" Target="http://pfs.urban.org/pfs-101" TargetMode="External"/><Relationship Id="rId193" Type="http://schemas.openxmlformats.org/officeDocument/2006/relationships/hyperlink" Target="https://www.nationalservice.gov/programs/social-innovation-fund/our-programs/pay-success/pay-success-resources" TargetMode="External"/><Relationship Id="rId202" Type="http://schemas.openxmlformats.org/officeDocument/2006/relationships/theme" Target="theme/theme1.xml"/><Relationship Id="rId13" Type="http://schemas.openxmlformats.org/officeDocument/2006/relationships/hyperlink" Target="https://www.whitehouse.gov/sites/default/files/omb/budget/fy2017/assets/ap_7_evidence.pdf" TargetMode="External"/><Relationship Id="rId18" Type="http://schemas.openxmlformats.org/officeDocument/2006/relationships/hyperlink" Target="https://ies.ed.gov/ncee/wwc/Glossary" TargetMode="External"/><Relationship Id="rId39" Type="http://schemas.openxmlformats.org/officeDocument/2006/relationships/hyperlink" Target="http://www.nationalservice.gov" TargetMode="External"/><Relationship Id="rId109" Type="http://schemas.openxmlformats.org/officeDocument/2006/relationships/hyperlink" Target="https://www.cep.gov/about.html" TargetMode="External"/><Relationship Id="rId34" Type="http://schemas.openxmlformats.org/officeDocument/2006/relationships/hyperlink" Target="https://www.whitehouse.gov/omb/performance_past" TargetMode="External"/><Relationship Id="rId50" Type="http://schemas.openxmlformats.org/officeDocument/2006/relationships/hyperlink" Target="https://www.dol.gov/whd/" TargetMode="External"/><Relationship Id="rId55" Type="http://schemas.openxmlformats.org/officeDocument/2006/relationships/hyperlink" Target="https://www.dol.gov/wb/" TargetMode="External"/><Relationship Id="rId76" Type="http://schemas.openxmlformats.org/officeDocument/2006/relationships/hyperlink" Target="http://journals.sagepub.com/doi/pdf/10.1177/0193841X16665023" TargetMode="External"/><Relationship Id="rId97" Type="http://schemas.openxmlformats.org/officeDocument/2006/relationships/hyperlink" Target="http://journals.sagepub.com/doi/pdf/10.1177/0193841X16665023" TargetMode="External"/><Relationship Id="rId104" Type="http://schemas.openxmlformats.org/officeDocument/2006/relationships/hyperlink" Target="http://results4america.org/wp-content/uploads/2015/04/WhatWorksMarketplace-vF-1.pdf" TargetMode="External"/><Relationship Id="rId120" Type="http://schemas.openxmlformats.org/officeDocument/2006/relationships/hyperlink" Target="http://www.evidencecollaborative.org/toolkits/low-cost-randomized-controlled-trials" TargetMode="External"/><Relationship Id="rId125" Type="http://schemas.openxmlformats.org/officeDocument/2006/relationships/hyperlink" Target="http://govinnovator.com/americorps/" TargetMode="External"/><Relationship Id="rId141" Type="http://schemas.openxmlformats.org/officeDocument/2006/relationships/hyperlink" Target="http://www.pewtrusts.org/en/research-and-analysis/reports/2014/11/evidence-based-policymaking-a-guide-for-effective-government" TargetMode="External"/><Relationship Id="rId146" Type="http://schemas.openxmlformats.org/officeDocument/2006/relationships/image" Target="media/image4.png"/><Relationship Id="rId167" Type="http://schemas.openxmlformats.org/officeDocument/2006/relationships/hyperlink" Target="https://www.hudexchange.info/programs/pay-for-success/" TargetMode="External"/><Relationship Id="rId188" Type="http://schemas.openxmlformats.org/officeDocument/2006/relationships/hyperlink" Target="https://www.whitehouse.gov/sites/default/files/omb/budget/fy2016/assets/fact_sheets/improving-outcomes-through-pay-for-success.pdf" TargetMode="External"/><Relationship Id="rId7" Type="http://schemas.openxmlformats.org/officeDocument/2006/relationships/footnotes" Target="footnotes.xml"/><Relationship Id="rId71" Type="http://schemas.openxmlformats.org/officeDocument/2006/relationships/hyperlink" Target="https://ies.ed.gov/ncee/WWC/" TargetMode="External"/><Relationship Id="rId92" Type="http://schemas.openxmlformats.org/officeDocument/2006/relationships/hyperlink" Target="http://journals.sagepub.com/doi/pdf/10.1177/0193841X16665023" TargetMode="External"/><Relationship Id="rId162" Type="http://schemas.openxmlformats.org/officeDocument/2006/relationships/hyperlink" Target="http://www.uw.org/our-work/cradle-to-kindergarten/pay-for-success.html?referrer=https://www.google.com/" TargetMode="External"/><Relationship Id="rId183" Type="http://schemas.openxmlformats.org/officeDocument/2006/relationships/hyperlink" Target="http://www.payforsuccess.org/resources/america-forward-state-play-pay-success-policy" TargetMode="External"/><Relationship Id="rId2" Type="http://schemas.openxmlformats.org/officeDocument/2006/relationships/numbering" Target="numbering.xml"/><Relationship Id="rId29" Type="http://schemas.openxmlformats.org/officeDocument/2006/relationships/hyperlink" Target="http://www.impact.upenn.edu/our-analysis/opportunities-to-achieve-impact/early-childhood-toolkit/strategies-for-donors/weave-a-web-of-support-for-kids-and-their-families/nurse-family-partnership/" TargetMode="External"/><Relationship Id="rId24" Type="http://schemas.openxmlformats.org/officeDocument/2006/relationships/hyperlink" Target="https://hbr.org/2008/03/is-yours-a-learning-organization" TargetMode="External"/><Relationship Id="rId40" Type="http://schemas.openxmlformats.org/officeDocument/2006/relationships/hyperlink" Target="https://ies.ed.gov/ncee/wwc/FWW" TargetMode="External"/><Relationship Id="rId45" Type="http://schemas.openxmlformats.org/officeDocument/2006/relationships/hyperlink" Target="https://ies.ed.gov/ncee/WWC/" TargetMode="External"/><Relationship Id="rId66" Type="http://schemas.openxmlformats.org/officeDocument/2006/relationships/hyperlink" Target="https://www.dol.gov/asp/evaluation/EvaluationPolicy.htm" TargetMode="External"/><Relationship Id="rId87" Type="http://schemas.openxmlformats.org/officeDocument/2006/relationships/hyperlink" Target="http://journals.sagepub.com/doi/pdf/10.1177/0193841X16665023" TargetMode="External"/><Relationship Id="rId110" Type="http://schemas.openxmlformats.org/officeDocument/2006/relationships/hyperlink" Target="https://www.congress.gov/bill/114th-congress/house-bill/1831" TargetMode="External"/><Relationship Id="rId115" Type="http://schemas.openxmlformats.org/officeDocument/2006/relationships/hyperlink" Target="http://cssip.org/docs/meeting/science_of_science_policy_roadmap_2008.pdf" TargetMode="External"/><Relationship Id="rId131" Type="http://schemas.openxmlformats.org/officeDocument/2006/relationships/hyperlink" Target="http://govinnovator.com/jim_shelton/" TargetMode="External"/><Relationship Id="rId136" Type="http://schemas.openxmlformats.org/officeDocument/2006/relationships/hyperlink" Target="http://www.napat16.org/images/EvidenceBasedRecsFINAL.pdf" TargetMode="External"/><Relationship Id="rId157" Type="http://schemas.openxmlformats.org/officeDocument/2006/relationships/hyperlink" Target="http://www.dol.gov/newsroom/releases/eta/eta20131936" TargetMode="External"/><Relationship Id="rId178" Type="http://schemas.openxmlformats.org/officeDocument/2006/relationships/hyperlink" Target="https://www.gpo.gov/fdsys/pkg/PLAW-113publ128/pdf/PLAW-113publ128.pdf" TargetMode="External"/><Relationship Id="rId61" Type="http://schemas.openxmlformats.org/officeDocument/2006/relationships/hyperlink" Target="http://clear.dol.gov/" TargetMode="External"/><Relationship Id="rId82" Type="http://schemas.openxmlformats.org/officeDocument/2006/relationships/hyperlink" Target="https://ies.ed.gov/ncee/wwc/Protocols" TargetMode="External"/><Relationship Id="rId152" Type="http://schemas.openxmlformats.org/officeDocument/2006/relationships/hyperlink" Target="http://www.nationalservice.gov/programs/social-innovation-fund/our-programs/pay-success" TargetMode="External"/><Relationship Id="rId173" Type="http://schemas.openxmlformats.org/officeDocument/2006/relationships/hyperlink" Target="https://www.nationalservice.gov/programs/social-innovation-fund/our-programs/pay-success/pay-success-resources" TargetMode="External"/><Relationship Id="rId194" Type="http://schemas.openxmlformats.org/officeDocument/2006/relationships/hyperlink" Target="https://www.nationalservice.gov/programs/social-innovation-fund/our-programs/sif-pay-success/pay-success-national-evaluation" TargetMode="External"/><Relationship Id="rId199" Type="http://schemas.openxmlformats.org/officeDocument/2006/relationships/header" Target="header1.xml"/><Relationship Id="rId203" Type="http://schemas.microsoft.com/office/2011/relationships/commentsExtended" Target="commentsExtended.xml"/><Relationship Id="rId19" Type="http://schemas.openxmlformats.org/officeDocument/2006/relationships/hyperlink" Target="https://www.nationalservice.gov/sites/default/files/documents/SIF%20Evaluation%20guidance%208%205%202014.pdf" TargetMode="External"/><Relationship Id="rId14" Type="http://schemas.openxmlformats.org/officeDocument/2006/relationships/hyperlink" Target="http://www.evidencecollaborative.org/toolkits/low-cost-randomized-controlled-trials" TargetMode="External"/><Relationship Id="rId30" Type="http://schemas.openxmlformats.org/officeDocument/2006/relationships/hyperlink" Target="http://www.emcf.org/grantees/nurse-family-partnership/performance/" TargetMode="External"/><Relationship Id="rId35" Type="http://schemas.openxmlformats.org/officeDocument/2006/relationships/hyperlink" Target="https://www.whitehouse.gov/omb/performance_past" TargetMode="External"/><Relationship Id="rId56" Type="http://schemas.openxmlformats.org/officeDocument/2006/relationships/hyperlink" Target="https://www.whitehouse.gov/sites/default/files/omb/mgmt-gpra/overview_of_federal_evidence_building_efforts.pdf" TargetMode="External"/><Relationship Id="rId77" Type="http://schemas.openxmlformats.org/officeDocument/2006/relationships/hyperlink" Target="http://journals.sagepub.com/doi/pdf/10.1177/0193841X16665023" TargetMode="External"/><Relationship Id="rId100" Type="http://schemas.openxmlformats.org/officeDocument/2006/relationships/hyperlink" Target="http://journals.sagepub.com/doi/pdf/10.1177/0193841X16665023" TargetMode="External"/><Relationship Id="rId105" Type="http://schemas.openxmlformats.org/officeDocument/2006/relationships/hyperlink" Target="http://coalition4evidence.org/wp-content/uploads/2013/06/IES-Commissioned-RCTs-positive-vs-weak-or-null-findings-7-2013.pdf" TargetMode="External"/><Relationship Id="rId126" Type="http://schemas.openxmlformats.org/officeDocument/2006/relationships/hyperlink" Target="http://govinnovator.com/evelyn_kappeler/" TargetMode="External"/><Relationship Id="rId147" Type="http://schemas.openxmlformats.org/officeDocument/2006/relationships/hyperlink" Target="http://www.gao.gov/products/GAO-15-646" TargetMode="External"/><Relationship Id="rId168" Type="http://schemas.openxmlformats.org/officeDocument/2006/relationships/hyperlink" Target="http://www.payforsuccess.org/provider-toolkit/rapid-suitability-questionnaires" TargetMode="External"/><Relationship Id="rId8" Type="http://schemas.openxmlformats.org/officeDocument/2006/relationships/endnotes" Target="endnotes.xml"/><Relationship Id="rId51" Type="http://schemas.openxmlformats.org/officeDocument/2006/relationships/hyperlink" Target="https://www.dol.gov/ofccp/" TargetMode="External"/><Relationship Id="rId72" Type="http://schemas.openxmlformats.org/officeDocument/2006/relationships/hyperlink" Target="https://www.gpo.gov/fdsys/pkg/PLAW-107publ110/content-detail.html" TargetMode="External"/><Relationship Id="rId93" Type="http://schemas.openxmlformats.org/officeDocument/2006/relationships/hyperlink" Target="http://journals.sagepub.com/doi/pdf/10.1177/0193841X16665023" TargetMode="External"/><Relationship Id="rId98" Type="http://schemas.openxmlformats.org/officeDocument/2006/relationships/hyperlink" Target="http://journals.sagepub.com/doi/pdf/10.1177/0193841X16665023" TargetMode="External"/><Relationship Id="rId121" Type="http://schemas.openxmlformats.org/officeDocument/2006/relationships/hyperlink" Target="http://moneyballforgov.com/moneyball-for-government-the-book/" TargetMode="External"/><Relationship Id="rId142" Type="http://schemas.openxmlformats.org/officeDocument/2006/relationships/hyperlink" Target="https://www.whitehouse.gov/omb/factsheet/paying-for-success" TargetMode="External"/><Relationship Id="rId163" Type="http://schemas.openxmlformats.org/officeDocument/2006/relationships/hyperlink" Target="http://www.payforsuccess.org/sites/default/files/sibfactsheet10-1-2015finaledits-4.pdf" TargetMode="External"/><Relationship Id="rId184" Type="http://schemas.openxmlformats.org/officeDocument/2006/relationships/hyperlink" Target="http://www.thirdsectorcap.org/wp-content/uploads/2016/03/Authorizing-Pay-for-Success-Projects-Legislative-Review.pdf" TargetMode="External"/><Relationship Id="rId189" Type="http://schemas.openxmlformats.org/officeDocument/2006/relationships/hyperlink" Target="https://www.whitehouse.gov/sites/default/files/omb/budget/fy2017/assets/fact_sheets/improving-outcomes-through-pay-for-success_0.pdf" TargetMode="External"/><Relationship Id="rId3" Type="http://schemas.openxmlformats.org/officeDocument/2006/relationships/styles" Target="styles.xml"/><Relationship Id="rId25" Type="http://schemas.openxmlformats.org/officeDocument/2006/relationships/hyperlink" Target="https://www.nursefamilypartnership.org/" TargetMode="External"/><Relationship Id="rId46" Type="http://schemas.openxmlformats.org/officeDocument/2006/relationships/hyperlink" Target="http://results4america.org/wp-content/uploads/2015/03/2015-3-26-2016-Policy-Playbook-FINAL.pdf" TargetMode="External"/><Relationship Id="rId67" Type="http://schemas.openxmlformats.org/officeDocument/2006/relationships/hyperlink" Target="http://govinnovator.com/demetra_nightingale/" TargetMode="External"/><Relationship Id="rId116" Type="http://schemas.openxmlformats.org/officeDocument/2006/relationships/hyperlink" Target="mailto:mfeldman@nsf.org" TargetMode="External"/><Relationship Id="rId137" Type="http://schemas.openxmlformats.org/officeDocument/2006/relationships/hyperlink" Target="http://coalition4evidence.org/wp-content/uploads/2012/03/Rigorous-Program-Evaluations-on-a-Budget-March-2012.pdf" TargetMode="External"/><Relationship Id="rId158" Type="http://schemas.openxmlformats.org/officeDocument/2006/relationships/hyperlink" Target="https://www.doleta.gov/wioa/Overview.cfm" TargetMode="External"/><Relationship Id="rId20" Type="http://schemas.openxmlformats.org/officeDocument/2006/relationships/hyperlink" Target="http://www.3ieimpact.org/en/evaluation/resources/impact-evaluation-resources/" TargetMode="External"/><Relationship Id="rId41" Type="http://schemas.openxmlformats.org/officeDocument/2006/relationships/hyperlink" Target="http://homvee.acf.hhs.gov/" TargetMode="External"/><Relationship Id="rId62" Type="http://schemas.openxmlformats.org/officeDocument/2006/relationships/hyperlink" Target="https://www2.ed.gov/about/offices/list/ods/evidence/innovation-exchange-2015-innovation-guide.pdf" TargetMode="External"/><Relationship Id="rId83" Type="http://schemas.openxmlformats.org/officeDocument/2006/relationships/image" Target="media/image3.PNG"/><Relationship Id="rId88" Type="http://schemas.openxmlformats.org/officeDocument/2006/relationships/hyperlink" Target="http://journals.sagepub.com/doi/pdf/10.1177/0193841X16665023" TargetMode="External"/><Relationship Id="rId111" Type="http://schemas.openxmlformats.org/officeDocument/2006/relationships/hyperlink" Target="https://www.whitehouse.gov/sites/default/files/omb/assets/memoranda_2010/m10-01.pdf" TargetMode="External"/><Relationship Id="rId132" Type="http://schemas.openxmlformats.org/officeDocument/2006/relationships/hyperlink" Target="http://www.businessofgovernment.org/blog/business-government/five-steps-building-evidence-based-culture-government" TargetMode="External"/><Relationship Id="rId153" Type="http://schemas.openxmlformats.org/officeDocument/2006/relationships/hyperlink" Target="http://www2.ed.gov/programs/innovation/index.html" TargetMode="External"/><Relationship Id="rId174" Type="http://schemas.openxmlformats.org/officeDocument/2006/relationships/hyperlink" Target="http://www.payforsuccess.org/provider-toolkit/rapid-suitability-questionnaires" TargetMode="External"/><Relationship Id="rId179" Type="http://schemas.openxmlformats.org/officeDocument/2006/relationships/hyperlink" Target="https://www.gpo.gov/fdsys/pkg/BILLS-114s1177enr/pdf/BILLS-114s1177enr.pdf" TargetMode="External"/><Relationship Id="rId195" Type="http://schemas.openxmlformats.org/officeDocument/2006/relationships/hyperlink" Target="https://www.nationalservice.gov/sites/default/files/documents/SIF%20-%20A%20Primer%20on%20Pay%20for%20Success.pdf" TargetMode="External"/><Relationship Id="rId190" Type="http://schemas.openxmlformats.org/officeDocument/2006/relationships/hyperlink" Target="https://www.whitehouse.gov/omb/factsheet/paying-for-success" TargetMode="External"/><Relationship Id="rId15" Type="http://schemas.openxmlformats.org/officeDocument/2006/relationships/hyperlink" Target="https://www.whitehouse.gov/blog/2014/07/30/how-low-cost-randomized-controlled-trials-can-drive-effective-social-spending" TargetMode="External"/><Relationship Id="rId36" Type="http://schemas.openxmlformats.org/officeDocument/2006/relationships/hyperlink" Target="http://www.emcf.org/news-perspectives/story/getting-the-most-out-of-evaluation/" TargetMode="External"/><Relationship Id="rId57" Type="http://schemas.openxmlformats.org/officeDocument/2006/relationships/image" Target="media/image1.PNG"/><Relationship Id="rId106" Type="http://schemas.openxmlformats.org/officeDocument/2006/relationships/hyperlink" Target="http://www.nationalservice.gov" TargetMode="External"/><Relationship Id="rId127" Type="http://schemas.openxmlformats.org/officeDocument/2006/relationships/hyperlink" Target="http://govinnovator.com/ron_haskins/" TargetMode="External"/><Relationship Id="rId10" Type="http://schemas.openxmlformats.org/officeDocument/2006/relationships/hyperlink" Target="http://moneyballforgov.com/moneyball-principles/" TargetMode="External"/><Relationship Id="rId31" Type="http://schemas.openxmlformats.org/officeDocument/2006/relationships/hyperlink" Target="https://www.whitehouse.gov/sites/default/files/omb/budget/fy2017/assets/ap_7_evidence.pdf" TargetMode="External"/><Relationship Id="rId52" Type="http://schemas.openxmlformats.org/officeDocument/2006/relationships/hyperlink" Target="https://www.dol.gov/vets/" TargetMode="External"/><Relationship Id="rId73" Type="http://schemas.openxmlformats.org/officeDocument/2006/relationships/hyperlink" Target="https://ies.ed.gov/" TargetMode="External"/><Relationship Id="rId78" Type="http://schemas.openxmlformats.org/officeDocument/2006/relationships/hyperlink" Target="https://www.hhs.gov/ash/oah/oah-initiatives/tpp_program/db/index.html" TargetMode="External"/><Relationship Id="rId94" Type="http://schemas.openxmlformats.org/officeDocument/2006/relationships/hyperlink" Target="http://journals.sagepub.com/doi/pdf/10.1177/0193841X16665023" TargetMode="External"/><Relationship Id="rId99" Type="http://schemas.openxmlformats.org/officeDocument/2006/relationships/hyperlink" Target="http://journals.sagepub.com/doi/pdf/10.1177/0193841X16665023" TargetMode="External"/><Relationship Id="rId101" Type="http://schemas.openxmlformats.org/officeDocument/2006/relationships/hyperlink" Target="http://ies.ed.gov/ncee/wwc/FWW" TargetMode="External"/><Relationship Id="rId122" Type="http://schemas.openxmlformats.org/officeDocument/2006/relationships/hyperlink" Target="http://www.brookings.edu/research/books/2014/show-me-the-evidence" TargetMode="External"/><Relationship Id="rId143" Type="http://schemas.openxmlformats.org/officeDocument/2006/relationships/hyperlink" Target="http://results4america.org/" TargetMode="External"/><Relationship Id="rId148" Type="http://schemas.openxmlformats.org/officeDocument/2006/relationships/hyperlink" Target="https://www.whitehouse.gov/omb/factsheet/paying-for-success" TargetMode="External"/><Relationship Id="rId164" Type="http://schemas.openxmlformats.org/officeDocument/2006/relationships/hyperlink" Target="https://ssir.org/articles/entry/pay_for_success_is_working_in_utah" TargetMode="External"/><Relationship Id="rId169" Type="http://schemas.openxmlformats.org/officeDocument/2006/relationships/image" Target="media/image6.PNG"/><Relationship Id="rId185" Type="http://schemas.openxmlformats.org/officeDocument/2006/relationships/hyperlink" Target="mailto:jtambornino@omb.eop.gov" TargetMode="External"/><Relationship Id="rId4" Type="http://schemas.microsoft.com/office/2007/relationships/stylesWithEffects" Target="stylesWithEffects.xml"/><Relationship Id="rId9" Type="http://schemas.openxmlformats.org/officeDocument/2006/relationships/hyperlink" Target="https://www.whitehouse.gov/sites/default/files/omb/memoranda/2012/m-12-14.pdf" TargetMode="External"/><Relationship Id="rId180" Type="http://schemas.openxmlformats.org/officeDocument/2006/relationships/hyperlink" Target="https://www.gpo.gov/fdsys/search/pagedetails.action?packageId=BILLS-114hr5170ih" TargetMode="External"/><Relationship Id="rId26" Type="http://schemas.openxmlformats.org/officeDocument/2006/relationships/hyperlink" Target="https://www.nursefamilypartnership.org/about/program-history" TargetMode="External"/><Relationship Id="rId47" Type="http://schemas.openxmlformats.org/officeDocument/2006/relationships/hyperlink" Target="https://www.gpo.gov/fdsys/pkg/BILLS-114hr2029enr/pdf/BILLS-114hr2029enr.pdf" TargetMode="External"/><Relationship Id="rId68" Type="http://schemas.openxmlformats.org/officeDocument/2006/relationships/hyperlink" Target="https://www.whitehouse.gov/sites/default/files/omb/budget/fy2017/assets/ap_7_evidence.pdf" TargetMode="External"/><Relationship Id="rId89" Type="http://schemas.openxmlformats.org/officeDocument/2006/relationships/hyperlink" Target="https://www2.ed.gov/programs/innovation/index.html" TargetMode="External"/><Relationship Id="rId112" Type="http://schemas.openxmlformats.org/officeDocument/2006/relationships/hyperlink" Target="https://www.whitehouse.gov/sites/default/files/omb/memoranda/2013/m-13-17.pdf" TargetMode="External"/><Relationship Id="rId133" Type="http://schemas.openxmlformats.org/officeDocument/2006/relationships/hyperlink" Target="http://www.childtrends.org/wp-content/uploads/2013/06/2011-02PerformMgmt.pdf" TargetMode="External"/><Relationship Id="rId154" Type="http://schemas.openxmlformats.org/officeDocument/2006/relationships/hyperlink" Target="http://portal.hud.gov/hudportal/HUD?src=/program_offices/administration/grants/fundsavail/nofa2015/pfspshdemo" TargetMode="External"/><Relationship Id="rId175" Type="http://schemas.openxmlformats.org/officeDocument/2006/relationships/hyperlink" Target="http://www.greenandhealthyhomes.org/get-help/pay-succ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A8C7B-4B29-4076-91CB-C1497783D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33</Pages>
  <Words>16044</Words>
  <Characters>91455</Characters>
  <Application>Microsoft Office Word</Application>
  <DocSecurity>0</DocSecurity>
  <Lines>762</Lines>
  <Paragraphs>214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107285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Kirsten Breckinridge;Caraleigh</dc:creator>
  <cp:lastModifiedBy>Caraleigh</cp:lastModifiedBy>
  <cp:revision>28</cp:revision>
  <dcterms:created xsi:type="dcterms:W3CDTF">2017-01-18T02:14:00Z</dcterms:created>
  <dcterms:modified xsi:type="dcterms:W3CDTF">2017-01-18T04:13:00Z</dcterms:modified>
</cp:coreProperties>
</file>