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 xml:space="preserve">{{getAllControlSections </w:t>
      </w:r>
      <w:r>
        <w:rPr>
          <w:rtl w:val="0"/>
        </w:rPr>
        <w:t>“</w:t>
      </w:r>
      <w:r>
        <w:rPr>
          <w:rtl w:val="0"/>
        </w:rPr>
        <w:t>NIST-800-53</w:t>
      </w:r>
      <w:r>
        <w:rPr>
          <w:rtl w:val="0"/>
        </w:rPr>
        <w:t>” “</w:t>
      </w:r>
      <w:r>
        <w:rPr>
          <w:rtl w:val="0"/>
        </w:rPr>
        <w:t>CM-2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>{{getControlSection </w:t>
      </w:r>
      <w:r>
        <w:rPr>
          <w:rtl w:val="0"/>
        </w:rPr>
        <w:t>“</w:t>
      </w:r>
      <w:r>
        <w:rPr>
          <w:rtl w:val="0"/>
        </w:rPr>
        <w:t>NIST-800-53</w:t>
      </w:r>
      <w:r>
        <w:rPr>
          <w:rtl w:val="0"/>
        </w:rPr>
        <w:t>” “</w:t>
      </w:r>
      <w:r>
        <w:rPr>
          <w:rtl w:val="0"/>
        </w:rPr>
        <w:t>CM-2</w:t>
      </w:r>
      <w:r>
        <w:rPr>
          <w:rtl w:val="0"/>
        </w:rPr>
        <w:t>” “</w:t>
      </w:r>
      <w:r>
        <w:rPr>
          <w:rtl w:val="0"/>
        </w:rPr>
        <w:t>X</w:t>
      </w:r>
      <w:r>
        <w:rPr>
          <w:rtl w:val="0"/>
        </w:rPr>
        <w:t>”</w:t>
      </w:r>
      <w:r>
        <w:rPr>
          <w:rtl w:val="0"/>
        </w:rPr>
        <w:t>}}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2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92"/>
        <w:gridCol w:w="8350"/>
      </w:tblGrid>
      <w:tr>
        <w:tblPrEx>
          <w:shd w:val="clear" w:color="auto" w:fill="499bc9"/>
        </w:tblPrEx>
        <w:trPr>
          <w:trHeight w:val="325" w:hRule="atLeast"/>
          <w:tblHeader/>
        </w:trPr>
        <w:tc>
          <w:tcPr>
            <w:tcW w:type="dxa" w:w="92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8860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CM-2 What is the solution and how is it implemented?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{{getControlSection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CM-2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{{getControlSection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CM-2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b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deb"/>
        </w:tblPrEx>
        <w:trPr>
          <w:trHeight w:val="1033" w:hRule="atLeast"/>
        </w:trPr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  <w:rPr>
                <w:rFonts w:ascii="Times New Roman" w:cs="Times New Roman" w:hAnsi="Times New Roman" w:eastAsia="Times New Roman"/>
                <w:spacing w:val="-5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 xml:space="preserve">Part </w:t>
            </w: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c</w:t>
            </w:r>
          </w:p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(non-existent)</w:t>
            </w:r>
          </w:p>
        </w:tc>
        <w:tc>
          <w:tcPr>
            <w:tcW w:type="dxa" w:w="8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{{getControlSection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NIST-800-53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CM-2</w:t>
            </w:r>
            <w:r>
              <w:rPr>
                <w:rtl w:val="0"/>
                <w:lang w:val="en-US"/>
              </w:rPr>
              <w:t>” “</w:t>
            </w: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en-US"/>
              </w:rPr>
              <w:t>}}</w:t>
            </w:r>
          </w:p>
        </w:tc>
      </w:tr>
    </w:tbl>
    <w:p>
      <w:pPr>
        <w:pStyle w:val="Body A"/>
        <w:widowControl w:val="0"/>
        <w:ind w:left="108" w:hanging="108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 xml:space="preserve">{{getAllControlSections </w:t>
      </w:r>
      <w:r>
        <w:rPr>
          <w:rtl w:val="0"/>
        </w:rPr>
        <w:t>“</w:t>
      </w:r>
      <w:r>
        <w:rPr>
          <w:rtl w:val="0"/>
        </w:rPr>
        <w:t>NIST-800-54</w:t>
      </w:r>
      <w:r>
        <w:rPr>
          <w:rtl w:val="0"/>
        </w:rPr>
        <w:t>” “</w:t>
      </w:r>
      <w:r>
        <w:rPr>
          <w:rtl w:val="0"/>
        </w:rPr>
        <w:t>CM-3</w:t>
      </w:r>
      <w:r>
        <w:rPr>
          <w:rtl w:val="0"/>
        </w:rPr>
        <w:t>”</w:t>
      </w:r>
      <w:r>
        <w:rPr>
          <w:rtl w:val="0"/>
        </w:rPr>
        <w:t>}}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Table Text-Bo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