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884" w:rsidRPr="00B32D97" w:rsidRDefault="00F67884" w:rsidP="00F67884">
      <w:pPr>
        <w:pStyle w:val="Default"/>
        <w:rPr>
          <w:sz w:val="22"/>
          <w:szCs w:val="22"/>
        </w:rPr>
      </w:pPr>
    </w:p>
    <w:p w:rsidR="00E06F2F" w:rsidRPr="00663488" w:rsidRDefault="00F67884" w:rsidP="00663488">
      <w:pPr>
        <w:pStyle w:val="Heading1"/>
      </w:pPr>
      <w:r w:rsidRPr="00663488">
        <w:t>Chapter 46</w:t>
      </w:r>
      <w:r w:rsidR="00663488">
        <w:t xml:space="preserve"> - </w:t>
      </w:r>
      <w:r w:rsidRPr="00663488">
        <w:t>ENFORCEMENT OF H-2B</w:t>
      </w:r>
    </w:p>
    <w:p w:rsidR="00F67884" w:rsidRPr="00663488" w:rsidRDefault="00F67884" w:rsidP="00663488">
      <w:r w:rsidRPr="00663488">
        <w:t xml:space="preserve"> </w:t>
      </w:r>
    </w:p>
    <w:p w:rsidR="00F67884" w:rsidRPr="00663488" w:rsidRDefault="00F67884" w:rsidP="00663488">
      <w:pPr>
        <w:pStyle w:val="Heading2"/>
      </w:pPr>
      <w:r w:rsidRPr="00663488">
        <w:t xml:space="preserve">Table of Contents </w:t>
      </w:r>
    </w:p>
    <w:p w:rsidR="00D771E7" w:rsidRPr="00663488" w:rsidRDefault="00D771E7" w:rsidP="00663488"/>
    <w:p w:rsidR="00F67884" w:rsidRPr="00663488" w:rsidRDefault="00F67884" w:rsidP="00663488">
      <w:pPr>
        <w:pStyle w:val="Heading3"/>
      </w:pPr>
      <w:r w:rsidRPr="00663488">
        <w:t>46a</w:t>
      </w:r>
      <w:r w:rsidR="00663488">
        <w:t xml:space="preserve"> - </w:t>
      </w:r>
      <w:r w:rsidRPr="00663488">
        <w:t xml:space="preserve">GENERAL </w:t>
      </w:r>
    </w:p>
    <w:p w:rsidR="00255264" w:rsidRPr="00663488" w:rsidRDefault="00F67884" w:rsidP="00663488">
      <w:pPr>
        <w:pStyle w:val="ListParagraph"/>
        <w:numPr>
          <w:ilvl w:val="0"/>
          <w:numId w:val="13"/>
        </w:numPr>
      </w:pPr>
      <w:r w:rsidRPr="00663488">
        <w:rPr>
          <w:rStyle w:val="Heading4Char"/>
          <w:rFonts w:eastAsia="Calibri"/>
        </w:rPr>
        <w:t>46a00</w:t>
      </w:r>
      <w:r w:rsidR="00663488">
        <w:t xml:space="preserve"> - </w:t>
      </w:r>
      <w:r w:rsidRPr="00663488">
        <w:t>Purpose</w:t>
      </w:r>
    </w:p>
    <w:p w:rsidR="00F67884" w:rsidRPr="00663488" w:rsidRDefault="00255264" w:rsidP="00663488">
      <w:pPr>
        <w:pStyle w:val="ListParagraph"/>
        <w:numPr>
          <w:ilvl w:val="0"/>
          <w:numId w:val="13"/>
        </w:numPr>
      </w:pPr>
      <w:r w:rsidRPr="00663488">
        <w:rPr>
          <w:rStyle w:val="Heading4Char"/>
          <w:rFonts w:eastAsia="Calibri"/>
        </w:rPr>
        <w:t>46a01</w:t>
      </w:r>
      <w:r w:rsidR="00663488">
        <w:t xml:space="preserve"> - </w:t>
      </w:r>
      <w:r w:rsidRPr="00663488">
        <w:t>H-2B petition process</w:t>
      </w:r>
      <w:r w:rsidR="00F67884" w:rsidRPr="00663488">
        <w:t xml:space="preserve"> </w:t>
      </w:r>
    </w:p>
    <w:p w:rsidR="00F67884" w:rsidRPr="00663488" w:rsidRDefault="00F67884" w:rsidP="00663488">
      <w:pPr>
        <w:pStyle w:val="ListParagraph"/>
        <w:numPr>
          <w:ilvl w:val="0"/>
          <w:numId w:val="13"/>
        </w:numPr>
      </w:pPr>
      <w:r w:rsidRPr="00663488">
        <w:rPr>
          <w:rStyle w:val="Heading4Char"/>
          <w:rFonts w:eastAsia="Calibri"/>
        </w:rPr>
        <w:t>46a0</w:t>
      </w:r>
      <w:r w:rsidR="00255264" w:rsidRPr="00663488">
        <w:rPr>
          <w:rStyle w:val="Heading4Char"/>
          <w:rFonts w:eastAsia="Calibri"/>
        </w:rPr>
        <w:t>2</w:t>
      </w:r>
      <w:r w:rsidR="00663488">
        <w:t xml:space="preserve"> - </w:t>
      </w:r>
      <w:r w:rsidR="00FD15FD" w:rsidRPr="00663488">
        <w:t xml:space="preserve">Enforcement </w:t>
      </w:r>
      <w:r w:rsidR="00EB05C2" w:rsidRPr="00663488">
        <w:t>a</w:t>
      </w:r>
      <w:r w:rsidR="00FD15FD" w:rsidRPr="00663488">
        <w:t>uthority</w:t>
      </w:r>
      <w:r w:rsidRPr="00663488">
        <w:t xml:space="preserve"> </w:t>
      </w:r>
    </w:p>
    <w:p w:rsidR="00F67884" w:rsidRPr="00663488" w:rsidRDefault="00F67884" w:rsidP="00663488">
      <w:pPr>
        <w:pStyle w:val="ListParagraph"/>
        <w:numPr>
          <w:ilvl w:val="0"/>
          <w:numId w:val="13"/>
        </w:numPr>
      </w:pPr>
      <w:r w:rsidRPr="00663488">
        <w:rPr>
          <w:rStyle w:val="Heading4Char"/>
          <w:rFonts w:eastAsia="Calibri"/>
        </w:rPr>
        <w:t>46a0</w:t>
      </w:r>
      <w:r w:rsidR="00255264" w:rsidRPr="00663488">
        <w:rPr>
          <w:rStyle w:val="Heading4Char"/>
          <w:rFonts w:eastAsia="Calibri"/>
        </w:rPr>
        <w:t>3</w:t>
      </w:r>
      <w:r w:rsidR="00663488">
        <w:t xml:space="preserve"> - </w:t>
      </w:r>
      <w:r w:rsidRPr="00663488">
        <w:t xml:space="preserve">Coverage </w:t>
      </w:r>
    </w:p>
    <w:p w:rsidR="00856BC9" w:rsidRPr="00663488" w:rsidRDefault="00F67884" w:rsidP="00663488">
      <w:pPr>
        <w:pStyle w:val="ListParagraph"/>
        <w:numPr>
          <w:ilvl w:val="0"/>
          <w:numId w:val="13"/>
        </w:numPr>
      </w:pPr>
      <w:r w:rsidRPr="00663488">
        <w:rPr>
          <w:rStyle w:val="Heading4Char"/>
          <w:rFonts w:eastAsia="Calibri"/>
        </w:rPr>
        <w:t>46a0</w:t>
      </w:r>
      <w:r w:rsidR="00255264" w:rsidRPr="00663488">
        <w:rPr>
          <w:rStyle w:val="Heading4Char"/>
          <w:rFonts w:eastAsia="Calibri"/>
        </w:rPr>
        <w:t>4</w:t>
      </w:r>
      <w:r w:rsidR="00663488">
        <w:t xml:space="preserve"> - </w:t>
      </w:r>
      <w:r w:rsidRPr="00663488">
        <w:t xml:space="preserve">Territory of Guam </w:t>
      </w:r>
    </w:p>
    <w:p w:rsidR="00E06F2F" w:rsidRPr="00663488" w:rsidRDefault="00E06F2F" w:rsidP="00663488"/>
    <w:p w:rsidR="001217BF" w:rsidRPr="00663488" w:rsidRDefault="00856BC9" w:rsidP="00663488">
      <w:pPr>
        <w:pStyle w:val="Heading3"/>
      </w:pPr>
      <w:r w:rsidRPr="00663488">
        <w:t>46b</w:t>
      </w:r>
      <w:r w:rsidR="00663488">
        <w:t xml:space="preserve"> - </w:t>
      </w:r>
      <w:r w:rsidR="001217BF" w:rsidRPr="00663488">
        <w:t>APPLICATION FOR TEMPORARY EMPLOYMENT CERTIFICATION</w:t>
      </w:r>
    </w:p>
    <w:p w:rsidR="00856BC9" w:rsidRPr="00663488" w:rsidRDefault="00856BC9" w:rsidP="00663488">
      <w:pPr>
        <w:pStyle w:val="ListParagraph"/>
        <w:numPr>
          <w:ilvl w:val="0"/>
          <w:numId w:val="14"/>
        </w:numPr>
      </w:pPr>
      <w:r w:rsidRPr="00663488">
        <w:rPr>
          <w:rStyle w:val="Heading4Char"/>
          <w:rFonts w:eastAsia="Calibri"/>
        </w:rPr>
        <w:t>46b00</w:t>
      </w:r>
      <w:r w:rsidR="00663488">
        <w:t xml:space="preserve"> - </w:t>
      </w:r>
      <w:r w:rsidRPr="00663488">
        <w:t xml:space="preserve">General </w:t>
      </w:r>
    </w:p>
    <w:p w:rsidR="00F67884" w:rsidRPr="00663488" w:rsidRDefault="00F67884" w:rsidP="00663488">
      <w:pPr>
        <w:pStyle w:val="ListParagraph"/>
        <w:numPr>
          <w:ilvl w:val="0"/>
          <w:numId w:val="14"/>
        </w:numPr>
      </w:pPr>
      <w:r w:rsidRPr="00663488">
        <w:rPr>
          <w:rStyle w:val="Heading4Char"/>
          <w:rFonts w:eastAsia="Calibri"/>
        </w:rPr>
        <w:t>46</w:t>
      </w:r>
      <w:r w:rsidR="00856BC9" w:rsidRPr="00663488">
        <w:rPr>
          <w:rStyle w:val="Heading4Char"/>
          <w:rFonts w:eastAsia="Calibri"/>
        </w:rPr>
        <w:t>b01</w:t>
      </w:r>
      <w:r w:rsidR="00663488">
        <w:t xml:space="preserve"> - </w:t>
      </w:r>
      <w:r w:rsidR="00856BC9" w:rsidRPr="00663488">
        <w:t xml:space="preserve">Temporary </w:t>
      </w:r>
      <w:r w:rsidR="00EB05C2" w:rsidRPr="00663488">
        <w:t>n</w:t>
      </w:r>
      <w:r w:rsidR="00856BC9" w:rsidRPr="00663488">
        <w:t>eed</w:t>
      </w:r>
    </w:p>
    <w:p w:rsidR="009D07FE" w:rsidRPr="00663488" w:rsidRDefault="00F67884" w:rsidP="00663488">
      <w:pPr>
        <w:pStyle w:val="ListParagraph"/>
        <w:numPr>
          <w:ilvl w:val="0"/>
          <w:numId w:val="14"/>
        </w:numPr>
      </w:pPr>
      <w:r w:rsidRPr="00663488">
        <w:rPr>
          <w:rStyle w:val="Heading4Char"/>
          <w:rFonts w:eastAsia="Calibri"/>
        </w:rPr>
        <w:t>46</w:t>
      </w:r>
      <w:r w:rsidR="00856BC9" w:rsidRPr="00663488">
        <w:rPr>
          <w:rStyle w:val="Heading4Char"/>
          <w:rFonts w:eastAsia="Calibri"/>
        </w:rPr>
        <w:t>b</w:t>
      </w:r>
      <w:r w:rsidRPr="00663488">
        <w:rPr>
          <w:rStyle w:val="Heading4Char"/>
          <w:rFonts w:eastAsia="Calibri"/>
        </w:rPr>
        <w:t>0</w:t>
      </w:r>
      <w:r w:rsidR="00856BC9" w:rsidRPr="00663488">
        <w:rPr>
          <w:rStyle w:val="Heading4Char"/>
          <w:rFonts w:eastAsia="Calibri"/>
        </w:rPr>
        <w:t>2</w:t>
      </w:r>
      <w:r w:rsidR="00663488">
        <w:t xml:space="preserve"> - </w:t>
      </w:r>
      <w:r w:rsidR="009D07FE" w:rsidRPr="00663488">
        <w:t>Pre-</w:t>
      </w:r>
      <w:r w:rsidR="00EB05C2" w:rsidRPr="00663488">
        <w:t>f</w:t>
      </w:r>
      <w:r w:rsidR="009D07FE" w:rsidRPr="00663488">
        <w:t xml:space="preserve">iling </w:t>
      </w:r>
      <w:r w:rsidR="00EB05C2" w:rsidRPr="00663488">
        <w:t>o</w:t>
      </w:r>
      <w:r w:rsidR="009D07FE" w:rsidRPr="00663488">
        <w:t xml:space="preserve">bligations - </w:t>
      </w:r>
      <w:r w:rsidR="00EB05C2" w:rsidRPr="00663488">
        <w:t>r</w:t>
      </w:r>
      <w:r w:rsidR="009D07FE" w:rsidRPr="00663488">
        <w:t>ecruitment</w:t>
      </w:r>
      <w:r w:rsidR="00856BC9" w:rsidRPr="00663488">
        <w:tab/>
      </w:r>
    </w:p>
    <w:p w:rsidR="00F67884" w:rsidRPr="00663488" w:rsidRDefault="00F67884" w:rsidP="00663488">
      <w:pPr>
        <w:pStyle w:val="ListParagraph"/>
        <w:numPr>
          <w:ilvl w:val="0"/>
          <w:numId w:val="14"/>
        </w:numPr>
      </w:pPr>
      <w:r w:rsidRPr="00663488">
        <w:rPr>
          <w:rStyle w:val="Heading4Char"/>
          <w:rFonts w:eastAsia="Calibri"/>
        </w:rPr>
        <w:t>46</w:t>
      </w:r>
      <w:r w:rsidR="00856BC9" w:rsidRPr="00663488">
        <w:rPr>
          <w:rStyle w:val="Heading4Char"/>
          <w:rFonts w:eastAsia="Calibri"/>
        </w:rPr>
        <w:t>b03</w:t>
      </w:r>
      <w:r w:rsidR="00663488">
        <w:t xml:space="preserve"> - </w:t>
      </w:r>
      <w:r w:rsidR="009D07FE" w:rsidRPr="00663488">
        <w:t xml:space="preserve">Employer </w:t>
      </w:r>
      <w:r w:rsidR="00EB05C2" w:rsidRPr="00663488">
        <w:t>o</w:t>
      </w:r>
      <w:r w:rsidR="009D07FE" w:rsidRPr="00663488">
        <w:t xml:space="preserve">bligations - </w:t>
      </w:r>
      <w:r w:rsidR="00D4146F" w:rsidRPr="00663488">
        <w:t>Application for Temporary Employment Certification</w:t>
      </w:r>
      <w:r w:rsidR="009D07FE" w:rsidRPr="00663488">
        <w:t xml:space="preserve"> Information</w:t>
      </w:r>
      <w:r w:rsidRPr="00663488">
        <w:t xml:space="preserve"> </w:t>
      </w:r>
    </w:p>
    <w:p w:rsidR="009D07FE" w:rsidRPr="00663488" w:rsidRDefault="00F67884" w:rsidP="00663488">
      <w:pPr>
        <w:pStyle w:val="ListParagraph"/>
        <w:numPr>
          <w:ilvl w:val="0"/>
          <w:numId w:val="14"/>
        </w:numPr>
      </w:pPr>
      <w:r w:rsidRPr="00663488">
        <w:rPr>
          <w:rStyle w:val="Heading4Char"/>
          <w:rFonts w:eastAsia="Calibri"/>
        </w:rPr>
        <w:t>46</w:t>
      </w:r>
      <w:r w:rsidR="00856BC9" w:rsidRPr="00663488">
        <w:rPr>
          <w:rStyle w:val="Heading4Char"/>
          <w:rFonts w:eastAsia="Calibri"/>
        </w:rPr>
        <w:t>b04</w:t>
      </w:r>
      <w:r w:rsidR="00663488">
        <w:t xml:space="preserve"> - </w:t>
      </w:r>
      <w:r w:rsidR="009D07FE" w:rsidRPr="00663488">
        <w:t xml:space="preserve">Employer </w:t>
      </w:r>
      <w:r w:rsidR="00EB05C2" w:rsidRPr="00663488">
        <w:t>o</w:t>
      </w:r>
      <w:r w:rsidR="009D07FE" w:rsidRPr="00663488">
        <w:t xml:space="preserve">bligations - </w:t>
      </w:r>
      <w:r w:rsidR="00D4146F" w:rsidRPr="00663488">
        <w:t>Application for Temporary Employment Certification</w:t>
      </w:r>
      <w:r w:rsidR="009D07FE" w:rsidRPr="00663488">
        <w:t xml:space="preserve"> Appendix B</w:t>
      </w:r>
      <w:r w:rsidR="00D7376E" w:rsidRPr="00663488">
        <w:t>.1</w:t>
      </w:r>
    </w:p>
    <w:p w:rsidR="00663488" w:rsidRDefault="00663488" w:rsidP="00663488"/>
    <w:p w:rsidR="008017D8" w:rsidRPr="00663488" w:rsidRDefault="008017D8" w:rsidP="00663488">
      <w:pPr>
        <w:pStyle w:val="Heading3"/>
      </w:pPr>
      <w:r w:rsidRPr="00663488">
        <w:t>46</w:t>
      </w:r>
      <w:r w:rsidR="00406B89" w:rsidRPr="00663488">
        <w:t>c</w:t>
      </w:r>
      <w:r w:rsidR="00663488">
        <w:t xml:space="preserve"> - W</w:t>
      </w:r>
      <w:r w:rsidRPr="00663488">
        <w:t xml:space="preserve">AGES </w:t>
      </w:r>
    </w:p>
    <w:p w:rsidR="008017D8" w:rsidRPr="00663488" w:rsidRDefault="00BD2140" w:rsidP="00663488">
      <w:pPr>
        <w:pStyle w:val="ListParagraph"/>
        <w:numPr>
          <w:ilvl w:val="0"/>
          <w:numId w:val="15"/>
        </w:numPr>
      </w:pPr>
      <w:r w:rsidRPr="00663488">
        <w:rPr>
          <w:rStyle w:val="Heading4Char"/>
          <w:rFonts w:eastAsia="Calibri"/>
        </w:rPr>
        <w:t>46c</w:t>
      </w:r>
      <w:r w:rsidR="008017D8" w:rsidRPr="00663488">
        <w:rPr>
          <w:rStyle w:val="Heading4Char"/>
          <w:rFonts w:eastAsia="Calibri"/>
        </w:rPr>
        <w:t>00</w:t>
      </w:r>
      <w:r w:rsidR="00663488">
        <w:t xml:space="preserve"> - </w:t>
      </w:r>
      <w:r w:rsidR="008017D8" w:rsidRPr="00663488">
        <w:t>Required/</w:t>
      </w:r>
      <w:r w:rsidR="00EB05C2" w:rsidRPr="00663488">
        <w:t>o</w:t>
      </w:r>
      <w:r w:rsidR="008017D8" w:rsidRPr="00663488">
        <w:t xml:space="preserve">ffered </w:t>
      </w:r>
      <w:r w:rsidR="00EB05C2" w:rsidRPr="00663488">
        <w:t>w</w:t>
      </w:r>
      <w:r w:rsidR="008017D8" w:rsidRPr="00663488">
        <w:t xml:space="preserve">age </w:t>
      </w:r>
      <w:r w:rsidR="00EB05C2" w:rsidRPr="00663488">
        <w:t>r</w:t>
      </w:r>
      <w:r w:rsidR="008017D8" w:rsidRPr="00663488">
        <w:t>ate</w:t>
      </w:r>
    </w:p>
    <w:p w:rsidR="00406B89" w:rsidRPr="00663488" w:rsidRDefault="00406B89" w:rsidP="00663488">
      <w:pPr>
        <w:pStyle w:val="ListParagraph"/>
        <w:numPr>
          <w:ilvl w:val="0"/>
          <w:numId w:val="15"/>
        </w:numPr>
      </w:pPr>
      <w:r w:rsidRPr="00663488">
        <w:rPr>
          <w:rStyle w:val="Heading4Char"/>
          <w:rFonts w:eastAsia="Calibri"/>
        </w:rPr>
        <w:t>46c0</w:t>
      </w:r>
      <w:r w:rsidR="00203E28" w:rsidRPr="00663488">
        <w:rPr>
          <w:rStyle w:val="Heading4Char"/>
          <w:rFonts w:eastAsia="Calibri"/>
        </w:rPr>
        <w:t>1</w:t>
      </w:r>
      <w:r w:rsidR="00663488">
        <w:t xml:space="preserve"> - </w:t>
      </w:r>
      <w:r w:rsidRPr="00663488">
        <w:t xml:space="preserve">Deductions </w:t>
      </w:r>
    </w:p>
    <w:p w:rsidR="00406B89" w:rsidRPr="00663488" w:rsidRDefault="00406B89" w:rsidP="00663488">
      <w:pPr>
        <w:pStyle w:val="ListParagraph"/>
        <w:numPr>
          <w:ilvl w:val="0"/>
          <w:numId w:val="15"/>
        </w:numPr>
      </w:pPr>
      <w:r w:rsidRPr="00663488">
        <w:rPr>
          <w:rStyle w:val="Heading4Char"/>
          <w:rFonts w:eastAsia="Calibri"/>
        </w:rPr>
        <w:t>46c0</w:t>
      </w:r>
      <w:r w:rsidR="00203E28" w:rsidRPr="00663488">
        <w:rPr>
          <w:rStyle w:val="Heading4Char"/>
          <w:rFonts w:eastAsia="Calibri"/>
        </w:rPr>
        <w:t>2</w:t>
      </w:r>
      <w:r w:rsidR="00663488">
        <w:t xml:space="preserve"> - </w:t>
      </w:r>
      <w:r w:rsidRPr="00663488">
        <w:t xml:space="preserve">Effect of </w:t>
      </w:r>
      <w:r w:rsidR="00751EAB" w:rsidRPr="00663488">
        <w:t>the FLSA</w:t>
      </w:r>
    </w:p>
    <w:p w:rsidR="00E06F2F" w:rsidRPr="00663488" w:rsidRDefault="00E06F2F" w:rsidP="00663488"/>
    <w:p w:rsidR="00E06F2F" w:rsidRPr="00663488" w:rsidRDefault="00F67884" w:rsidP="00663488">
      <w:pPr>
        <w:pStyle w:val="Heading3"/>
      </w:pPr>
      <w:r w:rsidRPr="00663488">
        <w:t>46</w:t>
      </w:r>
      <w:r w:rsidR="00BD2140" w:rsidRPr="00663488">
        <w:t>d</w:t>
      </w:r>
      <w:r w:rsidR="00663488">
        <w:t xml:space="preserve"> - </w:t>
      </w:r>
      <w:r w:rsidR="00BD2140" w:rsidRPr="00663488">
        <w:t>E</w:t>
      </w:r>
      <w:r w:rsidR="001217BF" w:rsidRPr="00663488">
        <w:t>NFORCEMENT PROCESS</w:t>
      </w:r>
      <w:r w:rsidR="00EE7C8C" w:rsidRPr="00663488">
        <w:t xml:space="preserve"> </w:t>
      </w:r>
    </w:p>
    <w:p w:rsidR="00BD2140" w:rsidRPr="00663488" w:rsidRDefault="00BD2140" w:rsidP="00663488">
      <w:pPr>
        <w:pStyle w:val="ListParagraph"/>
        <w:numPr>
          <w:ilvl w:val="0"/>
          <w:numId w:val="16"/>
        </w:numPr>
      </w:pPr>
      <w:r w:rsidRPr="00663488">
        <w:rPr>
          <w:rStyle w:val="Heading4Char"/>
          <w:rFonts w:eastAsia="Calibri"/>
        </w:rPr>
        <w:t>46d00</w:t>
      </w:r>
      <w:r w:rsidR="00663488">
        <w:t xml:space="preserve"> - </w:t>
      </w:r>
      <w:r w:rsidRPr="00663488">
        <w:t>Authority of WHD</w:t>
      </w:r>
    </w:p>
    <w:p w:rsidR="00BD2140" w:rsidRPr="00663488" w:rsidRDefault="00BD2140" w:rsidP="00663488">
      <w:pPr>
        <w:pStyle w:val="ListParagraph"/>
        <w:numPr>
          <w:ilvl w:val="0"/>
          <w:numId w:val="16"/>
        </w:numPr>
      </w:pPr>
      <w:r w:rsidRPr="00663488">
        <w:rPr>
          <w:rStyle w:val="Heading4Char"/>
          <w:rFonts w:eastAsia="Calibri"/>
        </w:rPr>
        <w:t>46d01</w:t>
      </w:r>
      <w:r w:rsidR="00663488">
        <w:t xml:space="preserve"> - </w:t>
      </w:r>
      <w:r w:rsidRPr="00663488">
        <w:t xml:space="preserve">Employer </w:t>
      </w:r>
      <w:r w:rsidR="00EB05C2" w:rsidRPr="00663488">
        <w:t>c</w:t>
      </w:r>
      <w:r w:rsidRPr="00663488">
        <w:t>ooperation</w:t>
      </w:r>
    </w:p>
    <w:p w:rsidR="00321297" w:rsidRPr="00663488" w:rsidRDefault="00321297" w:rsidP="00663488">
      <w:pPr>
        <w:sectPr w:rsidR="00321297" w:rsidRPr="00663488" w:rsidSect="00E06F2F">
          <w:headerReference w:type="default" r:id="rId9"/>
          <w:pgSz w:w="12240" w:h="15840" w:code="1"/>
          <w:pgMar w:top="1440" w:right="1440" w:bottom="1440" w:left="1440" w:header="720" w:footer="720" w:gutter="0"/>
          <w:cols w:space="720"/>
          <w:noEndnote/>
        </w:sectPr>
      </w:pPr>
    </w:p>
    <w:p w:rsidR="00E06F2F" w:rsidRPr="00663488" w:rsidRDefault="00E06F2F" w:rsidP="00663488">
      <w:pPr>
        <w:pStyle w:val="Heading2"/>
      </w:pPr>
      <w:r w:rsidRPr="00663488">
        <w:lastRenderedPageBreak/>
        <w:t>Chapter 46</w:t>
      </w:r>
      <w:r w:rsidR="00663488">
        <w:t xml:space="preserve"> - </w:t>
      </w:r>
      <w:r w:rsidRPr="00663488">
        <w:t>ENFORCEMENT OF H-2B</w:t>
      </w:r>
    </w:p>
    <w:p w:rsidR="00E06F2F" w:rsidRPr="00663488" w:rsidRDefault="00E06F2F" w:rsidP="00663488"/>
    <w:p w:rsidR="00F67884" w:rsidRPr="00663488" w:rsidRDefault="00663488" w:rsidP="00305E22">
      <w:pPr>
        <w:pStyle w:val="Heading3"/>
      </w:pPr>
      <w:r>
        <w:t xml:space="preserve">46a - </w:t>
      </w:r>
      <w:r w:rsidR="00F67884" w:rsidRPr="00663488">
        <w:t xml:space="preserve">GENERAL </w:t>
      </w:r>
    </w:p>
    <w:p w:rsidR="00E06F2F" w:rsidRPr="00305E22" w:rsidRDefault="00E06F2F" w:rsidP="00305E22">
      <w:pPr>
        <w:pStyle w:val="Heading4"/>
      </w:pPr>
    </w:p>
    <w:p w:rsidR="003D666E" w:rsidRPr="00305E22" w:rsidRDefault="00F67884" w:rsidP="00305E22">
      <w:pPr>
        <w:pStyle w:val="Heading4"/>
      </w:pPr>
      <w:proofErr w:type="gramStart"/>
      <w:r w:rsidRPr="00305E22">
        <w:t>46a00</w:t>
      </w:r>
      <w:r w:rsidR="00663488">
        <w:t xml:space="preserve"> - </w:t>
      </w:r>
      <w:r w:rsidRPr="00305E22">
        <w:t>Purpose</w:t>
      </w:r>
      <w:r w:rsidR="00E06F2F" w:rsidRPr="00305E22">
        <w:t>.</w:t>
      </w:r>
      <w:proofErr w:type="gramEnd"/>
      <w:r w:rsidRPr="00305E22">
        <w:t xml:space="preserve"> </w:t>
      </w:r>
    </w:p>
    <w:p w:rsidR="003D666E" w:rsidRPr="00663488" w:rsidRDefault="003D666E" w:rsidP="00663488"/>
    <w:p w:rsidR="00F67884" w:rsidRPr="00663488" w:rsidRDefault="00F67884" w:rsidP="00761655">
      <w:pPr>
        <w:pStyle w:val="ListParagraph"/>
      </w:pPr>
      <w:r w:rsidRPr="00663488">
        <w:t xml:space="preserve">The H-2B provisions of the Immigration and Nationality Act (INA) provide for the admission of nonimmigrants to the </w:t>
      </w:r>
      <w:r w:rsidR="00252DCE" w:rsidRPr="00663488">
        <w:t>United States</w:t>
      </w:r>
      <w:r w:rsidRPr="00663488">
        <w:t xml:space="preserve"> to perform temporary non-agricultural labor or services. </w:t>
      </w:r>
      <w:r w:rsidR="00536A66" w:rsidRPr="00663488">
        <w:t>S</w:t>
      </w:r>
      <w:r w:rsidRPr="00663488">
        <w:t xml:space="preserve">ee 8 </w:t>
      </w:r>
      <w:r w:rsidR="002D2FC4" w:rsidRPr="00663488">
        <w:t>USC</w:t>
      </w:r>
      <w:r w:rsidRPr="00663488">
        <w:t xml:space="preserve"> § 1101(a</w:t>
      </w:r>
      <w:proofErr w:type="gramStart"/>
      <w:r w:rsidRPr="00663488">
        <w:t>)(</w:t>
      </w:r>
      <w:proofErr w:type="gramEnd"/>
      <w:r w:rsidRPr="00663488">
        <w:t>15)(H)(ii)(b).</w:t>
      </w:r>
      <w:r w:rsidR="00536A66" w:rsidRPr="00663488">
        <w:t xml:space="preserve"> </w:t>
      </w:r>
      <w:r w:rsidRPr="00663488">
        <w:t xml:space="preserve">This chapter provides information on regulations and interpretations with respect to the Wage and Hour Division’s (WHD) </w:t>
      </w:r>
      <w:r w:rsidR="007009F9" w:rsidRPr="00663488">
        <w:t xml:space="preserve">enforcement </w:t>
      </w:r>
      <w:r w:rsidRPr="00663488">
        <w:t xml:space="preserve">authority </w:t>
      </w:r>
      <w:r w:rsidR="00CB73D2" w:rsidRPr="00663488">
        <w:t xml:space="preserve">under the </w:t>
      </w:r>
      <w:r w:rsidRPr="00663488">
        <w:t xml:space="preserve">H-2B nonimmigrant </w:t>
      </w:r>
      <w:r w:rsidR="00CB73D2" w:rsidRPr="00663488">
        <w:t>program</w:t>
      </w:r>
      <w:r w:rsidRPr="00663488">
        <w:t>.</w:t>
      </w:r>
    </w:p>
    <w:p w:rsidR="00874FAD" w:rsidRPr="00663488" w:rsidRDefault="00874FAD" w:rsidP="00663488"/>
    <w:p w:rsidR="00874FAD" w:rsidRPr="00305E22" w:rsidRDefault="00663488" w:rsidP="00305E22">
      <w:pPr>
        <w:pStyle w:val="Heading4"/>
      </w:pPr>
      <w:proofErr w:type="gramStart"/>
      <w:r>
        <w:t xml:space="preserve">46a01 - </w:t>
      </w:r>
      <w:r w:rsidR="00CB73D2" w:rsidRPr="00305E22">
        <w:t>H-2B petition process.</w:t>
      </w:r>
      <w:proofErr w:type="gramEnd"/>
      <w:r w:rsidR="00CB73D2" w:rsidRPr="00305E22">
        <w:t xml:space="preserve"> </w:t>
      </w:r>
      <w:r w:rsidR="00874FAD" w:rsidRPr="00305E22">
        <w:t xml:space="preserve"> </w:t>
      </w:r>
    </w:p>
    <w:p w:rsidR="00874FAD" w:rsidRPr="00663488" w:rsidRDefault="00874FAD" w:rsidP="00663488"/>
    <w:p w:rsidR="00761655" w:rsidRDefault="00874FAD" w:rsidP="00663488">
      <w:pPr>
        <w:pStyle w:val="ListParagraph"/>
        <w:numPr>
          <w:ilvl w:val="0"/>
          <w:numId w:val="20"/>
        </w:numPr>
      </w:pPr>
      <w:r w:rsidRPr="00663488">
        <w:t xml:space="preserve">ETA. The H-2B petition process begins </w:t>
      </w:r>
      <w:r w:rsidR="00714768" w:rsidRPr="00663488">
        <w:t>when</w:t>
      </w:r>
      <w:r w:rsidRPr="00663488">
        <w:t xml:space="preserve"> the Employment and Training Administration (ETA)</w:t>
      </w:r>
      <w:r w:rsidR="00714768" w:rsidRPr="00663488">
        <w:t xml:space="preserve"> </w:t>
      </w:r>
      <w:r w:rsidR="005D265C" w:rsidRPr="00663488">
        <w:t>certifies that the</w:t>
      </w:r>
      <w:r w:rsidRPr="00663488">
        <w:t xml:space="preserve"> prospective H-2B employer</w:t>
      </w:r>
      <w:r w:rsidR="005D265C" w:rsidRPr="00663488">
        <w:t xml:space="preserve"> performed the required recruitment and </w:t>
      </w:r>
      <w:r w:rsidR="00AA7BBC" w:rsidRPr="00663488">
        <w:t xml:space="preserve">was unable to obtain sufficient numbers of </w:t>
      </w:r>
      <w:r w:rsidRPr="00663488">
        <w:t xml:space="preserve">qualified U.S. workers to meet its temporary employment need. The ETA certifying officer (CO) reviews the complete Application for Temporary Employment Certification </w:t>
      </w:r>
      <w:r w:rsidR="00BC5271" w:rsidRPr="00663488">
        <w:t xml:space="preserve">ETA </w:t>
      </w:r>
      <w:r w:rsidRPr="00663488">
        <w:t>Form 9142 and Appendix B</w:t>
      </w:r>
      <w:r w:rsidR="00D7376E" w:rsidRPr="00663488">
        <w:t>.1</w:t>
      </w:r>
      <w:r w:rsidRPr="00663488">
        <w:t xml:space="preserve"> and makes a determination to certify or deny the application. ETA may issue a Request for Further Information (RFI) to, or at its discretion conduct an audit of, the employer if ETA believes the employer has not established its need or met its domestic recruitment obligations. Included within ETA jurisdiction are determinations related to such issues as justification and appropriate classification of the temporary need, availability of U.S. workers, positive recruitment, prevailing wage determinations, methodology for establishing the prevailing wage, and similar matters.</w:t>
      </w:r>
    </w:p>
    <w:p w:rsidR="00761655" w:rsidRDefault="00761655" w:rsidP="00761655">
      <w:pPr>
        <w:pStyle w:val="ListParagraph"/>
      </w:pPr>
    </w:p>
    <w:p w:rsidR="00761655" w:rsidRDefault="00874FAD" w:rsidP="00663488">
      <w:pPr>
        <w:pStyle w:val="ListParagraph"/>
        <w:numPr>
          <w:ilvl w:val="0"/>
          <w:numId w:val="20"/>
        </w:numPr>
      </w:pPr>
      <w:r w:rsidRPr="00663488">
        <w:t xml:space="preserve">DHS/USCIS. </w:t>
      </w:r>
      <w:r w:rsidR="00AA7BBC" w:rsidRPr="00663488">
        <w:t>After obtaining a certified Application from ETA t</w:t>
      </w:r>
      <w:r w:rsidRPr="00663488">
        <w:t xml:space="preserve">he employer </w:t>
      </w:r>
      <w:r w:rsidR="00AA7BBC" w:rsidRPr="00663488">
        <w:t xml:space="preserve">then </w:t>
      </w:r>
      <w:r w:rsidRPr="00663488">
        <w:t>submit</w:t>
      </w:r>
      <w:r w:rsidR="00AA7BBC" w:rsidRPr="00663488">
        <w:t>s</w:t>
      </w:r>
      <w:r w:rsidRPr="00663488">
        <w:t xml:space="preserve"> a petition to </w:t>
      </w:r>
      <w:r w:rsidR="00AA7BBC" w:rsidRPr="00663488">
        <w:t>Department of Homeland Security’s U.S. Citizenship and Immigration Services (</w:t>
      </w:r>
      <w:r w:rsidRPr="00663488">
        <w:t>USCIS</w:t>
      </w:r>
      <w:r w:rsidR="00AA7BBC" w:rsidRPr="00663488">
        <w:t>)</w:t>
      </w:r>
      <w:r w:rsidRPr="00663488">
        <w:t xml:space="preserve">. USCIS reviews the petition which includes the </w:t>
      </w:r>
      <w:r w:rsidR="00AA7BBC" w:rsidRPr="00663488">
        <w:t xml:space="preserve">certified </w:t>
      </w:r>
      <w:r w:rsidRPr="00663488">
        <w:t>Application for Temporary Employment Certification and the DHS Form I-129, Petition for a Nonimmigrant Worker</w:t>
      </w:r>
      <w:r w:rsidR="00AA7BBC" w:rsidRPr="00663488">
        <w:t>.  USCIS either approves or denies the petition.</w:t>
      </w:r>
    </w:p>
    <w:p w:rsidR="00761655" w:rsidRDefault="00761655" w:rsidP="00761655">
      <w:pPr>
        <w:pStyle w:val="ListParagraph"/>
      </w:pPr>
    </w:p>
    <w:p w:rsidR="00874FAD" w:rsidRPr="00663488" w:rsidRDefault="00874FAD" w:rsidP="00663488">
      <w:pPr>
        <w:pStyle w:val="ListParagraph"/>
        <w:numPr>
          <w:ilvl w:val="0"/>
          <w:numId w:val="20"/>
        </w:numPr>
      </w:pPr>
      <w:r w:rsidRPr="00663488">
        <w:t xml:space="preserve">DOS. </w:t>
      </w:r>
      <w:r w:rsidR="00AA7BBC" w:rsidRPr="00663488">
        <w:t xml:space="preserve">After the employer has an adjudicated </w:t>
      </w:r>
      <w:r w:rsidR="004B64C9" w:rsidRPr="00663488">
        <w:t>petition from the USCIS, t</w:t>
      </w:r>
      <w:r w:rsidRPr="00663488">
        <w:t>he Department of State (DOS) issues the visa</w:t>
      </w:r>
      <w:r w:rsidR="00AA7BBC" w:rsidRPr="00663488">
        <w:t xml:space="preserve"> to the H-2B workers</w:t>
      </w:r>
      <w:r w:rsidRPr="00663488">
        <w:t xml:space="preserve">. </w:t>
      </w:r>
    </w:p>
    <w:p w:rsidR="00F67884" w:rsidRPr="00663488" w:rsidRDefault="00F67884" w:rsidP="00663488"/>
    <w:p w:rsidR="00F67884" w:rsidRPr="00663488" w:rsidRDefault="00F67884" w:rsidP="00305E22">
      <w:pPr>
        <w:pStyle w:val="Heading4"/>
        <w:rPr>
          <w:sz w:val="22"/>
          <w:szCs w:val="22"/>
        </w:rPr>
      </w:pPr>
      <w:proofErr w:type="gramStart"/>
      <w:r w:rsidRPr="00305E22">
        <w:t>46a0</w:t>
      </w:r>
      <w:r w:rsidR="00CB73D2" w:rsidRPr="00305E22">
        <w:t>2</w:t>
      </w:r>
      <w:r w:rsidR="00663488">
        <w:t xml:space="preserve"> - </w:t>
      </w:r>
      <w:r w:rsidR="00611029" w:rsidRPr="00305E22">
        <w:t xml:space="preserve">Enforcement </w:t>
      </w:r>
      <w:r w:rsidR="00EB625B" w:rsidRPr="00305E22">
        <w:t>a</w:t>
      </w:r>
      <w:r w:rsidR="00611029" w:rsidRPr="00305E22">
        <w:t>uthority</w:t>
      </w:r>
      <w:r w:rsidR="00E06F2F" w:rsidRPr="00305E22">
        <w:t>.</w:t>
      </w:r>
      <w:proofErr w:type="gramEnd"/>
    </w:p>
    <w:p w:rsidR="00881AB0" w:rsidRPr="00663488" w:rsidRDefault="00881AB0" w:rsidP="00663488">
      <w:r w:rsidRPr="00663488">
        <w:t xml:space="preserve"> </w:t>
      </w:r>
    </w:p>
    <w:p w:rsidR="00761655" w:rsidRDefault="00F67884" w:rsidP="00761655">
      <w:pPr>
        <w:pStyle w:val="ListParagraph"/>
      </w:pPr>
      <w:r w:rsidRPr="00663488">
        <w:t xml:space="preserve">Effective January 18, 2009, </w:t>
      </w:r>
      <w:r w:rsidR="0014162D" w:rsidRPr="00663488">
        <w:t xml:space="preserve">WHD was </w:t>
      </w:r>
      <w:r w:rsidR="00714768" w:rsidRPr="00663488">
        <w:t>delegated</w:t>
      </w:r>
      <w:r w:rsidR="0014162D" w:rsidRPr="00663488">
        <w:t xml:space="preserve"> enforcement authority from </w:t>
      </w:r>
      <w:r w:rsidR="00FD15FD" w:rsidRPr="00663488">
        <w:t>t</w:t>
      </w:r>
      <w:r w:rsidRPr="00663488">
        <w:t>he Department of Homeland Security (DHS) under INA § 214(c</w:t>
      </w:r>
      <w:proofErr w:type="gramStart"/>
      <w:r w:rsidRPr="00663488">
        <w:t>)(</w:t>
      </w:r>
      <w:proofErr w:type="gramEnd"/>
      <w:r w:rsidRPr="00663488">
        <w:t xml:space="preserve">14)(A). This includes authority to impose administrative remedies on an employer who substantially fails to meet any of the conditions of the petition to admit or provide status to an H-2B worker or who willfully misrepresents a material fact on such petition. The regulations for this program are in 20 </w:t>
      </w:r>
      <w:r w:rsidR="002D2FC4" w:rsidRPr="00663488">
        <w:t>CFR</w:t>
      </w:r>
      <w:r w:rsidRPr="00663488">
        <w:t xml:space="preserve"> Part 655 Subpart A. Questions or complaints concerning the H-2B program should be directed </w:t>
      </w:r>
      <w:r w:rsidR="00455D12" w:rsidRPr="00663488">
        <w:t>to</w:t>
      </w:r>
      <w:r w:rsidRPr="00663488">
        <w:t xml:space="preserve"> the nearest Wage and Hour Division District Office</w:t>
      </w:r>
      <w:r w:rsidR="00B32D97" w:rsidRPr="00663488">
        <w:t>.</w:t>
      </w:r>
      <w:r w:rsidRPr="00663488">
        <w:t xml:space="preserve"> </w:t>
      </w:r>
      <w:r w:rsidR="00F53C8D" w:rsidRPr="00663488">
        <w:t>S</w:t>
      </w:r>
      <w:r w:rsidRPr="00663488">
        <w:t>ee</w:t>
      </w:r>
      <w:r w:rsidR="00252DCE" w:rsidRPr="00663488">
        <w:t xml:space="preserve"> </w:t>
      </w:r>
      <w:r w:rsidR="0060172F" w:rsidRPr="00663488">
        <w:t>h</w:t>
      </w:r>
      <w:r w:rsidR="00252DCE" w:rsidRPr="00663488">
        <w:t>ttp://www.dol.gov/whd/america2.htm</w:t>
      </w:r>
      <w:r w:rsidR="00B32D97" w:rsidRPr="00663488">
        <w:t>.</w:t>
      </w:r>
      <w:r w:rsidR="00252DCE" w:rsidRPr="00663488">
        <w:t xml:space="preserve"> </w:t>
      </w:r>
    </w:p>
    <w:p w:rsidR="00761655" w:rsidRDefault="00761655" w:rsidP="00761655">
      <w:pPr>
        <w:pStyle w:val="ListParagraph"/>
      </w:pPr>
    </w:p>
    <w:p w:rsidR="004279BF" w:rsidRPr="00663488" w:rsidRDefault="004279BF" w:rsidP="00761655">
      <w:pPr>
        <w:pStyle w:val="ListParagraph"/>
      </w:pPr>
      <w:r w:rsidRPr="00663488">
        <w:t xml:space="preserve">On February 21, 2012, the Department issued new Final Rule for the H-2B program.  </w:t>
      </w:r>
      <w:proofErr w:type="gramStart"/>
      <w:r w:rsidRPr="00663488">
        <w:t>77 FR 10038.</w:t>
      </w:r>
      <w:proofErr w:type="gramEnd"/>
      <w:r w:rsidRPr="00663488">
        <w:t xml:space="preserve">  On April 26, 2012, the Final Rule was preliminarily enjoined by the court in Bayou Lawn &amp; Landscape </w:t>
      </w:r>
      <w:proofErr w:type="spellStart"/>
      <w:r w:rsidRPr="00663488">
        <w:t>Servs</w:t>
      </w:r>
      <w:proofErr w:type="spellEnd"/>
      <w:r w:rsidRPr="00663488">
        <w:t xml:space="preserve">. v. Solis, No. 3:12-cv-00183-MC-CJK, slip op. (N.D. Fla. Apr. 26, 2012), appeal docketed, No. 12-12462 (11th Cir. May 15, 2012).  The 2008 H-2B regulations were not at issue and are not affected by the district court's preliminary decision in Bayou Lawn.  Rather, as the district court explained, its preliminary injunction had the effect of "preserving the status quo" of the 2008 rules.  Bayou Lawn, Slip. </w:t>
      </w:r>
      <w:proofErr w:type="gramStart"/>
      <w:r w:rsidRPr="00663488">
        <w:t>Op. at 7.</w:t>
      </w:r>
      <w:proofErr w:type="gramEnd"/>
      <w:r w:rsidRPr="00663488">
        <w:t xml:space="preserve">  This FOH Chapter relates to the 2008 rules only.   </w:t>
      </w:r>
    </w:p>
    <w:p w:rsidR="00F67884" w:rsidRPr="00663488" w:rsidRDefault="00F67884" w:rsidP="00663488"/>
    <w:p w:rsidR="00F67884" w:rsidRPr="00305E22" w:rsidRDefault="00F67884" w:rsidP="00305E22">
      <w:pPr>
        <w:pStyle w:val="Heading4"/>
      </w:pPr>
      <w:proofErr w:type="gramStart"/>
      <w:r w:rsidRPr="00305E22">
        <w:t>46a0</w:t>
      </w:r>
      <w:r w:rsidR="00CB73D2" w:rsidRPr="00305E22">
        <w:t>3</w:t>
      </w:r>
      <w:r w:rsidR="00663488">
        <w:t xml:space="preserve"> - </w:t>
      </w:r>
      <w:r w:rsidRPr="00305E22">
        <w:t>Coverage</w:t>
      </w:r>
      <w:r w:rsidR="00E06F2F" w:rsidRPr="00305E22">
        <w:t>.</w:t>
      </w:r>
      <w:proofErr w:type="gramEnd"/>
      <w:r w:rsidRPr="00305E22">
        <w:t xml:space="preserve"> </w:t>
      </w:r>
    </w:p>
    <w:p w:rsidR="00881AB0" w:rsidRPr="00663488" w:rsidRDefault="00881AB0" w:rsidP="00663488"/>
    <w:p w:rsidR="00761655" w:rsidRDefault="00C651FE" w:rsidP="00663488">
      <w:pPr>
        <w:pStyle w:val="ListParagraph"/>
        <w:numPr>
          <w:ilvl w:val="0"/>
          <w:numId w:val="22"/>
        </w:numPr>
      </w:pPr>
      <w:r w:rsidRPr="00663488">
        <w:t xml:space="preserve">Employers who have an approved </w:t>
      </w:r>
      <w:r w:rsidR="00BC5271" w:rsidRPr="00663488">
        <w:t xml:space="preserve">ETA Form </w:t>
      </w:r>
      <w:r w:rsidRPr="00663488">
        <w:t>9142 are covered by the H-2B provisions.</w:t>
      </w:r>
    </w:p>
    <w:p w:rsidR="00761655" w:rsidRDefault="00761655" w:rsidP="00761655">
      <w:pPr>
        <w:pStyle w:val="ListParagraph"/>
      </w:pPr>
    </w:p>
    <w:p w:rsidR="00761655" w:rsidRDefault="004279BF" w:rsidP="00663488">
      <w:pPr>
        <w:pStyle w:val="ListParagraph"/>
        <w:numPr>
          <w:ilvl w:val="1"/>
          <w:numId w:val="22"/>
        </w:numPr>
      </w:pPr>
      <w:r w:rsidRPr="00663488">
        <w:t>The H-2B employer identified on the Application for Temporary Employment Certification is the employer responsible for compliance with H-2B requirements and is the subject of the H</w:t>
      </w:r>
      <w:r w:rsidRPr="00663488">
        <w:noBreakHyphen/>
        <w:t>2B investigation.</w:t>
      </w:r>
    </w:p>
    <w:p w:rsidR="00761655" w:rsidRDefault="00761655" w:rsidP="00761655">
      <w:pPr>
        <w:pStyle w:val="ListParagraph"/>
        <w:ind w:left="1440"/>
      </w:pPr>
    </w:p>
    <w:p w:rsidR="00761655" w:rsidRDefault="004279BF" w:rsidP="00663488">
      <w:pPr>
        <w:pStyle w:val="ListParagraph"/>
        <w:numPr>
          <w:ilvl w:val="1"/>
          <w:numId w:val="22"/>
        </w:numPr>
      </w:pPr>
      <w:r w:rsidRPr="00663488">
        <w:t>A "successor-in-interest" to the employer listed on the Application for Temporary Employment Certification may be held responsible for the actions of its predecessor if the successor has explicitly accepted the predecessor's H</w:t>
      </w:r>
      <w:r w:rsidRPr="00663488">
        <w:noBreakHyphen/>
        <w:t>2B obligations.  See 20 CFR 655.4.</w:t>
      </w:r>
    </w:p>
    <w:p w:rsidR="00761655" w:rsidRDefault="00761655" w:rsidP="00761655">
      <w:pPr>
        <w:pStyle w:val="ListParagraph"/>
      </w:pPr>
    </w:p>
    <w:p w:rsidR="004279BF" w:rsidRPr="00663488" w:rsidRDefault="004279BF" w:rsidP="00761655">
      <w:pPr>
        <w:pStyle w:val="ListParagraph"/>
        <w:numPr>
          <w:ilvl w:val="0"/>
          <w:numId w:val="22"/>
        </w:numPr>
      </w:pPr>
      <w:r w:rsidRPr="00663488">
        <w:t xml:space="preserve">H-2B workers are also entitled to all of same protections as U.S. workers under all other applicable programs enforced by the WHD, such as the Fair Labor Standards Act (FLSA), the Migrant and Seasonal Agricultural Worker Protection Act (MSPA), the Davis Bacon Act (DBA), the Service Contract Act (SCA), and any other program enforced by the WHD. </w:t>
      </w:r>
    </w:p>
    <w:p w:rsidR="004279BF" w:rsidRPr="00663488" w:rsidRDefault="004279BF" w:rsidP="00663488"/>
    <w:p w:rsidR="004279BF" w:rsidRPr="00663488" w:rsidRDefault="004279BF" w:rsidP="00305E22">
      <w:pPr>
        <w:pStyle w:val="Heading4"/>
        <w:rPr>
          <w:sz w:val="22"/>
          <w:szCs w:val="22"/>
        </w:rPr>
      </w:pPr>
      <w:proofErr w:type="gramStart"/>
      <w:r w:rsidRPr="00305E22">
        <w:t xml:space="preserve">46a04 </w:t>
      </w:r>
      <w:r w:rsidR="00663488">
        <w:t xml:space="preserve">- </w:t>
      </w:r>
      <w:r w:rsidRPr="00305E22">
        <w:t>Territory of Guam.</w:t>
      </w:r>
      <w:proofErr w:type="gramEnd"/>
      <w:r w:rsidRPr="00305E22">
        <w:t xml:space="preserve"> </w:t>
      </w:r>
    </w:p>
    <w:p w:rsidR="004279BF" w:rsidRPr="00663488" w:rsidRDefault="004279BF" w:rsidP="00663488"/>
    <w:p w:rsidR="00663488" w:rsidRDefault="004279BF" w:rsidP="00761655">
      <w:pPr>
        <w:pStyle w:val="ListParagraph"/>
        <w:ind w:left="360"/>
        <w:sectPr w:rsidR="00663488" w:rsidSect="00E06F2F">
          <w:headerReference w:type="default" r:id="rId10"/>
          <w:pgSz w:w="12240" w:h="15840" w:code="1"/>
          <w:pgMar w:top="1440" w:right="1440" w:bottom="1440" w:left="1440" w:header="720" w:footer="720" w:gutter="0"/>
          <w:cols w:space="720"/>
          <w:noEndnote/>
        </w:sectPr>
      </w:pPr>
      <w:r w:rsidRPr="00663488">
        <w:t>The Department of Labor (DOL) does not certify to USCIS the temporary employment of H</w:t>
      </w:r>
      <w:r w:rsidRPr="00663488">
        <w:noBreakHyphen/>
        <w:t>2B workers, or enforce compliance with the provisions of the H-2B visa program, in the Territory of Guam. The administration of the H-2B temporary labor certification program is performed by the Governor of Guam, or the Governor's designated representative.  See 20 CFR 655</w:t>
      </w:r>
      <w:r w:rsidR="00847614" w:rsidRPr="00663488">
        <w:t>.2 and 8 CFR 214.2(h</w:t>
      </w:r>
      <w:proofErr w:type="gramStart"/>
      <w:r w:rsidR="00847614" w:rsidRPr="00663488">
        <w:t>)(</w:t>
      </w:r>
      <w:proofErr w:type="gramEnd"/>
      <w:r w:rsidR="00847614" w:rsidRPr="00663488">
        <w:t>6)(iii-v</w:t>
      </w:r>
      <w:r w:rsidR="005630A1" w:rsidRPr="00663488">
        <w:t>)</w:t>
      </w:r>
    </w:p>
    <w:p w:rsidR="00F67884" w:rsidRPr="00663488" w:rsidRDefault="00F67884" w:rsidP="00305E22">
      <w:pPr>
        <w:pStyle w:val="Heading3"/>
      </w:pPr>
      <w:r w:rsidRPr="00663488">
        <w:lastRenderedPageBreak/>
        <w:t>46b</w:t>
      </w:r>
      <w:r w:rsidR="00663488">
        <w:t xml:space="preserve"> - </w:t>
      </w:r>
      <w:r w:rsidRPr="00663488">
        <w:t>A</w:t>
      </w:r>
      <w:r w:rsidR="00891984" w:rsidRPr="00663488">
        <w:t xml:space="preserve">PPLICATION FOR TEMPORARY EMPLOYMENT </w:t>
      </w:r>
      <w:r w:rsidRPr="00663488">
        <w:t>C</w:t>
      </w:r>
      <w:r w:rsidR="00891984" w:rsidRPr="00663488">
        <w:t>ERTIFICATION</w:t>
      </w:r>
    </w:p>
    <w:p w:rsidR="00E06F2F" w:rsidRPr="00663488" w:rsidRDefault="00E06F2F" w:rsidP="00663488"/>
    <w:p w:rsidR="00F67884" w:rsidRPr="00305E22" w:rsidRDefault="00F67884" w:rsidP="00305E22">
      <w:pPr>
        <w:pStyle w:val="Heading4"/>
      </w:pPr>
      <w:proofErr w:type="gramStart"/>
      <w:r w:rsidRPr="00305E22">
        <w:t>46b00</w:t>
      </w:r>
      <w:r w:rsidR="00663488">
        <w:t xml:space="preserve"> - </w:t>
      </w:r>
      <w:r w:rsidRPr="00305E22">
        <w:t>General</w:t>
      </w:r>
      <w:r w:rsidR="00E06F2F" w:rsidRPr="00305E22">
        <w:t>.</w:t>
      </w:r>
      <w:proofErr w:type="gramEnd"/>
      <w:r w:rsidRPr="00305E22">
        <w:t xml:space="preserve"> </w:t>
      </w:r>
    </w:p>
    <w:p w:rsidR="00881AB0" w:rsidRPr="00663488" w:rsidRDefault="00881AB0" w:rsidP="00663488"/>
    <w:p w:rsidR="00761655" w:rsidRDefault="004E62E1" w:rsidP="00663488">
      <w:pPr>
        <w:pStyle w:val="ListParagraph"/>
        <w:numPr>
          <w:ilvl w:val="0"/>
          <w:numId w:val="26"/>
        </w:numPr>
      </w:pPr>
      <w:r w:rsidRPr="00663488">
        <w:t>Starting on January 18,</w:t>
      </w:r>
      <w:r w:rsidR="00101291" w:rsidRPr="00663488">
        <w:t xml:space="preserve"> </w:t>
      </w:r>
      <w:r w:rsidRPr="00663488">
        <w:t>2009, a</w:t>
      </w:r>
      <w:r w:rsidR="00F67884" w:rsidRPr="00663488">
        <w:t xml:space="preserve">n employer </w:t>
      </w:r>
      <w:r w:rsidRPr="00663488">
        <w:t>seeking to hire H-2B workers</w:t>
      </w:r>
      <w:r w:rsidR="00F67884" w:rsidRPr="00663488">
        <w:t xml:space="preserve"> must file a completed </w:t>
      </w:r>
      <w:r w:rsidR="00D4146F" w:rsidRPr="00663488">
        <w:t>Application for Temporary Employment Certification</w:t>
      </w:r>
      <w:r w:rsidR="002946AE" w:rsidRPr="00663488">
        <w:t xml:space="preserve"> (Application)</w:t>
      </w:r>
      <w:r w:rsidR="00F67884" w:rsidRPr="00663488">
        <w:t xml:space="preserve"> </w:t>
      </w:r>
      <w:r w:rsidR="007A4A4F" w:rsidRPr="00663488">
        <w:t xml:space="preserve">along </w:t>
      </w:r>
      <w:r w:rsidR="00F67884" w:rsidRPr="00663488">
        <w:t>with a copy of the recruitment report</w:t>
      </w:r>
      <w:r w:rsidR="00230D5D" w:rsidRPr="00663488">
        <w:t xml:space="preserve"> with</w:t>
      </w:r>
      <w:r w:rsidR="007A4A4F" w:rsidRPr="00663488">
        <w:t xml:space="preserve"> </w:t>
      </w:r>
      <w:r w:rsidR="00230D5D" w:rsidRPr="00663488">
        <w:t>ETA</w:t>
      </w:r>
      <w:r w:rsidR="00F67884" w:rsidRPr="00663488">
        <w:t>.</w:t>
      </w:r>
      <w:r w:rsidR="00536A66" w:rsidRPr="00663488">
        <w:t xml:space="preserve"> </w:t>
      </w:r>
      <w:r w:rsidRPr="00663488">
        <w:t xml:space="preserve">See </w:t>
      </w:r>
      <w:r w:rsidR="00F67884" w:rsidRPr="00663488">
        <w:t xml:space="preserve">20 </w:t>
      </w:r>
      <w:r w:rsidR="002D2FC4" w:rsidRPr="00663488">
        <w:t>CFR</w:t>
      </w:r>
      <w:r w:rsidR="00F67884" w:rsidRPr="00663488">
        <w:t xml:space="preserve"> 655.20</w:t>
      </w:r>
      <w:r w:rsidRPr="00663488">
        <w:t>.</w:t>
      </w:r>
    </w:p>
    <w:p w:rsidR="00761655" w:rsidRDefault="00761655" w:rsidP="00761655">
      <w:pPr>
        <w:pStyle w:val="ListParagraph"/>
        <w:ind w:left="360"/>
      </w:pPr>
    </w:p>
    <w:p w:rsidR="00761655" w:rsidRDefault="00F67884" w:rsidP="00663488">
      <w:pPr>
        <w:pStyle w:val="ListParagraph"/>
        <w:numPr>
          <w:ilvl w:val="0"/>
          <w:numId w:val="26"/>
        </w:numPr>
      </w:pPr>
      <w:r w:rsidRPr="00663488">
        <w:t xml:space="preserve">Certification of more than one </w:t>
      </w:r>
      <w:r w:rsidR="007A4A4F" w:rsidRPr="00663488">
        <w:t xml:space="preserve">H-2B </w:t>
      </w:r>
      <w:r w:rsidRPr="00663488">
        <w:t xml:space="preserve">position may be requested on </w:t>
      </w:r>
      <w:r w:rsidR="007A4A4F" w:rsidRPr="00663488">
        <w:t xml:space="preserve">a single </w:t>
      </w:r>
      <w:r w:rsidR="00D4146F" w:rsidRPr="00663488">
        <w:t xml:space="preserve">Application </w:t>
      </w:r>
      <w:r w:rsidR="007009F9" w:rsidRPr="00663488">
        <w:t xml:space="preserve">so </w:t>
      </w:r>
      <w:r w:rsidRPr="00663488">
        <w:t xml:space="preserve">long as all H-2B workers </w:t>
      </w:r>
      <w:r w:rsidR="007A4A4F" w:rsidRPr="00663488">
        <w:t xml:space="preserve">being sought </w:t>
      </w:r>
      <w:r w:rsidRPr="00663488">
        <w:t>will perform the same services or labor on the same terms and conditions, in the same occupation, in the same area of intended employment, and during the same period of employment.</w:t>
      </w:r>
    </w:p>
    <w:p w:rsidR="00761655" w:rsidRDefault="00761655" w:rsidP="00761655">
      <w:pPr>
        <w:pStyle w:val="ListParagraph"/>
      </w:pPr>
    </w:p>
    <w:p w:rsidR="00761655" w:rsidRDefault="004E62E1" w:rsidP="00663488">
      <w:pPr>
        <w:pStyle w:val="ListParagraph"/>
        <w:numPr>
          <w:ilvl w:val="0"/>
          <w:numId w:val="26"/>
        </w:numPr>
      </w:pPr>
      <w:r w:rsidRPr="00663488">
        <w:t>The</w:t>
      </w:r>
      <w:r w:rsidR="00F67884" w:rsidRPr="00663488">
        <w:t xml:space="preserve"> </w:t>
      </w:r>
      <w:r w:rsidR="00D4146F" w:rsidRPr="00663488">
        <w:t>Application for Temporary Employment Certification</w:t>
      </w:r>
      <w:r w:rsidR="00F67884" w:rsidRPr="00663488">
        <w:t xml:space="preserve"> is valid only for the period of time between the beginning and ending dates of employment certified by ETA</w:t>
      </w:r>
      <w:r w:rsidRPr="00663488">
        <w:t>.</w:t>
      </w:r>
      <w:r w:rsidR="00F67884" w:rsidRPr="00663488">
        <w:t xml:space="preserve"> The certification expires on the last day of authorized employment.</w:t>
      </w:r>
    </w:p>
    <w:p w:rsidR="00761655" w:rsidRDefault="00761655" w:rsidP="00761655">
      <w:pPr>
        <w:pStyle w:val="ListParagraph"/>
      </w:pPr>
    </w:p>
    <w:p w:rsidR="007E2558" w:rsidRDefault="00230D5D" w:rsidP="00663488">
      <w:pPr>
        <w:pStyle w:val="ListParagraph"/>
        <w:numPr>
          <w:ilvl w:val="0"/>
          <w:numId w:val="26"/>
        </w:numPr>
      </w:pPr>
      <w:r w:rsidRPr="00663488">
        <w:t>The</w:t>
      </w:r>
      <w:r w:rsidR="00F67884" w:rsidRPr="00663488">
        <w:t xml:space="preserve"> </w:t>
      </w:r>
      <w:r w:rsidR="00D4146F" w:rsidRPr="00663488">
        <w:t xml:space="preserve">Application </w:t>
      </w:r>
      <w:r w:rsidR="00F67884" w:rsidRPr="00663488">
        <w:t>is valid only for the number of H</w:t>
      </w:r>
      <w:r w:rsidR="00A064F4" w:rsidRPr="00663488">
        <w:noBreakHyphen/>
      </w:r>
      <w:r w:rsidR="00F67884" w:rsidRPr="00663488">
        <w:t xml:space="preserve">2B positions, the area of intended employment, the specific services or labor to be performed, and the employer specified on the certified </w:t>
      </w:r>
      <w:r w:rsidR="00D4146F" w:rsidRPr="00663488">
        <w:t>Application for Temporary Employment Certification</w:t>
      </w:r>
      <w:r w:rsidR="00F67884" w:rsidRPr="00663488">
        <w:t xml:space="preserve"> and may not be transferred from one employer to another. Employers may amend applications pursuant to</w:t>
      </w:r>
      <w:r w:rsidR="00323271" w:rsidRPr="00663488">
        <w:t xml:space="preserve"> </w:t>
      </w:r>
      <w:r w:rsidR="00F67884" w:rsidRPr="00663488">
        <w:t xml:space="preserve">20 </w:t>
      </w:r>
      <w:r w:rsidR="002D2FC4" w:rsidRPr="00663488">
        <w:t>CFR</w:t>
      </w:r>
      <w:r w:rsidR="00F67884" w:rsidRPr="00663488">
        <w:t xml:space="preserve"> 655.34.</w:t>
      </w:r>
    </w:p>
    <w:p w:rsidR="00761655" w:rsidRPr="00663488" w:rsidRDefault="00761655" w:rsidP="00761655"/>
    <w:p w:rsidR="00F67884" w:rsidRPr="00305E22" w:rsidRDefault="007E2558" w:rsidP="00305E22">
      <w:pPr>
        <w:pStyle w:val="Heading4"/>
      </w:pPr>
      <w:proofErr w:type="gramStart"/>
      <w:r w:rsidRPr="00305E22">
        <w:t>46b0</w:t>
      </w:r>
      <w:r w:rsidR="00856BC9" w:rsidRPr="00305E22">
        <w:t>1</w:t>
      </w:r>
      <w:r w:rsidR="00663488">
        <w:t xml:space="preserve"> - T</w:t>
      </w:r>
      <w:r w:rsidR="00F67884" w:rsidRPr="00305E22">
        <w:t xml:space="preserve">emporary </w:t>
      </w:r>
      <w:r w:rsidR="00B15A27" w:rsidRPr="00305E22">
        <w:t>n</w:t>
      </w:r>
      <w:r w:rsidR="00F67884" w:rsidRPr="00305E22">
        <w:t>eed</w:t>
      </w:r>
      <w:r w:rsidR="00536A66" w:rsidRPr="00305E22">
        <w:t>.</w:t>
      </w:r>
      <w:proofErr w:type="gramEnd"/>
    </w:p>
    <w:p w:rsidR="00881AB0" w:rsidRPr="00663488" w:rsidRDefault="00881AB0" w:rsidP="00663488"/>
    <w:p w:rsidR="00761655" w:rsidRDefault="00761655" w:rsidP="00663488">
      <w:pPr>
        <w:pStyle w:val="ListParagraph"/>
        <w:numPr>
          <w:ilvl w:val="0"/>
          <w:numId w:val="27"/>
        </w:numPr>
      </w:pPr>
      <w:r>
        <w:t>T</w:t>
      </w:r>
      <w:r w:rsidR="00F67884" w:rsidRPr="00663488">
        <w:t>he employer must establish that its need for non-agricultural services or labor is temporary, regardless of whether the underlying job is permanent or temporary.</w:t>
      </w:r>
      <w:r w:rsidR="00536A66" w:rsidRPr="00663488">
        <w:t xml:space="preserve"> </w:t>
      </w:r>
      <w:r w:rsidR="00086046" w:rsidRPr="00663488">
        <w:t xml:space="preserve">See </w:t>
      </w:r>
      <w:r w:rsidR="00F67884" w:rsidRPr="00663488">
        <w:t xml:space="preserve">20 </w:t>
      </w:r>
      <w:r w:rsidR="002D2FC4" w:rsidRPr="00663488">
        <w:t>CFR</w:t>
      </w:r>
      <w:r w:rsidR="00F67884" w:rsidRPr="00663488">
        <w:t xml:space="preserve"> 655.6.</w:t>
      </w:r>
      <w:r w:rsidR="00376316" w:rsidRPr="00663488">
        <w:t xml:space="preserve"> The employer must provide a detailed statement regarding its temporary need as directed in 20 </w:t>
      </w:r>
      <w:r w:rsidR="002D2FC4" w:rsidRPr="00663488">
        <w:t>CFR</w:t>
      </w:r>
      <w:r w:rsidR="00376316" w:rsidRPr="00663488">
        <w:t xml:space="preserve"> 655.21.</w:t>
      </w:r>
    </w:p>
    <w:p w:rsidR="00761655" w:rsidRDefault="00761655" w:rsidP="00761655">
      <w:pPr>
        <w:pStyle w:val="ListParagraph"/>
        <w:ind w:left="360"/>
      </w:pPr>
    </w:p>
    <w:p w:rsidR="00761655" w:rsidRDefault="00F67884" w:rsidP="00663488">
      <w:pPr>
        <w:pStyle w:val="ListParagraph"/>
        <w:numPr>
          <w:ilvl w:val="0"/>
          <w:numId w:val="27"/>
        </w:numPr>
      </w:pPr>
      <w:r w:rsidRPr="00663488">
        <w:t>The employer’s need is considered temporary if</w:t>
      </w:r>
      <w:r w:rsidR="007009F9" w:rsidRPr="00663488">
        <w:t xml:space="preserve"> it is</w:t>
      </w:r>
      <w:r w:rsidRPr="00663488">
        <w:t xml:space="preserve"> a one-time occurrence or a seasonal, </w:t>
      </w:r>
      <w:proofErr w:type="spellStart"/>
      <w:r w:rsidRPr="00663488">
        <w:t>peakload</w:t>
      </w:r>
      <w:proofErr w:type="spellEnd"/>
      <w:r w:rsidRPr="00663488">
        <w:t xml:space="preserve">, or intermittent need as defined by DHS. </w:t>
      </w:r>
      <w:r w:rsidR="00F53C8D" w:rsidRPr="00663488">
        <w:t xml:space="preserve">See </w:t>
      </w:r>
      <w:r w:rsidRPr="00663488">
        <w:t xml:space="preserve">8 </w:t>
      </w:r>
      <w:r w:rsidR="002D2FC4" w:rsidRPr="00663488">
        <w:t>CFR</w:t>
      </w:r>
      <w:r w:rsidRPr="00663488">
        <w:t xml:space="preserve"> 214.2(h</w:t>
      </w:r>
      <w:proofErr w:type="gramStart"/>
      <w:r w:rsidRPr="00663488">
        <w:t>)(</w:t>
      </w:r>
      <w:proofErr w:type="gramEnd"/>
      <w:r w:rsidRPr="00663488">
        <w:t>6)(ii)(B).</w:t>
      </w:r>
    </w:p>
    <w:p w:rsidR="00761655" w:rsidRDefault="00761655" w:rsidP="00761655">
      <w:pPr>
        <w:pStyle w:val="ListParagraph"/>
      </w:pPr>
    </w:p>
    <w:p w:rsidR="00761655" w:rsidRDefault="00F67884" w:rsidP="00663488">
      <w:pPr>
        <w:pStyle w:val="ListParagraph"/>
        <w:numPr>
          <w:ilvl w:val="0"/>
          <w:numId w:val="27"/>
        </w:numPr>
      </w:pPr>
      <w:r w:rsidRPr="00663488">
        <w:t xml:space="preserve">Where a one-time occurrence lasts longer than one year, the employer must reapply for certification on an annual basis after performing good-faith recruitment, except that an employer with an approved need for more than one year, but less than 18 months will not be required to conduct another labor market test for the portion of time beyond 12 months. </w:t>
      </w:r>
      <w:r w:rsidR="0039437A" w:rsidRPr="00663488">
        <w:t>See</w:t>
      </w:r>
      <w:r w:rsidR="00086046" w:rsidRPr="00663488">
        <w:t xml:space="preserve"> </w:t>
      </w:r>
      <w:r w:rsidRPr="00663488">
        <w:t xml:space="preserve">20 </w:t>
      </w:r>
      <w:r w:rsidR="002D2FC4" w:rsidRPr="00663488">
        <w:t>CFR</w:t>
      </w:r>
      <w:r w:rsidRPr="00663488">
        <w:t xml:space="preserve"> 655.20(f)</w:t>
      </w:r>
      <w:r w:rsidR="00086046" w:rsidRPr="00663488">
        <w:t>.</w:t>
      </w:r>
    </w:p>
    <w:p w:rsidR="00761655" w:rsidRDefault="00761655" w:rsidP="00761655">
      <w:pPr>
        <w:pStyle w:val="ListParagraph"/>
      </w:pPr>
    </w:p>
    <w:p w:rsidR="00F67884" w:rsidRPr="00663488" w:rsidRDefault="00F67884" w:rsidP="00663488">
      <w:pPr>
        <w:pStyle w:val="ListParagraph"/>
        <w:numPr>
          <w:ilvl w:val="0"/>
          <w:numId w:val="27"/>
        </w:numPr>
      </w:pPr>
      <w:r w:rsidRPr="00663488">
        <w:t>Documentation and all supporting evidence justifying the need for temporary employment must be retained by the employer for a period of no less than three years from the date of the certification.</w:t>
      </w:r>
      <w:r w:rsidR="00F864A0" w:rsidRPr="00663488">
        <w:t xml:space="preserve">  See 20 </w:t>
      </w:r>
      <w:r w:rsidR="002D2FC4" w:rsidRPr="00663488">
        <w:t>CFR</w:t>
      </w:r>
      <w:r w:rsidR="00F864A0" w:rsidRPr="00663488">
        <w:t xml:space="preserve"> 655.21(c)</w:t>
      </w:r>
      <w:r w:rsidR="0089125C" w:rsidRPr="00663488">
        <w:t>.</w:t>
      </w:r>
    </w:p>
    <w:p w:rsidR="00F67884" w:rsidRPr="00663488" w:rsidRDefault="00F67884" w:rsidP="00663488"/>
    <w:p w:rsidR="007E2558" w:rsidRPr="00305E22" w:rsidRDefault="00F67884" w:rsidP="00305E22">
      <w:pPr>
        <w:pStyle w:val="Heading4"/>
      </w:pPr>
      <w:proofErr w:type="gramStart"/>
      <w:r w:rsidRPr="00305E22">
        <w:t>46b02</w:t>
      </w:r>
      <w:r w:rsidR="00663488">
        <w:t xml:space="preserve"> - </w:t>
      </w:r>
      <w:r w:rsidRPr="00305E22">
        <w:t>Pre-</w:t>
      </w:r>
      <w:r w:rsidR="00EB625B" w:rsidRPr="00305E22">
        <w:t>f</w:t>
      </w:r>
      <w:r w:rsidRPr="00305E22">
        <w:t xml:space="preserve">iling </w:t>
      </w:r>
      <w:r w:rsidR="00EB625B" w:rsidRPr="00305E22">
        <w:t>o</w:t>
      </w:r>
      <w:r w:rsidRPr="00305E22">
        <w:t xml:space="preserve">bligations </w:t>
      </w:r>
      <w:r w:rsidR="00536A66" w:rsidRPr="00305E22">
        <w:t>–</w:t>
      </w:r>
      <w:r w:rsidRPr="00305E22">
        <w:t xml:space="preserve"> </w:t>
      </w:r>
      <w:r w:rsidR="00EB625B" w:rsidRPr="00305E22">
        <w:t>r</w:t>
      </w:r>
      <w:r w:rsidRPr="00305E22">
        <w:t>ecruitment</w:t>
      </w:r>
      <w:r w:rsidR="00536A66" w:rsidRPr="00305E22">
        <w:t>.</w:t>
      </w:r>
      <w:proofErr w:type="gramEnd"/>
      <w:r w:rsidR="007E2558" w:rsidRPr="00305E22">
        <w:t xml:space="preserve"> </w:t>
      </w:r>
    </w:p>
    <w:p w:rsidR="00881AB0" w:rsidRPr="00663488" w:rsidRDefault="007E2558" w:rsidP="00663488">
      <w:r w:rsidRPr="00663488">
        <w:t xml:space="preserve"> </w:t>
      </w:r>
    </w:p>
    <w:p w:rsidR="00761655" w:rsidRDefault="00452A92" w:rsidP="00663488">
      <w:pPr>
        <w:pStyle w:val="ListParagraph"/>
        <w:numPr>
          <w:ilvl w:val="0"/>
          <w:numId w:val="28"/>
        </w:numPr>
      </w:pPr>
      <w:r w:rsidRPr="00663488">
        <w:lastRenderedPageBreak/>
        <w:t xml:space="preserve">General </w:t>
      </w:r>
      <w:r w:rsidR="00EB625B" w:rsidRPr="00663488">
        <w:t>r</w:t>
      </w:r>
      <w:r w:rsidRPr="00663488">
        <w:t xml:space="preserve">ecruitment </w:t>
      </w:r>
      <w:r w:rsidR="00EB625B" w:rsidRPr="00663488">
        <w:t>o</w:t>
      </w:r>
      <w:r w:rsidRPr="00663488">
        <w:t xml:space="preserve">bligations. Prior to filing the </w:t>
      </w:r>
      <w:r w:rsidR="00D4146F" w:rsidRPr="00663488">
        <w:t>Application for Temporary Employment Certification</w:t>
      </w:r>
      <w:r w:rsidRPr="00663488">
        <w:t xml:space="preserve">, an employer must perform all necessary steps of the recruitment process as specified in 20 </w:t>
      </w:r>
      <w:r w:rsidR="002D2FC4" w:rsidRPr="00663488">
        <w:t>CFR</w:t>
      </w:r>
      <w:r w:rsidRPr="00663488">
        <w:t xml:space="preserve"> 655.15. The employer's signature on the </w:t>
      </w:r>
      <w:r w:rsidR="00D4146F" w:rsidRPr="00663488">
        <w:t>Application for Temporary Employment Certification</w:t>
      </w:r>
      <w:r w:rsidRPr="00663488">
        <w:t xml:space="preserve"> attests that</w:t>
      </w:r>
      <w:r w:rsidR="0089125C" w:rsidRPr="00663488">
        <w:t>:</w:t>
      </w:r>
    </w:p>
    <w:p w:rsidR="00761655" w:rsidRDefault="00761655" w:rsidP="00761655">
      <w:pPr>
        <w:pStyle w:val="ListParagraph"/>
      </w:pPr>
    </w:p>
    <w:p w:rsidR="00761655" w:rsidRDefault="0089125C" w:rsidP="00663488">
      <w:pPr>
        <w:pStyle w:val="ListParagraph"/>
        <w:numPr>
          <w:ilvl w:val="1"/>
          <w:numId w:val="28"/>
        </w:numPr>
      </w:pPr>
      <w:r w:rsidRPr="00663488">
        <w:t>I</w:t>
      </w:r>
      <w:r w:rsidR="00452A92" w:rsidRPr="00663488">
        <w:t>t has completed recruitment and found no or insufficient qualified U.S. workers</w:t>
      </w:r>
      <w:r w:rsidR="00782ADD" w:rsidRPr="00663488">
        <w:t xml:space="preserve"> to meet its temporary need</w:t>
      </w:r>
      <w:r w:rsidRPr="00663488">
        <w:t xml:space="preserve">, </w:t>
      </w:r>
      <w:r w:rsidR="00782ADD" w:rsidRPr="00663488">
        <w:t xml:space="preserve"> </w:t>
      </w:r>
      <w:r w:rsidR="0039437A" w:rsidRPr="00663488">
        <w:t>and</w:t>
      </w:r>
    </w:p>
    <w:p w:rsidR="00761655" w:rsidRDefault="00761655" w:rsidP="00761655">
      <w:pPr>
        <w:pStyle w:val="ListParagraph"/>
      </w:pPr>
    </w:p>
    <w:p w:rsidR="00761655" w:rsidRDefault="0089125C" w:rsidP="00663488">
      <w:pPr>
        <w:pStyle w:val="ListParagraph"/>
        <w:numPr>
          <w:ilvl w:val="1"/>
          <w:numId w:val="28"/>
        </w:numPr>
      </w:pPr>
      <w:r w:rsidRPr="00663488">
        <w:t>T</w:t>
      </w:r>
      <w:r w:rsidR="0039437A" w:rsidRPr="00663488">
        <w:t>hat any</w:t>
      </w:r>
      <w:r w:rsidR="00452A92" w:rsidRPr="00663488">
        <w:t xml:space="preserve"> eligible U.S. workers who applied for temporary or seasonal employment were</w:t>
      </w:r>
      <w:r w:rsidR="0039437A" w:rsidRPr="00663488">
        <w:t xml:space="preserve"> either hired or</w:t>
      </w:r>
      <w:r w:rsidR="00452A92" w:rsidRPr="00663488">
        <w:t xml:space="preserve"> rejected for lawful, job-related reasons. </w:t>
      </w:r>
    </w:p>
    <w:p w:rsidR="00761655" w:rsidRDefault="00761655" w:rsidP="00761655">
      <w:pPr>
        <w:pStyle w:val="ListParagraph"/>
      </w:pPr>
    </w:p>
    <w:p w:rsidR="00761655" w:rsidRDefault="0034390F" w:rsidP="00663488">
      <w:pPr>
        <w:pStyle w:val="ListParagraph"/>
        <w:numPr>
          <w:ilvl w:val="0"/>
          <w:numId w:val="28"/>
        </w:numPr>
      </w:pPr>
      <w:r w:rsidRPr="00663488">
        <w:t xml:space="preserve">Prevailing </w:t>
      </w:r>
      <w:r w:rsidR="0079643A" w:rsidRPr="00663488">
        <w:t>w</w:t>
      </w:r>
      <w:r w:rsidRPr="00663488">
        <w:t>age</w:t>
      </w:r>
      <w:r w:rsidR="0039437A" w:rsidRPr="00663488">
        <w:t xml:space="preserve">. </w:t>
      </w:r>
      <w:r w:rsidR="00452A92" w:rsidRPr="00663488">
        <w:t>The H-2B employer</w:t>
      </w:r>
      <w:r w:rsidR="00230D5D" w:rsidRPr="00663488">
        <w:t xml:space="preserve"> first</w:t>
      </w:r>
      <w:r w:rsidR="00452A92" w:rsidRPr="00663488">
        <w:t xml:space="preserve"> must obtain a </w:t>
      </w:r>
      <w:r w:rsidR="003C11D2" w:rsidRPr="00663488">
        <w:t>prevailing wage</w:t>
      </w:r>
      <w:r w:rsidR="00452A92" w:rsidRPr="00663488">
        <w:t xml:space="preserve"> determination</w:t>
      </w:r>
      <w:r w:rsidR="003C11D2" w:rsidRPr="00663488">
        <w:t xml:space="preserve"> (PWD)</w:t>
      </w:r>
      <w:r w:rsidR="00452A92" w:rsidRPr="00663488">
        <w:t xml:space="preserve"> from ETA by submitting an ETA Form 9141</w:t>
      </w:r>
      <w:r w:rsidR="0039437A" w:rsidRPr="00663488">
        <w:t xml:space="preserve">, </w:t>
      </w:r>
      <w:r w:rsidR="00452A92" w:rsidRPr="00663488">
        <w:t xml:space="preserve">Application for Prevailing Wage Determination. </w:t>
      </w:r>
      <w:r w:rsidR="00F864A0" w:rsidRPr="00663488">
        <w:t>P</w:t>
      </w:r>
      <w:r w:rsidR="00452A92" w:rsidRPr="00663488">
        <w:t xml:space="preserve">revailing wage requests </w:t>
      </w:r>
      <w:r w:rsidR="00666887" w:rsidRPr="00663488">
        <w:t>are</w:t>
      </w:r>
      <w:r w:rsidR="00452A92" w:rsidRPr="00663488">
        <w:t xml:space="preserve"> handled by the ETA National Pr</w:t>
      </w:r>
      <w:r w:rsidR="003C11D2" w:rsidRPr="00663488">
        <w:t>ocessing Center</w:t>
      </w:r>
      <w:r w:rsidR="00452A92" w:rsidRPr="00663488">
        <w:t xml:space="preserve"> (NPC). Information concerning PWDs may be found at </w:t>
      </w:r>
      <w:r w:rsidR="00761655" w:rsidRPr="00761655">
        <w:t>http://www.foreignlaborcert.doleta.gov/contacts.cfm. See 20 CFR 655.10</w:t>
      </w:r>
      <w:r w:rsidR="000906D9" w:rsidRPr="00663488">
        <w:t>.</w:t>
      </w:r>
    </w:p>
    <w:p w:rsidR="00761655" w:rsidRDefault="00761655" w:rsidP="00761655">
      <w:pPr>
        <w:pStyle w:val="ListParagraph"/>
        <w:ind w:left="360"/>
      </w:pPr>
    </w:p>
    <w:p w:rsidR="00E82535" w:rsidRDefault="00761655" w:rsidP="00663488">
      <w:pPr>
        <w:pStyle w:val="ListParagraph"/>
        <w:numPr>
          <w:ilvl w:val="1"/>
          <w:numId w:val="28"/>
        </w:numPr>
      </w:pPr>
      <w:r>
        <w:t>T</w:t>
      </w:r>
      <w:r w:rsidR="007E2558" w:rsidRPr="00663488">
        <w:t xml:space="preserve">he NPC will enter </w:t>
      </w:r>
      <w:r w:rsidR="007009F9" w:rsidRPr="00663488">
        <w:t xml:space="preserve">the </w:t>
      </w:r>
      <w:r w:rsidR="00B54AE1" w:rsidRPr="00663488">
        <w:t>p</w:t>
      </w:r>
      <w:r w:rsidR="005630A1" w:rsidRPr="00663488">
        <w:t xml:space="preserve">revailing </w:t>
      </w:r>
      <w:r w:rsidR="00B54AE1" w:rsidRPr="00663488">
        <w:t>w</w:t>
      </w:r>
      <w:r w:rsidR="005630A1" w:rsidRPr="00663488">
        <w:t>age</w:t>
      </w:r>
      <w:r w:rsidR="007E2558" w:rsidRPr="00663488">
        <w:t xml:space="preserve"> on the form, indicate the source</w:t>
      </w:r>
      <w:r w:rsidR="005F5E5D" w:rsidRPr="00663488">
        <w:t xml:space="preserve"> and validity period</w:t>
      </w:r>
      <w:r w:rsidR="007E2558" w:rsidRPr="00663488">
        <w:t xml:space="preserve">, and return the </w:t>
      </w:r>
      <w:r w:rsidR="00B54AE1" w:rsidRPr="00663488">
        <w:t>certified p</w:t>
      </w:r>
      <w:r w:rsidR="005630A1" w:rsidRPr="00663488">
        <w:t xml:space="preserve">revailing </w:t>
      </w:r>
      <w:r w:rsidR="00B54AE1" w:rsidRPr="00663488">
        <w:t>w</w:t>
      </w:r>
      <w:r w:rsidR="005630A1" w:rsidRPr="00663488">
        <w:t>age</w:t>
      </w:r>
      <w:r w:rsidR="005F5E5D" w:rsidRPr="00663488">
        <w:t xml:space="preserve"> (electronically or by mail)</w:t>
      </w:r>
      <w:r w:rsidR="007E2558" w:rsidRPr="00663488">
        <w:t xml:space="preserve"> to the employer. The employer must offer this wage (or higher) to both its H</w:t>
      </w:r>
      <w:r w:rsidR="0039437A" w:rsidRPr="00663488">
        <w:noBreakHyphen/>
      </w:r>
      <w:r w:rsidR="007E2558" w:rsidRPr="00663488">
        <w:t>2B workers and any similarly employed U.S. worker</w:t>
      </w:r>
      <w:r w:rsidR="00B11F89" w:rsidRPr="00663488">
        <w:t>s</w:t>
      </w:r>
      <w:r w:rsidR="00A177E0" w:rsidRPr="00663488">
        <w:t xml:space="preserve"> </w:t>
      </w:r>
      <w:r w:rsidR="007E2558" w:rsidRPr="00663488">
        <w:t xml:space="preserve">hired in response to the recruitment required as part of the </w:t>
      </w:r>
      <w:r w:rsidR="00D4146F" w:rsidRPr="00663488">
        <w:t>Application for Temporary Employment Certification</w:t>
      </w:r>
      <w:r w:rsidR="007E2558" w:rsidRPr="00663488">
        <w:t xml:space="preserve"> application. </w:t>
      </w:r>
      <w:r w:rsidR="00D47679" w:rsidRPr="00663488">
        <w:t xml:space="preserve">See </w:t>
      </w:r>
      <w:r w:rsidR="007E2558" w:rsidRPr="00663488">
        <w:t xml:space="preserve">20 </w:t>
      </w:r>
      <w:r w:rsidR="002D2FC4" w:rsidRPr="00663488">
        <w:t>CFR</w:t>
      </w:r>
      <w:r w:rsidR="007E2558" w:rsidRPr="00663488">
        <w:t xml:space="preserve"> 655.10(b</w:t>
      </w:r>
      <w:proofErr w:type="gramStart"/>
      <w:r w:rsidR="007E2558" w:rsidRPr="00663488">
        <w:t>)(</w:t>
      </w:r>
      <w:proofErr w:type="gramEnd"/>
      <w:r w:rsidR="007E2558" w:rsidRPr="00663488">
        <w:t>6)</w:t>
      </w:r>
      <w:r w:rsidR="00D47679" w:rsidRPr="00663488">
        <w:t>.</w:t>
      </w:r>
      <w:r w:rsidR="00536A66" w:rsidRPr="00663488">
        <w:t xml:space="preserve"> </w:t>
      </w:r>
      <w:r w:rsidR="007E2558" w:rsidRPr="00663488">
        <w:t>“Similarly employed” means having substantially comparable jobs in the occupational category in the area of intended employment</w:t>
      </w:r>
      <w:r w:rsidR="00C0755D" w:rsidRPr="00663488">
        <w:t>.</w:t>
      </w:r>
      <w:r w:rsidR="00F864A0" w:rsidRPr="00663488">
        <w:t xml:space="preserve"> See 20 </w:t>
      </w:r>
      <w:r w:rsidR="002D2FC4" w:rsidRPr="00663488">
        <w:t>CFR</w:t>
      </w:r>
      <w:r w:rsidR="00F864A0" w:rsidRPr="00663488">
        <w:t xml:space="preserve"> 655.10(c).</w:t>
      </w:r>
    </w:p>
    <w:p w:rsidR="00E82535" w:rsidRDefault="00E82535" w:rsidP="00E82535">
      <w:pPr>
        <w:pStyle w:val="ListParagraph"/>
      </w:pPr>
    </w:p>
    <w:p w:rsidR="00E82535" w:rsidRDefault="0035347A" w:rsidP="00663488">
      <w:pPr>
        <w:pStyle w:val="ListParagraph"/>
        <w:numPr>
          <w:ilvl w:val="1"/>
          <w:numId w:val="28"/>
        </w:numPr>
      </w:pPr>
      <w:r w:rsidRPr="00663488">
        <w:t>No</w:t>
      </w:r>
      <w:r w:rsidR="007E2558" w:rsidRPr="00663488">
        <w:t xml:space="preserve"> PW</w:t>
      </w:r>
      <w:r w:rsidRPr="00663488">
        <w:t>D</w:t>
      </w:r>
      <w:r w:rsidR="007E2558" w:rsidRPr="00663488">
        <w:t xml:space="preserve"> </w:t>
      </w:r>
      <w:r w:rsidRPr="00663488">
        <w:t xml:space="preserve">issued for use on an Application for Temporary Employment Certification permits an </w:t>
      </w:r>
      <w:r w:rsidR="00D329C3" w:rsidRPr="00663488">
        <w:t>employer</w:t>
      </w:r>
      <w:r w:rsidRPr="00663488">
        <w:t xml:space="preserve"> to pay</w:t>
      </w:r>
      <w:r w:rsidR="007E2558" w:rsidRPr="00663488">
        <w:t xml:space="preserve"> a wage lower than the highest wage required by any applicable </w:t>
      </w:r>
      <w:r w:rsidR="00203E28" w:rsidRPr="00663488">
        <w:t>f</w:t>
      </w:r>
      <w:r w:rsidR="007E2558" w:rsidRPr="00663488">
        <w:t xml:space="preserve">ederal, </w:t>
      </w:r>
      <w:r w:rsidR="00203E28" w:rsidRPr="00663488">
        <w:t>s</w:t>
      </w:r>
      <w:r w:rsidR="007E2558" w:rsidRPr="00663488">
        <w:t>tate, or local law.</w:t>
      </w:r>
      <w:r w:rsidR="00F864A0" w:rsidRPr="00663488">
        <w:t xml:space="preserve"> See 20 </w:t>
      </w:r>
      <w:r w:rsidR="002D2FC4" w:rsidRPr="00663488">
        <w:t>CFR</w:t>
      </w:r>
      <w:r w:rsidR="00F864A0" w:rsidRPr="00663488">
        <w:t xml:space="preserve"> 655.10(h).</w:t>
      </w:r>
    </w:p>
    <w:p w:rsidR="00E82535" w:rsidRDefault="00E82535" w:rsidP="00E82535">
      <w:pPr>
        <w:pStyle w:val="ListParagraph"/>
      </w:pPr>
    </w:p>
    <w:p w:rsidR="00E82535" w:rsidRDefault="00E82535" w:rsidP="004E47F9">
      <w:pPr>
        <w:pStyle w:val="ListParagraph"/>
        <w:numPr>
          <w:ilvl w:val="0"/>
          <w:numId w:val="28"/>
        </w:numPr>
      </w:pPr>
      <w:r>
        <w:t>J</w:t>
      </w:r>
      <w:r w:rsidR="00915CCB" w:rsidRPr="00663488">
        <w:t xml:space="preserve">ob </w:t>
      </w:r>
      <w:r w:rsidR="0079643A" w:rsidRPr="00663488">
        <w:t>o</w:t>
      </w:r>
      <w:r w:rsidR="00915CCB" w:rsidRPr="00663488">
        <w:t>rder</w:t>
      </w:r>
      <w:r w:rsidR="00D33EB7" w:rsidRPr="00663488">
        <w:t>.</w:t>
      </w:r>
      <w:r w:rsidR="00915CCB" w:rsidRPr="00663488">
        <w:t xml:space="preserve"> The employer must s</w:t>
      </w:r>
      <w:r w:rsidR="00F67884" w:rsidRPr="00663488">
        <w:t xml:space="preserve">ubmit a job order to the </w:t>
      </w:r>
      <w:r w:rsidR="00230D5D" w:rsidRPr="00663488">
        <w:t>State Workforce Agency (</w:t>
      </w:r>
      <w:r w:rsidR="00F67884" w:rsidRPr="00663488">
        <w:t>SWA</w:t>
      </w:r>
      <w:r w:rsidR="00230D5D" w:rsidRPr="00663488">
        <w:t>)</w:t>
      </w:r>
      <w:r w:rsidR="00F67884" w:rsidRPr="00663488">
        <w:t xml:space="preserve"> serving the area of intended employment no more than 120 calendar days before the employer’s date of need for H-2B workers, identifying it as a job order to be placed in connectio</w:t>
      </w:r>
      <w:r w:rsidR="00915CCB" w:rsidRPr="00663488">
        <w:t xml:space="preserve">n with a future </w:t>
      </w:r>
      <w:r w:rsidR="00D4146F" w:rsidRPr="00663488">
        <w:t>Application for Temporary Employment Certification</w:t>
      </w:r>
      <w:r w:rsidR="00915CCB" w:rsidRPr="00663488">
        <w:t>.</w:t>
      </w:r>
      <w:r w:rsidR="00F864A0" w:rsidRPr="00663488">
        <w:t xml:space="preserve"> See 20 </w:t>
      </w:r>
      <w:r w:rsidR="002D2FC4" w:rsidRPr="00663488">
        <w:t>CFR</w:t>
      </w:r>
      <w:r w:rsidR="00F864A0" w:rsidRPr="00663488">
        <w:t xml:space="preserve"> 655.15(e).</w:t>
      </w:r>
    </w:p>
    <w:p w:rsidR="00E82535" w:rsidRDefault="00E82535" w:rsidP="00E82535">
      <w:pPr>
        <w:pStyle w:val="ListParagraph"/>
      </w:pPr>
    </w:p>
    <w:p w:rsidR="00E82535" w:rsidRDefault="00915CCB" w:rsidP="004E47F9">
      <w:pPr>
        <w:pStyle w:val="ListParagraph"/>
        <w:numPr>
          <w:ilvl w:val="0"/>
          <w:numId w:val="28"/>
        </w:numPr>
      </w:pPr>
      <w:r w:rsidRPr="00663488">
        <w:t>Advertisements</w:t>
      </w:r>
      <w:r w:rsidR="00D33EB7" w:rsidRPr="00663488">
        <w:t>.</w:t>
      </w:r>
      <w:r w:rsidRPr="00663488">
        <w:t xml:space="preserve"> The employer must p</w:t>
      </w:r>
      <w:r w:rsidR="00F67884" w:rsidRPr="00663488">
        <w:t>ublish two print advertisements for the job which must contain terms and conditions of employment which are not less favorable than those to be offered to the H-2B workers</w:t>
      </w:r>
      <w:r w:rsidR="00D90F0B" w:rsidRPr="00663488">
        <w:t xml:space="preserve"> and must satisfy all of the following requirements:</w:t>
      </w:r>
    </w:p>
    <w:p w:rsidR="00E82535" w:rsidRDefault="00E82535" w:rsidP="00E82535">
      <w:pPr>
        <w:pStyle w:val="ListParagraph"/>
      </w:pPr>
    </w:p>
    <w:p w:rsidR="00E82535" w:rsidRDefault="00F67884" w:rsidP="004E47F9">
      <w:pPr>
        <w:pStyle w:val="ListParagraph"/>
        <w:numPr>
          <w:ilvl w:val="1"/>
          <w:numId w:val="28"/>
        </w:numPr>
      </w:pPr>
      <w:r w:rsidRPr="00663488">
        <w:t>During the period of time that the job order is being circulated for clearance by the SWA, the advertisement must appear on two separate days (may be consecutive) in a newspaper of general circulation serving the area of intended employment. The newspaper must have a reasonable distribution and be appropriate to the occupation and the workers likely to apply for the job opportunity.</w:t>
      </w:r>
    </w:p>
    <w:p w:rsidR="00E82535" w:rsidRDefault="00E82535" w:rsidP="00E82535">
      <w:pPr>
        <w:pStyle w:val="ListParagraph"/>
        <w:ind w:left="1080"/>
      </w:pPr>
    </w:p>
    <w:p w:rsidR="00E82535" w:rsidRDefault="00F67884" w:rsidP="004E47F9">
      <w:pPr>
        <w:pStyle w:val="ListParagraph"/>
        <w:numPr>
          <w:ilvl w:val="1"/>
          <w:numId w:val="28"/>
        </w:numPr>
      </w:pPr>
      <w:r w:rsidRPr="00663488">
        <w:lastRenderedPageBreak/>
        <w:t xml:space="preserve">One of </w:t>
      </w:r>
      <w:r w:rsidR="00203E28" w:rsidRPr="00663488">
        <w:t xml:space="preserve">the </w:t>
      </w:r>
      <w:r w:rsidRPr="00663488">
        <w:t>advertisem</w:t>
      </w:r>
      <w:r w:rsidR="00915CCB" w:rsidRPr="00663488">
        <w:t>e</w:t>
      </w:r>
      <w:r w:rsidRPr="00663488">
        <w:t xml:space="preserve">nts must be a Sunday advertisement </w:t>
      </w:r>
      <w:r w:rsidR="007009F9" w:rsidRPr="00663488">
        <w:t>unless</w:t>
      </w:r>
      <w:r w:rsidRPr="00663488">
        <w:t xml:space="preserve"> the job opportunity is located in a rural area that does not have a newspaper with a Sunday edition</w:t>
      </w:r>
      <w:r w:rsidR="00F864A0" w:rsidRPr="00663488">
        <w:t>; in such a case</w:t>
      </w:r>
      <w:r w:rsidRPr="00663488">
        <w:t xml:space="preserve"> the H-2B employer must, in place of a Sunday edition advertisement, advertise in the regularly published daily edition with the widest circulation in the area of intended employment.</w:t>
      </w:r>
    </w:p>
    <w:p w:rsidR="00E82535" w:rsidRDefault="00E82535" w:rsidP="00E82535">
      <w:pPr>
        <w:pStyle w:val="ListParagraph"/>
      </w:pPr>
    </w:p>
    <w:p w:rsidR="00E82535" w:rsidRDefault="00F67884" w:rsidP="004E47F9">
      <w:pPr>
        <w:pStyle w:val="ListParagraph"/>
        <w:numPr>
          <w:ilvl w:val="1"/>
          <w:numId w:val="28"/>
        </w:numPr>
      </w:pPr>
      <w:r w:rsidRPr="00663488">
        <w:t>If a professional, trade</w:t>
      </w:r>
      <w:r w:rsidR="00380F78" w:rsidRPr="00663488">
        <w:t>,</w:t>
      </w:r>
      <w:r w:rsidRPr="00663488">
        <w:t xml:space="preserve"> or ethnic publication is more appropriate </w:t>
      </w:r>
      <w:r w:rsidR="00380F78" w:rsidRPr="00663488">
        <w:t xml:space="preserve">than a general circulation newspaper </w:t>
      </w:r>
      <w:r w:rsidRPr="00663488">
        <w:t xml:space="preserve">for the occupation </w:t>
      </w:r>
      <w:r w:rsidR="00380F78" w:rsidRPr="00663488">
        <w:t>or the type of</w:t>
      </w:r>
      <w:r w:rsidRPr="00663488">
        <w:t xml:space="preserve"> </w:t>
      </w:r>
      <w:r w:rsidR="0063775A" w:rsidRPr="00663488">
        <w:t>workers likely to apply for the</w:t>
      </w:r>
      <w:r w:rsidR="00305E22">
        <w:t xml:space="preserve"> </w:t>
      </w:r>
      <w:r w:rsidRPr="00663488">
        <w:t>job</w:t>
      </w:r>
      <w:r w:rsidR="00380F78" w:rsidRPr="00663488">
        <w:t>,</w:t>
      </w:r>
      <w:r w:rsidRPr="00663488">
        <w:t xml:space="preserve"> and</w:t>
      </w:r>
      <w:r w:rsidR="00380F78" w:rsidRPr="00663488">
        <w:t xml:space="preserve"> it</w:t>
      </w:r>
      <w:r w:rsidRPr="00663488">
        <w:t xml:space="preserve"> is the source most likely to bring responses from able, available</w:t>
      </w:r>
      <w:r w:rsidR="00380F78" w:rsidRPr="00663488">
        <w:t>,</w:t>
      </w:r>
      <w:r w:rsidRPr="00663488">
        <w:t xml:space="preserve"> and qualified U.S. workers, the H</w:t>
      </w:r>
      <w:r w:rsidR="00380F78" w:rsidRPr="00663488">
        <w:noBreakHyphen/>
      </w:r>
      <w:r w:rsidRPr="00663488">
        <w:t>2B employer may use a professional, trade</w:t>
      </w:r>
      <w:r w:rsidR="00380F78" w:rsidRPr="00663488">
        <w:t>,</w:t>
      </w:r>
      <w:r w:rsidR="005630A1" w:rsidRPr="00663488">
        <w:t xml:space="preserve"> or ethnic</w:t>
      </w:r>
      <w:r w:rsidR="0063775A" w:rsidRPr="00663488">
        <w:t xml:space="preserve"> </w:t>
      </w:r>
      <w:r w:rsidRPr="00663488">
        <w:t xml:space="preserve">publication in place of one of the newspaper advertisements, but may not </w:t>
      </w:r>
      <w:r w:rsidR="00380F78" w:rsidRPr="00663488">
        <w:t xml:space="preserve">to </w:t>
      </w:r>
      <w:r w:rsidRPr="00663488">
        <w:t>replace the Sunday advertisement.</w:t>
      </w:r>
    </w:p>
    <w:p w:rsidR="00E82535" w:rsidRDefault="00E82535" w:rsidP="00E82535">
      <w:pPr>
        <w:pStyle w:val="ListParagraph"/>
      </w:pPr>
    </w:p>
    <w:p w:rsidR="00E82535" w:rsidRDefault="00B32D97" w:rsidP="004E47F9">
      <w:pPr>
        <w:pStyle w:val="ListParagraph"/>
      </w:pPr>
      <w:bookmarkStart w:id="0" w:name="_GoBack"/>
      <w:bookmarkEnd w:id="0"/>
      <w:r w:rsidRPr="00663488">
        <w:t>See 20 CFR 655.15 and 655.17</w:t>
      </w:r>
    </w:p>
    <w:p w:rsidR="00E82535" w:rsidRDefault="00E82535" w:rsidP="00E82535"/>
    <w:p w:rsidR="00E82535" w:rsidRDefault="00915CCB" w:rsidP="00663488">
      <w:pPr>
        <w:pStyle w:val="ListParagraph"/>
        <w:numPr>
          <w:ilvl w:val="0"/>
          <w:numId w:val="29"/>
        </w:numPr>
      </w:pPr>
      <w:r w:rsidRPr="00663488">
        <w:t>Union</w:t>
      </w:r>
      <w:r w:rsidR="008F608B" w:rsidRPr="00663488">
        <w:t>.</w:t>
      </w:r>
      <w:r w:rsidRPr="00663488">
        <w:t xml:space="preserve"> </w:t>
      </w:r>
      <w:r w:rsidR="00713CBA" w:rsidRPr="00663488">
        <w:t>If the employer is party to a Collective Bargaining Agreement (CBA) governing the job classification, t</w:t>
      </w:r>
      <w:r w:rsidRPr="00663488">
        <w:t>he employer must f</w:t>
      </w:r>
      <w:r w:rsidR="00F67884" w:rsidRPr="00663488">
        <w:t>ormally contact the local union as a recruitment source for able, willing, qualified, and available U.S. workers</w:t>
      </w:r>
      <w:r w:rsidR="00875B26" w:rsidRPr="00663488">
        <w:t>.</w:t>
      </w:r>
      <w:r w:rsidR="00536A66" w:rsidRPr="00663488">
        <w:t xml:space="preserve"> </w:t>
      </w:r>
      <w:r w:rsidR="00875B26" w:rsidRPr="00663488">
        <w:t>This contact may be made</w:t>
      </w:r>
      <w:r w:rsidR="00F67884" w:rsidRPr="00663488">
        <w:t xml:space="preserve"> by U.S. mail or other effective means during the period of time that the job order is being circulated for clearance by the SWA. </w:t>
      </w:r>
      <w:r w:rsidR="00244D33" w:rsidRPr="00663488">
        <w:t xml:space="preserve">See </w:t>
      </w:r>
      <w:r w:rsidR="00F67884" w:rsidRPr="00663488">
        <w:t xml:space="preserve">20 </w:t>
      </w:r>
      <w:r w:rsidR="002D2FC4" w:rsidRPr="00663488">
        <w:t>CFR</w:t>
      </w:r>
      <w:r w:rsidR="00F67884" w:rsidRPr="00663488">
        <w:t xml:space="preserve"> 655.15(g)</w:t>
      </w:r>
      <w:r w:rsidR="00F53C8D" w:rsidRPr="00663488">
        <w:t>.</w:t>
      </w:r>
    </w:p>
    <w:p w:rsidR="00E82535" w:rsidRDefault="00E82535" w:rsidP="00E82535">
      <w:pPr>
        <w:pStyle w:val="ListParagraph"/>
        <w:ind w:left="360"/>
      </w:pPr>
    </w:p>
    <w:p w:rsidR="00E82535" w:rsidRDefault="00915CCB" w:rsidP="00663488">
      <w:pPr>
        <w:pStyle w:val="ListParagraph"/>
        <w:numPr>
          <w:ilvl w:val="0"/>
          <w:numId w:val="29"/>
        </w:numPr>
      </w:pPr>
      <w:r w:rsidRPr="00663488">
        <w:t>Layoffs</w:t>
      </w:r>
      <w:r w:rsidR="00713CBA" w:rsidRPr="00663488">
        <w:t>. If the H-2B employer has laid off U.S. workers in the occupation and area of intended employment within 120 days of the first date an H</w:t>
      </w:r>
      <w:r w:rsidR="00713CBA" w:rsidRPr="00663488">
        <w:noBreakHyphen/>
        <w:t>2B worker is needed as indicated on the Application for Temporary Employment Certification, t</w:t>
      </w:r>
      <w:r w:rsidR="009A5CA6" w:rsidRPr="00663488">
        <w:t>he employer must d</w:t>
      </w:r>
      <w:r w:rsidR="00F67884" w:rsidRPr="00663488">
        <w:t xml:space="preserve">ocument </w:t>
      </w:r>
      <w:r w:rsidR="00713CBA" w:rsidRPr="00663488">
        <w:t xml:space="preserve">that </w:t>
      </w:r>
      <w:r w:rsidR="00F67884" w:rsidRPr="00663488">
        <w:t>it has notified or will notify each laid-off worker of the job opportunity</w:t>
      </w:r>
      <w:r w:rsidR="00875B26" w:rsidRPr="00663488">
        <w:t xml:space="preserve"> and</w:t>
      </w:r>
      <w:r w:rsidR="00F67884" w:rsidRPr="00663488">
        <w:t xml:space="preserve"> </w:t>
      </w:r>
      <w:r w:rsidR="00713CBA" w:rsidRPr="00663488">
        <w:t xml:space="preserve">that it </w:t>
      </w:r>
      <w:r w:rsidR="00F67884" w:rsidRPr="00663488">
        <w:t>has considered or will consider each laid</w:t>
      </w:r>
      <w:r w:rsidR="00713CBA" w:rsidRPr="00663488">
        <w:t xml:space="preserve"> </w:t>
      </w:r>
      <w:r w:rsidR="00F67884" w:rsidRPr="00663488">
        <w:t>off worker who expressed interest in the job opportunity, and the result of the notification and consideration.</w:t>
      </w:r>
      <w:r w:rsidR="00F864A0" w:rsidRPr="00663488">
        <w:t xml:space="preserve"> See 20 </w:t>
      </w:r>
      <w:r w:rsidR="002D2FC4" w:rsidRPr="00663488">
        <w:t>CFR</w:t>
      </w:r>
      <w:r w:rsidR="00F864A0" w:rsidRPr="00663488">
        <w:t xml:space="preserve"> 655.15(h)</w:t>
      </w:r>
      <w:r w:rsidR="00F53C8D" w:rsidRPr="00663488">
        <w:t>.</w:t>
      </w:r>
    </w:p>
    <w:p w:rsidR="00E82535" w:rsidRDefault="00E82535" w:rsidP="00E82535">
      <w:pPr>
        <w:pStyle w:val="ListParagraph"/>
      </w:pPr>
    </w:p>
    <w:p w:rsidR="00E82535" w:rsidRDefault="00F67884" w:rsidP="00663488">
      <w:pPr>
        <w:pStyle w:val="ListParagraph"/>
        <w:numPr>
          <w:ilvl w:val="0"/>
          <w:numId w:val="29"/>
        </w:numPr>
      </w:pPr>
      <w:r w:rsidRPr="00663488">
        <w:t xml:space="preserve">Recruitment Report. Per guidelines specified in 20 </w:t>
      </w:r>
      <w:r w:rsidR="002D2FC4" w:rsidRPr="00663488">
        <w:t>CFR</w:t>
      </w:r>
      <w:r w:rsidRPr="00663488">
        <w:t xml:space="preserve"> </w:t>
      </w:r>
      <w:proofErr w:type="gramStart"/>
      <w:r w:rsidRPr="00663488">
        <w:t>655.15(j) the H-2B employer</w:t>
      </w:r>
      <w:proofErr w:type="gramEnd"/>
      <w:r w:rsidRPr="00663488">
        <w:t xml:space="preserve"> must prepare, sign, and date a written recruitment report. The recruitment report must be submitted to the NPC with the </w:t>
      </w:r>
      <w:r w:rsidR="00D4146F" w:rsidRPr="00663488">
        <w:t>Application for Temporary Employment Certification</w:t>
      </w:r>
      <w:r w:rsidRPr="00663488">
        <w:t xml:space="preserve"> application.</w:t>
      </w:r>
    </w:p>
    <w:p w:rsidR="00E82535" w:rsidRDefault="00E82535" w:rsidP="00E82535">
      <w:pPr>
        <w:pStyle w:val="ListParagraph"/>
      </w:pPr>
    </w:p>
    <w:p w:rsidR="00E82535" w:rsidRDefault="00F67884" w:rsidP="00663488">
      <w:pPr>
        <w:pStyle w:val="ListParagraph"/>
        <w:numPr>
          <w:ilvl w:val="0"/>
          <w:numId w:val="29"/>
        </w:numPr>
      </w:pPr>
      <w:r w:rsidRPr="00663488">
        <w:t>Recruitment Records</w:t>
      </w:r>
      <w:r w:rsidR="00121F2B" w:rsidRPr="00663488">
        <w:t>.</w:t>
      </w:r>
      <w:r w:rsidRPr="00663488">
        <w:t xml:space="preserve"> The employer filing the </w:t>
      </w:r>
      <w:r w:rsidR="00D4146F" w:rsidRPr="00663488">
        <w:t xml:space="preserve">Application </w:t>
      </w:r>
      <w:r w:rsidRPr="00663488">
        <w:t>must maintain documentation of its advertising and recruitment efforts for a period of no less than three years from the date of the certification</w:t>
      </w:r>
      <w:r w:rsidR="009A5CA6" w:rsidRPr="00663488">
        <w:t xml:space="preserve"> or from the date of determination if the Application for Temporary Employment Certification is denied or withdrawn</w:t>
      </w:r>
      <w:r w:rsidRPr="00663488">
        <w:t>. Documentation includes:</w:t>
      </w:r>
    </w:p>
    <w:p w:rsidR="00E82535" w:rsidRDefault="00E82535" w:rsidP="00E82535">
      <w:pPr>
        <w:pStyle w:val="ListParagraph"/>
      </w:pPr>
    </w:p>
    <w:p w:rsidR="00E82535" w:rsidRDefault="00121F2B" w:rsidP="00663488">
      <w:pPr>
        <w:pStyle w:val="ListParagraph"/>
        <w:numPr>
          <w:ilvl w:val="1"/>
          <w:numId w:val="29"/>
        </w:numPr>
      </w:pPr>
      <w:r w:rsidRPr="00663488">
        <w:t xml:space="preserve">A </w:t>
      </w:r>
      <w:r w:rsidR="001E0973" w:rsidRPr="00663488">
        <w:t>copy of the recruitment report</w:t>
      </w:r>
      <w:r w:rsidR="004579A3" w:rsidRPr="00663488">
        <w:t>,</w:t>
      </w:r>
    </w:p>
    <w:p w:rsidR="00E82535" w:rsidRDefault="00E82535" w:rsidP="00E82535">
      <w:pPr>
        <w:pStyle w:val="ListParagraph"/>
      </w:pPr>
    </w:p>
    <w:p w:rsidR="00E82535" w:rsidRDefault="00F67884" w:rsidP="00663488">
      <w:pPr>
        <w:pStyle w:val="ListParagraph"/>
        <w:numPr>
          <w:ilvl w:val="1"/>
          <w:numId w:val="29"/>
        </w:numPr>
      </w:pPr>
      <w:r w:rsidRPr="00663488">
        <w:t>Prevailing wage documentation</w:t>
      </w:r>
      <w:r w:rsidR="004579A3" w:rsidRPr="00663488">
        <w:t>,</w:t>
      </w:r>
    </w:p>
    <w:p w:rsidR="00E82535" w:rsidRDefault="00E82535" w:rsidP="00E82535">
      <w:pPr>
        <w:pStyle w:val="ListParagraph"/>
      </w:pPr>
    </w:p>
    <w:p w:rsidR="00E82535" w:rsidRDefault="00F67884" w:rsidP="00663488">
      <w:pPr>
        <w:pStyle w:val="ListParagraph"/>
        <w:numPr>
          <w:ilvl w:val="1"/>
          <w:numId w:val="29"/>
        </w:numPr>
      </w:pPr>
      <w:r w:rsidRPr="00663488">
        <w:t>Resumes of and evidence of contact with each U.S. worker who applied or was referred to the job opportunity</w:t>
      </w:r>
      <w:r w:rsidR="004579A3" w:rsidRPr="00663488">
        <w:t>,</w:t>
      </w:r>
    </w:p>
    <w:p w:rsidR="00E82535" w:rsidRDefault="00E82535" w:rsidP="00E82535">
      <w:pPr>
        <w:pStyle w:val="ListParagraph"/>
      </w:pPr>
    </w:p>
    <w:p w:rsidR="00E82535" w:rsidRDefault="00F67884" w:rsidP="00663488">
      <w:pPr>
        <w:pStyle w:val="ListParagraph"/>
        <w:numPr>
          <w:ilvl w:val="1"/>
          <w:numId w:val="29"/>
        </w:numPr>
      </w:pPr>
      <w:r w:rsidRPr="00663488">
        <w:lastRenderedPageBreak/>
        <w:t xml:space="preserve">Dated logs demonstrating that the labor union was contacted and notified of the position openings and whether it referred qualified U.S. workers, the number of referrals (if any) or whether </w:t>
      </w:r>
      <w:r w:rsidR="00DF29E3" w:rsidRPr="00663488">
        <w:t>the union</w:t>
      </w:r>
      <w:r w:rsidRPr="00663488">
        <w:t xml:space="preserve"> was non</w:t>
      </w:r>
      <w:r w:rsidR="00121F2B" w:rsidRPr="00663488">
        <w:t>-</w:t>
      </w:r>
      <w:r w:rsidR="001E0973" w:rsidRPr="00663488">
        <w:t>responsive to the notification</w:t>
      </w:r>
      <w:r w:rsidR="004579A3" w:rsidRPr="00663488">
        <w:t>,</w:t>
      </w:r>
      <w:r w:rsidR="00121F2B" w:rsidRPr="00663488">
        <w:t xml:space="preserve"> and</w:t>
      </w:r>
    </w:p>
    <w:p w:rsidR="00E82535" w:rsidRDefault="00E82535" w:rsidP="00E82535">
      <w:pPr>
        <w:pStyle w:val="ListParagraph"/>
      </w:pPr>
    </w:p>
    <w:p w:rsidR="00F67884" w:rsidRPr="00663488" w:rsidRDefault="00F67884" w:rsidP="00663488">
      <w:pPr>
        <w:pStyle w:val="ListParagraph"/>
        <w:numPr>
          <w:ilvl w:val="1"/>
          <w:numId w:val="29"/>
        </w:numPr>
      </w:pPr>
      <w:r w:rsidRPr="00663488">
        <w:t>Copies of newspaper pages, tear sheets of the publication pages</w:t>
      </w:r>
      <w:r w:rsidR="00DF29E3" w:rsidRPr="00663488">
        <w:t>,</w:t>
      </w:r>
      <w:r w:rsidRPr="00663488">
        <w:t xml:space="preserve"> or other proof containing the full text and dates of the advertisements. </w:t>
      </w:r>
    </w:p>
    <w:p w:rsidR="00F67884" w:rsidRPr="00663488" w:rsidRDefault="00F67884" w:rsidP="00663488"/>
    <w:p w:rsidR="00F67884" w:rsidRPr="00663488" w:rsidRDefault="00F67884" w:rsidP="00305E22">
      <w:pPr>
        <w:pStyle w:val="Heading4"/>
        <w:rPr>
          <w:sz w:val="22"/>
          <w:szCs w:val="22"/>
        </w:rPr>
      </w:pPr>
      <w:proofErr w:type="gramStart"/>
      <w:r w:rsidRPr="00305E22">
        <w:t xml:space="preserve">46b03 </w:t>
      </w:r>
      <w:r w:rsidR="00536A66" w:rsidRPr="00305E22">
        <w:tab/>
      </w:r>
      <w:r w:rsidRPr="00305E22">
        <w:t xml:space="preserve">Employer </w:t>
      </w:r>
      <w:r w:rsidR="0079643A" w:rsidRPr="00305E22">
        <w:t>o</w:t>
      </w:r>
      <w:r w:rsidRPr="00305E22">
        <w:t xml:space="preserve">bligations - </w:t>
      </w:r>
      <w:r w:rsidR="00D4146F" w:rsidRPr="00305E22">
        <w:t>Application for Temporary Employment</w:t>
      </w:r>
      <w:r w:rsidR="00881AB0" w:rsidRPr="00305E22">
        <w:t xml:space="preserve"> </w:t>
      </w:r>
      <w:r w:rsidR="00D4146F" w:rsidRPr="00305E22">
        <w:t>Certification</w:t>
      </w:r>
      <w:r w:rsidRPr="00305E22">
        <w:t xml:space="preserve"> </w:t>
      </w:r>
      <w:r w:rsidR="0079643A" w:rsidRPr="00305E22">
        <w:t>i</w:t>
      </w:r>
      <w:r w:rsidRPr="00305E22">
        <w:t>nformation</w:t>
      </w:r>
      <w:r w:rsidR="00536A66" w:rsidRPr="00305E22">
        <w:t>.</w:t>
      </w:r>
      <w:proofErr w:type="gramEnd"/>
    </w:p>
    <w:p w:rsidR="00881AB0" w:rsidRPr="00663488" w:rsidRDefault="00881AB0" w:rsidP="00663488"/>
    <w:p w:rsidR="00E82535" w:rsidRDefault="00FF7AD7" w:rsidP="00663488">
      <w:pPr>
        <w:pStyle w:val="ListParagraph"/>
        <w:numPr>
          <w:ilvl w:val="0"/>
          <w:numId w:val="31"/>
        </w:numPr>
      </w:pPr>
      <w:r w:rsidRPr="00663488">
        <w:t>The employer and</w:t>
      </w:r>
      <w:r w:rsidR="001A5C90" w:rsidRPr="00663488">
        <w:t>, where applicable, the</w:t>
      </w:r>
      <w:r w:rsidRPr="00663488">
        <w:t xml:space="preserve"> employer's attorney/agent attest by signature that </w:t>
      </w:r>
      <w:r w:rsidR="001A5C90" w:rsidRPr="00663488">
        <w:t>they</w:t>
      </w:r>
      <w:r w:rsidRPr="00663488">
        <w:t xml:space="preserve"> will abide by </w:t>
      </w:r>
      <w:r w:rsidR="007009F9" w:rsidRPr="00663488">
        <w:t xml:space="preserve">the </w:t>
      </w:r>
      <w:r w:rsidRPr="00663488">
        <w:t xml:space="preserve">terms, assurances, and obligations in accordance with the Regulations as a condition of </w:t>
      </w:r>
      <w:r w:rsidR="00D4146F" w:rsidRPr="00663488">
        <w:t>Application for Temporary Employment Certification</w:t>
      </w:r>
      <w:r w:rsidR="001A5C90" w:rsidRPr="00663488">
        <w:t xml:space="preserve"> approval</w:t>
      </w:r>
      <w:r w:rsidRPr="00663488">
        <w:t>.</w:t>
      </w:r>
    </w:p>
    <w:p w:rsidR="00E82535" w:rsidRDefault="00E82535" w:rsidP="00E82535">
      <w:pPr>
        <w:pStyle w:val="ListParagraph"/>
        <w:ind w:left="360"/>
      </w:pPr>
    </w:p>
    <w:p w:rsidR="00E82535" w:rsidRDefault="00FF7AD7" w:rsidP="00663488">
      <w:pPr>
        <w:pStyle w:val="ListParagraph"/>
        <w:numPr>
          <w:ilvl w:val="0"/>
          <w:numId w:val="31"/>
        </w:numPr>
      </w:pPr>
      <w:r w:rsidRPr="00663488">
        <w:t xml:space="preserve">The employer attests by </w:t>
      </w:r>
      <w:r w:rsidR="0003228C" w:rsidRPr="00663488">
        <w:t xml:space="preserve">its </w:t>
      </w:r>
      <w:r w:rsidRPr="00663488">
        <w:t>signature in Appendix B</w:t>
      </w:r>
      <w:r w:rsidR="00D7376E" w:rsidRPr="00663488">
        <w:t>.1</w:t>
      </w:r>
      <w:r w:rsidRPr="00663488">
        <w:t xml:space="preserve"> that it has reviewed the </w:t>
      </w:r>
      <w:r w:rsidR="00D4146F" w:rsidRPr="00663488">
        <w:t>Application for Temporary Employment Certification</w:t>
      </w:r>
      <w:r w:rsidRPr="00663488">
        <w:t xml:space="preserve"> and that the information contained is true and accurate</w:t>
      </w:r>
      <w:r w:rsidR="001A5C90" w:rsidRPr="00663488">
        <w:t>.</w:t>
      </w:r>
    </w:p>
    <w:p w:rsidR="00E82535" w:rsidRDefault="00E82535" w:rsidP="00E82535">
      <w:pPr>
        <w:pStyle w:val="ListParagraph"/>
      </w:pPr>
    </w:p>
    <w:p w:rsidR="00E82535" w:rsidRDefault="00F67884" w:rsidP="00663488">
      <w:pPr>
        <w:pStyle w:val="ListParagraph"/>
        <w:numPr>
          <w:ilvl w:val="0"/>
          <w:numId w:val="31"/>
        </w:numPr>
      </w:pPr>
      <w:r w:rsidRPr="00663488">
        <w:t xml:space="preserve">The following information is included on the ETA Form 9142 - </w:t>
      </w:r>
      <w:r w:rsidR="00D4146F" w:rsidRPr="00663488">
        <w:t>Application for Temporary Employment Certification</w:t>
      </w:r>
      <w:r w:rsidR="00E3631F" w:rsidRPr="00663488">
        <w:t xml:space="preserve"> and must be accurately stated by the employer</w:t>
      </w:r>
      <w:r w:rsidRPr="00663488">
        <w:t>:</w:t>
      </w:r>
    </w:p>
    <w:p w:rsidR="00E82535" w:rsidRDefault="00E82535" w:rsidP="00E82535">
      <w:pPr>
        <w:pStyle w:val="ListParagraph"/>
      </w:pPr>
    </w:p>
    <w:p w:rsidR="00E82535" w:rsidRDefault="00F67884" w:rsidP="00663488">
      <w:pPr>
        <w:pStyle w:val="ListParagraph"/>
        <w:numPr>
          <w:ilvl w:val="1"/>
          <w:numId w:val="31"/>
        </w:numPr>
      </w:pPr>
      <w:r w:rsidRPr="00663488">
        <w:t>Temporary need information including job title, SOC job code/title, full time indication, begin/end dates of intended employment, total positions requested, basis for visa classification, nature of temporary need</w:t>
      </w:r>
      <w:r w:rsidR="007009F9" w:rsidRPr="00663488">
        <w:t>,</w:t>
      </w:r>
      <w:r w:rsidRPr="00663488">
        <w:t xml:space="preserve"> and statement of need</w:t>
      </w:r>
      <w:r w:rsidR="004579A3" w:rsidRPr="00663488">
        <w:t>,</w:t>
      </w:r>
    </w:p>
    <w:p w:rsidR="00E82535" w:rsidRDefault="00E82535" w:rsidP="00E82535">
      <w:pPr>
        <w:pStyle w:val="ListParagraph"/>
      </w:pPr>
    </w:p>
    <w:p w:rsidR="00E82535" w:rsidRDefault="00F67884" w:rsidP="00663488">
      <w:pPr>
        <w:pStyle w:val="ListParagraph"/>
        <w:numPr>
          <w:ilvl w:val="1"/>
          <w:numId w:val="31"/>
        </w:numPr>
      </w:pPr>
      <w:r w:rsidRPr="00663488">
        <w:t>Employer information including legal name, trade name, address, phone, EIN, NAICS code, type of application</w:t>
      </w:r>
      <w:r w:rsidR="004579A3" w:rsidRPr="00663488">
        <w:t>,</w:t>
      </w:r>
    </w:p>
    <w:p w:rsidR="00E82535" w:rsidRDefault="00E82535" w:rsidP="00E82535">
      <w:pPr>
        <w:pStyle w:val="ListParagraph"/>
      </w:pPr>
    </w:p>
    <w:p w:rsidR="00E82535" w:rsidRDefault="00F67884" w:rsidP="00663488">
      <w:pPr>
        <w:pStyle w:val="ListParagraph"/>
        <w:numPr>
          <w:ilvl w:val="1"/>
          <w:numId w:val="31"/>
        </w:numPr>
      </w:pPr>
      <w:r w:rsidRPr="00663488">
        <w:t>Employer point of contact information</w:t>
      </w:r>
      <w:r w:rsidR="004579A3" w:rsidRPr="00663488">
        <w:t>,</w:t>
      </w:r>
    </w:p>
    <w:p w:rsidR="00E82535" w:rsidRDefault="00E82535" w:rsidP="00E82535">
      <w:pPr>
        <w:pStyle w:val="ListParagraph"/>
      </w:pPr>
    </w:p>
    <w:p w:rsidR="00E82535" w:rsidRDefault="00F67884" w:rsidP="00663488">
      <w:pPr>
        <w:pStyle w:val="ListParagraph"/>
        <w:numPr>
          <w:ilvl w:val="1"/>
          <w:numId w:val="31"/>
        </w:numPr>
      </w:pPr>
      <w:r w:rsidRPr="00663488">
        <w:t>Attorney or agent information</w:t>
      </w:r>
      <w:r w:rsidR="004579A3" w:rsidRPr="00663488">
        <w:t>,</w:t>
      </w:r>
    </w:p>
    <w:p w:rsidR="00E82535" w:rsidRDefault="00E82535" w:rsidP="00E82535">
      <w:pPr>
        <w:pStyle w:val="ListParagraph"/>
      </w:pPr>
    </w:p>
    <w:p w:rsidR="00E82535" w:rsidRDefault="00F67884" w:rsidP="00663488">
      <w:pPr>
        <w:pStyle w:val="ListParagraph"/>
        <w:numPr>
          <w:ilvl w:val="1"/>
          <w:numId w:val="31"/>
        </w:numPr>
      </w:pPr>
      <w:r w:rsidRPr="00663488">
        <w:t>Job offer information including job title, work hours and schedule, supervisory responsibilities and job duties</w:t>
      </w:r>
      <w:r w:rsidR="004579A3" w:rsidRPr="00663488">
        <w:t>,</w:t>
      </w:r>
    </w:p>
    <w:p w:rsidR="00E82535" w:rsidRDefault="00E82535" w:rsidP="00E82535">
      <w:pPr>
        <w:pStyle w:val="ListParagraph"/>
      </w:pPr>
    </w:p>
    <w:p w:rsidR="00E82535" w:rsidRDefault="00F67884" w:rsidP="00663488">
      <w:pPr>
        <w:pStyle w:val="ListParagraph"/>
        <w:numPr>
          <w:ilvl w:val="1"/>
          <w:numId w:val="31"/>
        </w:numPr>
      </w:pPr>
      <w:r w:rsidRPr="00663488">
        <w:t>Job offer information including job requirements such as education, training, experience</w:t>
      </w:r>
      <w:r w:rsidR="007009F9" w:rsidRPr="00663488">
        <w:t>,</w:t>
      </w:r>
      <w:r w:rsidRPr="00663488">
        <w:t xml:space="preserve"> and special requirements</w:t>
      </w:r>
      <w:r w:rsidR="004579A3" w:rsidRPr="00663488">
        <w:t>,</w:t>
      </w:r>
    </w:p>
    <w:p w:rsidR="00E82535" w:rsidRDefault="00E82535" w:rsidP="00E82535">
      <w:pPr>
        <w:pStyle w:val="ListParagraph"/>
      </w:pPr>
    </w:p>
    <w:p w:rsidR="00E82535" w:rsidRDefault="00F67884" w:rsidP="00663488">
      <w:pPr>
        <w:pStyle w:val="ListParagraph"/>
        <w:numPr>
          <w:ilvl w:val="1"/>
          <w:numId w:val="31"/>
        </w:numPr>
      </w:pPr>
      <w:r w:rsidRPr="00663488">
        <w:t>Place of employment information including addresses and specific geographic area</w:t>
      </w:r>
      <w:r w:rsidR="004579A3" w:rsidRPr="00663488">
        <w:t>,</w:t>
      </w:r>
    </w:p>
    <w:p w:rsidR="00E82535" w:rsidRDefault="00E82535" w:rsidP="00E82535">
      <w:pPr>
        <w:pStyle w:val="ListParagraph"/>
      </w:pPr>
    </w:p>
    <w:p w:rsidR="00E82535" w:rsidRDefault="00F67884" w:rsidP="00663488">
      <w:pPr>
        <w:pStyle w:val="ListParagraph"/>
        <w:numPr>
          <w:ilvl w:val="1"/>
          <w:numId w:val="31"/>
        </w:numPr>
      </w:pPr>
      <w:r w:rsidRPr="00663488">
        <w:t xml:space="preserve">Rate of </w:t>
      </w:r>
      <w:r w:rsidR="00203E28" w:rsidRPr="00663488">
        <w:t>p</w:t>
      </w:r>
      <w:r w:rsidRPr="00663488">
        <w:t>ay including basic and overtime rate, pay schedule, piece rate information</w:t>
      </w:r>
      <w:r w:rsidR="007009F9" w:rsidRPr="00663488">
        <w:t>,</w:t>
      </w:r>
      <w:r w:rsidRPr="00663488">
        <w:t xml:space="preserve"> and additional wage information</w:t>
      </w:r>
      <w:r w:rsidR="004579A3" w:rsidRPr="00663488">
        <w:t>,</w:t>
      </w:r>
      <w:r w:rsidR="001A5C90" w:rsidRPr="00663488">
        <w:t xml:space="preserve"> and</w:t>
      </w:r>
    </w:p>
    <w:p w:rsidR="00E82535" w:rsidRDefault="00E82535" w:rsidP="00E82535">
      <w:pPr>
        <w:pStyle w:val="ListParagraph"/>
      </w:pPr>
    </w:p>
    <w:p w:rsidR="00F67884" w:rsidRPr="00663488" w:rsidRDefault="00F67884" w:rsidP="00663488">
      <w:pPr>
        <w:pStyle w:val="ListParagraph"/>
        <w:numPr>
          <w:ilvl w:val="1"/>
          <w:numId w:val="31"/>
        </w:numPr>
      </w:pPr>
      <w:r w:rsidRPr="00663488">
        <w:t>Recruitment information including SWA identity, SWA job order number and dates, advertisement information</w:t>
      </w:r>
      <w:r w:rsidR="007009F9" w:rsidRPr="00663488">
        <w:t>,</w:t>
      </w:r>
      <w:r w:rsidRPr="00663488">
        <w:t xml:space="preserve"> and additional recruitment information</w:t>
      </w:r>
      <w:r w:rsidR="001A5C90" w:rsidRPr="00663488">
        <w:t>.</w:t>
      </w:r>
    </w:p>
    <w:p w:rsidR="00E82535" w:rsidRDefault="00E82535" w:rsidP="00305E22">
      <w:pPr>
        <w:pStyle w:val="Heading4"/>
      </w:pPr>
    </w:p>
    <w:p w:rsidR="00CF180D" w:rsidRPr="00305E22" w:rsidRDefault="00F67884" w:rsidP="00305E22">
      <w:pPr>
        <w:pStyle w:val="Heading4"/>
      </w:pPr>
      <w:proofErr w:type="gramStart"/>
      <w:r w:rsidRPr="00305E22">
        <w:t>46b04</w:t>
      </w:r>
      <w:r w:rsidR="00663488">
        <w:t xml:space="preserve"> - </w:t>
      </w:r>
      <w:r w:rsidRPr="00305E22">
        <w:t xml:space="preserve">Employer </w:t>
      </w:r>
      <w:r w:rsidR="0079643A" w:rsidRPr="00305E22">
        <w:t>o</w:t>
      </w:r>
      <w:r w:rsidRPr="00305E22">
        <w:t>bligations</w:t>
      </w:r>
      <w:r w:rsidR="00C522A3" w:rsidRPr="00305E22">
        <w:t xml:space="preserve"> - </w:t>
      </w:r>
      <w:r w:rsidR="00D4146F" w:rsidRPr="00305E22">
        <w:t>Application for Temporary Employment Certification</w:t>
      </w:r>
      <w:r w:rsidR="00C522A3" w:rsidRPr="00305E22">
        <w:t xml:space="preserve"> Appendix </w:t>
      </w:r>
      <w:r w:rsidR="00203E28" w:rsidRPr="00305E22">
        <w:t>B</w:t>
      </w:r>
      <w:r w:rsidR="00D7376E" w:rsidRPr="00305E22">
        <w:t>.1</w:t>
      </w:r>
      <w:r w:rsidR="00536A66" w:rsidRPr="00305E22">
        <w:t>.</w:t>
      </w:r>
      <w:proofErr w:type="gramEnd"/>
    </w:p>
    <w:p w:rsidR="00881AB0" w:rsidRPr="00663488" w:rsidRDefault="00881AB0" w:rsidP="00663488"/>
    <w:p w:rsidR="00E82535" w:rsidRDefault="00F67884" w:rsidP="00E82535">
      <w:pPr>
        <w:pStyle w:val="ListParagraph"/>
        <w:ind w:left="360"/>
      </w:pPr>
      <w:r w:rsidRPr="00663488">
        <w:t xml:space="preserve">An employer seeking to employ H-2B workers declares by its signature on the </w:t>
      </w:r>
      <w:r w:rsidR="00D4146F" w:rsidRPr="00663488">
        <w:t>Application for Temporary Employment Certification</w:t>
      </w:r>
      <w:r w:rsidRPr="00663488">
        <w:t xml:space="preserve"> that it will meet the conditions of employment in Appendix B</w:t>
      </w:r>
      <w:r w:rsidR="00D7376E" w:rsidRPr="00663488">
        <w:t>.1</w:t>
      </w:r>
      <w:r w:rsidR="0003228C" w:rsidRPr="00663488">
        <w:t>.</w:t>
      </w:r>
    </w:p>
    <w:p w:rsidR="00E82535" w:rsidRDefault="00E82535" w:rsidP="00E82535"/>
    <w:p w:rsidR="00E82535" w:rsidRDefault="00881AB0" w:rsidP="00663488">
      <w:pPr>
        <w:pStyle w:val="ListParagraph"/>
        <w:numPr>
          <w:ilvl w:val="0"/>
          <w:numId w:val="33"/>
        </w:numPr>
      </w:pPr>
      <w:r w:rsidRPr="00663488">
        <w:t>The j</w:t>
      </w:r>
      <w:r w:rsidR="00C522A3" w:rsidRPr="00663488">
        <w:t xml:space="preserve">ob </w:t>
      </w:r>
      <w:r w:rsidRPr="00663488">
        <w:t>o</w:t>
      </w:r>
      <w:r w:rsidR="00F67884" w:rsidRPr="00663488">
        <w:t>pportunity</w:t>
      </w:r>
      <w:r w:rsidR="009F20C5" w:rsidRPr="00663488">
        <w:t xml:space="preserve"> must:</w:t>
      </w:r>
    </w:p>
    <w:p w:rsidR="00E82535" w:rsidRDefault="00E82535" w:rsidP="00E82535">
      <w:pPr>
        <w:pStyle w:val="ListParagraph"/>
      </w:pPr>
    </w:p>
    <w:p w:rsidR="00E82535" w:rsidRDefault="00B15A27" w:rsidP="00663488">
      <w:pPr>
        <w:pStyle w:val="ListParagraph"/>
        <w:numPr>
          <w:ilvl w:val="1"/>
          <w:numId w:val="33"/>
        </w:numPr>
      </w:pPr>
      <w:r w:rsidRPr="00663488">
        <w:t>B</w:t>
      </w:r>
      <w:r w:rsidR="009F20C5" w:rsidRPr="00663488">
        <w:t>e</w:t>
      </w:r>
      <w:r w:rsidR="00D75578" w:rsidRPr="00663488">
        <w:t xml:space="preserve"> </w:t>
      </w:r>
      <w:r w:rsidR="00F67884" w:rsidRPr="00663488">
        <w:t>a bona fide, full-time temporary position with qualifications that are consistent with</w:t>
      </w:r>
      <w:r w:rsidR="0003228C" w:rsidRPr="00663488">
        <w:t xml:space="preserve"> n</w:t>
      </w:r>
      <w:r w:rsidR="00F67884" w:rsidRPr="00663488">
        <w:t>ormal and accepted qualifications required by non-H</w:t>
      </w:r>
      <w:r w:rsidR="0003228C" w:rsidRPr="00663488">
        <w:noBreakHyphen/>
      </w:r>
      <w:r w:rsidR="00F67884" w:rsidRPr="00663488">
        <w:t>2B employers in the same or</w:t>
      </w:r>
      <w:r w:rsidR="00881AB0" w:rsidRPr="00663488">
        <w:t xml:space="preserve"> </w:t>
      </w:r>
      <w:r w:rsidR="00F67884" w:rsidRPr="00663488">
        <w:t>comparable occupations.</w:t>
      </w:r>
      <w:r w:rsidR="00536A66" w:rsidRPr="00663488">
        <w:t xml:space="preserve"> </w:t>
      </w:r>
      <w:r w:rsidR="00707A2D" w:rsidRPr="00663488">
        <w:t>S</w:t>
      </w:r>
      <w:r w:rsidR="00A5616D" w:rsidRPr="00663488">
        <w:t xml:space="preserve">ee </w:t>
      </w:r>
      <w:r w:rsidR="00F67884" w:rsidRPr="00663488">
        <w:t xml:space="preserve">20 </w:t>
      </w:r>
      <w:r w:rsidR="002D2FC4" w:rsidRPr="00663488">
        <w:t>CFR</w:t>
      </w:r>
      <w:r w:rsidR="00F67884" w:rsidRPr="00663488">
        <w:t xml:space="preserve"> 655.22(h)</w:t>
      </w:r>
    </w:p>
    <w:p w:rsidR="00E82535" w:rsidRDefault="00E82535" w:rsidP="00E82535">
      <w:pPr>
        <w:pStyle w:val="ListParagraph"/>
      </w:pPr>
    </w:p>
    <w:p w:rsidR="00E82535" w:rsidRDefault="00B15A27" w:rsidP="00663488">
      <w:pPr>
        <w:pStyle w:val="ListParagraph"/>
        <w:numPr>
          <w:ilvl w:val="1"/>
          <w:numId w:val="33"/>
        </w:numPr>
      </w:pPr>
      <w:r w:rsidRPr="00663488">
        <w:t>N</w:t>
      </w:r>
      <w:r w:rsidR="00707A2D" w:rsidRPr="00663488">
        <w:t>ot</w:t>
      </w:r>
      <w:r w:rsidR="00F67884" w:rsidRPr="00663488">
        <w:t xml:space="preserve"> </w:t>
      </w:r>
      <w:r w:rsidR="009F20C5" w:rsidRPr="00663488">
        <w:t xml:space="preserve">be </w:t>
      </w:r>
      <w:r w:rsidR="00F67884" w:rsidRPr="00663488">
        <w:t xml:space="preserve">vacant due to a strike, lockout, or work stoppage in the course of a labor dispute. </w:t>
      </w:r>
      <w:r w:rsidR="00707A2D" w:rsidRPr="00663488">
        <w:t xml:space="preserve">See </w:t>
      </w:r>
      <w:r w:rsidR="00F67884" w:rsidRPr="00663488">
        <w:t xml:space="preserve">20 </w:t>
      </w:r>
      <w:r w:rsidR="002D2FC4" w:rsidRPr="00663488">
        <w:t>CFR</w:t>
      </w:r>
      <w:r w:rsidR="00F67884" w:rsidRPr="00663488">
        <w:t xml:space="preserve"> 655.22(b)</w:t>
      </w:r>
      <w:r w:rsidR="00F53C8D" w:rsidRPr="00663488">
        <w:t>.</w:t>
      </w:r>
    </w:p>
    <w:p w:rsidR="00E82535" w:rsidRDefault="00E82535" w:rsidP="00E82535">
      <w:pPr>
        <w:pStyle w:val="ListParagraph"/>
      </w:pPr>
    </w:p>
    <w:p w:rsidR="00E82535" w:rsidRDefault="00B15A27" w:rsidP="00663488">
      <w:pPr>
        <w:pStyle w:val="ListParagraph"/>
        <w:numPr>
          <w:ilvl w:val="1"/>
          <w:numId w:val="33"/>
        </w:numPr>
      </w:pPr>
      <w:r w:rsidRPr="00663488">
        <w:t>B</w:t>
      </w:r>
      <w:r w:rsidR="009F20C5" w:rsidRPr="00663488">
        <w:t>e</w:t>
      </w:r>
      <w:r w:rsidR="00F67884" w:rsidRPr="00663488">
        <w:t xml:space="preserve"> open to any qualified U.S. worker regardless of race, color, national origin, age, sex, religion, handicap, or citizenship</w:t>
      </w:r>
      <w:r w:rsidR="0003228C" w:rsidRPr="00663488">
        <w:t>, and</w:t>
      </w:r>
      <w:r w:rsidR="00F67884" w:rsidRPr="00663488">
        <w:t xml:space="preserve"> the employer has conducted the required recruitment, contacted the union and retained records of any U.S. applicant(s) and the disposition of</w:t>
      </w:r>
      <w:r w:rsidR="00536A66" w:rsidRPr="00663488">
        <w:t xml:space="preserve"> </w:t>
      </w:r>
      <w:r w:rsidR="00F67884" w:rsidRPr="00663488">
        <w:t xml:space="preserve">the application(s). </w:t>
      </w:r>
      <w:r w:rsidR="000E62CE" w:rsidRPr="00663488">
        <w:t xml:space="preserve">See </w:t>
      </w:r>
      <w:r w:rsidR="00F67884" w:rsidRPr="00663488">
        <w:t xml:space="preserve">20 </w:t>
      </w:r>
      <w:r w:rsidR="002D2FC4" w:rsidRPr="00663488">
        <w:t>CFR</w:t>
      </w:r>
      <w:r w:rsidR="00F67884" w:rsidRPr="00663488">
        <w:t xml:space="preserve"> 655.22(c)</w:t>
      </w:r>
      <w:r w:rsidR="00F53C8D" w:rsidRPr="00663488">
        <w:t xml:space="preserve"> and </w:t>
      </w:r>
      <w:r w:rsidR="00881AB0" w:rsidRPr="00663488">
        <w:t>Appendix B - Conditions 1-3</w:t>
      </w:r>
      <w:r w:rsidR="00F53C8D" w:rsidRPr="00663488">
        <w:t>.</w:t>
      </w:r>
    </w:p>
    <w:p w:rsidR="00E82535" w:rsidRDefault="00E82535" w:rsidP="00E82535">
      <w:pPr>
        <w:pStyle w:val="ListParagraph"/>
      </w:pPr>
    </w:p>
    <w:p w:rsidR="00E82535" w:rsidRDefault="00881AB0" w:rsidP="00663488">
      <w:pPr>
        <w:pStyle w:val="ListParagraph"/>
        <w:numPr>
          <w:ilvl w:val="0"/>
          <w:numId w:val="33"/>
        </w:numPr>
      </w:pPr>
      <w:r w:rsidRPr="00663488">
        <w:t xml:space="preserve">The </w:t>
      </w:r>
      <w:r w:rsidR="0003228C" w:rsidRPr="00663488">
        <w:t>j</w:t>
      </w:r>
      <w:r w:rsidR="00F67884" w:rsidRPr="00663488">
        <w:t xml:space="preserve">ob </w:t>
      </w:r>
      <w:r w:rsidR="0003228C" w:rsidRPr="00663488">
        <w:t>o</w:t>
      </w:r>
      <w:r w:rsidR="00F67884" w:rsidRPr="00663488">
        <w:t>ffer</w:t>
      </w:r>
      <w:r w:rsidR="009F20C5" w:rsidRPr="00663488">
        <w:t xml:space="preserve"> must:</w:t>
      </w:r>
    </w:p>
    <w:p w:rsidR="00E82535" w:rsidRDefault="00E82535" w:rsidP="00E82535">
      <w:pPr>
        <w:pStyle w:val="ListParagraph"/>
        <w:ind w:left="360"/>
      </w:pPr>
    </w:p>
    <w:p w:rsidR="00E82535" w:rsidRDefault="00A25C98" w:rsidP="00663488">
      <w:pPr>
        <w:pStyle w:val="ListParagraph"/>
        <w:numPr>
          <w:ilvl w:val="1"/>
          <w:numId w:val="33"/>
        </w:numPr>
      </w:pPr>
      <w:r w:rsidRPr="00663488">
        <w:t>I</w:t>
      </w:r>
      <w:r w:rsidR="00F67884" w:rsidRPr="00663488">
        <w:t>nclude terms and working conditions normal to U.S. workers similarly employed in the area of intended employment and no less favorable than those offered to H-2B workers</w:t>
      </w:r>
      <w:r w:rsidR="00F864A0" w:rsidRPr="00663488">
        <w:t xml:space="preserve"> and not less than the minimum required terms and conditions</w:t>
      </w:r>
      <w:r w:rsidR="00F67884" w:rsidRPr="00663488">
        <w:t xml:space="preserve">. </w:t>
      </w:r>
      <w:r w:rsidR="00C17FC7" w:rsidRPr="00663488">
        <w:t xml:space="preserve">See </w:t>
      </w:r>
      <w:r w:rsidR="00F67884" w:rsidRPr="00663488">
        <w:t xml:space="preserve">20 </w:t>
      </w:r>
      <w:r w:rsidR="002D2FC4" w:rsidRPr="00663488">
        <w:t>CFR</w:t>
      </w:r>
      <w:r w:rsidR="00F67884" w:rsidRPr="00663488">
        <w:t xml:space="preserve"> 655.22(a)</w:t>
      </w:r>
      <w:r w:rsidR="00F53C8D" w:rsidRPr="00663488">
        <w:t>.</w:t>
      </w:r>
    </w:p>
    <w:p w:rsidR="00E82535" w:rsidRDefault="00E82535" w:rsidP="00E82535">
      <w:pPr>
        <w:pStyle w:val="ListParagraph"/>
      </w:pPr>
    </w:p>
    <w:p w:rsidR="00E82535" w:rsidRDefault="00A25C98" w:rsidP="00663488">
      <w:pPr>
        <w:pStyle w:val="ListParagraph"/>
        <w:numPr>
          <w:ilvl w:val="1"/>
          <w:numId w:val="33"/>
        </w:numPr>
      </w:pPr>
      <w:r w:rsidRPr="00663488">
        <w:t>I</w:t>
      </w:r>
      <w:r w:rsidR="00F67884" w:rsidRPr="00663488">
        <w:t>nclude a</w:t>
      </w:r>
      <w:r w:rsidR="00C17FC7" w:rsidRPr="00663488">
        <w:t>n offered</w:t>
      </w:r>
      <w:r w:rsidR="00F67884" w:rsidRPr="00663488">
        <w:t xml:space="preserve"> wage that equals or exceeds the highest of the prevailing wage, the applicable </w:t>
      </w:r>
      <w:r w:rsidR="00203E28" w:rsidRPr="00663488">
        <w:t>f</w:t>
      </w:r>
      <w:r w:rsidR="00F67884" w:rsidRPr="00663488">
        <w:t xml:space="preserve">ederal, </w:t>
      </w:r>
      <w:r w:rsidR="00203E28" w:rsidRPr="00663488">
        <w:t>s</w:t>
      </w:r>
      <w:r w:rsidR="00F67884" w:rsidRPr="00663488">
        <w:t>tate</w:t>
      </w:r>
      <w:r w:rsidRPr="00663488">
        <w:t>,</w:t>
      </w:r>
      <w:r w:rsidR="00F67884" w:rsidRPr="00663488">
        <w:t xml:space="preserve"> or local minimum wage</w:t>
      </w:r>
      <w:r w:rsidR="00C17FC7" w:rsidRPr="00663488">
        <w:t>,</w:t>
      </w:r>
      <w:r w:rsidR="00F67884" w:rsidRPr="00663488">
        <w:t xml:space="preserve"> and the</w:t>
      </w:r>
      <w:r w:rsidR="00C17FC7" w:rsidRPr="00663488">
        <w:t xml:space="preserve"> employer must pay the</w:t>
      </w:r>
      <w:r w:rsidR="00F67884" w:rsidRPr="00663488">
        <w:t xml:space="preserve"> offered wage during the entire period of the </w:t>
      </w:r>
      <w:r w:rsidR="00F864A0" w:rsidRPr="00663488">
        <w:t xml:space="preserve">approved </w:t>
      </w:r>
      <w:r w:rsidR="00C17FC7" w:rsidRPr="00663488">
        <w:t>Application for Temporary Employment Certification</w:t>
      </w:r>
      <w:r w:rsidR="00F67884" w:rsidRPr="00663488">
        <w:t xml:space="preserve">. </w:t>
      </w:r>
      <w:r w:rsidR="00C17FC7" w:rsidRPr="00663488">
        <w:t xml:space="preserve">See </w:t>
      </w:r>
      <w:r w:rsidR="00F67884" w:rsidRPr="00663488">
        <w:t xml:space="preserve">20 </w:t>
      </w:r>
      <w:r w:rsidR="002D2FC4" w:rsidRPr="00663488">
        <w:t>CFR</w:t>
      </w:r>
      <w:r w:rsidR="00F67884" w:rsidRPr="00663488">
        <w:t xml:space="preserve"> 655.22(e)</w:t>
      </w:r>
      <w:r w:rsidR="00F53C8D" w:rsidRPr="00663488">
        <w:t>.</w:t>
      </w:r>
    </w:p>
    <w:p w:rsidR="00E82535" w:rsidRDefault="00E82535" w:rsidP="00E82535">
      <w:pPr>
        <w:pStyle w:val="ListParagraph"/>
      </w:pPr>
    </w:p>
    <w:p w:rsidR="00E82535" w:rsidRDefault="00A25C98" w:rsidP="00663488">
      <w:pPr>
        <w:pStyle w:val="ListParagraph"/>
        <w:numPr>
          <w:ilvl w:val="1"/>
          <w:numId w:val="33"/>
        </w:numPr>
      </w:pPr>
      <w:r w:rsidRPr="00663488">
        <w:t>N</w:t>
      </w:r>
      <w:r w:rsidR="00F67884" w:rsidRPr="00663488">
        <w:t>ot</w:t>
      </w:r>
      <w:r w:rsidR="009F20C5" w:rsidRPr="00663488">
        <w:t xml:space="preserve"> be</w:t>
      </w:r>
      <w:r w:rsidR="00F67884" w:rsidRPr="00663488">
        <w:t xml:space="preserve"> based on commissions, bonuses</w:t>
      </w:r>
      <w:r w:rsidR="00321EA9" w:rsidRPr="00663488">
        <w:t>,</w:t>
      </w:r>
      <w:r w:rsidR="00F67884" w:rsidRPr="00663488">
        <w:t xml:space="preserve"> or other incentives, unless the employer guarantees a wage paid on a weekly, bi-weekly, or monthly basis that equals or exceeds the </w:t>
      </w:r>
      <w:r w:rsidR="00B54AE1" w:rsidRPr="00663488">
        <w:t>prevailing wage</w:t>
      </w:r>
      <w:r w:rsidR="00F67884" w:rsidRPr="00663488">
        <w:t xml:space="preserve"> or the legal </w:t>
      </w:r>
      <w:r w:rsidR="00203E28" w:rsidRPr="00663488">
        <w:t>f</w:t>
      </w:r>
      <w:r w:rsidR="00F67884" w:rsidRPr="00663488">
        <w:t xml:space="preserve">ederal, </w:t>
      </w:r>
      <w:r w:rsidR="00203E28" w:rsidRPr="00663488">
        <w:t>s</w:t>
      </w:r>
      <w:r w:rsidR="00F67884" w:rsidRPr="00663488">
        <w:t>tate, or local minimum wage, whichever is highest.</w:t>
      </w:r>
      <w:r w:rsidR="00536A66" w:rsidRPr="00663488">
        <w:t xml:space="preserve"> </w:t>
      </w:r>
      <w:r w:rsidR="002F78C7" w:rsidRPr="00663488">
        <w:t xml:space="preserve">See </w:t>
      </w:r>
      <w:r w:rsidR="00F67884" w:rsidRPr="00663488">
        <w:t xml:space="preserve">20 </w:t>
      </w:r>
      <w:r w:rsidR="002D2FC4" w:rsidRPr="00663488">
        <w:t>CFR</w:t>
      </w:r>
      <w:r w:rsidR="00F67884" w:rsidRPr="00663488">
        <w:t xml:space="preserve"> 655.22(g</w:t>
      </w:r>
      <w:proofErr w:type="gramStart"/>
      <w:r w:rsidR="00F67884" w:rsidRPr="00663488">
        <w:t>)(</w:t>
      </w:r>
      <w:proofErr w:type="gramEnd"/>
      <w:r w:rsidR="00F67884" w:rsidRPr="00663488">
        <w:t>1)</w:t>
      </w:r>
      <w:r w:rsidR="00F53C8D" w:rsidRPr="00663488">
        <w:t>.</w:t>
      </w:r>
    </w:p>
    <w:p w:rsidR="00E82535" w:rsidRDefault="00E82535" w:rsidP="00E82535">
      <w:pPr>
        <w:pStyle w:val="ListParagraph"/>
      </w:pPr>
    </w:p>
    <w:p w:rsidR="00E82535" w:rsidRDefault="00A25C98" w:rsidP="00663488">
      <w:pPr>
        <w:pStyle w:val="ListParagraph"/>
        <w:numPr>
          <w:ilvl w:val="1"/>
          <w:numId w:val="33"/>
        </w:numPr>
      </w:pPr>
      <w:r w:rsidRPr="00663488">
        <w:t>S</w:t>
      </w:r>
      <w:r w:rsidR="00492502" w:rsidRPr="00663488">
        <w:t xml:space="preserve">pecify all deductions not required by law. See 20 </w:t>
      </w:r>
      <w:r w:rsidR="002D2FC4" w:rsidRPr="00663488">
        <w:t>CFR</w:t>
      </w:r>
      <w:r w:rsidR="00492502" w:rsidRPr="00663488">
        <w:t xml:space="preserve"> 655.22(g</w:t>
      </w:r>
      <w:proofErr w:type="gramStart"/>
      <w:r w:rsidR="00492502" w:rsidRPr="00663488">
        <w:t>)(</w:t>
      </w:r>
      <w:proofErr w:type="gramEnd"/>
      <w:r w:rsidR="00492502" w:rsidRPr="00663488">
        <w:t>1)</w:t>
      </w:r>
      <w:r w:rsidR="00F53C8D" w:rsidRPr="00663488">
        <w:t xml:space="preserve"> and </w:t>
      </w:r>
      <w:r w:rsidR="008054E5" w:rsidRPr="00663488">
        <w:t>Appendix B</w:t>
      </w:r>
      <w:r w:rsidR="00D7376E" w:rsidRPr="00663488">
        <w:t>.1</w:t>
      </w:r>
      <w:r w:rsidR="008054E5" w:rsidRPr="00663488">
        <w:t xml:space="preserve"> - Conditions 4-6</w:t>
      </w:r>
      <w:r w:rsidR="00F53C8D" w:rsidRPr="00663488">
        <w:t>.</w:t>
      </w:r>
    </w:p>
    <w:p w:rsidR="00E82535" w:rsidRDefault="00E82535" w:rsidP="00E82535">
      <w:pPr>
        <w:pStyle w:val="ListParagraph"/>
      </w:pPr>
    </w:p>
    <w:p w:rsidR="00E82535" w:rsidRDefault="00247EDD" w:rsidP="00663488">
      <w:pPr>
        <w:pStyle w:val="ListParagraph"/>
        <w:numPr>
          <w:ilvl w:val="0"/>
          <w:numId w:val="33"/>
        </w:numPr>
      </w:pPr>
      <w:r w:rsidRPr="00663488">
        <w:t xml:space="preserve">Compliance with </w:t>
      </w:r>
      <w:r w:rsidR="00B15A27" w:rsidRPr="00663488">
        <w:t>o</w:t>
      </w:r>
      <w:r w:rsidRPr="00663488">
        <w:t xml:space="preserve">ther </w:t>
      </w:r>
      <w:r w:rsidR="00B15A27" w:rsidRPr="00663488">
        <w:t>l</w:t>
      </w:r>
      <w:r w:rsidRPr="00663488">
        <w:t>aws</w:t>
      </w:r>
      <w:r w:rsidR="00881AB0" w:rsidRPr="00663488">
        <w:t>.</w:t>
      </w:r>
      <w:r w:rsidR="00EB3E4D" w:rsidRPr="00663488">
        <w:t xml:space="preserve"> </w:t>
      </w:r>
      <w:r w:rsidR="00F67884" w:rsidRPr="00663488">
        <w:t xml:space="preserve">The employer must comply with applicable </w:t>
      </w:r>
      <w:r w:rsidR="00203E28" w:rsidRPr="00663488">
        <w:t>f</w:t>
      </w:r>
      <w:r w:rsidR="00F67884" w:rsidRPr="00663488">
        <w:t xml:space="preserve">ederal, </w:t>
      </w:r>
      <w:r w:rsidR="00203E28" w:rsidRPr="00663488">
        <w:t>s</w:t>
      </w:r>
      <w:r w:rsidR="00F67884" w:rsidRPr="00663488">
        <w:t xml:space="preserve">tate, and local employment-related laws and regulations, including employment-related health and safety laws. </w:t>
      </w:r>
      <w:r w:rsidR="002F78C7" w:rsidRPr="00663488">
        <w:t xml:space="preserve">See </w:t>
      </w:r>
      <w:r w:rsidR="00F67884" w:rsidRPr="00663488">
        <w:t xml:space="preserve">20 </w:t>
      </w:r>
      <w:r w:rsidR="002D2FC4" w:rsidRPr="00663488">
        <w:t>CFR</w:t>
      </w:r>
      <w:r w:rsidR="00F67884" w:rsidRPr="00663488">
        <w:t xml:space="preserve"> 655.22(d)</w:t>
      </w:r>
      <w:r w:rsidR="00F53C8D" w:rsidRPr="00663488">
        <w:t xml:space="preserve"> and </w:t>
      </w:r>
      <w:r w:rsidR="00881AB0" w:rsidRPr="00663488">
        <w:t>Appendix B</w:t>
      </w:r>
      <w:r w:rsidR="00D7376E" w:rsidRPr="00663488">
        <w:t>.1</w:t>
      </w:r>
      <w:r w:rsidR="00881AB0" w:rsidRPr="00663488">
        <w:t xml:space="preserve"> - Condition 7</w:t>
      </w:r>
      <w:r w:rsidR="00F53C8D" w:rsidRPr="00663488">
        <w:t>.</w:t>
      </w:r>
    </w:p>
    <w:p w:rsidR="00E82535" w:rsidRDefault="00E82535" w:rsidP="00E82535">
      <w:pPr>
        <w:pStyle w:val="ListParagraph"/>
        <w:ind w:left="360"/>
      </w:pPr>
    </w:p>
    <w:p w:rsidR="00E82535" w:rsidRDefault="00E82535" w:rsidP="00663488">
      <w:pPr>
        <w:pStyle w:val="ListParagraph"/>
        <w:numPr>
          <w:ilvl w:val="0"/>
          <w:numId w:val="33"/>
        </w:numPr>
      </w:pPr>
      <w:r>
        <w:lastRenderedPageBreak/>
        <w:t>L</w:t>
      </w:r>
      <w:r w:rsidR="00247EDD" w:rsidRPr="00663488">
        <w:t>ayoffs</w:t>
      </w:r>
      <w:r w:rsidR="003528A4" w:rsidRPr="00663488">
        <w:t>.</w:t>
      </w:r>
      <w:r w:rsidR="00EB3E4D" w:rsidRPr="00663488">
        <w:t xml:space="preserve"> </w:t>
      </w:r>
      <w:r w:rsidR="00F67884" w:rsidRPr="00663488">
        <w:t>The employer is prohibited, with certain exceptions,</w:t>
      </w:r>
      <w:r w:rsidR="0003228C" w:rsidRPr="00663488">
        <w:t xml:space="preserve"> </w:t>
      </w:r>
      <w:r w:rsidR="00F67884" w:rsidRPr="00663488">
        <w:t xml:space="preserve">from </w:t>
      </w:r>
      <w:proofErr w:type="gramStart"/>
      <w:r w:rsidR="00F67884" w:rsidRPr="00663488">
        <w:t>laying</w:t>
      </w:r>
      <w:proofErr w:type="gramEnd"/>
      <w:r w:rsidR="00F67884" w:rsidRPr="00663488">
        <w:t xml:space="preserve"> off any similarly employed U.S. workers in the occupation that is the subject</w:t>
      </w:r>
      <w:r w:rsidR="0003228C" w:rsidRPr="00663488">
        <w:t xml:space="preserve"> </w:t>
      </w:r>
      <w:r w:rsidR="00F67884" w:rsidRPr="00663488">
        <w:t xml:space="preserve">of the </w:t>
      </w:r>
      <w:r w:rsidR="00D4146F" w:rsidRPr="00663488">
        <w:t>Application for Temporary Employment Certification</w:t>
      </w:r>
      <w:r w:rsidR="00F67884" w:rsidRPr="00663488">
        <w:t xml:space="preserve"> in the area of intended</w:t>
      </w:r>
      <w:r w:rsidR="0003228C" w:rsidRPr="00663488">
        <w:t xml:space="preserve"> </w:t>
      </w:r>
      <w:r w:rsidR="002F78C7" w:rsidRPr="00663488">
        <w:t>em</w:t>
      </w:r>
      <w:r w:rsidR="00F67884" w:rsidRPr="00663488">
        <w:t>ployment beginning 120 calendar days before the date of</w:t>
      </w:r>
      <w:r w:rsidR="0003228C" w:rsidRPr="00663488">
        <w:t xml:space="preserve"> </w:t>
      </w:r>
      <w:r w:rsidR="00F67884" w:rsidRPr="00663488">
        <w:t>requested need of the first</w:t>
      </w:r>
      <w:r w:rsidR="0003228C" w:rsidRPr="00663488">
        <w:t xml:space="preserve"> </w:t>
      </w:r>
      <w:r w:rsidR="00F67884" w:rsidRPr="00663488">
        <w:t>H-2B workers through 120 calendar days after the date of need. Layoffs are permitted where the H-2B employer has offered the job</w:t>
      </w:r>
      <w:r w:rsidR="00247EDD" w:rsidRPr="00663488">
        <w:t xml:space="preserve"> </w:t>
      </w:r>
      <w:r w:rsidR="00F67884" w:rsidRPr="00663488">
        <w:t>to the laid-off U.S. workers and the U.S. workers</w:t>
      </w:r>
      <w:r w:rsidR="0003228C" w:rsidRPr="00663488">
        <w:t xml:space="preserve"> </w:t>
      </w:r>
      <w:r w:rsidR="00F67884" w:rsidRPr="00663488">
        <w:t>refused the job or the U.S. worker was rejected for the job</w:t>
      </w:r>
      <w:r w:rsidR="00247EDD" w:rsidRPr="00663488">
        <w:t xml:space="preserve"> </w:t>
      </w:r>
      <w:r w:rsidR="00F67884" w:rsidRPr="00663488">
        <w:t>for</w:t>
      </w:r>
      <w:r w:rsidR="0003228C" w:rsidRPr="00663488">
        <w:t xml:space="preserve"> </w:t>
      </w:r>
      <w:r w:rsidR="00F67884" w:rsidRPr="00663488">
        <w:t>lawful, job-related reasons.</w:t>
      </w:r>
      <w:r w:rsidR="0003228C" w:rsidRPr="00663488">
        <w:t xml:space="preserve"> </w:t>
      </w:r>
      <w:r w:rsidR="002F78C7" w:rsidRPr="00663488">
        <w:t xml:space="preserve">See </w:t>
      </w:r>
      <w:r w:rsidR="00F67884" w:rsidRPr="00663488">
        <w:t xml:space="preserve">20 </w:t>
      </w:r>
      <w:r w:rsidR="002D2FC4" w:rsidRPr="00663488">
        <w:t>CFR</w:t>
      </w:r>
      <w:r w:rsidR="00F67884" w:rsidRPr="00663488">
        <w:t xml:space="preserve"> § 655.22(i)</w:t>
      </w:r>
      <w:r w:rsidR="00F53C8D" w:rsidRPr="00663488">
        <w:t xml:space="preserve"> and </w:t>
      </w:r>
      <w:r w:rsidR="003528A4" w:rsidRPr="00663488">
        <w:t>Appendix B</w:t>
      </w:r>
      <w:r w:rsidR="00D7376E" w:rsidRPr="00663488">
        <w:t>.1</w:t>
      </w:r>
      <w:r w:rsidR="003528A4" w:rsidRPr="00663488">
        <w:t xml:space="preserve"> - Condition 8</w:t>
      </w:r>
      <w:r w:rsidR="00F53C8D" w:rsidRPr="00663488">
        <w:t>.</w:t>
      </w:r>
    </w:p>
    <w:p w:rsidR="00E82535" w:rsidRDefault="00E82535" w:rsidP="00E82535">
      <w:pPr>
        <w:pStyle w:val="ListParagraph"/>
      </w:pPr>
    </w:p>
    <w:p w:rsidR="00E82535" w:rsidRDefault="00C522A3" w:rsidP="00663488">
      <w:pPr>
        <w:pStyle w:val="ListParagraph"/>
        <w:numPr>
          <w:ilvl w:val="0"/>
          <w:numId w:val="33"/>
        </w:numPr>
      </w:pPr>
      <w:r w:rsidRPr="00663488">
        <w:t>Fee Recovery</w:t>
      </w:r>
      <w:r w:rsidR="001217BF" w:rsidRPr="00663488">
        <w:t>.</w:t>
      </w:r>
    </w:p>
    <w:p w:rsidR="00E82535" w:rsidRDefault="00E82535" w:rsidP="00E82535">
      <w:pPr>
        <w:pStyle w:val="ListParagraph"/>
      </w:pPr>
    </w:p>
    <w:p w:rsidR="00E82535" w:rsidRDefault="00D05706" w:rsidP="00663488">
      <w:pPr>
        <w:pStyle w:val="ListParagraph"/>
        <w:numPr>
          <w:ilvl w:val="1"/>
          <w:numId w:val="33"/>
        </w:numPr>
      </w:pPr>
      <w:r w:rsidRPr="00663488">
        <w:t>T</w:t>
      </w:r>
      <w:r w:rsidR="00F67884" w:rsidRPr="00663488">
        <w:t>he H-2B employer and its attorney or agents are prohibited from receiving payment</w:t>
      </w:r>
      <w:r w:rsidR="00750DD4" w:rsidRPr="00663488">
        <w:t xml:space="preserve"> </w:t>
      </w:r>
      <w:r w:rsidR="00F67884" w:rsidRPr="00663488">
        <w:t xml:space="preserve">of any kind from </w:t>
      </w:r>
      <w:r w:rsidR="00E656CC" w:rsidRPr="00663488">
        <w:t>an</w:t>
      </w:r>
      <w:r w:rsidR="00F67884" w:rsidRPr="00663488">
        <w:t xml:space="preserve"> employee for any activity related to obtaining the </w:t>
      </w:r>
      <w:r w:rsidR="00D4146F" w:rsidRPr="00663488">
        <w:t>Application for Temporary Employment Certification</w:t>
      </w:r>
      <w:r w:rsidR="00F67884" w:rsidRPr="00663488">
        <w:t xml:space="preserve">, including payment of the H-2B employer’s attorney or agent fees, </w:t>
      </w:r>
      <w:r w:rsidR="00A25C98" w:rsidRPr="00663488">
        <w:t xml:space="preserve">any fees related to the </w:t>
      </w:r>
      <w:r w:rsidR="00D4146F" w:rsidRPr="00663488">
        <w:t>Application for Temporary Employment Certification</w:t>
      </w:r>
      <w:r w:rsidR="00F67884" w:rsidRPr="00663488">
        <w:t xml:space="preserve">, or recruitment costs. Payments include, but are not limited to, monetary payments, deductions from wages, salary or benefits, kickbacks, bribes, and free labor </w:t>
      </w:r>
      <w:r w:rsidR="0030327A" w:rsidRPr="00663488">
        <w:t xml:space="preserve">See </w:t>
      </w:r>
      <w:r w:rsidR="00F67884" w:rsidRPr="00663488">
        <w:t xml:space="preserve">20 </w:t>
      </w:r>
      <w:r w:rsidR="002D2FC4" w:rsidRPr="00663488">
        <w:t>CFR</w:t>
      </w:r>
      <w:r w:rsidR="00F67884" w:rsidRPr="00663488">
        <w:t xml:space="preserve"> 655.22(j)</w:t>
      </w:r>
      <w:r w:rsidR="00F53C8D" w:rsidRPr="00663488">
        <w:t xml:space="preserve"> and </w:t>
      </w:r>
      <w:r w:rsidR="001217BF" w:rsidRPr="00663488">
        <w:t>Appendix B</w:t>
      </w:r>
      <w:r w:rsidR="00D7376E" w:rsidRPr="00663488">
        <w:t>.1</w:t>
      </w:r>
      <w:r w:rsidR="001217BF" w:rsidRPr="00663488">
        <w:t xml:space="preserve"> - Condition 9</w:t>
      </w:r>
      <w:r w:rsidR="00F53C8D" w:rsidRPr="00663488">
        <w:t>.</w:t>
      </w:r>
    </w:p>
    <w:p w:rsidR="00E82535" w:rsidRDefault="00E82535" w:rsidP="00E82535">
      <w:pPr>
        <w:pStyle w:val="ListParagraph"/>
      </w:pPr>
    </w:p>
    <w:p w:rsidR="00E82535" w:rsidRDefault="00CE4863" w:rsidP="00663488">
      <w:pPr>
        <w:pStyle w:val="ListParagraph"/>
        <w:numPr>
          <w:ilvl w:val="1"/>
          <w:numId w:val="33"/>
        </w:numPr>
      </w:pPr>
      <w:r w:rsidRPr="00663488">
        <w:t xml:space="preserve">FLSA covered employer with </w:t>
      </w:r>
      <w:r w:rsidR="00750DD4" w:rsidRPr="00663488">
        <w:t>H-2B workers who are not exempt from the</w:t>
      </w:r>
      <w:r w:rsidRPr="00663488">
        <w:t xml:space="preserve"> FLSA are also responsible for paying these H-2B workers’ visa fees to the extent that the fees would bring the worker below the minimum wage. See FOH 46c02.</w:t>
      </w:r>
    </w:p>
    <w:p w:rsidR="00E82535" w:rsidRDefault="00E82535" w:rsidP="00E82535">
      <w:pPr>
        <w:pStyle w:val="ListParagraph"/>
      </w:pPr>
    </w:p>
    <w:p w:rsidR="00E82535" w:rsidRDefault="00E82535" w:rsidP="00663488">
      <w:pPr>
        <w:pStyle w:val="ListParagraph"/>
        <w:numPr>
          <w:ilvl w:val="0"/>
          <w:numId w:val="33"/>
        </w:numPr>
      </w:pPr>
      <w:r>
        <w:t>S</w:t>
      </w:r>
      <w:r w:rsidR="00E72235" w:rsidRPr="00663488">
        <w:t xml:space="preserve">eparation from Employment </w:t>
      </w:r>
      <w:r w:rsidR="00C522A3" w:rsidRPr="00663488">
        <w:t>Notification</w:t>
      </w:r>
      <w:r w:rsidR="00AE2705" w:rsidRPr="00663488">
        <w:t>s</w:t>
      </w:r>
      <w:r w:rsidR="001217BF" w:rsidRPr="00663488">
        <w:t>.</w:t>
      </w:r>
    </w:p>
    <w:p w:rsidR="00E82535" w:rsidRDefault="00E82535" w:rsidP="00E82535">
      <w:pPr>
        <w:pStyle w:val="ListParagraph"/>
        <w:ind w:left="360"/>
      </w:pPr>
    </w:p>
    <w:p w:rsidR="00E82535" w:rsidRDefault="002D08BE" w:rsidP="00663488">
      <w:pPr>
        <w:pStyle w:val="ListParagraph"/>
        <w:numPr>
          <w:ilvl w:val="1"/>
          <w:numId w:val="33"/>
        </w:numPr>
      </w:pPr>
      <w:r w:rsidRPr="00663488">
        <w:t>Upon the separation from employment of any H-2B workers employed under the Application for Temporary Employment Certification prior to the end date of the</w:t>
      </w:r>
      <w:r w:rsidR="001217BF" w:rsidRPr="00663488">
        <w:t xml:space="preserve"> </w:t>
      </w:r>
      <w:r w:rsidRPr="00663488">
        <w:t>employment specified in the Application for Temporary Employment Certification, the H-2B employer must notify ETA and USCIS in writing of the separation</w:t>
      </w:r>
      <w:r w:rsidR="001217BF" w:rsidRPr="00663488">
        <w:t xml:space="preserve"> </w:t>
      </w:r>
      <w:r w:rsidRPr="00663488">
        <w:t>from employment not later than two work days after separation is discovered.</w:t>
      </w:r>
      <w:r w:rsidR="00A25C98" w:rsidRPr="00663488">
        <w:t xml:space="preserve"> </w:t>
      </w:r>
      <w:r w:rsidRPr="00663488">
        <w:t>See 20</w:t>
      </w:r>
      <w:r w:rsidR="001217BF" w:rsidRPr="00663488">
        <w:t xml:space="preserve"> </w:t>
      </w:r>
      <w:r w:rsidR="002D2FC4" w:rsidRPr="00663488">
        <w:t>CFR</w:t>
      </w:r>
      <w:r w:rsidRPr="00663488">
        <w:t xml:space="preserve"> 655.22(f)</w:t>
      </w:r>
      <w:r w:rsidR="00F53C8D" w:rsidRPr="00663488">
        <w:t>.</w:t>
      </w:r>
    </w:p>
    <w:p w:rsidR="00E82535" w:rsidRDefault="00E82535" w:rsidP="00E82535">
      <w:pPr>
        <w:pStyle w:val="ListParagraph"/>
      </w:pPr>
    </w:p>
    <w:p w:rsidR="00E82535" w:rsidRDefault="00321EA9" w:rsidP="00663488">
      <w:pPr>
        <w:pStyle w:val="ListParagraph"/>
        <w:numPr>
          <w:ilvl w:val="1"/>
          <w:numId w:val="33"/>
        </w:numPr>
      </w:pPr>
      <w:r w:rsidRPr="00663488">
        <w:t>If an H-2B worker is dismissed by the H-2B employer prior to the end of the period, the H-2B employer is liable for return transportation.  If the H-2B employer is required</w:t>
      </w:r>
      <w:r w:rsidR="00BC5271" w:rsidRPr="00663488">
        <w:t>,</w:t>
      </w:r>
      <w:r w:rsidRPr="00663488">
        <w:t xml:space="preserve"> as a part of the pilot program referenced in § 655.35, it </w:t>
      </w:r>
      <w:r w:rsidR="00BC5271" w:rsidRPr="00663488">
        <w:t>must</w:t>
      </w:r>
      <w:r w:rsidRPr="00663488">
        <w:t xml:space="preserve"> inform the H-2B worker of the requirement to leave the United States at the end of the authorized period </w:t>
      </w:r>
      <w:r w:rsidR="00706819" w:rsidRPr="00663488">
        <w:t>of stay or separation from the employer, whichever i</w:t>
      </w:r>
      <w:r w:rsidR="00BC5271" w:rsidRPr="00663488">
        <w:t>s</w:t>
      </w:r>
      <w:r w:rsidR="00706819" w:rsidRPr="00663488">
        <w:t xml:space="preserve"> earlie</w:t>
      </w:r>
      <w:r w:rsidR="00BC5271" w:rsidRPr="00663488">
        <w:t>r</w:t>
      </w:r>
      <w:r w:rsidR="00706819" w:rsidRPr="00663488">
        <w:t>, u</w:t>
      </w:r>
      <w:r w:rsidR="002D08BE" w:rsidRPr="00663488">
        <w:t>nless the H</w:t>
      </w:r>
      <w:r w:rsidR="00706819" w:rsidRPr="00663488">
        <w:noBreakHyphen/>
      </w:r>
      <w:r w:rsidR="002D08BE" w:rsidRPr="00663488">
        <w:t>2B worker will be sponsored by another subsequent employer</w:t>
      </w:r>
      <w:r w:rsidR="00706819" w:rsidRPr="00663488">
        <w:t>.</w:t>
      </w:r>
      <w:r w:rsidR="002D08BE" w:rsidRPr="00663488">
        <w:t xml:space="preserve"> </w:t>
      </w:r>
      <w:r w:rsidR="00706819" w:rsidRPr="00663488">
        <w:t xml:space="preserve"> </w:t>
      </w:r>
      <w:r w:rsidR="002D08BE" w:rsidRPr="00663488">
        <w:t>See 8</w:t>
      </w:r>
      <w:r w:rsidR="001217BF" w:rsidRPr="00663488">
        <w:t xml:space="preserve"> </w:t>
      </w:r>
      <w:r w:rsidR="002D2FC4" w:rsidRPr="00663488">
        <w:t>USC</w:t>
      </w:r>
      <w:r w:rsidR="002D08BE" w:rsidRPr="00663488">
        <w:t xml:space="preserve"> </w:t>
      </w:r>
      <w:r w:rsidR="00E5053C" w:rsidRPr="00663488">
        <w:t>1184</w:t>
      </w:r>
      <w:r w:rsidR="002D08BE" w:rsidRPr="00663488">
        <w:t>(c</w:t>
      </w:r>
      <w:proofErr w:type="gramStart"/>
      <w:r w:rsidR="002D08BE" w:rsidRPr="00663488">
        <w:t>)(</w:t>
      </w:r>
      <w:proofErr w:type="gramEnd"/>
      <w:r w:rsidR="002D08BE" w:rsidRPr="00663488">
        <w:t>5)</w:t>
      </w:r>
      <w:r w:rsidR="00C30141" w:rsidRPr="00663488">
        <w:t>;</w:t>
      </w:r>
      <w:r w:rsidR="002D08BE" w:rsidRPr="00663488">
        <w:t xml:space="preserve"> 8 </w:t>
      </w:r>
      <w:r w:rsidR="002D2FC4" w:rsidRPr="00663488">
        <w:t>CFR</w:t>
      </w:r>
      <w:r w:rsidR="002D08BE" w:rsidRPr="00663488">
        <w:t xml:space="preserve"> 214.2(h)(6)(v</w:t>
      </w:r>
      <w:r w:rsidR="00E5053C" w:rsidRPr="00663488">
        <w:t>i</w:t>
      </w:r>
      <w:r w:rsidR="002D08BE" w:rsidRPr="00663488">
        <w:t xml:space="preserve">)(E); 20 </w:t>
      </w:r>
      <w:r w:rsidR="002D2FC4" w:rsidRPr="00663488">
        <w:t>CFR</w:t>
      </w:r>
      <w:r w:rsidR="002D08BE" w:rsidRPr="00663488">
        <w:t xml:space="preserve"> 655.22(m)</w:t>
      </w:r>
      <w:r w:rsidR="00C30141" w:rsidRPr="00663488">
        <w:t xml:space="preserve">; and </w:t>
      </w:r>
      <w:r w:rsidR="008054E5" w:rsidRPr="00663488">
        <w:t>Appendix B</w:t>
      </w:r>
      <w:r w:rsidR="00D7376E" w:rsidRPr="00663488">
        <w:t>.1</w:t>
      </w:r>
      <w:r w:rsidR="008054E5" w:rsidRPr="00663488">
        <w:t xml:space="preserve"> - Conditions 10-11</w:t>
      </w:r>
      <w:r w:rsidR="00C30141" w:rsidRPr="00663488">
        <w:t>.</w:t>
      </w:r>
    </w:p>
    <w:p w:rsidR="00E82535" w:rsidRDefault="00E82535" w:rsidP="00E82535">
      <w:pPr>
        <w:pStyle w:val="ListParagraph"/>
      </w:pPr>
    </w:p>
    <w:p w:rsidR="00E82535" w:rsidRDefault="008B2B52" w:rsidP="00663488">
      <w:pPr>
        <w:pStyle w:val="ListParagraph"/>
        <w:numPr>
          <w:ilvl w:val="0"/>
          <w:numId w:val="33"/>
        </w:numPr>
      </w:pPr>
      <w:r w:rsidRPr="00663488">
        <w:t>Area of Intended Employment</w:t>
      </w:r>
      <w:r w:rsidR="001217BF" w:rsidRPr="00663488">
        <w:t>.</w:t>
      </w:r>
    </w:p>
    <w:p w:rsidR="00E82535" w:rsidRDefault="00E82535" w:rsidP="00E82535">
      <w:pPr>
        <w:pStyle w:val="ListParagraph"/>
        <w:ind w:left="360"/>
      </w:pPr>
    </w:p>
    <w:p w:rsidR="00E82535" w:rsidRDefault="00E82535" w:rsidP="00663488">
      <w:pPr>
        <w:pStyle w:val="ListParagraph"/>
        <w:numPr>
          <w:ilvl w:val="1"/>
          <w:numId w:val="33"/>
        </w:numPr>
      </w:pPr>
      <w:r>
        <w:t>T</w:t>
      </w:r>
      <w:r w:rsidR="00F67884" w:rsidRPr="00663488">
        <w:t xml:space="preserve">he employer will not place any H-2B workers employed pursuant to the </w:t>
      </w:r>
      <w:r w:rsidR="00D4146F" w:rsidRPr="00663488">
        <w:t>Application for Temporary Employment Certification</w:t>
      </w:r>
      <w:r w:rsidR="00F67884" w:rsidRPr="00663488">
        <w:t xml:space="preserve"> outside the area of intended employment listed on the </w:t>
      </w:r>
      <w:r w:rsidR="00D4146F" w:rsidRPr="00663488">
        <w:t>Application for Temporary</w:t>
      </w:r>
      <w:r w:rsidR="00536A66" w:rsidRPr="00663488">
        <w:t xml:space="preserve"> </w:t>
      </w:r>
      <w:r w:rsidR="00D4146F" w:rsidRPr="00663488">
        <w:t>Employment Certification</w:t>
      </w:r>
      <w:r w:rsidR="00F67884" w:rsidRPr="00663488">
        <w:t xml:space="preserve"> unless the employer has obtained a new </w:t>
      </w:r>
      <w:r w:rsidR="00D4146F" w:rsidRPr="00663488">
        <w:t xml:space="preserve">Application </w:t>
      </w:r>
      <w:r w:rsidR="00F67884" w:rsidRPr="00663488">
        <w:t>from ETA.</w:t>
      </w:r>
      <w:r w:rsidR="00203E28" w:rsidRPr="00663488">
        <w:t xml:space="preserve"> </w:t>
      </w:r>
      <w:r w:rsidR="003D75BD" w:rsidRPr="00663488">
        <w:t xml:space="preserve">See </w:t>
      </w:r>
      <w:r w:rsidR="00F67884" w:rsidRPr="00663488">
        <w:t xml:space="preserve">20 </w:t>
      </w:r>
      <w:r w:rsidR="002D2FC4" w:rsidRPr="00663488">
        <w:t>CFR</w:t>
      </w:r>
      <w:r w:rsidR="00F67884" w:rsidRPr="00663488">
        <w:t xml:space="preserve"> 655.22(l)</w:t>
      </w:r>
      <w:r w:rsidR="00C30141" w:rsidRPr="00663488">
        <w:t xml:space="preserve"> and </w:t>
      </w:r>
      <w:r w:rsidR="00E5053C" w:rsidRPr="00663488">
        <w:t>Appendix B</w:t>
      </w:r>
      <w:r w:rsidR="00D7376E" w:rsidRPr="00663488">
        <w:t>.1</w:t>
      </w:r>
      <w:r w:rsidR="00E5053C" w:rsidRPr="00663488">
        <w:t xml:space="preserve"> - Condition 12</w:t>
      </w:r>
      <w:r w:rsidR="00C30141" w:rsidRPr="00663488">
        <w:t>.</w:t>
      </w:r>
    </w:p>
    <w:p w:rsidR="00E82535" w:rsidRDefault="00E82535" w:rsidP="00E82535">
      <w:pPr>
        <w:pStyle w:val="ListParagraph"/>
      </w:pPr>
    </w:p>
    <w:p w:rsidR="00E82535" w:rsidRDefault="008E139B" w:rsidP="00663488">
      <w:pPr>
        <w:pStyle w:val="ListParagraph"/>
        <w:numPr>
          <w:ilvl w:val="1"/>
          <w:numId w:val="33"/>
        </w:numPr>
      </w:pPr>
      <w:r w:rsidRPr="00663488">
        <w:lastRenderedPageBreak/>
        <w:t>“Area of intended employment” means the geographic area within normal</w:t>
      </w:r>
      <w:r w:rsidR="008054E5" w:rsidRPr="00663488">
        <w:t xml:space="preserve"> </w:t>
      </w:r>
      <w:r w:rsidRPr="00663488">
        <w:t xml:space="preserve">commuting distance of the place (worksite address) of intended employment of the job opportunity for which the certification is sought. </w:t>
      </w:r>
      <w:r w:rsidR="003D75BD" w:rsidRPr="00663488">
        <w:t>See</w:t>
      </w:r>
      <w:r w:rsidR="00203E28" w:rsidRPr="00663488">
        <w:t xml:space="preserve"> </w:t>
      </w:r>
      <w:r w:rsidRPr="00663488">
        <w:t xml:space="preserve">20 </w:t>
      </w:r>
      <w:r w:rsidR="002D2FC4" w:rsidRPr="00663488">
        <w:t>CFR</w:t>
      </w:r>
      <w:r w:rsidRPr="00663488">
        <w:t xml:space="preserve"> § 655.4</w:t>
      </w:r>
      <w:r w:rsidR="00C30141" w:rsidRPr="00663488">
        <w:t>.</w:t>
      </w:r>
    </w:p>
    <w:p w:rsidR="00E82535" w:rsidRDefault="00E82535" w:rsidP="00E82535">
      <w:pPr>
        <w:pStyle w:val="ListParagraph"/>
      </w:pPr>
    </w:p>
    <w:p w:rsidR="00E82535" w:rsidRDefault="00E82535" w:rsidP="00663488">
      <w:pPr>
        <w:pStyle w:val="ListParagraph"/>
        <w:numPr>
          <w:ilvl w:val="2"/>
          <w:numId w:val="33"/>
        </w:numPr>
      </w:pPr>
      <w:r>
        <w:t>A</w:t>
      </w:r>
      <w:r w:rsidR="00440A58" w:rsidRPr="00663488">
        <w:t xml:space="preserve">n </w:t>
      </w:r>
      <w:r w:rsidR="008E139B" w:rsidRPr="00663488">
        <w:t xml:space="preserve">H-2B worker may have more than one </w:t>
      </w:r>
      <w:r w:rsidR="00E34A8F" w:rsidRPr="00663488">
        <w:t>worksite</w:t>
      </w:r>
      <w:r w:rsidR="008E139B" w:rsidRPr="00663488">
        <w:t xml:space="preserve"> </w:t>
      </w:r>
      <w:r w:rsidR="00A8000F" w:rsidRPr="00663488">
        <w:t>during a certified period of employment</w:t>
      </w:r>
      <w:r w:rsidR="00440A58" w:rsidRPr="00663488">
        <w:t>.</w:t>
      </w:r>
    </w:p>
    <w:p w:rsidR="00E82535" w:rsidRDefault="00E82535" w:rsidP="00E82535">
      <w:pPr>
        <w:pStyle w:val="ListParagraph"/>
        <w:ind w:left="1080"/>
      </w:pPr>
    </w:p>
    <w:p w:rsidR="00E82535" w:rsidRDefault="00CB5B57" w:rsidP="00663488">
      <w:pPr>
        <w:pStyle w:val="ListParagraph"/>
        <w:numPr>
          <w:ilvl w:val="3"/>
          <w:numId w:val="33"/>
        </w:numPr>
      </w:pPr>
      <w:r w:rsidRPr="00663488">
        <w:t xml:space="preserve">Multiple worksites. Employers may not include more than one area of intended employment on a single 9142, with the exception of itinerant reforestation and entertainment employers, which are covered by ETA special procedures </w:t>
      </w:r>
      <w:r w:rsidR="00BC5271" w:rsidRPr="00663488">
        <w:t>that</w:t>
      </w:r>
      <w:r w:rsidRPr="00663488">
        <w:t xml:space="preserve"> are explained below.  If the employer has multiple worksites within a single area of intended employment, the workers may be employed at any of the worksites provided the job duties are identical and the employer has listed all of the worksites on the 9142 in section F Job Offer Information, subsection c Place of Employment. The employer must provide enough geographic detail to cover all the intended worksites.</w:t>
      </w:r>
    </w:p>
    <w:p w:rsidR="00E82535" w:rsidRDefault="00E82535" w:rsidP="00E82535">
      <w:pPr>
        <w:pStyle w:val="ListParagraph"/>
        <w:ind w:left="1440"/>
      </w:pPr>
    </w:p>
    <w:p w:rsidR="00E82535" w:rsidRDefault="00CB5B57" w:rsidP="00663488">
      <w:pPr>
        <w:pStyle w:val="ListParagraph"/>
        <w:numPr>
          <w:ilvl w:val="3"/>
          <w:numId w:val="33"/>
        </w:numPr>
      </w:pPr>
      <w:r w:rsidRPr="00663488">
        <w:t>Itineraries.  Employers in the reforestation and entertainment industries have been granted special procedures by ETA per 20 CFR 655.3</w:t>
      </w:r>
      <w:r w:rsidR="00F1636F" w:rsidRPr="00663488">
        <w:t xml:space="preserve"> </w:t>
      </w:r>
      <w:r w:rsidRPr="00663488">
        <w:t>permitting them to place H-2B workers in multiple areas of intended employment, based on a multi-state itinerary</w:t>
      </w:r>
      <w:r w:rsidR="006C0A3B" w:rsidRPr="00663488">
        <w:t>. See Training and Employment Guidance Letters No. 31-05 (issued May 31, 2006) and No. 27-06 (issued June 12, 2007)</w:t>
      </w:r>
      <w:r w:rsidRPr="00663488">
        <w:t>. Employers who will work H-2B workers on an itinerary must attach the itinerary to the 9142.  The employer must list all of the work locations and the duration of work at each location.  ETA requires the employer to recruit only in one area of intended employment, typically</w:t>
      </w:r>
      <w:r w:rsidR="00857372" w:rsidRPr="00663488">
        <w:t xml:space="preserve"> the area where the work begins</w:t>
      </w:r>
      <w:r w:rsidRPr="00663488">
        <w:t>. The employer is required to pay the appropriate prevailing wage at each work location as identified on the ETA 9141, Application for Prevailing Wage Determination.</w:t>
      </w:r>
    </w:p>
    <w:p w:rsidR="00E82535" w:rsidRDefault="00E82535" w:rsidP="00E82535">
      <w:pPr>
        <w:pStyle w:val="ListParagraph"/>
      </w:pPr>
    </w:p>
    <w:p w:rsidR="00E82535" w:rsidRDefault="006F4ABC" w:rsidP="00663488">
      <w:pPr>
        <w:pStyle w:val="ListParagraph"/>
        <w:numPr>
          <w:ilvl w:val="2"/>
          <w:numId w:val="33"/>
        </w:numPr>
      </w:pPr>
      <w:r w:rsidRPr="00663488">
        <w:t>An employer cannot apply for</w:t>
      </w:r>
      <w:r w:rsidR="008E139B" w:rsidRPr="00663488">
        <w:t xml:space="preserve"> H-2B worker</w:t>
      </w:r>
      <w:r w:rsidRPr="00663488">
        <w:t>s</w:t>
      </w:r>
      <w:r w:rsidR="008E139B" w:rsidRPr="00663488">
        <w:t xml:space="preserve"> </w:t>
      </w:r>
      <w:r w:rsidR="00666887" w:rsidRPr="00663488">
        <w:t xml:space="preserve">for a job opportunity </w:t>
      </w:r>
      <w:r w:rsidRPr="00663488">
        <w:t>at</w:t>
      </w:r>
      <w:r w:rsidR="008E139B" w:rsidRPr="00663488">
        <w:t xml:space="preserve"> a worksite </w:t>
      </w:r>
      <w:r w:rsidR="002461C1" w:rsidRPr="00663488">
        <w:t>and</w:t>
      </w:r>
      <w:r w:rsidR="008E139B" w:rsidRPr="00663488">
        <w:t xml:space="preserve"> in an occupation in which U.S. workers are on strike or lock</w:t>
      </w:r>
      <w:r w:rsidR="002461C1" w:rsidRPr="00663488">
        <w:t xml:space="preserve">ed </w:t>
      </w:r>
      <w:r w:rsidR="008E139B" w:rsidRPr="00663488">
        <w:t>out.</w:t>
      </w:r>
      <w:r w:rsidR="008054E5" w:rsidRPr="00663488">
        <w:t xml:space="preserve"> </w:t>
      </w:r>
      <w:r w:rsidR="004134C6" w:rsidRPr="00663488">
        <w:t>See 20 CFR 655.22</w:t>
      </w:r>
      <w:r w:rsidR="00BC5271" w:rsidRPr="00663488">
        <w:t>(b)</w:t>
      </w:r>
      <w:r w:rsidR="004134C6" w:rsidRPr="00663488">
        <w:t xml:space="preserve"> </w:t>
      </w:r>
      <w:r w:rsidR="00294708" w:rsidRPr="00663488">
        <w:t xml:space="preserve">and </w:t>
      </w:r>
      <w:r w:rsidR="001217BF" w:rsidRPr="00663488">
        <w:t>Appendix B - Condition 2</w:t>
      </w:r>
      <w:r w:rsidR="00C30141" w:rsidRPr="00663488">
        <w:t>.</w:t>
      </w:r>
    </w:p>
    <w:p w:rsidR="00E82535" w:rsidRDefault="00E82535" w:rsidP="00E82535">
      <w:pPr>
        <w:pStyle w:val="ListParagraph"/>
        <w:ind w:left="1080"/>
      </w:pPr>
    </w:p>
    <w:p w:rsidR="00E82535" w:rsidRDefault="008B2B52" w:rsidP="00663488">
      <w:pPr>
        <w:pStyle w:val="ListParagraph"/>
        <w:numPr>
          <w:ilvl w:val="0"/>
          <w:numId w:val="33"/>
        </w:numPr>
      </w:pPr>
      <w:r w:rsidRPr="00663488">
        <w:t>Temporary Need</w:t>
      </w:r>
      <w:r w:rsidR="001217BF" w:rsidRPr="00663488">
        <w:t>.</w:t>
      </w:r>
      <w:r w:rsidR="00EB3E4D" w:rsidRPr="00663488">
        <w:t xml:space="preserve"> </w:t>
      </w:r>
      <w:r w:rsidR="00F67884" w:rsidRPr="00663488">
        <w:t>The H-2B employer must accurately state</w:t>
      </w:r>
      <w:r w:rsidR="001217BF" w:rsidRPr="00663488">
        <w:t xml:space="preserve"> </w:t>
      </w:r>
      <w:r w:rsidR="00F67884" w:rsidRPr="00663488">
        <w:t>the dates of temporary need, reasons for temporary need, and number of positions being</w:t>
      </w:r>
      <w:r w:rsidR="001217BF" w:rsidRPr="00663488">
        <w:t xml:space="preserve"> </w:t>
      </w:r>
      <w:r w:rsidR="00F67884" w:rsidRPr="00663488">
        <w:t>requested for labor certification</w:t>
      </w:r>
      <w:r w:rsidR="002E3850" w:rsidRPr="00663488">
        <w:t>.</w:t>
      </w:r>
      <w:r w:rsidR="0043557F" w:rsidRPr="00663488">
        <w:t xml:space="preserve"> </w:t>
      </w:r>
      <w:r w:rsidR="00D14F38" w:rsidRPr="00663488">
        <w:t xml:space="preserve">See </w:t>
      </w:r>
      <w:r w:rsidR="00F67884" w:rsidRPr="00663488">
        <w:t xml:space="preserve">20 </w:t>
      </w:r>
      <w:r w:rsidR="002D2FC4" w:rsidRPr="00663488">
        <w:t>CFR</w:t>
      </w:r>
      <w:r w:rsidR="00F67884" w:rsidRPr="00663488">
        <w:t xml:space="preserve"> 655.22(n)</w:t>
      </w:r>
      <w:r w:rsidR="00C30141" w:rsidRPr="00663488">
        <w:t xml:space="preserve"> and </w:t>
      </w:r>
      <w:r w:rsidR="001217BF" w:rsidRPr="00663488">
        <w:t>Appendix B</w:t>
      </w:r>
      <w:r w:rsidR="00D7376E" w:rsidRPr="00663488">
        <w:t>.1</w:t>
      </w:r>
      <w:r w:rsidR="001217BF" w:rsidRPr="00663488">
        <w:t xml:space="preserve"> - Condition 13</w:t>
      </w:r>
      <w:r w:rsidR="00C30141" w:rsidRPr="00663488">
        <w:t>.</w:t>
      </w:r>
    </w:p>
    <w:p w:rsidR="00E82535" w:rsidRDefault="00E82535" w:rsidP="00E82535">
      <w:pPr>
        <w:pStyle w:val="ListParagraph"/>
        <w:ind w:left="360"/>
      </w:pPr>
    </w:p>
    <w:p w:rsidR="00E82535" w:rsidRDefault="00E72235" w:rsidP="00663488">
      <w:pPr>
        <w:pStyle w:val="ListParagraph"/>
        <w:numPr>
          <w:ilvl w:val="0"/>
          <w:numId w:val="33"/>
        </w:numPr>
      </w:pPr>
      <w:r w:rsidRPr="00663488">
        <w:t>Secondary Displacement</w:t>
      </w:r>
      <w:r w:rsidR="001217BF" w:rsidRPr="00663488">
        <w:t>.</w:t>
      </w:r>
      <w:r w:rsidR="00EB3E4D" w:rsidRPr="00663488">
        <w:t xml:space="preserve"> </w:t>
      </w:r>
      <w:r w:rsidR="00F67884" w:rsidRPr="00663488">
        <w:t>An H-2B employer that is a job contractor is prohibited from placing an H-2B worker at a worksite of a secondary/other employer</w:t>
      </w:r>
      <w:r w:rsidR="00F01F3B" w:rsidRPr="00663488">
        <w:t xml:space="preserve"> unless</w:t>
      </w:r>
      <w:r w:rsidR="00B15A27" w:rsidRPr="00663488">
        <w:t>:</w:t>
      </w:r>
    </w:p>
    <w:p w:rsidR="00E82535" w:rsidRDefault="00E82535" w:rsidP="00E82535">
      <w:pPr>
        <w:pStyle w:val="ListParagraph"/>
      </w:pPr>
    </w:p>
    <w:p w:rsidR="00E82535" w:rsidRDefault="00E82535" w:rsidP="00663488">
      <w:pPr>
        <w:pStyle w:val="ListParagraph"/>
        <w:numPr>
          <w:ilvl w:val="1"/>
          <w:numId w:val="33"/>
        </w:numPr>
      </w:pPr>
      <w:r>
        <w:t>T</w:t>
      </w:r>
      <w:r w:rsidR="00F67884" w:rsidRPr="00663488">
        <w:t>he H-2B employer makes a written, bona fide inquiry as to whether the secondary/other employer has</w:t>
      </w:r>
      <w:r w:rsidR="00203E28" w:rsidRPr="00663488">
        <w:t xml:space="preserve"> </w:t>
      </w:r>
      <w:r w:rsidR="00F67884" w:rsidRPr="00663488">
        <w:t>displaced or intends to displace any similarly employed U.S. workers within the area of intended employment beginning 120 days before through 120 calendar days after the date of n</w:t>
      </w:r>
      <w:r w:rsidR="0043557F" w:rsidRPr="00663488">
        <w:t xml:space="preserve">eed. </w:t>
      </w:r>
      <w:r w:rsidR="00F01F3B" w:rsidRPr="00663488">
        <w:t>T</w:t>
      </w:r>
      <w:r w:rsidR="00F67884" w:rsidRPr="00663488">
        <w:t xml:space="preserve">he H-2B job contractor employer must secure a written confirmation from </w:t>
      </w:r>
      <w:r w:rsidR="0043557F" w:rsidRPr="00663488">
        <w:t>s</w:t>
      </w:r>
      <w:r w:rsidR="00F67884" w:rsidRPr="00663488">
        <w:t>uch secondary/other employer that the employer has not displaced and does not intend to displace any similarly employed U.S. workers within the area of intended employment</w:t>
      </w:r>
      <w:r w:rsidR="00B15A27" w:rsidRPr="00663488">
        <w:t>,</w:t>
      </w:r>
      <w:r w:rsidR="00F01F3B" w:rsidRPr="00663488">
        <w:t xml:space="preserve"> and</w:t>
      </w:r>
    </w:p>
    <w:p w:rsidR="00765E55" w:rsidRPr="00663488" w:rsidRDefault="00B15A27" w:rsidP="00663488">
      <w:pPr>
        <w:pStyle w:val="ListParagraph"/>
        <w:numPr>
          <w:ilvl w:val="1"/>
          <w:numId w:val="33"/>
        </w:numPr>
        <w:sectPr w:rsidR="00765E55" w:rsidRPr="00663488" w:rsidSect="00E06F2F">
          <w:headerReference w:type="default" r:id="rId11"/>
          <w:pgSz w:w="12240" w:h="15840" w:code="1"/>
          <w:pgMar w:top="1440" w:right="1440" w:bottom="1440" w:left="1440" w:header="720" w:footer="720" w:gutter="0"/>
          <w:cols w:space="720"/>
          <w:noEndnote/>
        </w:sectPr>
      </w:pPr>
      <w:r w:rsidRPr="00663488">
        <w:lastRenderedPageBreak/>
        <w:t>A</w:t>
      </w:r>
      <w:r w:rsidR="00F01F3B" w:rsidRPr="00663488">
        <w:t>ll worksites where H-2B workers will be placed are listed on the Application for Temporary Employment Certification.</w:t>
      </w:r>
      <w:r w:rsidR="008054E5" w:rsidRPr="00663488">
        <w:t xml:space="preserve"> </w:t>
      </w:r>
      <w:r w:rsidR="00142854" w:rsidRPr="00663488">
        <w:t xml:space="preserve">See 20 </w:t>
      </w:r>
      <w:r w:rsidR="002D2FC4" w:rsidRPr="00663488">
        <w:t>CFR</w:t>
      </w:r>
      <w:r w:rsidR="00142854" w:rsidRPr="00663488">
        <w:t xml:space="preserve"> 655.22(k)</w:t>
      </w:r>
      <w:r w:rsidR="00C30141" w:rsidRPr="00663488">
        <w:t xml:space="preserve"> and </w:t>
      </w:r>
      <w:r w:rsidR="001217BF" w:rsidRPr="00663488">
        <w:t>Appendix B</w:t>
      </w:r>
      <w:r w:rsidR="00D7376E" w:rsidRPr="00663488">
        <w:t>.1</w:t>
      </w:r>
      <w:r w:rsidR="001217BF" w:rsidRPr="00663488">
        <w:t xml:space="preserve"> - Condition 14</w:t>
      </w:r>
      <w:r w:rsidR="00C30141" w:rsidRPr="00663488">
        <w:t>.</w:t>
      </w:r>
    </w:p>
    <w:p w:rsidR="001217BF" w:rsidRPr="00663488" w:rsidRDefault="001217BF" w:rsidP="00663488"/>
    <w:p w:rsidR="00802B14" w:rsidRPr="00305E22" w:rsidRDefault="00802B14" w:rsidP="00305E22">
      <w:pPr>
        <w:pStyle w:val="Heading3"/>
      </w:pPr>
      <w:r w:rsidRPr="00305E22">
        <w:t>46</w:t>
      </w:r>
      <w:r w:rsidR="008017D8" w:rsidRPr="00305E22">
        <w:t>c</w:t>
      </w:r>
      <w:r w:rsidR="00663488">
        <w:t xml:space="preserve"> - </w:t>
      </w:r>
      <w:r w:rsidRPr="00305E22">
        <w:t xml:space="preserve">WAGES </w:t>
      </w:r>
    </w:p>
    <w:p w:rsidR="001217BF" w:rsidRPr="00663488" w:rsidRDefault="001217BF" w:rsidP="00663488"/>
    <w:p w:rsidR="00802B14" w:rsidRPr="00305E22" w:rsidRDefault="00802B14" w:rsidP="00305E22">
      <w:pPr>
        <w:pStyle w:val="Heading4"/>
      </w:pPr>
      <w:proofErr w:type="gramStart"/>
      <w:r w:rsidRPr="00305E22">
        <w:t>46</w:t>
      </w:r>
      <w:r w:rsidR="008017D8" w:rsidRPr="00305E22">
        <w:t>c</w:t>
      </w:r>
      <w:r w:rsidRPr="00305E22">
        <w:t>00</w:t>
      </w:r>
      <w:r w:rsidR="00663488">
        <w:t xml:space="preserve"> - </w:t>
      </w:r>
      <w:r w:rsidRPr="00305E22">
        <w:t>Required/</w:t>
      </w:r>
      <w:r w:rsidR="00B15A27" w:rsidRPr="00305E22">
        <w:t>o</w:t>
      </w:r>
      <w:r w:rsidRPr="00305E22">
        <w:t xml:space="preserve">ffered </w:t>
      </w:r>
      <w:r w:rsidR="00B15A27" w:rsidRPr="00305E22">
        <w:t>w</w:t>
      </w:r>
      <w:r w:rsidRPr="00305E22">
        <w:t xml:space="preserve">age </w:t>
      </w:r>
      <w:r w:rsidR="00B15A27" w:rsidRPr="00305E22">
        <w:t>r</w:t>
      </w:r>
      <w:r w:rsidRPr="00305E22">
        <w:t>ate</w:t>
      </w:r>
      <w:r w:rsidR="008054E5" w:rsidRPr="00305E22">
        <w:t>.</w:t>
      </w:r>
      <w:proofErr w:type="gramEnd"/>
      <w:r w:rsidRPr="00305E22">
        <w:t xml:space="preserve"> </w:t>
      </w:r>
    </w:p>
    <w:p w:rsidR="001217BF" w:rsidRPr="00663488" w:rsidRDefault="001217BF" w:rsidP="00663488"/>
    <w:p w:rsidR="000E3492" w:rsidRDefault="00802B14" w:rsidP="00663488">
      <w:pPr>
        <w:pStyle w:val="ListParagraph"/>
        <w:numPr>
          <w:ilvl w:val="0"/>
          <w:numId w:val="34"/>
        </w:numPr>
      </w:pPr>
      <w:r w:rsidRPr="00663488">
        <w:t xml:space="preserve">The H-2B employer is required to pay at least the highest of the prevailing wage, </w:t>
      </w:r>
      <w:r w:rsidR="00203E28" w:rsidRPr="00663488">
        <w:t>f</w:t>
      </w:r>
      <w:r w:rsidRPr="00663488">
        <w:t xml:space="preserve">ederal, </w:t>
      </w:r>
      <w:r w:rsidR="00203E28" w:rsidRPr="00663488">
        <w:t>s</w:t>
      </w:r>
      <w:r w:rsidRPr="00663488">
        <w:t>tate</w:t>
      </w:r>
      <w:r w:rsidR="003A22E0" w:rsidRPr="00663488">
        <w:t>,</w:t>
      </w:r>
      <w:r w:rsidRPr="00663488">
        <w:t xml:space="preserve"> or local minimum wage</w:t>
      </w:r>
      <w:r w:rsidR="009F20C5" w:rsidRPr="00663488">
        <w:t>s</w:t>
      </w:r>
      <w:r w:rsidRPr="00663488">
        <w:t xml:space="preserve">. </w:t>
      </w:r>
      <w:r w:rsidR="00D14F38" w:rsidRPr="00663488">
        <w:t xml:space="preserve">See </w:t>
      </w:r>
      <w:r w:rsidRPr="00663488">
        <w:t xml:space="preserve">20 </w:t>
      </w:r>
      <w:r w:rsidR="002D2FC4" w:rsidRPr="00663488">
        <w:t>CFR</w:t>
      </w:r>
      <w:r w:rsidRPr="00663488">
        <w:t xml:space="preserve"> 655.22(e)</w:t>
      </w:r>
      <w:r w:rsidR="00B15A27" w:rsidRPr="00663488">
        <w:t>.</w:t>
      </w:r>
      <w:r w:rsidRPr="00663488">
        <w:t xml:space="preserve"> The offered wage listed on the </w:t>
      </w:r>
      <w:r w:rsidR="00D4146F" w:rsidRPr="00663488">
        <w:t>Application for Temporary Employment Certification</w:t>
      </w:r>
      <w:r w:rsidRPr="00663488">
        <w:t xml:space="preserve"> must meet this requirement</w:t>
      </w:r>
      <w:r w:rsidR="00BC5271" w:rsidRPr="00663488">
        <w:t>,</w:t>
      </w:r>
      <w:r w:rsidRPr="00663488">
        <w:t xml:space="preserve"> and </w:t>
      </w:r>
      <w:r w:rsidR="00BC5271" w:rsidRPr="00663488">
        <w:t xml:space="preserve">the offered wage (including any offered overtime wage rate) </w:t>
      </w:r>
      <w:r w:rsidR="00D61EAC" w:rsidRPr="00663488">
        <w:t xml:space="preserve">must </w:t>
      </w:r>
      <w:r w:rsidRPr="00663488">
        <w:t>be paid to H-2B worker</w:t>
      </w:r>
      <w:r w:rsidR="00255264" w:rsidRPr="00663488">
        <w:t xml:space="preserve">s and similarly employed U.S. workers who were hired during the </w:t>
      </w:r>
      <w:r w:rsidR="004766B7" w:rsidRPr="00663488">
        <w:t xml:space="preserve">10 day </w:t>
      </w:r>
      <w:r w:rsidR="00255264" w:rsidRPr="00663488">
        <w:t>recruitment period</w:t>
      </w:r>
      <w:r w:rsidR="00374EF5" w:rsidRPr="00663488">
        <w:t>.</w:t>
      </w:r>
      <w:r w:rsidR="009F20C5" w:rsidRPr="00663488">
        <w:t xml:space="preserve"> See FOH </w:t>
      </w:r>
      <w:proofErr w:type="gramStart"/>
      <w:r w:rsidR="009F20C5" w:rsidRPr="00663488">
        <w:t>46b0</w:t>
      </w:r>
      <w:r w:rsidR="00A4791A" w:rsidRPr="00663488">
        <w:t>4</w:t>
      </w:r>
      <w:r w:rsidR="004533F0" w:rsidRPr="00663488">
        <w:t>(</w:t>
      </w:r>
      <w:proofErr w:type="gramEnd"/>
      <w:r w:rsidR="009F20C5" w:rsidRPr="00663488">
        <w:t>b</w:t>
      </w:r>
      <w:r w:rsidR="004533F0" w:rsidRPr="00663488">
        <w:t>)</w:t>
      </w:r>
      <w:r w:rsidR="00C30141" w:rsidRPr="00663488">
        <w:t>.</w:t>
      </w:r>
      <w:r w:rsidR="00B51EDE" w:rsidRPr="00663488">
        <w:t xml:space="preserve">  Additionally, if an employer </w:t>
      </w:r>
      <w:r w:rsidR="00D61EAC" w:rsidRPr="00663488">
        <w:t xml:space="preserve">does not comply with 20 CFR § 655.22(n) and </w:t>
      </w:r>
      <w:r w:rsidR="00105F96" w:rsidRPr="00663488">
        <w:t xml:space="preserve">willfully </w:t>
      </w:r>
      <w:r w:rsidR="00B51EDE" w:rsidRPr="00663488">
        <w:t>places workers outside the area of i</w:t>
      </w:r>
      <w:r w:rsidR="00D61EAC" w:rsidRPr="00663488">
        <w:t xml:space="preserve">ntended employment or </w:t>
      </w:r>
      <w:r w:rsidR="00255888" w:rsidRPr="00663488">
        <w:t xml:space="preserve">in </w:t>
      </w:r>
      <w:r w:rsidR="00D61EAC" w:rsidRPr="00663488">
        <w:t>occupation</w:t>
      </w:r>
      <w:r w:rsidR="00255888" w:rsidRPr="00663488">
        <w:t xml:space="preserve">s not certified on the </w:t>
      </w:r>
      <w:r w:rsidR="004766B7" w:rsidRPr="00663488">
        <w:t xml:space="preserve">ETA Form </w:t>
      </w:r>
      <w:r w:rsidR="00255888" w:rsidRPr="00663488">
        <w:t>9142,</w:t>
      </w:r>
      <w:r w:rsidR="00D61EAC" w:rsidRPr="00663488">
        <w:t xml:space="preserve"> </w:t>
      </w:r>
      <w:r w:rsidR="00B51EDE" w:rsidRPr="00663488">
        <w:t>the employer</w:t>
      </w:r>
      <w:r w:rsidR="00255888" w:rsidRPr="00663488">
        <w:t xml:space="preserve"> is still </w:t>
      </w:r>
      <w:r w:rsidR="004766B7" w:rsidRPr="00663488">
        <w:t>obligated</w:t>
      </w:r>
      <w:r w:rsidR="00255888" w:rsidRPr="00663488">
        <w:t xml:space="preserve"> to pay the higher of the </w:t>
      </w:r>
      <w:r w:rsidR="004766B7" w:rsidRPr="00663488">
        <w:t>rate listed on the 9142 or the prevailing wage in the location or occupation where the employee is actually working</w:t>
      </w:r>
      <w:r w:rsidR="00B51EDE" w:rsidRPr="00663488">
        <w:t>.</w:t>
      </w:r>
    </w:p>
    <w:p w:rsidR="000E3492" w:rsidRDefault="000E3492" w:rsidP="000E3492">
      <w:pPr>
        <w:pStyle w:val="ListParagraph"/>
        <w:ind w:left="360"/>
      </w:pPr>
    </w:p>
    <w:p w:rsidR="000E3492" w:rsidRDefault="000E3492" w:rsidP="00663488">
      <w:pPr>
        <w:pStyle w:val="ListParagraph"/>
        <w:numPr>
          <w:ilvl w:val="0"/>
          <w:numId w:val="34"/>
        </w:numPr>
      </w:pPr>
      <w:r>
        <w:t>S</w:t>
      </w:r>
      <w:r w:rsidR="00802B14" w:rsidRPr="00663488">
        <w:t>atisfaction of wage obligation. Except as discussed below, the H-2B worker must be paid his/her wages, free and clear, when due at the end of the pay period</w:t>
      </w:r>
      <w:r w:rsidR="00814731" w:rsidRPr="00663488">
        <w:t xml:space="preserve"> </w:t>
      </w:r>
      <w:r w:rsidR="00802B14" w:rsidRPr="00663488">
        <w:t>in which the hours of work are performed.</w:t>
      </w:r>
    </w:p>
    <w:p w:rsidR="000E3492" w:rsidRDefault="000E3492" w:rsidP="000E3492">
      <w:pPr>
        <w:pStyle w:val="ListParagraph"/>
      </w:pPr>
    </w:p>
    <w:p w:rsidR="000E3492" w:rsidRDefault="00802B14" w:rsidP="00663488">
      <w:pPr>
        <w:pStyle w:val="ListParagraph"/>
        <w:numPr>
          <w:ilvl w:val="0"/>
          <w:numId w:val="34"/>
        </w:numPr>
      </w:pPr>
      <w:r w:rsidRPr="00663488">
        <w:t>Facilities furnished to H-2B workers.</w:t>
      </w:r>
    </w:p>
    <w:p w:rsidR="000E3492" w:rsidRDefault="000E3492" w:rsidP="000E3492">
      <w:pPr>
        <w:pStyle w:val="ListParagraph"/>
      </w:pPr>
    </w:p>
    <w:p w:rsidR="000E3492" w:rsidRDefault="00B51EDE" w:rsidP="00663488">
      <w:pPr>
        <w:pStyle w:val="ListParagraph"/>
        <w:numPr>
          <w:ilvl w:val="1"/>
          <w:numId w:val="34"/>
        </w:numPr>
      </w:pPr>
      <w:r w:rsidRPr="00663488">
        <w:t>Deductions must be specified in the H-2B job offer, and all deductions must be reasonable.</w:t>
      </w:r>
    </w:p>
    <w:p w:rsidR="000E3492" w:rsidRDefault="000E3492" w:rsidP="000E3492">
      <w:pPr>
        <w:pStyle w:val="ListParagraph"/>
      </w:pPr>
    </w:p>
    <w:p w:rsidR="000E3492" w:rsidRDefault="00802B14" w:rsidP="00663488">
      <w:pPr>
        <w:pStyle w:val="ListParagraph"/>
        <w:numPr>
          <w:ilvl w:val="1"/>
          <w:numId w:val="34"/>
        </w:numPr>
      </w:pPr>
      <w:r w:rsidRPr="00663488">
        <w:t xml:space="preserve">An employer may take a “wage credit” (i.e., may reduce or make a deduction from the cash payment of the required/offered wage) for </w:t>
      </w:r>
      <w:r w:rsidR="002461C1" w:rsidRPr="00663488">
        <w:t>facilities that</w:t>
      </w:r>
      <w:r w:rsidRPr="00663488">
        <w:t xml:space="preserve"> are primarily for the benefit of the H-2B worker.</w:t>
      </w:r>
    </w:p>
    <w:p w:rsidR="000E3492" w:rsidRDefault="000E3492" w:rsidP="000E3492">
      <w:pPr>
        <w:pStyle w:val="ListParagraph"/>
      </w:pPr>
    </w:p>
    <w:p w:rsidR="000E3492" w:rsidRDefault="00802B14" w:rsidP="00663488">
      <w:pPr>
        <w:pStyle w:val="ListParagraph"/>
        <w:numPr>
          <w:ilvl w:val="1"/>
          <w:numId w:val="34"/>
        </w:numPr>
      </w:pPr>
      <w:r w:rsidRPr="00663488">
        <w:t xml:space="preserve">Housing and food allowances </w:t>
      </w:r>
      <w:r w:rsidR="003A22E0" w:rsidRPr="00663488">
        <w:t xml:space="preserve">are </w:t>
      </w:r>
      <w:r w:rsidRPr="00663488">
        <w:t>generally</w:t>
      </w:r>
      <w:r w:rsidR="003A22E0" w:rsidRPr="00663488">
        <w:t xml:space="preserve"> considered to be </w:t>
      </w:r>
      <w:r w:rsidR="00203E28" w:rsidRPr="00663488">
        <w:t xml:space="preserve">for the </w:t>
      </w:r>
      <w:r w:rsidRPr="00663488">
        <w:t>primary benefit of the worker.</w:t>
      </w:r>
    </w:p>
    <w:p w:rsidR="000E3492" w:rsidRDefault="000E3492" w:rsidP="000E3492">
      <w:pPr>
        <w:pStyle w:val="ListParagraph"/>
      </w:pPr>
    </w:p>
    <w:p w:rsidR="00802B14" w:rsidRPr="00663488" w:rsidRDefault="00802B14" w:rsidP="00663488">
      <w:pPr>
        <w:pStyle w:val="ListParagraph"/>
        <w:numPr>
          <w:ilvl w:val="1"/>
          <w:numId w:val="34"/>
        </w:numPr>
      </w:pPr>
      <w:r w:rsidRPr="00663488">
        <w:t xml:space="preserve">The wage credit (deduction) for facilities cannot exceed the fair market value or </w:t>
      </w:r>
      <w:r w:rsidR="003A22E0" w:rsidRPr="00663488">
        <w:t xml:space="preserve">the </w:t>
      </w:r>
      <w:r w:rsidRPr="00663488">
        <w:t>actual cost</w:t>
      </w:r>
      <w:r w:rsidR="00814731" w:rsidRPr="00663488">
        <w:t xml:space="preserve"> to the employer of the facility</w:t>
      </w:r>
      <w:r w:rsidRPr="00663488">
        <w:t xml:space="preserve"> (whichever is lower) and must be documented by the H-2B employer. </w:t>
      </w:r>
      <w:r w:rsidR="00D14F38" w:rsidRPr="00663488">
        <w:t xml:space="preserve">See </w:t>
      </w:r>
      <w:r w:rsidRPr="00663488">
        <w:t xml:space="preserve">29 </w:t>
      </w:r>
      <w:r w:rsidR="002D2FC4" w:rsidRPr="00663488">
        <w:t>CFR</w:t>
      </w:r>
      <w:r w:rsidRPr="00663488">
        <w:t xml:space="preserve"> </w:t>
      </w:r>
      <w:proofErr w:type="gramStart"/>
      <w:r w:rsidRPr="00663488">
        <w:t>Part</w:t>
      </w:r>
      <w:proofErr w:type="gramEnd"/>
      <w:r w:rsidRPr="00663488">
        <w:t xml:space="preserve"> 531</w:t>
      </w:r>
      <w:r w:rsidR="002F004D" w:rsidRPr="00663488">
        <w:t>.</w:t>
      </w:r>
    </w:p>
    <w:p w:rsidR="00802B14" w:rsidRPr="00663488" w:rsidRDefault="007F17FF" w:rsidP="00663488">
      <w:r w:rsidRPr="00663488">
        <w:t xml:space="preserve"> </w:t>
      </w:r>
    </w:p>
    <w:p w:rsidR="00802B14" w:rsidRPr="00305E22" w:rsidRDefault="00814731" w:rsidP="00305E22">
      <w:pPr>
        <w:pStyle w:val="Heading4"/>
      </w:pPr>
      <w:proofErr w:type="gramStart"/>
      <w:r w:rsidRPr="00305E22">
        <w:t>46</w:t>
      </w:r>
      <w:r w:rsidR="008017D8" w:rsidRPr="00305E22">
        <w:t>c</w:t>
      </w:r>
      <w:r w:rsidRPr="00305E22">
        <w:t>0</w:t>
      </w:r>
      <w:r w:rsidR="009F20C5" w:rsidRPr="00305E22">
        <w:t>1</w:t>
      </w:r>
      <w:r w:rsidR="00663488">
        <w:t xml:space="preserve"> - </w:t>
      </w:r>
      <w:r w:rsidR="00802B14" w:rsidRPr="00305E22">
        <w:t>Deductions</w:t>
      </w:r>
      <w:r w:rsidR="004533F0" w:rsidRPr="00305E22">
        <w:t>.</w:t>
      </w:r>
      <w:proofErr w:type="gramEnd"/>
      <w:r w:rsidR="00802B14" w:rsidRPr="00305E22">
        <w:t xml:space="preserve"> </w:t>
      </w:r>
    </w:p>
    <w:p w:rsidR="00814731" w:rsidRPr="00663488" w:rsidRDefault="00814731" w:rsidP="00663488"/>
    <w:p w:rsidR="000E3492" w:rsidRDefault="00802B14" w:rsidP="00663488">
      <w:pPr>
        <w:pStyle w:val="ListParagraph"/>
        <w:numPr>
          <w:ilvl w:val="0"/>
          <w:numId w:val="35"/>
        </w:numPr>
      </w:pPr>
      <w:r w:rsidRPr="00663488">
        <w:t xml:space="preserve">“Deduction” means any amount by which the H-2B worker’s cash wages are decreased. A deduction may be shown on the payroll records, marked as a deduction or a wage credit (e.g., FICA, housing). However, a deduction will also be considered to exist where the H-2B worker’s cash wages have been decreased through out-of-pocket expenditures made by the H-2B worker for business expenses of the H-2B employer </w:t>
      </w:r>
      <w:r w:rsidR="00D05706" w:rsidRPr="00663488">
        <w:t xml:space="preserve">incurred in obtaining the worker's H-2B status. </w:t>
      </w:r>
      <w:r w:rsidR="007A5217" w:rsidRPr="00663488">
        <w:t>Such expenses include:</w:t>
      </w:r>
    </w:p>
    <w:p w:rsidR="000E3492" w:rsidRDefault="000E3492" w:rsidP="000E3492">
      <w:pPr>
        <w:pStyle w:val="ListParagraph"/>
        <w:ind w:left="360"/>
      </w:pPr>
    </w:p>
    <w:p w:rsidR="000E3492" w:rsidRDefault="007A5217" w:rsidP="00663488">
      <w:pPr>
        <w:pStyle w:val="ListParagraph"/>
        <w:numPr>
          <w:ilvl w:val="1"/>
          <w:numId w:val="35"/>
        </w:numPr>
      </w:pPr>
      <w:r w:rsidRPr="00663488">
        <w:t>Attorney's or agent</w:t>
      </w:r>
      <w:r w:rsidR="00C95906" w:rsidRPr="00663488">
        <w:t>'</w:t>
      </w:r>
      <w:r w:rsidRPr="00663488">
        <w:t>s fees incurred for any activity related to the Application for Temporary Employment Certification or petition filing.</w:t>
      </w:r>
    </w:p>
    <w:p w:rsidR="000E3492" w:rsidRDefault="000E3492" w:rsidP="000E3492">
      <w:pPr>
        <w:pStyle w:val="ListParagraph"/>
      </w:pPr>
    </w:p>
    <w:p w:rsidR="000E3492" w:rsidRDefault="007A5217" w:rsidP="00663488">
      <w:pPr>
        <w:pStyle w:val="ListParagraph"/>
        <w:numPr>
          <w:ilvl w:val="1"/>
          <w:numId w:val="35"/>
        </w:numPr>
      </w:pPr>
      <w:r w:rsidRPr="00663488">
        <w:t>Recruitment costs, including the cost of advertising or payment to a foreign or domestic recruitment service.</w:t>
      </w:r>
    </w:p>
    <w:p w:rsidR="000E3492" w:rsidRDefault="000E3492" w:rsidP="000E3492">
      <w:pPr>
        <w:pStyle w:val="ListParagraph"/>
      </w:pPr>
    </w:p>
    <w:p w:rsidR="000E3492" w:rsidRDefault="00640445" w:rsidP="00663488">
      <w:pPr>
        <w:pStyle w:val="ListParagraph"/>
        <w:numPr>
          <w:ilvl w:val="1"/>
          <w:numId w:val="35"/>
        </w:numPr>
      </w:pPr>
      <w:r w:rsidRPr="00663488">
        <w:t xml:space="preserve">A discussion of the FLSA’s impact on </w:t>
      </w:r>
      <w:r w:rsidR="00666887" w:rsidRPr="00663488">
        <w:t xml:space="preserve">visa fees and </w:t>
      </w:r>
      <w:r w:rsidRPr="00663488">
        <w:t>i</w:t>
      </w:r>
      <w:r w:rsidR="007009F9" w:rsidRPr="00663488">
        <w:t>nbound and outbound transportation for H-2B workers</w:t>
      </w:r>
      <w:r w:rsidR="00666887" w:rsidRPr="00663488">
        <w:t xml:space="preserve"> </w:t>
      </w:r>
      <w:r w:rsidRPr="00663488">
        <w:t xml:space="preserve">is set forth in FOH </w:t>
      </w:r>
      <w:proofErr w:type="gramStart"/>
      <w:r w:rsidRPr="00663488">
        <w:t>46c01(</w:t>
      </w:r>
      <w:proofErr w:type="gramEnd"/>
      <w:r w:rsidRPr="00663488">
        <w:t>f) and 46c02</w:t>
      </w:r>
      <w:r w:rsidR="007009F9" w:rsidRPr="00663488">
        <w:t>.</w:t>
      </w:r>
    </w:p>
    <w:p w:rsidR="000E3492" w:rsidRDefault="000E3492" w:rsidP="000E3492">
      <w:pPr>
        <w:pStyle w:val="ListParagraph"/>
      </w:pPr>
    </w:p>
    <w:p w:rsidR="002B5E3C" w:rsidRDefault="00F762E0" w:rsidP="00663488">
      <w:pPr>
        <w:pStyle w:val="ListParagraph"/>
        <w:numPr>
          <w:ilvl w:val="0"/>
          <w:numId w:val="35"/>
        </w:numPr>
      </w:pPr>
      <w:r w:rsidRPr="00663488">
        <w:t>A wage violation will exist where a deduction causes the cash wage to fall below the required wage, unless the deduction is made in accordance with the H-</w:t>
      </w:r>
      <w:r w:rsidR="00203E28" w:rsidRPr="00663488">
        <w:t>2</w:t>
      </w:r>
      <w:r w:rsidRPr="00663488">
        <w:t>B regulations. If the H-</w:t>
      </w:r>
      <w:r w:rsidR="00203E28" w:rsidRPr="00663488">
        <w:t>2</w:t>
      </w:r>
      <w:r w:rsidRPr="00663488">
        <w:t>B worker receives the required wage despite the deduction, there is no violation.</w:t>
      </w:r>
    </w:p>
    <w:p w:rsidR="002B5E3C" w:rsidRDefault="002B5E3C" w:rsidP="002B5E3C">
      <w:pPr>
        <w:pStyle w:val="ListParagraph"/>
        <w:ind w:left="360"/>
      </w:pPr>
    </w:p>
    <w:p w:rsidR="002B5E3C" w:rsidRDefault="00F762E0" w:rsidP="00663488">
      <w:pPr>
        <w:pStyle w:val="ListParagraph"/>
        <w:numPr>
          <w:ilvl w:val="0"/>
          <w:numId w:val="35"/>
        </w:numPr>
      </w:pPr>
      <w:r w:rsidRPr="00663488">
        <w:t xml:space="preserve">The </w:t>
      </w:r>
      <w:r w:rsidR="00D329C3" w:rsidRPr="00663488">
        <w:t>employer</w:t>
      </w:r>
      <w:r w:rsidRPr="00663488">
        <w:t xml:space="preserve"> must make all deductions from the worker's wages that are required by law (e.g.</w:t>
      </w:r>
      <w:r w:rsidR="001E0EC5" w:rsidRPr="00663488">
        <w:t>,</w:t>
      </w:r>
      <w:r w:rsidRPr="00663488">
        <w:t xml:space="preserve"> income tax</w:t>
      </w:r>
      <w:r w:rsidR="001E0EC5" w:rsidRPr="00663488">
        <w:t xml:space="preserve"> and</w:t>
      </w:r>
      <w:r w:rsidRPr="00663488">
        <w:t xml:space="preserve"> FICA)</w:t>
      </w:r>
      <w:r w:rsidR="001E0EC5" w:rsidRPr="00663488">
        <w:t>.</w:t>
      </w:r>
    </w:p>
    <w:p w:rsidR="002B5E3C" w:rsidRDefault="002B5E3C" w:rsidP="002B5E3C">
      <w:pPr>
        <w:pStyle w:val="ListParagraph"/>
      </w:pPr>
    </w:p>
    <w:p w:rsidR="002B5E3C" w:rsidRDefault="00F762E0" w:rsidP="00663488">
      <w:pPr>
        <w:pStyle w:val="ListParagraph"/>
        <w:numPr>
          <w:ilvl w:val="0"/>
          <w:numId w:val="35"/>
        </w:numPr>
      </w:pPr>
      <w:r w:rsidRPr="00663488">
        <w:t>The H-2B employer may make deductions not required by law if</w:t>
      </w:r>
      <w:r w:rsidR="001217BF" w:rsidRPr="00663488">
        <w:t xml:space="preserve"> </w:t>
      </w:r>
      <w:r w:rsidRPr="00663488">
        <w:t>such deductions:</w:t>
      </w:r>
    </w:p>
    <w:p w:rsidR="002B5E3C" w:rsidRDefault="002B5E3C" w:rsidP="002B5E3C">
      <w:pPr>
        <w:pStyle w:val="ListParagraph"/>
      </w:pPr>
    </w:p>
    <w:p w:rsidR="002B5E3C" w:rsidRDefault="002F004D" w:rsidP="00663488">
      <w:pPr>
        <w:pStyle w:val="ListParagraph"/>
        <w:numPr>
          <w:ilvl w:val="1"/>
          <w:numId w:val="35"/>
        </w:numPr>
      </w:pPr>
      <w:r w:rsidRPr="00663488">
        <w:t>A</w:t>
      </w:r>
      <w:r w:rsidR="00F762E0" w:rsidRPr="00663488">
        <w:t>re specified in the job offer</w:t>
      </w:r>
      <w:r w:rsidR="004579A3" w:rsidRPr="00663488">
        <w:t>,</w:t>
      </w:r>
    </w:p>
    <w:p w:rsidR="002B5E3C" w:rsidRDefault="002B5E3C" w:rsidP="002B5E3C">
      <w:pPr>
        <w:pStyle w:val="ListParagraph"/>
      </w:pPr>
    </w:p>
    <w:p w:rsidR="002B5E3C" w:rsidRDefault="002F004D" w:rsidP="00663488">
      <w:pPr>
        <w:pStyle w:val="ListParagraph"/>
        <w:numPr>
          <w:ilvl w:val="1"/>
          <w:numId w:val="35"/>
        </w:numPr>
      </w:pPr>
      <w:r w:rsidRPr="00663488">
        <w:t>A</w:t>
      </w:r>
      <w:r w:rsidR="00F762E0" w:rsidRPr="00663488">
        <w:t xml:space="preserve">re </w:t>
      </w:r>
      <w:r w:rsidR="00D05706" w:rsidRPr="00663488">
        <w:t>reasonable (the employer may not profit from the deduction)</w:t>
      </w:r>
      <w:r w:rsidR="004579A3" w:rsidRPr="00663488">
        <w:t>,</w:t>
      </w:r>
      <w:r w:rsidR="00F762E0" w:rsidRPr="00663488">
        <w:t xml:space="preserve"> and</w:t>
      </w:r>
    </w:p>
    <w:p w:rsidR="002B5E3C" w:rsidRDefault="002B5E3C" w:rsidP="002B5E3C">
      <w:pPr>
        <w:pStyle w:val="ListParagraph"/>
      </w:pPr>
    </w:p>
    <w:p w:rsidR="002B5E3C" w:rsidRDefault="002F004D" w:rsidP="00663488">
      <w:pPr>
        <w:pStyle w:val="ListParagraph"/>
        <w:numPr>
          <w:ilvl w:val="1"/>
          <w:numId w:val="35"/>
        </w:numPr>
      </w:pPr>
      <w:r w:rsidRPr="00663488">
        <w:t>D</w:t>
      </w:r>
      <w:r w:rsidR="00F762E0" w:rsidRPr="00663488">
        <w:t xml:space="preserve">o not violate </w:t>
      </w:r>
      <w:r w:rsidR="00203E28" w:rsidRPr="00663488">
        <w:t>f</w:t>
      </w:r>
      <w:r w:rsidR="00F762E0" w:rsidRPr="00663488">
        <w:t xml:space="preserve">ederal, </w:t>
      </w:r>
      <w:r w:rsidR="00203E28" w:rsidRPr="00663488">
        <w:t>s</w:t>
      </w:r>
      <w:r w:rsidR="00F762E0" w:rsidRPr="00663488">
        <w:t>tate, or local law.</w:t>
      </w:r>
    </w:p>
    <w:p w:rsidR="002B5E3C" w:rsidRDefault="002B5E3C" w:rsidP="002B5E3C">
      <w:pPr>
        <w:pStyle w:val="ListParagraph"/>
      </w:pPr>
    </w:p>
    <w:p w:rsidR="002B5E3C" w:rsidRDefault="007A5217" w:rsidP="00663488">
      <w:pPr>
        <w:pStyle w:val="ListParagraph"/>
        <w:numPr>
          <w:ilvl w:val="0"/>
          <w:numId w:val="35"/>
        </w:numPr>
      </w:pPr>
      <w:r w:rsidRPr="00663488">
        <w:t>Fees paid to USCIS when filing a Petition for Nonimmigrant Worker (Form I-129) may not be deducted to the extent they reduce the worker's wages to below</w:t>
      </w:r>
      <w:r w:rsidR="001E0EC5" w:rsidRPr="00663488">
        <w:t xml:space="preserve"> the </w:t>
      </w:r>
      <w:r w:rsidRPr="00663488">
        <w:t>required</w:t>
      </w:r>
      <w:r w:rsidR="001E0EC5" w:rsidRPr="00663488">
        <w:t xml:space="preserve"> wage</w:t>
      </w:r>
      <w:r w:rsidRPr="00663488">
        <w:t>.</w:t>
      </w:r>
      <w:r w:rsidR="00536A66" w:rsidRPr="00663488">
        <w:t xml:space="preserve"> </w:t>
      </w:r>
      <w:r w:rsidRPr="00663488">
        <w:t>Such fees include:</w:t>
      </w:r>
    </w:p>
    <w:p w:rsidR="002B5E3C" w:rsidRDefault="002B5E3C" w:rsidP="002B5E3C">
      <w:pPr>
        <w:pStyle w:val="ListParagraph"/>
        <w:ind w:left="360"/>
      </w:pPr>
    </w:p>
    <w:p w:rsidR="002B5E3C" w:rsidRDefault="007A5217" w:rsidP="00663488">
      <w:pPr>
        <w:pStyle w:val="ListParagraph"/>
        <w:numPr>
          <w:ilvl w:val="1"/>
          <w:numId w:val="35"/>
        </w:numPr>
      </w:pPr>
      <w:r w:rsidRPr="00663488">
        <w:t>A basic filing fee of $320.00</w:t>
      </w:r>
      <w:r w:rsidR="004579A3" w:rsidRPr="00663488">
        <w:t>,</w:t>
      </w:r>
    </w:p>
    <w:p w:rsidR="002B5E3C" w:rsidRDefault="002B5E3C" w:rsidP="002B5E3C">
      <w:pPr>
        <w:pStyle w:val="ListParagraph"/>
      </w:pPr>
    </w:p>
    <w:p w:rsidR="002B5E3C" w:rsidRDefault="007A5217" w:rsidP="00663488">
      <w:pPr>
        <w:pStyle w:val="ListParagraph"/>
        <w:numPr>
          <w:ilvl w:val="1"/>
          <w:numId w:val="35"/>
        </w:numPr>
      </w:pPr>
      <w:r w:rsidRPr="00663488">
        <w:t>An additional premium processing fee of $1,000.00 if expedited processing is requested</w:t>
      </w:r>
      <w:r w:rsidR="004579A3" w:rsidRPr="00663488">
        <w:t>,</w:t>
      </w:r>
      <w:r w:rsidRPr="00663488">
        <w:t xml:space="preserve"> and</w:t>
      </w:r>
    </w:p>
    <w:p w:rsidR="002B5E3C" w:rsidRDefault="002B5E3C" w:rsidP="002B5E3C">
      <w:pPr>
        <w:pStyle w:val="ListParagraph"/>
      </w:pPr>
    </w:p>
    <w:p w:rsidR="002B5E3C" w:rsidRDefault="007A5217" w:rsidP="00663488">
      <w:pPr>
        <w:pStyle w:val="ListParagraph"/>
        <w:numPr>
          <w:ilvl w:val="1"/>
          <w:numId w:val="35"/>
        </w:numPr>
      </w:pPr>
      <w:r w:rsidRPr="00663488">
        <w:t>A “fraud prevention and detection fee” of $150.00 mandated by the Save Our Small and Seasonal Business Act of 2005 (SOBA) to be paid by all H-2B petitioning employers.</w:t>
      </w:r>
    </w:p>
    <w:p w:rsidR="002B5E3C" w:rsidRDefault="002B5E3C" w:rsidP="002B5E3C">
      <w:pPr>
        <w:pStyle w:val="ListParagraph"/>
      </w:pPr>
    </w:p>
    <w:p w:rsidR="00D96F3D" w:rsidRPr="00663488" w:rsidRDefault="00640445" w:rsidP="002B5E3C">
      <w:pPr>
        <w:pStyle w:val="ListParagraph"/>
        <w:numPr>
          <w:ilvl w:val="0"/>
          <w:numId w:val="35"/>
        </w:numPr>
      </w:pPr>
      <w:r w:rsidRPr="00663488">
        <w:t>The statute</w:t>
      </w:r>
      <w:r w:rsidR="00D228BA" w:rsidRPr="00663488">
        <w:t xml:space="preserve"> require</w:t>
      </w:r>
      <w:r w:rsidRPr="00663488">
        <w:t>s</w:t>
      </w:r>
      <w:r w:rsidR="00D228BA" w:rsidRPr="00663488">
        <w:t xml:space="preserve"> that the employer pay the reasonable cost of the H-2B's return transportation to his/her last place of residence abroad</w:t>
      </w:r>
      <w:r w:rsidR="0002655B" w:rsidRPr="00663488">
        <w:t xml:space="preserve"> </w:t>
      </w:r>
      <w:r w:rsidR="00D228BA" w:rsidRPr="00663488">
        <w:t>if the employer terminates the worker prior to the end of the approved status.</w:t>
      </w:r>
      <w:r w:rsidR="00536A66" w:rsidRPr="00663488">
        <w:t xml:space="preserve"> </w:t>
      </w:r>
      <w:r w:rsidR="00ED418E" w:rsidRPr="00663488">
        <w:t xml:space="preserve">See </w:t>
      </w:r>
      <w:r w:rsidRPr="00663488">
        <w:t xml:space="preserve">8 </w:t>
      </w:r>
      <w:r w:rsidR="002D2FC4" w:rsidRPr="00663488">
        <w:t>USC</w:t>
      </w:r>
      <w:r w:rsidR="0063775A" w:rsidRPr="00663488">
        <w:t xml:space="preserve"> 1184(c</w:t>
      </w:r>
      <w:proofErr w:type="gramStart"/>
      <w:r w:rsidR="0063775A" w:rsidRPr="00663488">
        <w:t>)(</w:t>
      </w:r>
      <w:proofErr w:type="gramEnd"/>
      <w:r w:rsidR="0063775A" w:rsidRPr="00663488">
        <w:t>5).</w:t>
      </w:r>
    </w:p>
    <w:p w:rsidR="0063775A" w:rsidRPr="00663488" w:rsidRDefault="0063775A" w:rsidP="00663488"/>
    <w:p w:rsidR="00663488" w:rsidRDefault="00BD2140" w:rsidP="00305E22">
      <w:pPr>
        <w:pStyle w:val="Heading4"/>
      </w:pPr>
      <w:proofErr w:type="gramStart"/>
      <w:r w:rsidRPr="00305E22">
        <w:t>46c</w:t>
      </w:r>
      <w:r w:rsidR="00D96F3D" w:rsidRPr="00305E22">
        <w:t>0</w:t>
      </w:r>
      <w:r w:rsidR="00203E28" w:rsidRPr="00305E22">
        <w:t>2</w:t>
      </w:r>
      <w:r w:rsidR="00663488">
        <w:t xml:space="preserve"> - </w:t>
      </w:r>
      <w:r w:rsidR="00B817C4" w:rsidRPr="00305E22">
        <w:t xml:space="preserve">Effect of </w:t>
      </w:r>
      <w:r w:rsidR="00666887" w:rsidRPr="00305E22">
        <w:t xml:space="preserve">the </w:t>
      </w:r>
      <w:r w:rsidR="00FC10AC" w:rsidRPr="00305E22">
        <w:t>FLSA</w:t>
      </w:r>
      <w:r w:rsidR="004533F0" w:rsidRPr="00305E22">
        <w:t>.</w:t>
      </w:r>
      <w:proofErr w:type="gramEnd"/>
    </w:p>
    <w:p w:rsidR="00D96F3D" w:rsidRPr="00663488" w:rsidRDefault="00D96F3D" w:rsidP="00663488">
      <w:r w:rsidRPr="00663488">
        <w:t xml:space="preserve"> </w:t>
      </w:r>
    </w:p>
    <w:p w:rsidR="002B5E3C" w:rsidRDefault="00795B39" w:rsidP="00663488">
      <w:pPr>
        <w:pStyle w:val="ListParagraph"/>
        <w:numPr>
          <w:ilvl w:val="0"/>
          <w:numId w:val="36"/>
        </w:numPr>
      </w:pPr>
      <w:r w:rsidRPr="00663488">
        <w:t>T</w:t>
      </w:r>
      <w:r w:rsidR="00802B14" w:rsidRPr="00663488">
        <w:t>he H-2B regulations allow employers to receive reimbursement for certain specific costs, including government required passport and visa fees</w:t>
      </w:r>
      <w:r w:rsidRPr="00663488">
        <w:t>. Under the</w:t>
      </w:r>
      <w:r w:rsidR="00802B14" w:rsidRPr="00663488">
        <w:t xml:space="preserve"> FLSA</w:t>
      </w:r>
      <w:r w:rsidRPr="00663488">
        <w:t>, visa fees are an employer business expense.</w:t>
      </w:r>
      <w:r w:rsidR="00536A66" w:rsidRPr="00663488">
        <w:t xml:space="preserve"> </w:t>
      </w:r>
      <w:r w:rsidRPr="00663488">
        <w:t xml:space="preserve">Consequently, H-2B employers </w:t>
      </w:r>
      <w:r w:rsidR="00640445" w:rsidRPr="00663488">
        <w:t>that</w:t>
      </w:r>
      <w:r w:rsidRPr="00663488">
        <w:t xml:space="preserve"> are </w:t>
      </w:r>
      <w:r w:rsidR="00802B14" w:rsidRPr="00663488">
        <w:t xml:space="preserve">covered </w:t>
      </w:r>
      <w:r w:rsidRPr="00663488">
        <w:t xml:space="preserve">under </w:t>
      </w:r>
      <w:r w:rsidR="00802B14" w:rsidRPr="00663488">
        <w:t xml:space="preserve">the FLSA </w:t>
      </w:r>
      <w:r w:rsidRPr="00663488">
        <w:t xml:space="preserve">may not make deductions </w:t>
      </w:r>
      <w:r w:rsidR="00672F3F" w:rsidRPr="00663488">
        <w:t xml:space="preserve">that </w:t>
      </w:r>
      <w:r w:rsidRPr="00663488">
        <w:t>would</w:t>
      </w:r>
      <w:r w:rsidR="00802B14" w:rsidRPr="00663488">
        <w:t xml:space="preserve"> bring the employee below the FLSA minimum wage. </w:t>
      </w:r>
      <w:r w:rsidR="00C70E7D" w:rsidRPr="00663488">
        <w:t xml:space="preserve">See </w:t>
      </w:r>
      <w:r w:rsidR="00802B14" w:rsidRPr="00663488">
        <w:t xml:space="preserve">20 </w:t>
      </w:r>
      <w:r w:rsidR="002D2FC4" w:rsidRPr="00663488">
        <w:t>CFR</w:t>
      </w:r>
      <w:r w:rsidR="00802B14" w:rsidRPr="00663488">
        <w:t xml:space="preserve"> 655.22(g)</w:t>
      </w:r>
      <w:r w:rsidR="00F24B5C" w:rsidRPr="00663488">
        <w:t>, see</w:t>
      </w:r>
      <w:r w:rsidR="002F004D" w:rsidRPr="00663488">
        <w:t xml:space="preserve"> also</w:t>
      </w:r>
      <w:r w:rsidR="00F24B5C" w:rsidRPr="00663488">
        <w:t xml:space="preserve"> </w:t>
      </w:r>
      <w:r w:rsidR="00802B14" w:rsidRPr="00663488">
        <w:t>Field Assistance Bulletin 2009-2</w:t>
      </w:r>
      <w:r w:rsidR="00F24B5C" w:rsidRPr="00663488">
        <w:t xml:space="preserve"> available at:</w:t>
      </w:r>
      <w:r w:rsidR="002B5E3C">
        <w:t xml:space="preserve">  </w:t>
      </w:r>
      <w:r w:rsidR="002B5E3C" w:rsidRPr="002B5E3C">
        <w:t>http://www.dol.gov/whd/FieldBulletins/FieldAssistanceBulletin2009_2.htm</w:t>
      </w:r>
    </w:p>
    <w:p w:rsidR="002B5E3C" w:rsidRDefault="002B5E3C" w:rsidP="002B5E3C">
      <w:pPr>
        <w:pStyle w:val="ListParagraph"/>
        <w:ind w:left="360"/>
      </w:pPr>
    </w:p>
    <w:p w:rsidR="002B5E3C" w:rsidRDefault="00640445" w:rsidP="00663488">
      <w:pPr>
        <w:pStyle w:val="ListParagraph"/>
        <w:numPr>
          <w:ilvl w:val="0"/>
          <w:numId w:val="36"/>
        </w:numPr>
      </w:pPr>
      <w:r w:rsidRPr="00663488">
        <w:t xml:space="preserve">FLSA Minimum Wage.  </w:t>
      </w:r>
      <w:r w:rsidR="00D228BA" w:rsidRPr="00663488">
        <w:t xml:space="preserve">Under the FLSA, the employer is liable for the inbound transportation of the H-2B worker and the outbound transportation </w:t>
      </w:r>
      <w:r w:rsidR="00320F67" w:rsidRPr="00663488">
        <w:t>when the worker's H-2B status has ended.</w:t>
      </w:r>
      <w:r w:rsidR="00536A66" w:rsidRPr="00663488">
        <w:t xml:space="preserve"> </w:t>
      </w:r>
      <w:r w:rsidR="00320F67" w:rsidRPr="00663488">
        <w:t>If failure to pay such transportation costs results in a failure to pay the FLSA minimum wage in a non</w:t>
      </w:r>
      <w:r w:rsidR="00672F3F" w:rsidRPr="00663488">
        <w:t>-</w:t>
      </w:r>
      <w:r w:rsidR="00320F67" w:rsidRPr="00663488">
        <w:t>overtime initial or terminal workweek or the regular rate in an overtime workweek, there is an FLSA wage violation for the affected initial or terminal workweek(s).</w:t>
      </w:r>
      <w:r w:rsidR="00536A66" w:rsidRPr="00663488">
        <w:t xml:space="preserve"> </w:t>
      </w:r>
      <w:r w:rsidR="00D05706" w:rsidRPr="00663488">
        <w:t>See Field Assistance Bulletin 2009-2.</w:t>
      </w:r>
    </w:p>
    <w:p w:rsidR="002B5E3C" w:rsidRDefault="002B5E3C" w:rsidP="002B5E3C">
      <w:pPr>
        <w:pStyle w:val="ListParagraph"/>
      </w:pPr>
    </w:p>
    <w:p w:rsidR="004279BF" w:rsidRPr="00663488" w:rsidRDefault="00814731" w:rsidP="00663488">
      <w:pPr>
        <w:pStyle w:val="ListParagraph"/>
        <w:numPr>
          <w:ilvl w:val="0"/>
          <w:numId w:val="36"/>
        </w:numPr>
        <w:sectPr w:rsidR="004279BF" w:rsidRPr="00663488" w:rsidSect="00E06F2F">
          <w:headerReference w:type="default" r:id="rId12"/>
          <w:pgSz w:w="12240" w:h="15840" w:code="1"/>
          <w:pgMar w:top="1440" w:right="1440" w:bottom="1440" w:left="1440" w:header="720" w:footer="720" w:gutter="0"/>
          <w:cols w:space="720"/>
          <w:noEndnote/>
        </w:sectPr>
      </w:pPr>
      <w:r w:rsidRPr="00663488">
        <w:t xml:space="preserve">FLSA Overtime (OT) </w:t>
      </w:r>
      <w:r w:rsidR="00640445" w:rsidRPr="00663488">
        <w:t>P</w:t>
      </w:r>
      <w:r w:rsidRPr="00663488">
        <w:t>ay</w:t>
      </w:r>
      <w:r w:rsidR="006D08AA" w:rsidRPr="00663488">
        <w:t>.</w:t>
      </w:r>
      <w:r w:rsidR="00536A66" w:rsidRPr="00663488">
        <w:t xml:space="preserve"> </w:t>
      </w:r>
      <w:r w:rsidRPr="00663488">
        <w:t>Where the FLSA OT requirement is app</w:t>
      </w:r>
      <w:r w:rsidR="00FC10AC" w:rsidRPr="00663488">
        <w:t>licable</w:t>
      </w:r>
      <w:r w:rsidR="00640445" w:rsidRPr="00663488">
        <w:t>,</w:t>
      </w:r>
      <w:r w:rsidRPr="00663488">
        <w:t xml:space="preserve"> the 40</w:t>
      </w:r>
      <w:r w:rsidR="00666887" w:rsidRPr="00663488">
        <w:t>-</w:t>
      </w:r>
      <w:r w:rsidRPr="00663488">
        <w:t>hour workweek</w:t>
      </w:r>
      <w:r w:rsidR="00666887" w:rsidRPr="00663488">
        <w:t>/</w:t>
      </w:r>
      <w:r w:rsidR="006D08AA" w:rsidRPr="00663488">
        <w:t>time</w:t>
      </w:r>
      <w:r w:rsidR="00666887" w:rsidRPr="00663488">
        <w:t>-</w:t>
      </w:r>
      <w:r w:rsidR="006D08AA" w:rsidRPr="00663488">
        <w:t>and</w:t>
      </w:r>
      <w:r w:rsidR="00666887" w:rsidRPr="00663488">
        <w:t>-</w:t>
      </w:r>
      <w:r w:rsidR="006D08AA" w:rsidRPr="00663488">
        <w:t>one</w:t>
      </w:r>
      <w:r w:rsidR="00666887" w:rsidRPr="00663488">
        <w:t>-</w:t>
      </w:r>
      <w:r w:rsidR="006D08AA" w:rsidRPr="00663488">
        <w:t>half</w:t>
      </w:r>
      <w:r w:rsidRPr="00663488">
        <w:t xml:space="preserve"> standard </w:t>
      </w:r>
      <w:r w:rsidR="00FC10AC" w:rsidRPr="00663488">
        <w:t>will be</w:t>
      </w:r>
      <w:r w:rsidRPr="00663488">
        <w:t xml:space="preserve"> used to determine whethe</w:t>
      </w:r>
      <w:r w:rsidR="00FC10AC" w:rsidRPr="00663488">
        <w:t>r the worker has been properly paid</w:t>
      </w:r>
      <w:r w:rsidR="00DB078D" w:rsidRPr="00663488">
        <w:t>.</w:t>
      </w:r>
      <w:r w:rsidR="00536A66" w:rsidRPr="00663488">
        <w:t xml:space="preserve"> </w:t>
      </w:r>
      <w:r w:rsidR="00FC10AC" w:rsidRPr="00663488">
        <w:t>Premium pay is based on</w:t>
      </w:r>
      <w:r w:rsidR="00A05126" w:rsidRPr="00663488">
        <w:t xml:space="preserve"> the H-2B</w:t>
      </w:r>
      <w:r w:rsidR="00640445" w:rsidRPr="00663488">
        <w:t xml:space="preserve"> employee</w:t>
      </w:r>
      <w:r w:rsidR="00A05126" w:rsidRPr="00663488">
        <w:t>'s regular rate of pay, which can be no less than the required/offered wage.</w:t>
      </w:r>
    </w:p>
    <w:p w:rsidR="00A05126" w:rsidRPr="00663488" w:rsidRDefault="00A05126" w:rsidP="00663488"/>
    <w:p w:rsidR="00243AFA" w:rsidRPr="00663488" w:rsidRDefault="00243AFA" w:rsidP="00305E22">
      <w:pPr>
        <w:pStyle w:val="Heading3"/>
        <w:rPr>
          <w:sz w:val="22"/>
          <w:szCs w:val="22"/>
        </w:rPr>
      </w:pPr>
      <w:r w:rsidRPr="00305E22">
        <w:t>46d</w:t>
      </w:r>
      <w:r w:rsidR="00663488">
        <w:t xml:space="preserve"> - </w:t>
      </w:r>
      <w:r w:rsidR="00511CE3" w:rsidRPr="00305E22">
        <w:t>E</w:t>
      </w:r>
      <w:r w:rsidR="001E0EC5" w:rsidRPr="00305E22">
        <w:t>NFORCEMENT PROCESS</w:t>
      </w:r>
    </w:p>
    <w:p w:rsidR="00A93465" w:rsidRPr="00663488" w:rsidRDefault="00A93465" w:rsidP="00663488"/>
    <w:p w:rsidR="000373B3" w:rsidRPr="00305E22" w:rsidRDefault="00243AFA" w:rsidP="00305E22">
      <w:pPr>
        <w:pStyle w:val="Heading4"/>
      </w:pPr>
      <w:proofErr w:type="gramStart"/>
      <w:r w:rsidRPr="00305E22">
        <w:t>46</w:t>
      </w:r>
      <w:r w:rsidR="00A93465" w:rsidRPr="00305E22">
        <w:t>d</w:t>
      </w:r>
      <w:r w:rsidRPr="00305E22">
        <w:t xml:space="preserve">00 </w:t>
      </w:r>
      <w:r w:rsidR="00663488">
        <w:t xml:space="preserve">- </w:t>
      </w:r>
      <w:r w:rsidR="004E79FF" w:rsidRPr="00305E22">
        <w:t>Authority of WHD</w:t>
      </w:r>
      <w:r w:rsidR="00EA0E9F" w:rsidRPr="00305E22">
        <w:t>.</w:t>
      </w:r>
      <w:proofErr w:type="gramEnd"/>
      <w:r w:rsidR="00A93465" w:rsidRPr="00305E22">
        <w:t xml:space="preserve"> </w:t>
      </w:r>
    </w:p>
    <w:p w:rsidR="000373B3" w:rsidRPr="00663488" w:rsidRDefault="000373B3" w:rsidP="00663488"/>
    <w:p w:rsidR="00A93465" w:rsidRPr="00663488" w:rsidRDefault="00A93465" w:rsidP="002B5E3C">
      <w:pPr>
        <w:pStyle w:val="ListParagraph"/>
        <w:ind w:left="360"/>
      </w:pPr>
      <w:r w:rsidRPr="00663488">
        <w:t xml:space="preserve">Pursuant to the delegation of authority from the Secretary of Homeland </w:t>
      </w:r>
      <w:r w:rsidR="00875B26" w:rsidRPr="00663488">
        <w:t>S</w:t>
      </w:r>
      <w:r w:rsidRPr="00663488">
        <w:t>ecurity to the Secretary of Labor, the WHD</w:t>
      </w:r>
      <w:r w:rsidR="00D334F8" w:rsidRPr="00663488">
        <w:t xml:space="preserve"> will, either pursuant to a complaint or otherwise, conduct investigations to determine compliance with </w:t>
      </w:r>
      <w:r w:rsidR="00640445" w:rsidRPr="00663488">
        <w:t xml:space="preserve">the </w:t>
      </w:r>
      <w:r w:rsidR="00D334F8" w:rsidRPr="00663488">
        <w:t xml:space="preserve">H-2B </w:t>
      </w:r>
      <w:r w:rsidR="00640445" w:rsidRPr="00663488">
        <w:t>requirements</w:t>
      </w:r>
      <w:r w:rsidR="00D334F8" w:rsidRPr="00663488">
        <w:t>.</w:t>
      </w:r>
      <w:r w:rsidR="00536A66" w:rsidRPr="00663488">
        <w:t xml:space="preserve"> </w:t>
      </w:r>
      <w:r w:rsidR="00D334F8" w:rsidRPr="00663488">
        <w:t xml:space="preserve">In connection with </w:t>
      </w:r>
      <w:r w:rsidR="004951DC" w:rsidRPr="00663488">
        <w:t>such</w:t>
      </w:r>
      <w:r w:rsidR="00D334F8" w:rsidRPr="00663488">
        <w:t xml:space="preserve"> investigation</w:t>
      </w:r>
      <w:r w:rsidR="004951DC" w:rsidRPr="00663488">
        <w:t>s</w:t>
      </w:r>
      <w:r w:rsidR="00D334F8" w:rsidRPr="00663488">
        <w:t xml:space="preserve">, WHD may </w:t>
      </w:r>
      <w:r w:rsidR="004951DC" w:rsidRPr="00663488">
        <w:t>enter any places, inspect any records (and make transcriptions and copies thereof), question persons</w:t>
      </w:r>
      <w:r w:rsidR="00875B26" w:rsidRPr="00663488">
        <w:t>,</w:t>
      </w:r>
      <w:r w:rsidR="004951DC" w:rsidRPr="00663488">
        <w:t xml:space="preserve"> and gather any information deemed necessary to determine the status of compliance.</w:t>
      </w:r>
      <w:r w:rsidR="00536A66" w:rsidRPr="00663488">
        <w:t xml:space="preserve"> </w:t>
      </w:r>
      <w:r w:rsidR="00DB078D" w:rsidRPr="00663488">
        <w:t xml:space="preserve">See </w:t>
      </w:r>
      <w:r w:rsidR="004951DC" w:rsidRPr="00663488">
        <w:t xml:space="preserve">20 </w:t>
      </w:r>
      <w:r w:rsidR="002D2FC4" w:rsidRPr="00663488">
        <w:t>CFR</w:t>
      </w:r>
      <w:r w:rsidR="004951DC" w:rsidRPr="00663488">
        <w:t xml:space="preserve"> 655.50(a) &amp; (b)</w:t>
      </w:r>
      <w:r w:rsidR="00ED418E" w:rsidRPr="00663488">
        <w:t>.</w:t>
      </w:r>
    </w:p>
    <w:p w:rsidR="00243AFA" w:rsidRPr="00663488" w:rsidRDefault="00243AFA" w:rsidP="00663488">
      <w:r w:rsidRPr="00663488">
        <w:t xml:space="preserve"> </w:t>
      </w:r>
    </w:p>
    <w:p w:rsidR="000373B3" w:rsidRPr="00663488" w:rsidRDefault="004951DC" w:rsidP="00305E22">
      <w:pPr>
        <w:pStyle w:val="Heading4"/>
      </w:pPr>
      <w:proofErr w:type="gramStart"/>
      <w:r w:rsidRPr="00663488">
        <w:t>46</w:t>
      </w:r>
      <w:r w:rsidR="00F445E1" w:rsidRPr="00663488">
        <w:t>d</w:t>
      </w:r>
      <w:r w:rsidR="00663488">
        <w:t xml:space="preserve">01 - </w:t>
      </w:r>
      <w:r w:rsidR="00BD2140" w:rsidRPr="00663488">
        <w:t xml:space="preserve">Employer </w:t>
      </w:r>
      <w:r w:rsidR="002F004D" w:rsidRPr="00663488">
        <w:t>c</w:t>
      </w:r>
      <w:r w:rsidR="00BD2140" w:rsidRPr="00663488">
        <w:t>ooperation</w:t>
      </w:r>
      <w:r w:rsidR="00EA0E9F" w:rsidRPr="00663488">
        <w:t>.</w:t>
      </w:r>
      <w:proofErr w:type="gramEnd"/>
    </w:p>
    <w:p w:rsidR="000373B3" w:rsidRPr="00663488" w:rsidRDefault="000373B3" w:rsidP="00663488"/>
    <w:p w:rsidR="00243AFA" w:rsidRPr="00663488" w:rsidRDefault="00243AFA" w:rsidP="002B5E3C">
      <w:pPr>
        <w:pStyle w:val="ListParagraph"/>
        <w:ind w:left="360"/>
      </w:pPr>
      <w:r w:rsidRPr="00663488">
        <w:t>An employer shall, at all times, cooperate in administrative and enforcement proceeding</w:t>
      </w:r>
      <w:r w:rsidR="00640445" w:rsidRPr="00663488">
        <w:t>s</w:t>
      </w:r>
      <w:r w:rsidRPr="00663488">
        <w:t xml:space="preserve">. </w:t>
      </w:r>
      <w:r w:rsidR="00DB078D" w:rsidRPr="00663488">
        <w:t xml:space="preserve">See </w:t>
      </w:r>
      <w:r w:rsidRPr="00663488">
        <w:t xml:space="preserve">20 </w:t>
      </w:r>
      <w:r w:rsidR="002D2FC4" w:rsidRPr="00663488">
        <w:t>CFR</w:t>
      </w:r>
      <w:r w:rsidRPr="00663488">
        <w:t xml:space="preserve"> 655.50(c)</w:t>
      </w:r>
      <w:r w:rsidR="00ED418E" w:rsidRPr="00663488">
        <w:t>.</w:t>
      </w:r>
      <w:r w:rsidRPr="00663488">
        <w:t xml:space="preserve"> </w:t>
      </w:r>
    </w:p>
    <w:p w:rsidR="000373B3" w:rsidRPr="00663488" w:rsidRDefault="000373B3" w:rsidP="00663488"/>
    <w:p w:rsidR="002B5E3C" w:rsidRDefault="00243AFA" w:rsidP="00663488">
      <w:pPr>
        <w:pStyle w:val="ListParagraph"/>
        <w:numPr>
          <w:ilvl w:val="0"/>
          <w:numId w:val="39"/>
        </w:numPr>
      </w:pPr>
      <w:r w:rsidRPr="00663488">
        <w:t>An employer being investigated shall make available to the WHI: records, information, persons and places as deemed appropriate to copy, transcribe, question</w:t>
      </w:r>
      <w:r w:rsidR="00875B26" w:rsidRPr="00663488">
        <w:t>,</w:t>
      </w:r>
      <w:r w:rsidRPr="00663488">
        <w:t xml:space="preserve"> or inspect.</w:t>
      </w:r>
    </w:p>
    <w:p w:rsidR="002B5E3C" w:rsidRDefault="002B5E3C" w:rsidP="002B5E3C">
      <w:pPr>
        <w:pStyle w:val="ListParagraph"/>
        <w:ind w:left="360"/>
      </w:pPr>
    </w:p>
    <w:p w:rsidR="002B5E3C" w:rsidRDefault="00243AFA" w:rsidP="00663488">
      <w:pPr>
        <w:pStyle w:val="ListParagraph"/>
        <w:numPr>
          <w:ilvl w:val="0"/>
          <w:numId w:val="39"/>
        </w:numPr>
      </w:pPr>
      <w:r w:rsidRPr="00663488">
        <w:t xml:space="preserve">Where the records are maintained at the central recordkeeping office, other than the place or places of employment, such records must be made available for inspection and copying within </w:t>
      </w:r>
      <w:r w:rsidR="00CF25B2" w:rsidRPr="00663488">
        <w:t>72</w:t>
      </w:r>
      <w:r w:rsidR="007009F9" w:rsidRPr="00663488">
        <w:t xml:space="preserve"> </w:t>
      </w:r>
      <w:r w:rsidRPr="00663488">
        <w:t>hours following notice from the WHI.</w:t>
      </w:r>
    </w:p>
    <w:p w:rsidR="002B5E3C" w:rsidRDefault="002B5E3C" w:rsidP="002B5E3C">
      <w:pPr>
        <w:pStyle w:val="ListParagraph"/>
      </w:pPr>
    </w:p>
    <w:p w:rsidR="002B5E3C" w:rsidRDefault="00243AFA" w:rsidP="00663488">
      <w:pPr>
        <w:pStyle w:val="ListParagraph"/>
        <w:numPr>
          <w:ilvl w:val="0"/>
          <w:numId w:val="39"/>
        </w:numPr>
      </w:pPr>
      <w:r w:rsidRPr="00663488">
        <w:t xml:space="preserve">H-2B employers are required to develop and maintain certain employment records to support their compliance with the attestations made on the </w:t>
      </w:r>
      <w:r w:rsidR="00D4146F" w:rsidRPr="00663488">
        <w:t>Application for Temporary Employment Certification</w:t>
      </w:r>
      <w:r w:rsidRPr="00663488">
        <w:t>. These records include those specifically required by the H-2B program as well as those required by the FLSA for covered employers</w:t>
      </w:r>
      <w:r w:rsidR="00F233A9" w:rsidRPr="00663488">
        <w:t>, including the following</w:t>
      </w:r>
      <w:r w:rsidRPr="00663488">
        <w:t>:</w:t>
      </w:r>
    </w:p>
    <w:p w:rsidR="002B5E3C" w:rsidRDefault="002B5E3C" w:rsidP="002B5E3C">
      <w:pPr>
        <w:pStyle w:val="ListParagraph"/>
      </w:pPr>
    </w:p>
    <w:p w:rsidR="002B5E3C" w:rsidRDefault="00243AFA" w:rsidP="00663488">
      <w:pPr>
        <w:pStyle w:val="ListParagraph"/>
        <w:numPr>
          <w:ilvl w:val="1"/>
          <w:numId w:val="39"/>
        </w:numPr>
      </w:pPr>
      <w:r w:rsidRPr="00663488">
        <w:t>Temporary need</w:t>
      </w:r>
      <w:r w:rsidR="004579A3" w:rsidRPr="00663488">
        <w:t>.</w:t>
      </w:r>
      <w:r w:rsidRPr="00663488">
        <w:t xml:space="preserve"> </w:t>
      </w:r>
      <w:r w:rsidR="00DC1E2B" w:rsidRPr="00663488">
        <w:t xml:space="preserve">See </w:t>
      </w:r>
      <w:r w:rsidRPr="00663488">
        <w:t xml:space="preserve">20 </w:t>
      </w:r>
      <w:r w:rsidR="002D2FC4" w:rsidRPr="00663488">
        <w:t>CFR</w:t>
      </w:r>
      <w:r w:rsidRPr="00663488">
        <w:t xml:space="preserve"> 655.6(e)</w:t>
      </w:r>
      <w:r w:rsidR="004579A3" w:rsidRPr="00663488">
        <w:t>.</w:t>
      </w:r>
    </w:p>
    <w:p w:rsidR="002B5E3C" w:rsidRDefault="002B5E3C" w:rsidP="002B5E3C">
      <w:pPr>
        <w:pStyle w:val="ListParagraph"/>
      </w:pPr>
    </w:p>
    <w:p w:rsidR="002B5E3C" w:rsidRDefault="00243AFA" w:rsidP="00663488">
      <w:pPr>
        <w:pStyle w:val="ListParagraph"/>
        <w:numPr>
          <w:ilvl w:val="1"/>
          <w:numId w:val="39"/>
        </w:numPr>
      </w:pPr>
      <w:r w:rsidRPr="00663488">
        <w:t>Determination of the prevailing wage</w:t>
      </w:r>
      <w:r w:rsidR="004579A3" w:rsidRPr="00663488">
        <w:t>.</w:t>
      </w:r>
      <w:r w:rsidRPr="00663488">
        <w:t xml:space="preserve"> </w:t>
      </w:r>
      <w:r w:rsidR="00DC1E2B" w:rsidRPr="00663488">
        <w:t xml:space="preserve">See </w:t>
      </w:r>
      <w:r w:rsidRPr="00663488">
        <w:t xml:space="preserve">20 </w:t>
      </w:r>
      <w:r w:rsidR="002D2FC4" w:rsidRPr="00663488">
        <w:t>CFR</w:t>
      </w:r>
      <w:r w:rsidRPr="00663488">
        <w:t xml:space="preserve"> 655.10(i)</w:t>
      </w:r>
      <w:r w:rsidR="004579A3" w:rsidRPr="00663488">
        <w:t>.</w:t>
      </w:r>
    </w:p>
    <w:p w:rsidR="002B5E3C" w:rsidRDefault="002B5E3C" w:rsidP="002B5E3C">
      <w:pPr>
        <w:pStyle w:val="ListParagraph"/>
      </w:pPr>
    </w:p>
    <w:p w:rsidR="002B5E3C" w:rsidRDefault="00243AFA" w:rsidP="00663488">
      <w:pPr>
        <w:pStyle w:val="ListParagraph"/>
        <w:numPr>
          <w:ilvl w:val="1"/>
          <w:numId w:val="39"/>
        </w:numPr>
      </w:pPr>
      <w:r w:rsidRPr="00663488">
        <w:t>Pre-filing recruitment, including newspaper advertisements</w:t>
      </w:r>
      <w:r w:rsidR="004579A3" w:rsidRPr="00663488">
        <w:t>.</w:t>
      </w:r>
      <w:r w:rsidRPr="00663488">
        <w:t xml:space="preserve"> </w:t>
      </w:r>
      <w:r w:rsidR="00DC1E2B" w:rsidRPr="00663488">
        <w:t xml:space="preserve">See </w:t>
      </w:r>
      <w:r w:rsidRPr="00663488">
        <w:t xml:space="preserve">20 </w:t>
      </w:r>
      <w:r w:rsidR="002D2FC4" w:rsidRPr="00663488">
        <w:t>CFR</w:t>
      </w:r>
      <w:r w:rsidRPr="00663488">
        <w:t xml:space="preserve"> 655.1</w:t>
      </w:r>
      <w:r w:rsidR="004579A3" w:rsidRPr="00663488">
        <w:t>.</w:t>
      </w:r>
    </w:p>
    <w:p w:rsidR="002B5E3C" w:rsidRDefault="002B5E3C" w:rsidP="002B5E3C">
      <w:pPr>
        <w:pStyle w:val="ListParagraph"/>
      </w:pPr>
    </w:p>
    <w:p w:rsidR="002B5E3C" w:rsidRDefault="00F233A9" w:rsidP="00663488">
      <w:pPr>
        <w:pStyle w:val="ListParagraph"/>
        <w:numPr>
          <w:ilvl w:val="1"/>
          <w:numId w:val="39"/>
        </w:numPr>
      </w:pPr>
      <w:r w:rsidRPr="00663488">
        <w:t>Recruitment report and evidence of U.S. worker referrals</w:t>
      </w:r>
      <w:r w:rsidR="004579A3" w:rsidRPr="00663488">
        <w:t>.</w:t>
      </w:r>
      <w:r w:rsidRPr="00663488">
        <w:t xml:space="preserve"> See 20 </w:t>
      </w:r>
      <w:r w:rsidR="002D2FC4" w:rsidRPr="00663488">
        <w:t>CFR</w:t>
      </w:r>
      <w:r w:rsidRPr="00663488">
        <w:t xml:space="preserve"> 655.16(j)</w:t>
      </w:r>
      <w:r w:rsidR="004579A3" w:rsidRPr="00663488">
        <w:t>.</w:t>
      </w:r>
    </w:p>
    <w:p w:rsidR="002B5E3C" w:rsidRDefault="002B5E3C" w:rsidP="002B5E3C">
      <w:pPr>
        <w:pStyle w:val="ListParagraph"/>
      </w:pPr>
    </w:p>
    <w:p w:rsidR="002B5E3C" w:rsidRDefault="00243AFA" w:rsidP="00663488">
      <w:pPr>
        <w:pStyle w:val="ListParagraph"/>
        <w:numPr>
          <w:ilvl w:val="1"/>
          <w:numId w:val="39"/>
        </w:numPr>
      </w:pPr>
      <w:r w:rsidRPr="00663488">
        <w:t>Supporting evidence for temporary need</w:t>
      </w:r>
      <w:r w:rsidR="004579A3" w:rsidRPr="00663488">
        <w:t>.</w:t>
      </w:r>
      <w:r w:rsidRPr="00663488">
        <w:t xml:space="preserve"> </w:t>
      </w:r>
      <w:r w:rsidR="00DC1E2B" w:rsidRPr="00663488">
        <w:t xml:space="preserve">See </w:t>
      </w:r>
      <w:r w:rsidRPr="00663488">
        <w:t xml:space="preserve">20 </w:t>
      </w:r>
      <w:r w:rsidR="002D2FC4" w:rsidRPr="00663488">
        <w:t>CFR</w:t>
      </w:r>
      <w:r w:rsidRPr="00663488">
        <w:t xml:space="preserve"> 655.</w:t>
      </w:r>
      <w:r w:rsidR="002B5E3C">
        <w:t>21(c).</w:t>
      </w:r>
    </w:p>
    <w:p w:rsidR="002B5E3C" w:rsidRDefault="002B5E3C" w:rsidP="002B5E3C">
      <w:pPr>
        <w:pStyle w:val="ListParagraph"/>
      </w:pPr>
    </w:p>
    <w:p w:rsidR="002B5E3C" w:rsidRDefault="00243AFA" w:rsidP="002B5E3C">
      <w:pPr>
        <w:pStyle w:val="ListParagraph"/>
        <w:ind w:left="360"/>
      </w:pPr>
      <w:r w:rsidRPr="00663488">
        <w:t>These records must be kept for a period of no less than three years</w:t>
      </w:r>
      <w:r w:rsidR="00DC1E2B" w:rsidRPr="00663488">
        <w:t xml:space="preserve"> from the date of certification or from the date of determination if the Application for Temporary Employment Certification is denied or withdrawn</w:t>
      </w:r>
      <w:r w:rsidRPr="00663488">
        <w:t>, so they are available in the</w:t>
      </w:r>
      <w:r w:rsidR="00DC1E2B" w:rsidRPr="00663488">
        <w:t xml:space="preserve"> event they are requested in an ETA request for further information (</w:t>
      </w:r>
      <w:r w:rsidRPr="00663488">
        <w:t>RFI</w:t>
      </w:r>
      <w:r w:rsidR="00DC1E2B" w:rsidRPr="00663488">
        <w:t>) or</w:t>
      </w:r>
      <w:r w:rsidRPr="00663488">
        <w:t xml:space="preserve"> audit, or</w:t>
      </w:r>
      <w:r w:rsidR="00DC1E2B" w:rsidRPr="00663488">
        <w:t xml:space="preserve"> a</w:t>
      </w:r>
      <w:r w:rsidRPr="00663488">
        <w:t xml:space="preserve"> WHD investigation.</w:t>
      </w:r>
    </w:p>
    <w:p w:rsidR="002B5E3C" w:rsidRDefault="00243AFA" w:rsidP="00663488">
      <w:pPr>
        <w:pStyle w:val="ListParagraph"/>
        <w:numPr>
          <w:ilvl w:val="0"/>
          <w:numId w:val="39"/>
        </w:numPr>
      </w:pPr>
      <w:r w:rsidRPr="00663488">
        <w:lastRenderedPageBreak/>
        <w:t xml:space="preserve">No employer or representative or agent of an employer shall interfere with any official of DOL who is performing an investigation, inspection, or law enforcement function. Any such interference shall be a violation of the </w:t>
      </w:r>
      <w:r w:rsidR="00D4146F" w:rsidRPr="00663488">
        <w:t>Application for Temporary Employment Certification</w:t>
      </w:r>
      <w:r w:rsidR="00E42228" w:rsidRPr="00663488">
        <w:t xml:space="preserve"> and regulations</w:t>
      </w:r>
      <w:r w:rsidRPr="00663488">
        <w:t>.</w:t>
      </w:r>
      <w:r w:rsidR="00536A66" w:rsidRPr="00663488">
        <w:t xml:space="preserve"> </w:t>
      </w:r>
      <w:r w:rsidR="00E42228" w:rsidRPr="00663488">
        <w:t xml:space="preserve">See 20 </w:t>
      </w:r>
      <w:r w:rsidR="002D2FC4" w:rsidRPr="00663488">
        <w:t>CFR</w:t>
      </w:r>
      <w:r w:rsidR="00E42228" w:rsidRPr="00663488">
        <w:t xml:space="preserve"> 655.50(c)</w:t>
      </w:r>
      <w:r w:rsidR="00ED418E" w:rsidRPr="00663488">
        <w:t>.</w:t>
      </w:r>
    </w:p>
    <w:p w:rsidR="002B5E3C" w:rsidRDefault="002B5E3C" w:rsidP="002B5E3C">
      <w:pPr>
        <w:pStyle w:val="ListParagraph"/>
        <w:ind w:left="360"/>
      </w:pPr>
    </w:p>
    <w:p w:rsidR="00FB7D73" w:rsidRPr="00663488" w:rsidRDefault="00243AFA" w:rsidP="00663488">
      <w:pPr>
        <w:pStyle w:val="ListParagraph"/>
        <w:numPr>
          <w:ilvl w:val="0"/>
          <w:numId w:val="39"/>
        </w:numPr>
      </w:pPr>
      <w:r w:rsidRPr="00663488">
        <w:t xml:space="preserve">The WHD shall, to the extent possible under existing law, protect the confidentiality of any person who provides information in the course of an investigation. </w:t>
      </w:r>
      <w:r w:rsidR="007818C5" w:rsidRPr="00663488">
        <w:t xml:space="preserve">See </w:t>
      </w:r>
      <w:r w:rsidRPr="00663488">
        <w:t xml:space="preserve">20 </w:t>
      </w:r>
      <w:r w:rsidR="002D2FC4" w:rsidRPr="00663488">
        <w:t>CFR</w:t>
      </w:r>
      <w:r w:rsidRPr="00663488">
        <w:t xml:space="preserve"> 655.50(d)</w:t>
      </w:r>
      <w:r w:rsidR="00ED418E" w:rsidRPr="00663488">
        <w:t>.</w:t>
      </w:r>
      <w:r w:rsidRPr="00663488">
        <w:t xml:space="preserve"> </w:t>
      </w:r>
    </w:p>
    <w:p w:rsidR="00663488" w:rsidRPr="00663488" w:rsidRDefault="00663488"/>
    <w:sectPr w:rsidR="00663488" w:rsidRPr="00663488" w:rsidSect="00E06F2F">
      <w:headerReference w:type="default" r:id="rId13"/>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BB5" w:rsidRDefault="00BC1BB5">
      <w:r>
        <w:separator/>
      </w:r>
    </w:p>
  </w:endnote>
  <w:endnote w:type="continuationSeparator" w:id="0">
    <w:p w:rsidR="00BC1BB5" w:rsidRDefault="00BC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BB5" w:rsidRDefault="00BC1BB5">
      <w:r>
        <w:separator/>
      </w:r>
    </w:p>
  </w:footnote>
  <w:footnote w:type="continuationSeparator" w:id="0">
    <w:p w:rsidR="00BC1BB5" w:rsidRDefault="00BC1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0A1" w:rsidRPr="008D33DB" w:rsidRDefault="00AF5E72" w:rsidP="008D33DB">
    <w:pPr>
      <w:pStyle w:val="Header"/>
      <w:tabs>
        <w:tab w:val="clear" w:pos="4320"/>
        <w:tab w:val="clear" w:pos="8640"/>
        <w:tab w:val="center" w:pos="4680"/>
        <w:tab w:val="right" w:pos="9180"/>
      </w:tabs>
    </w:pPr>
    <w:r w:rsidRPr="008D33DB">
      <w:t xml:space="preserve">Rev. </w:t>
    </w:r>
    <w:r>
      <w:t>669 – 06/20/12</w:t>
    </w:r>
    <w:r>
      <w:ptab w:relativeTo="margin" w:alignment="center" w:leader="none"/>
    </w:r>
    <w:r>
      <w:t>FIELD OPERATIONS HANDBOOK</w:t>
    </w:r>
    <w:r>
      <w:ptab w:relativeTo="margin" w:alignment="right" w:leader="none"/>
    </w: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0A1" w:rsidRPr="008D33DB" w:rsidRDefault="00AF5E72" w:rsidP="008D33DB">
    <w:pPr>
      <w:pStyle w:val="Header"/>
      <w:tabs>
        <w:tab w:val="clear" w:pos="4320"/>
        <w:tab w:val="clear" w:pos="8640"/>
        <w:tab w:val="center" w:pos="4680"/>
        <w:tab w:val="right" w:pos="9180"/>
      </w:tabs>
    </w:pPr>
    <w:r w:rsidRPr="008D33DB">
      <w:t xml:space="preserve">Rev. </w:t>
    </w:r>
    <w:r>
      <w:t>669 – 06/20/12</w:t>
    </w:r>
    <w:r>
      <w:ptab w:relativeTo="margin" w:alignment="center" w:leader="none"/>
    </w:r>
    <w:r>
      <w:t>FIELD OPERATIONS HANDBOOK</w:t>
    </w:r>
    <w:r>
      <w:ptab w:relativeTo="margin" w:alignment="right" w:leader="none"/>
    </w:r>
    <w:r>
      <w:t>46a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0A1" w:rsidRPr="008D33DB" w:rsidRDefault="00AF5E72" w:rsidP="008D33DB">
    <w:pPr>
      <w:pStyle w:val="Header"/>
      <w:tabs>
        <w:tab w:val="clear" w:pos="4320"/>
        <w:tab w:val="clear" w:pos="8640"/>
        <w:tab w:val="center" w:pos="4680"/>
        <w:tab w:val="right" w:pos="9180"/>
      </w:tabs>
    </w:pPr>
    <w:r w:rsidRPr="008D33DB">
      <w:t xml:space="preserve">Rev. </w:t>
    </w:r>
    <w:r>
      <w:t>669 – 06/20/12</w:t>
    </w:r>
    <w:r>
      <w:ptab w:relativeTo="margin" w:alignment="center" w:leader="none"/>
    </w:r>
    <w:r>
      <w:t>FIELD OPERATIONS HANDBOOK</w:t>
    </w:r>
    <w:r>
      <w:ptab w:relativeTo="margin" w:alignment="right" w:leader="none"/>
    </w:r>
    <w:r>
      <w:t>46b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0A1" w:rsidRPr="008D33DB" w:rsidRDefault="00AF5E72" w:rsidP="008D33DB">
    <w:pPr>
      <w:pStyle w:val="Header"/>
      <w:tabs>
        <w:tab w:val="clear" w:pos="4320"/>
        <w:tab w:val="clear" w:pos="8640"/>
        <w:tab w:val="center" w:pos="4680"/>
        <w:tab w:val="right" w:pos="9180"/>
      </w:tabs>
    </w:pPr>
    <w:r w:rsidRPr="008D33DB">
      <w:t xml:space="preserve">Rev. </w:t>
    </w:r>
    <w:r>
      <w:t>669 – 06/20/12</w:t>
    </w:r>
    <w:r>
      <w:ptab w:relativeTo="margin" w:alignment="center" w:leader="none"/>
    </w:r>
    <w:r>
      <w:t>FIELD OPERATIONS HANDBOOK</w:t>
    </w:r>
    <w:r>
      <w:ptab w:relativeTo="margin" w:alignment="right" w:leader="none"/>
    </w:r>
    <w:r>
      <w:t>46c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0A1" w:rsidRPr="008D33DB" w:rsidRDefault="00AF5E72" w:rsidP="008D33DB">
    <w:pPr>
      <w:pStyle w:val="Header"/>
      <w:tabs>
        <w:tab w:val="clear" w:pos="4320"/>
        <w:tab w:val="clear" w:pos="8640"/>
        <w:tab w:val="center" w:pos="4680"/>
        <w:tab w:val="right" w:pos="9180"/>
      </w:tabs>
    </w:pPr>
    <w:r w:rsidRPr="008D33DB">
      <w:t xml:space="preserve">Rev. </w:t>
    </w:r>
    <w:r>
      <w:t>669 – 06/20/12</w:t>
    </w:r>
    <w:r>
      <w:ptab w:relativeTo="margin" w:alignment="center" w:leader="none"/>
    </w:r>
    <w:r>
      <w:t>FIELD OPERATIONS HANDBOOK</w:t>
    </w:r>
    <w:r>
      <w:ptab w:relativeTo="margin" w:alignment="right" w:leader="none"/>
    </w:r>
    <w:r>
      <w:t>46d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AAF"/>
    <w:multiLevelType w:val="multilevel"/>
    <w:tmpl w:val="02B2B85A"/>
    <w:numStyleLink w:val="FOHLIST"/>
  </w:abstractNum>
  <w:abstractNum w:abstractNumId="1">
    <w:nsid w:val="06E659A9"/>
    <w:multiLevelType w:val="multilevel"/>
    <w:tmpl w:val="02B2B85A"/>
    <w:numStyleLink w:val="FOHLIST"/>
  </w:abstractNum>
  <w:abstractNum w:abstractNumId="2">
    <w:nsid w:val="09FC44F5"/>
    <w:multiLevelType w:val="multilevel"/>
    <w:tmpl w:val="02B2B85A"/>
    <w:numStyleLink w:val="FOHLIST"/>
  </w:abstractNum>
  <w:abstractNum w:abstractNumId="3">
    <w:nsid w:val="0A0E7457"/>
    <w:multiLevelType w:val="multilevel"/>
    <w:tmpl w:val="9F0E6882"/>
    <w:styleLink w:val="FOH"/>
    <w:lvl w:ilvl="0">
      <w:start w:val="1"/>
      <w:numFmt w:val="lowerLetter"/>
      <w:lvlText w:val="(%1)"/>
      <w:lvlJc w:val="left"/>
      <w:pPr>
        <w:ind w:left="720" w:hanging="360"/>
      </w:pPr>
      <w:rPr>
        <w:rFonts w:ascii="Times New Roman" w:hAnsi="Times New Roman" w:hint="default"/>
        <w:sz w:val="22"/>
      </w:rPr>
    </w:lvl>
    <w:lvl w:ilvl="1">
      <w:start w:val="1"/>
      <w:numFmt w:val="decimal"/>
      <w:lvlText w:val="(%2)"/>
      <w:lvlJc w:val="left"/>
      <w:pPr>
        <w:ind w:left="1440" w:hanging="360"/>
      </w:pPr>
      <w:rPr>
        <w:rFonts w:hint="default"/>
        <w:spacing w:val="0"/>
        <w:w w:val="100"/>
        <w:position w:val="0"/>
      </w:rPr>
    </w:lvl>
    <w:lvl w:ilvl="2">
      <w:start w:val="1"/>
      <w:numFmt w:val="lowerLetter"/>
      <w:lvlText w:val="%3."/>
      <w:lvlJc w:val="right"/>
      <w:pPr>
        <w:ind w:left="2160" w:hanging="180"/>
      </w:pPr>
      <w:rPr>
        <w:rFonts w:hint="default"/>
        <w:spacing w:val="0"/>
        <w:w w:val="100"/>
        <w:position w:val="0"/>
      </w:rPr>
    </w:lvl>
    <w:lvl w:ilvl="3">
      <w:start w:val="1"/>
      <w:numFmt w:val="decimal"/>
      <w:lvlText w:val="%4."/>
      <w:lvlJc w:val="left"/>
      <w:pPr>
        <w:ind w:left="2880" w:hanging="360"/>
      </w:pPr>
      <w:rPr>
        <w:rFonts w:hint="default"/>
        <w:spacing w:val="0"/>
        <w:w w:val="100"/>
        <w:position w:val="0"/>
      </w:rPr>
    </w:lvl>
    <w:lvl w:ilvl="4">
      <w:start w:val="1"/>
      <w:numFmt w:val="upperLetter"/>
      <w:lvlText w:val="%5."/>
      <w:lvlJc w:val="left"/>
      <w:pPr>
        <w:ind w:left="3600" w:hanging="360"/>
      </w:pPr>
      <w:rPr>
        <w:rFonts w:hint="default"/>
        <w:spacing w:val="0"/>
        <w:w w:val="100"/>
        <w:position w:val="0"/>
      </w:rPr>
    </w:lvl>
    <w:lvl w:ilvl="5">
      <w:start w:val="1"/>
      <w:numFmt w:val="lowerRoman"/>
      <w:lvlText w:val="%6."/>
      <w:lvlJc w:val="right"/>
      <w:pPr>
        <w:ind w:left="4320" w:hanging="180"/>
      </w:pPr>
      <w:rPr>
        <w:rFonts w:hint="default"/>
        <w:spacing w:val="0"/>
        <w:w w:val="100"/>
        <w:position w: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EF50252"/>
    <w:multiLevelType w:val="hybridMultilevel"/>
    <w:tmpl w:val="9246F10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28B1FB4"/>
    <w:multiLevelType w:val="hybridMultilevel"/>
    <w:tmpl w:val="DD2C6B80"/>
    <w:lvl w:ilvl="0" w:tplc="6B0C3F2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6415D9F"/>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99933B1"/>
    <w:multiLevelType w:val="multilevel"/>
    <w:tmpl w:val="57DE653C"/>
    <w:lvl w:ilvl="0">
      <w:start w:val="5"/>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BE42177"/>
    <w:multiLevelType w:val="multilevel"/>
    <w:tmpl w:val="02B2B85A"/>
    <w:numStyleLink w:val="FOHLIST"/>
  </w:abstractNum>
  <w:abstractNum w:abstractNumId="9">
    <w:nsid w:val="1DDB22AE"/>
    <w:multiLevelType w:val="multilevel"/>
    <w:tmpl w:val="57DE653C"/>
    <w:lvl w:ilvl="0">
      <w:start w:val="5"/>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FC15C1D"/>
    <w:multiLevelType w:val="hybridMultilevel"/>
    <w:tmpl w:val="2BCA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A3869"/>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DF38F7"/>
    <w:multiLevelType w:val="hybridMultilevel"/>
    <w:tmpl w:val="4BD49AD4"/>
    <w:lvl w:ilvl="0" w:tplc="AD0C5A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B1C1D71"/>
    <w:multiLevelType w:val="hybridMultilevel"/>
    <w:tmpl w:val="3B7EC788"/>
    <w:lvl w:ilvl="0" w:tplc="AD0C5AFE">
      <w:start w:val="1"/>
      <w:numFmt w:val="decimal"/>
      <w:lvlText w:val="(%1)"/>
      <w:lvlJc w:val="left"/>
      <w:pPr>
        <w:ind w:left="2568" w:hanging="360"/>
      </w:pPr>
      <w:rPr>
        <w:rFonts w:hint="default"/>
      </w:rPr>
    </w:lvl>
    <w:lvl w:ilvl="1" w:tplc="04090019" w:tentative="1">
      <w:start w:val="1"/>
      <w:numFmt w:val="lowerLetter"/>
      <w:lvlText w:val="%2."/>
      <w:lvlJc w:val="left"/>
      <w:pPr>
        <w:ind w:left="3288" w:hanging="360"/>
      </w:pPr>
    </w:lvl>
    <w:lvl w:ilvl="2" w:tplc="0409001B" w:tentative="1">
      <w:start w:val="1"/>
      <w:numFmt w:val="lowerRoman"/>
      <w:lvlText w:val="%3."/>
      <w:lvlJc w:val="right"/>
      <w:pPr>
        <w:ind w:left="4008" w:hanging="180"/>
      </w:pPr>
    </w:lvl>
    <w:lvl w:ilvl="3" w:tplc="0409000F" w:tentative="1">
      <w:start w:val="1"/>
      <w:numFmt w:val="decimal"/>
      <w:lvlText w:val="%4."/>
      <w:lvlJc w:val="left"/>
      <w:pPr>
        <w:ind w:left="4728" w:hanging="360"/>
      </w:pPr>
    </w:lvl>
    <w:lvl w:ilvl="4" w:tplc="04090019" w:tentative="1">
      <w:start w:val="1"/>
      <w:numFmt w:val="lowerLetter"/>
      <w:lvlText w:val="%5."/>
      <w:lvlJc w:val="left"/>
      <w:pPr>
        <w:ind w:left="5448" w:hanging="360"/>
      </w:pPr>
    </w:lvl>
    <w:lvl w:ilvl="5" w:tplc="0409001B" w:tentative="1">
      <w:start w:val="1"/>
      <w:numFmt w:val="lowerRoman"/>
      <w:lvlText w:val="%6."/>
      <w:lvlJc w:val="right"/>
      <w:pPr>
        <w:ind w:left="6168" w:hanging="180"/>
      </w:pPr>
    </w:lvl>
    <w:lvl w:ilvl="6" w:tplc="0409000F" w:tentative="1">
      <w:start w:val="1"/>
      <w:numFmt w:val="decimal"/>
      <w:lvlText w:val="%7."/>
      <w:lvlJc w:val="left"/>
      <w:pPr>
        <w:ind w:left="6888" w:hanging="360"/>
      </w:pPr>
    </w:lvl>
    <w:lvl w:ilvl="7" w:tplc="04090019" w:tentative="1">
      <w:start w:val="1"/>
      <w:numFmt w:val="lowerLetter"/>
      <w:lvlText w:val="%8."/>
      <w:lvlJc w:val="left"/>
      <w:pPr>
        <w:ind w:left="7608" w:hanging="360"/>
      </w:pPr>
    </w:lvl>
    <w:lvl w:ilvl="8" w:tplc="0409001B" w:tentative="1">
      <w:start w:val="1"/>
      <w:numFmt w:val="lowerRoman"/>
      <w:lvlText w:val="%9."/>
      <w:lvlJc w:val="right"/>
      <w:pPr>
        <w:ind w:left="8328" w:hanging="180"/>
      </w:pPr>
    </w:lvl>
  </w:abstractNum>
  <w:abstractNum w:abstractNumId="14">
    <w:nsid w:val="2EED0494"/>
    <w:multiLevelType w:val="multilevel"/>
    <w:tmpl w:val="9F0E6882"/>
    <w:numStyleLink w:val="FOH"/>
  </w:abstractNum>
  <w:abstractNum w:abstractNumId="15">
    <w:nsid w:val="32DF4DBD"/>
    <w:multiLevelType w:val="multilevel"/>
    <w:tmpl w:val="02B2B85A"/>
    <w:numStyleLink w:val="FOHLIST"/>
  </w:abstractNum>
  <w:abstractNum w:abstractNumId="16">
    <w:nsid w:val="34653543"/>
    <w:multiLevelType w:val="multilevel"/>
    <w:tmpl w:val="9F0E6882"/>
    <w:numStyleLink w:val="FOH"/>
  </w:abstractNum>
  <w:abstractNum w:abstractNumId="17">
    <w:nsid w:val="35FA636B"/>
    <w:multiLevelType w:val="multilevel"/>
    <w:tmpl w:val="9F0E6882"/>
    <w:numStyleLink w:val="FOH"/>
  </w:abstractNum>
  <w:abstractNum w:abstractNumId="18">
    <w:nsid w:val="3A1F00FB"/>
    <w:multiLevelType w:val="multilevel"/>
    <w:tmpl w:val="9F0E6882"/>
    <w:numStyleLink w:val="FOH"/>
  </w:abstractNum>
  <w:abstractNum w:abstractNumId="19">
    <w:nsid w:val="46074ED4"/>
    <w:multiLevelType w:val="hybridMultilevel"/>
    <w:tmpl w:val="A9FA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E30AD"/>
    <w:multiLevelType w:val="hybridMultilevel"/>
    <w:tmpl w:val="CA92EE52"/>
    <w:lvl w:ilvl="0" w:tplc="6E62110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98E1D13"/>
    <w:multiLevelType w:val="hybridMultilevel"/>
    <w:tmpl w:val="D1FE906C"/>
    <w:lvl w:ilvl="0" w:tplc="3A32E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7641DB"/>
    <w:multiLevelType w:val="multilevel"/>
    <w:tmpl w:val="02B2B85A"/>
    <w:styleLink w:val="FOHLIST"/>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0EB0114"/>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4B44367"/>
    <w:multiLevelType w:val="hybridMultilevel"/>
    <w:tmpl w:val="F3E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BC4F51"/>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E9429E0"/>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07B1479"/>
    <w:multiLevelType w:val="hybridMultilevel"/>
    <w:tmpl w:val="62D033BE"/>
    <w:lvl w:ilvl="0" w:tplc="30DA713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60FB3E32"/>
    <w:multiLevelType w:val="hybridMultilevel"/>
    <w:tmpl w:val="7E30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81768"/>
    <w:multiLevelType w:val="hybridMultilevel"/>
    <w:tmpl w:val="DB12F818"/>
    <w:lvl w:ilvl="0" w:tplc="09C4FA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7207822"/>
    <w:multiLevelType w:val="hybridMultilevel"/>
    <w:tmpl w:val="0756D4C2"/>
    <w:lvl w:ilvl="0" w:tplc="60A29F4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nsid w:val="6CE71DB1"/>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D7626D1"/>
    <w:multiLevelType w:val="multilevel"/>
    <w:tmpl w:val="9F0E6882"/>
    <w:numStyleLink w:val="FOH"/>
  </w:abstractNum>
  <w:abstractNum w:abstractNumId="33">
    <w:nsid w:val="6F9F0891"/>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2904D77"/>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9935CC2"/>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9F74271"/>
    <w:multiLevelType w:val="hybridMultilevel"/>
    <w:tmpl w:val="F9EA3268"/>
    <w:lvl w:ilvl="0" w:tplc="7B06F0F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ADF1979"/>
    <w:multiLevelType w:val="multilevel"/>
    <w:tmpl w:val="544EB6B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F181B0C"/>
    <w:multiLevelType w:val="hybridMultilevel"/>
    <w:tmpl w:val="574E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36"/>
  </w:num>
  <w:num w:numId="4">
    <w:abstractNumId w:val="30"/>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num>
  <w:num w:numId="7">
    <w:abstractNumId w:val="4"/>
  </w:num>
  <w:num w:numId="8">
    <w:abstractNumId w:val="27"/>
  </w:num>
  <w:num w:numId="9">
    <w:abstractNumId w:val="21"/>
  </w:num>
  <w:num w:numId="10">
    <w:abstractNumId w:val="5"/>
  </w:num>
  <w:num w:numId="11">
    <w:abstractNumId w:val="20"/>
  </w:num>
  <w:num w:numId="12">
    <w:abstractNumId w:val="29"/>
  </w:num>
  <w:num w:numId="13">
    <w:abstractNumId w:val="28"/>
  </w:num>
  <w:num w:numId="14">
    <w:abstractNumId w:val="19"/>
  </w:num>
  <w:num w:numId="15">
    <w:abstractNumId w:val="10"/>
  </w:num>
  <w:num w:numId="16">
    <w:abstractNumId w:val="24"/>
  </w:num>
  <w:num w:numId="17">
    <w:abstractNumId w:val="18"/>
  </w:num>
  <w:num w:numId="18">
    <w:abstractNumId w:val="3"/>
  </w:num>
  <w:num w:numId="19">
    <w:abstractNumId w:val="32"/>
  </w:num>
  <w:num w:numId="20">
    <w:abstractNumId w:val="16"/>
  </w:num>
  <w:num w:numId="21">
    <w:abstractNumId w:val="17"/>
  </w:num>
  <w:num w:numId="22">
    <w:abstractNumId w:val="14"/>
  </w:num>
  <w:num w:numId="23">
    <w:abstractNumId w:val="22"/>
  </w:num>
  <w:num w:numId="24">
    <w:abstractNumId w:val="15"/>
  </w:num>
  <w:num w:numId="25">
    <w:abstractNumId w:val="1"/>
  </w:num>
  <w:num w:numId="26">
    <w:abstractNumId w:val="2"/>
  </w:num>
  <w:num w:numId="27">
    <w:abstractNumId w:val="8"/>
  </w:num>
  <w:num w:numId="28">
    <w:abstractNumId w:val="0"/>
  </w:num>
  <w:num w:numId="29">
    <w:abstractNumId w:val="7"/>
  </w:num>
  <w:num w:numId="30">
    <w:abstractNumId w:val="9"/>
  </w:num>
  <w:num w:numId="31">
    <w:abstractNumId w:val="23"/>
  </w:num>
  <w:num w:numId="32">
    <w:abstractNumId w:val="11"/>
  </w:num>
  <w:num w:numId="33">
    <w:abstractNumId w:val="6"/>
  </w:num>
  <w:num w:numId="34">
    <w:abstractNumId w:val="26"/>
  </w:num>
  <w:num w:numId="35">
    <w:abstractNumId w:val="37"/>
  </w:num>
  <w:num w:numId="36">
    <w:abstractNumId w:val="33"/>
  </w:num>
  <w:num w:numId="37">
    <w:abstractNumId w:val="25"/>
  </w:num>
  <w:num w:numId="38">
    <w:abstractNumId w:val="34"/>
  </w:num>
  <w:num w:numId="39">
    <w:abstractNumId w:val="35"/>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84"/>
    <w:rsid w:val="00015F45"/>
    <w:rsid w:val="000171FD"/>
    <w:rsid w:val="0002655B"/>
    <w:rsid w:val="0003228C"/>
    <w:rsid w:val="000373B3"/>
    <w:rsid w:val="0004775C"/>
    <w:rsid w:val="00052CD7"/>
    <w:rsid w:val="00064F12"/>
    <w:rsid w:val="000811AF"/>
    <w:rsid w:val="00083B21"/>
    <w:rsid w:val="00086046"/>
    <w:rsid w:val="00086AB8"/>
    <w:rsid w:val="00086EED"/>
    <w:rsid w:val="000906D9"/>
    <w:rsid w:val="000A54E6"/>
    <w:rsid w:val="000B11C0"/>
    <w:rsid w:val="000C7BEE"/>
    <w:rsid w:val="000E3492"/>
    <w:rsid w:val="000E62CE"/>
    <w:rsid w:val="00101291"/>
    <w:rsid w:val="00102BAB"/>
    <w:rsid w:val="00105F96"/>
    <w:rsid w:val="00107C07"/>
    <w:rsid w:val="00110432"/>
    <w:rsid w:val="001217BF"/>
    <w:rsid w:val="00121F2B"/>
    <w:rsid w:val="00122288"/>
    <w:rsid w:val="001324E8"/>
    <w:rsid w:val="0013523A"/>
    <w:rsid w:val="0014162D"/>
    <w:rsid w:val="00142854"/>
    <w:rsid w:val="001431F7"/>
    <w:rsid w:val="00160C4B"/>
    <w:rsid w:val="00164389"/>
    <w:rsid w:val="00165C79"/>
    <w:rsid w:val="00172829"/>
    <w:rsid w:val="00187B1E"/>
    <w:rsid w:val="001A2D78"/>
    <w:rsid w:val="001A5C90"/>
    <w:rsid w:val="001A64EA"/>
    <w:rsid w:val="001E0973"/>
    <w:rsid w:val="001E0EC5"/>
    <w:rsid w:val="001F095F"/>
    <w:rsid w:val="00203E28"/>
    <w:rsid w:val="002055D5"/>
    <w:rsid w:val="00217364"/>
    <w:rsid w:val="0022251C"/>
    <w:rsid w:val="00230D5D"/>
    <w:rsid w:val="00231441"/>
    <w:rsid w:val="00240E29"/>
    <w:rsid w:val="00243AFA"/>
    <w:rsid w:val="00244D33"/>
    <w:rsid w:val="002461C1"/>
    <w:rsid w:val="00247EDD"/>
    <w:rsid w:val="00252DCE"/>
    <w:rsid w:val="00255264"/>
    <w:rsid w:val="00255888"/>
    <w:rsid w:val="00257BBA"/>
    <w:rsid w:val="002628FA"/>
    <w:rsid w:val="00285617"/>
    <w:rsid w:val="002946AE"/>
    <w:rsid w:val="00294708"/>
    <w:rsid w:val="00294AF2"/>
    <w:rsid w:val="002A7E33"/>
    <w:rsid w:val="002B5E3C"/>
    <w:rsid w:val="002C51F0"/>
    <w:rsid w:val="002D08BE"/>
    <w:rsid w:val="002D2FC4"/>
    <w:rsid w:val="002E3850"/>
    <w:rsid w:val="002F004D"/>
    <w:rsid w:val="002F4B86"/>
    <w:rsid w:val="002F78C7"/>
    <w:rsid w:val="0030327A"/>
    <w:rsid w:val="00305E22"/>
    <w:rsid w:val="00312ECD"/>
    <w:rsid w:val="003138A2"/>
    <w:rsid w:val="00313C58"/>
    <w:rsid w:val="00320F67"/>
    <w:rsid w:val="00321297"/>
    <w:rsid w:val="00321EA9"/>
    <w:rsid w:val="00323271"/>
    <w:rsid w:val="00323A05"/>
    <w:rsid w:val="0034390F"/>
    <w:rsid w:val="003528A4"/>
    <w:rsid w:val="0035347A"/>
    <w:rsid w:val="00355230"/>
    <w:rsid w:val="003627E7"/>
    <w:rsid w:val="00366C2F"/>
    <w:rsid w:val="0037131A"/>
    <w:rsid w:val="00374EF5"/>
    <w:rsid w:val="00376316"/>
    <w:rsid w:val="00380F78"/>
    <w:rsid w:val="00381584"/>
    <w:rsid w:val="00384175"/>
    <w:rsid w:val="0039437A"/>
    <w:rsid w:val="003A13DB"/>
    <w:rsid w:val="003A22E0"/>
    <w:rsid w:val="003A66F5"/>
    <w:rsid w:val="003A7E87"/>
    <w:rsid w:val="003B117B"/>
    <w:rsid w:val="003B1B3C"/>
    <w:rsid w:val="003B2404"/>
    <w:rsid w:val="003C11D2"/>
    <w:rsid w:val="003D3A1A"/>
    <w:rsid w:val="003D666E"/>
    <w:rsid w:val="003D6B6F"/>
    <w:rsid w:val="003D75BD"/>
    <w:rsid w:val="003E1928"/>
    <w:rsid w:val="003E4D03"/>
    <w:rsid w:val="003F40EC"/>
    <w:rsid w:val="003F538D"/>
    <w:rsid w:val="00406B89"/>
    <w:rsid w:val="00412DCA"/>
    <w:rsid w:val="004134C6"/>
    <w:rsid w:val="004146F1"/>
    <w:rsid w:val="00423CC9"/>
    <w:rsid w:val="004279BF"/>
    <w:rsid w:val="00431A6C"/>
    <w:rsid w:val="0043365F"/>
    <w:rsid w:val="004345E1"/>
    <w:rsid w:val="0043557F"/>
    <w:rsid w:val="00440A58"/>
    <w:rsid w:val="00441149"/>
    <w:rsid w:val="00452A92"/>
    <w:rsid w:val="004533F0"/>
    <w:rsid w:val="00455D12"/>
    <w:rsid w:val="004579A3"/>
    <w:rsid w:val="00457DE0"/>
    <w:rsid w:val="00460E78"/>
    <w:rsid w:val="004639EE"/>
    <w:rsid w:val="004766B7"/>
    <w:rsid w:val="0047696F"/>
    <w:rsid w:val="00476A18"/>
    <w:rsid w:val="00483766"/>
    <w:rsid w:val="00484A36"/>
    <w:rsid w:val="004906A3"/>
    <w:rsid w:val="00492502"/>
    <w:rsid w:val="004951DC"/>
    <w:rsid w:val="004B06CD"/>
    <w:rsid w:val="004B426A"/>
    <w:rsid w:val="004B44CC"/>
    <w:rsid w:val="004B64C9"/>
    <w:rsid w:val="004E47F9"/>
    <w:rsid w:val="004E62E1"/>
    <w:rsid w:val="004E79FF"/>
    <w:rsid w:val="00501842"/>
    <w:rsid w:val="00505111"/>
    <w:rsid w:val="0051112A"/>
    <w:rsid w:val="00511B46"/>
    <w:rsid w:val="00511CE3"/>
    <w:rsid w:val="00535097"/>
    <w:rsid w:val="00536A66"/>
    <w:rsid w:val="00543FB1"/>
    <w:rsid w:val="00553BDB"/>
    <w:rsid w:val="00554449"/>
    <w:rsid w:val="00557642"/>
    <w:rsid w:val="00562190"/>
    <w:rsid w:val="005630A1"/>
    <w:rsid w:val="005722DC"/>
    <w:rsid w:val="005764A2"/>
    <w:rsid w:val="005827AD"/>
    <w:rsid w:val="00597041"/>
    <w:rsid w:val="005A4B39"/>
    <w:rsid w:val="005A7099"/>
    <w:rsid w:val="005B2CD9"/>
    <w:rsid w:val="005D265C"/>
    <w:rsid w:val="005E700A"/>
    <w:rsid w:val="005E7CED"/>
    <w:rsid w:val="005F5E5D"/>
    <w:rsid w:val="0060172F"/>
    <w:rsid w:val="00603D4B"/>
    <w:rsid w:val="00606740"/>
    <w:rsid w:val="00611029"/>
    <w:rsid w:val="00625F8C"/>
    <w:rsid w:val="00626621"/>
    <w:rsid w:val="0063775A"/>
    <w:rsid w:val="00637C38"/>
    <w:rsid w:val="00640445"/>
    <w:rsid w:val="006533D8"/>
    <w:rsid w:val="00660500"/>
    <w:rsid w:val="006615DA"/>
    <w:rsid w:val="00663488"/>
    <w:rsid w:val="00666887"/>
    <w:rsid w:val="00672F3F"/>
    <w:rsid w:val="0068075D"/>
    <w:rsid w:val="006824F5"/>
    <w:rsid w:val="0069549A"/>
    <w:rsid w:val="00697C1C"/>
    <w:rsid w:val="006A0BDB"/>
    <w:rsid w:val="006A5964"/>
    <w:rsid w:val="006C0A3B"/>
    <w:rsid w:val="006C50F2"/>
    <w:rsid w:val="006D02D3"/>
    <w:rsid w:val="006D0661"/>
    <w:rsid w:val="006D08AA"/>
    <w:rsid w:val="006D54D7"/>
    <w:rsid w:val="006E5084"/>
    <w:rsid w:val="006E7440"/>
    <w:rsid w:val="006F4ABC"/>
    <w:rsid w:val="006F7357"/>
    <w:rsid w:val="006F7E61"/>
    <w:rsid w:val="007009F9"/>
    <w:rsid w:val="00706819"/>
    <w:rsid w:val="00707A2D"/>
    <w:rsid w:val="00710002"/>
    <w:rsid w:val="00711406"/>
    <w:rsid w:val="00712172"/>
    <w:rsid w:val="00713CBA"/>
    <w:rsid w:val="00714768"/>
    <w:rsid w:val="00721EE9"/>
    <w:rsid w:val="0074040B"/>
    <w:rsid w:val="007440B7"/>
    <w:rsid w:val="00750DD4"/>
    <w:rsid w:val="00751EAB"/>
    <w:rsid w:val="00761655"/>
    <w:rsid w:val="00765E55"/>
    <w:rsid w:val="00772E78"/>
    <w:rsid w:val="00774C7A"/>
    <w:rsid w:val="007818C5"/>
    <w:rsid w:val="00782ADD"/>
    <w:rsid w:val="00795B39"/>
    <w:rsid w:val="0079643A"/>
    <w:rsid w:val="007A4A4F"/>
    <w:rsid w:val="007A5217"/>
    <w:rsid w:val="007C088C"/>
    <w:rsid w:val="007D03B2"/>
    <w:rsid w:val="007E2558"/>
    <w:rsid w:val="007F17FF"/>
    <w:rsid w:val="008017D8"/>
    <w:rsid w:val="00802B14"/>
    <w:rsid w:val="008054E5"/>
    <w:rsid w:val="00807F84"/>
    <w:rsid w:val="00813679"/>
    <w:rsid w:val="00814731"/>
    <w:rsid w:val="00814818"/>
    <w:rsid w:val="008150EE"/>
    <w:rsid w:val="008240C9"/>
    <w:rsid w:val="0083586B"/>
    <w:rsid w:val="0084123D"/>
    <w:rsid w:val="0084612E"/>
    <w:rsid w:val="00847614"/>
    <w:rsid w:val="00856BC9"/>
    <w:rsid w:val="00857372"/>
    <w:rsid w:val="008647C2"/>
    <w:rsid w:val="00874FAD"/>
    <w:rsid w:val="00875B26"/>
    <w:rsid w:val="00881AB0"/>
    <w:rsid w:val="0089125C"/>
    <w:rsid w:val="00891984"/>
    <w:rsid w:val="00893FDE"/>
    <w:rsid w:val="008A2BC8"/>
    <w:rsid w:val="008A2E64"/>
    <w:rsid w:val="008A7593"/>
    <w:rsid w:val="008B2B52"/>
    <w:rsid w:val="008D33DB"/>
    <w:rsid w:val="008E139B"/>
    <w:rsid w:val="008E20DA"/>
    <w:rsid w:val="008E234D"/>
    <w:rsid w:val="008F608B"/>
    <w:rsid w:val="00903046"/>
    <w:rsid w:val="009132C9"/>
    <w:rsid w:val="00915CCB"/>
    <w:rsid w:val="0092298F"/>
    <w:rsid w:val="00930F72"/>
    <w:rsid w:val="00931D80"/>
    <w:rsid w:val="009331CF"/>
    <w:rsid w:val="0098190C"/>
    <w:rsid w:val="00984154"/>
    <w:rsid w:val="00987B84"/>
    <w:rsid w:val="00994F87"/>
    <w:rsid w:val="009A1DE0"/>
    <w:rsid w:val="009A2604"/>
    <w:rsid w:val="009A5CA6"/>
    <w:rsid w:val="009B0B44"/>
    <w:rsid w:val="009D07FE"/>
    <w:rsid w:val="009D1B08"/>
    <w:rsid w:val="009E6C47"/>
    <w:rsid w:val="009E6CA1"/>
    <w:rsid w:val="009F20C5"/>
    <w:rsid w:val="00A05126"/>
    <w:rsid w:val="00A0571D"/>
    <w:rsid w:val="00A064F4"/>
    <w:rsid w:val="00A104BC"/>
    <w:rsid w:val="00A17307"/>
    <w:rsid w:val="00A177E0"/>
    <w:rsid w:val="00A2394B"/>
    <w:rsid w:val="00A25C98"/>
    <w:rsid w:val="00A3568A"/>
    <w:rsid w:val="00A4791A"/>
    <w:rsid w:val="00A5616D"/>
    <w:rsid w:val="00A7467C"/>
    <w:rsid w:val="00A77F4C"/>
    <w:rsid w:val="00A8000F"/>
    <w:rsid w:val="00A90F24"/>
    <w:rsid w:val="00A93465"/>
    <w:rsid w:val="00AA7BBC"/>
    <w:rsid w:val="00AC30A6"/>
    <w:rsid w:val="00AD27BA"/>
    <w:rsid w:val="00AD289A"/>
    <w:rsid w:val="00AD3E13"/>
    <w:rsid w:val="00AD5F6D"/>
    <w:rsid w:val="00AE2705"/>
    <w:rsid w:val="00AE2F13"/>
    <w:rsid w:val="00AF280E"/>
    <w:rsid w:val="00AF4AFC"/>
    <w:rsid w:val="00AF5E72"/>
    <w:rsid w:val="00AF5EDA"/>
    <w:rsid w:val="00B04BEF"/>
    <w:rsid w:val="00B11F89"/>
    <w:rsid w:val="00B13270"/>
    <w:rsid w:val="00B15A27"/>
    <w:rsid w:val="00B1634F"/>
    <w:rsid w:val="00B32D97"/>
    <w:rsid w:val="00B506AC"/>
    <w:rsid w:val="00B51EDE"/>
    <w:rsid w:val="00B54AE1"/>
    <w:rsid w:val="00B72DBC"/>
    <w:rsid w:val="00B73252"/>
    <w:rsid w:val="00B817C4"/>
    <w:rsid w:val="00B85D5C"/>
    <w:rsid w:val="00B92F72"/>
    <w:rsid w:val="00B96104"/>
    <w:rsid w:val="00BC1BB5"/>
    <w:rsid w:val="00BC5271"/>
    <w:rsid w:val="00BD2140"/>
    <w:rsid w:val="00BD66E9"/>
    <w:rsid w:val="00BD6F4C"/>
    <w:rsid w:val="00BE3F71"/>
    <w:rsid w:val="00BE4D53"/>
    <w:rsid w:val="00BF0C51"/>
    <w:rsid w:val="00BF3EE9"/>
    <w:rsid w:val="00C0755D"/>
    <w:rsid w:val="00C17FC7"/>
    <w:rsid w:val="00C30141"/>
    <w:rsid w:val="00C31A99"/>
    <w:rsid w:val="00C43C70"/>
    <w:rsid w:val="00C503CE"/>
    <w:rsid w:val="00C522A3"/>
    <w:rsid w:val="00C651FE"/>
    <w:rsid w:val="00C665E5"/>
    <w:rsid w:val="00C70E7D"/>
    <w:rsid w:val="00C73C89"/>
    <w:rsid w:val="00C7618A"/>
    <w:rsid w:val="00C95906"/>
    <w:rsid w:val="00CA3B0B"/>
    <w:rsid w:val="00CB5B57"/>
    <w:rsid w:val="00CB73D2"/>
    <w:rsid w:val="00CC555A"/>
    <w:rsid w:val="00CC757A"/>
    <w:rsid w:val="00CE4532"/>
    <w:rsid w:val="00CE4863"/>
    <w:rsid w:val="00CE547F"/>
    <w:rsid w:val="00CF180D"/>
    <w:rsid w:val="00CF25B2"/>
    <w:rsid w:val="00D05706"/>
    <w:rsid w:val="00D14F38"/>
    <w:rsid w:val="00D173CA"/>
    <w:rsid w:val="00D21E8E"/>
    <w:rsid w:val="00D228BA"/>
    <w:rsid w:val="00D329C3"/>
    <w:rsid w:val="00D334F8"/>
    <w:rsid w:val="00D33EB7"/>
    <w:rsid w:val="00D3419D"/>
    <w:rsid w:val="00D34435"/>
    <w:rsid w:val="00D4146F"/>
    <w:rsid w:val="00D47679"/>
    <w:rsid w:val="00D54CF4"/>
    <w:rsid w:val="00D55DE8"/>
    <w:rsid w:val="00D61EAC"/>
    <w:rsid w:val="00D664C7"/>
    <w:rsid w:val="00D7376E"/>
    <w:rsid w:val="00D75578"/>
    <w:rsid w:val="00D771E7"/>
    <w:rsid w:val="00D90F0B"/>
    <w:rsid w:val="00D94E9D"/>
    <w:rsid w:val="00D96F3D"/>
    <w:rsid w:val="00DA0DFD"/>
    <w:rsid w:val="00DB078D"/>
    <w:rsid w:val="00DC1547"/>
    <w:rsid w:val="00DC1E2B"/>
    <w:rsid w:val="00DD231C"/>
    <w:rsid w:val="00DD5A84"/>
    <w:rsid w:val="00DE1176"/>
    <w:rsid w:val="00DF0F95"/>
    <w:rsid w:val="00DF29E3"/>
    <w:rsid w:val="00E06F2F"/>
    <w:rsid w:val="00E13C2F"/>
    <w:rsid w:val="00E22744"/>
    <w:rsid w:val="00E335DE"/>
    <w:rsid w:val="00E34A8F"/>
    <w:rsid w:val="00E3533E"/>
    <w:rsid w:val="00E3631F"/>
    <w:rsid w:val="00E42228"/>
    <w:rsid w:val="00E5053C"/>
    <w:rsid w:val="00E50F7A"/>
    <w:rsid w:val="00E656CC"/>
    <w:rsid w:val="00E72235"/>
    <w:rsid w:val="00E73350"/>
    <w:rsid w:val="00E82535"/>
    <w:rsid w:val="00EA0E9F"/>
    <w:rsid w:val="00EB05C2"/>
    <w:rsid w:val="00EB13D6"/>
    <w:rsid w:val="00EB3E4D"/>
    <w:rsid w:val="00EB625B"/>
    <w:rsid w:val="00EC11D3"/>
    <w:rsid w:val="00EC7E5E"/>
    <w:rsid w:val="00ED418E"/>
    <w:rsid w:val="00EE7C8C"/>
    <w:rsid w:val="00EF7E8B"/>
    <w:rsid w:val="00F01F3B"/>
    <w:rsid w:val="00F10EF1"/>
    <w:rsid w:val="00F1636F"/>
    <w:rsid w:val="00F21F40"/>
    <w:rsid w:val="00F233A9"/>
    <w:rsid w:val="00F23C56"/>
    <w:rsid w:val="00F24B5C"/>
    <w:rsid w:val="00F24C6E"/>
    <w:rsid w:val="00F445E1"/>
    <w:rsid w:val="00F53C8D"/>
    <w:rsid w:val="00F5423F"/>
    <w:rsid w:val="00F55FF8"/>
    <w:rsid w:val="00F67884"/>
    <w:rsid w:val="00F7242A"/>
    <w:rsid w:val="00F762E0"/>
    <w:rsid w:val="00F864A0"/>
    <w:rsid w:val="00F935E8"/>
    <w:rsid w:val="00FA0331"/>
    <w:rsid w:val="00FA2533"/>
    <w:rsid w:val="00FB0C2F"/>
    <w:rsid w:val="00FB28E7"/>
    <w:rsid w:val="00FB7D73"/>
    <w:rsid w:val="00FC10AC"/>
    <w:rsid w:val="00FD1546"/>
    <w:rsid w:val="00FD15FD"/>
    <w:rsid w:val="00FD2310"/>
    <w:rsid w:val="00FE6BF6"/>
    <w:rsid w:val="00FF546B"/>
    <w:rsid w:val="00FF647C"/>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63488"/>
    <w:pPr>
      <w:spacing w:line="276" w:lineRule="auto"/>
    </w:pPr>
  </w:style>
  <w:style w:type="paragraph" w:styleId="Heading1">
    <w:name w:val="heading 1"/>
    <w:basedOn w:val="Normal"/>
    <w:next w:val="Normal"/>
    <w:link w:val="Heading1Char"/>
    <w:autoRedefine/>
    <w:uiPriority w:val="9"/>
    <w:qFormat/>
    <w:rsid w:val="00663488"/>
    <w:pPr>
      <w:keepNext/>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663488"/>
    <w:pPr>
      <w:keepNext/>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663488"/>
    <w:pPr>
      <w:keepNext/>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663488"/>
    <w:pPr>
      <w:keepNext/>
      <w:outlineLvl w:val="3"/>
    </w:pPr>
    <w:rPr>
      <w:rFonts w:eastAsia="Times New Roman"/>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7884"/>
    <w:pPr>
      <w:autoSpaceDE w:val="0"/>
      <w:autoSpaceDN w:val="0"/>
      <w:adjustRightInd w:val="0"/>
    </w:pPr>
    <w:rPr>
      <w:color w:val="000000"/>
      <w:sz w:val="24"/>
      <w:szCs w:val="24"/>
    </w:rPr>
  </w:style>
  <w:style w:type="paragraph" w:styleId="BalloonText">
    <w:name w:val="Balloon Text"/>
    <w:basedOn w:val="Normal"/>
    <w:semiHidden/>
    <w:rsid w:val="00FD15FD"/>
    <w:rPr>
      <w:rFonts w:ascii="Tahoma" w:hAnsi="Tahoma" w:cs="Tahoma"/>
      <w:sz w:val="16"/>
      <w:szCs w:val="16"/>
    </w:rPr>
  </w:style>
  <w:style w:type="paragraph" w:styleId="Footer">
    <w:name w:val="footer"/>
    <w:basedOn w:val="Normal"/>
    <w:rsid w:val="000373B3"/>
    <w:pPr>
      <w:tabs>
        <w:tab w:val="center" w:pos="4320"/>
        <w:tab w:val="right" w:pos="8640"/>
      </w:tabs>
    </w:pPr>
  </w:style>
  <w:style w:type="character" w:styleId="PageNumber">
    <w:name w:val="page number"/>
    <w:basedOn w:val="DefaultParagraphFont"/>
    <w:rsid w:val="000373B3"/>
  </w:style>
  <w:style w:type="character" w:styleId="CommentReference">
    <w:name w:val="annotation reference"/>
    <w:semiHidden/>
    <w:rsid w:val="008A2E64"/>
    <w:rPr>
      <w:sz w:val="16"/>
      <w:szCs w:val="16"/>
    </w:rPr>
  </w:style>
  <w:style w:type="paragraph" w:styleId="CommentText">
    <w:name w:val="annotation text"/>
    <w:basedOn w:val="Normal"/>
    <w:semiHidden/>
    <w:rsid w:val="008A2E64"/>
    <w:rPr>
      <w:sz w:val="20"/>
      <w:szCs w:val="20"/>
    </w:rPr>
  </w:style>
  <w:style w:type="paragraph" w:styleId="CommentSubject">
    <w:name w:val="annotation subject"/>
    <w:basedOn w:val="CommentText"/>
    <w:next w:val="CommentText"/>
    <w:semiHidden/>
    <w:rsid w:val="008A2E64"/>
    <w:rPr>
      <w:b/>
      <w:bCs/>
    </w:rPr>
  </w:style>
  <w:style w:type="paragraph" w:styleId="Header">
    <w:name w:val="header"/>
    <w:basedOn w:val="Normal"/>
    <w:rsid w:val="00E06F2F"/>
    <w:pPr>
      <w:tabs>
        <w:tab w:val="center" w:pos="4320"/>
        <w:tab w:val="right" w:pos="8640"/>
      </w:tabs>
    </w:pPr>
  </w:style>
  <w:style w:type="paragraph" w:styleId="Revision">
    <w:name w:val="Revision"/>
    <w:hidden/>
    <w:uiPriority w:val="99"/>
    <w:semiHidden/>
    <w:rsid w:val="00285617"/>
  </w:style>
  <w:style w:type="character" w:customStyle="1" w:styleId="Heading1Char">
    <w:name w:val="Heading 1 Char"/>
    <w:link w:val="Heading1"/>
    <w:uiPriority w:val="9"/>
    <w:rsid w:val="00663488"/>
    <w:rPr>
      <w:rFonts w:eastAsia="Times New Roman"/>
      <w:b/>
      <w:bCs/>
      <w:kern w:val="32"/>
      <w:sz w:val="32"/>
      <w:szCs w:val="32"/>
    </w:rPr>
  </w:style>
  <w:style w:type="character" w:customStyle="1" w:styleId="Heading2Char">
    <w:name w:val="Heading 2 Char"/>
    <w:link w:val="Heading2"/>
    <w:uiPriority w:val="9"/>
    <w:rsid w:val="00663488"/>
    <w:rPr>
      <w:rFonts w:eastAsia="Times New Roman"/>
      <w:b/>
      <w:bCs/>
      <w:iCs/>
      <w:sz w:val="26"/>
      <w:szCs w:val="28"/>
    </w:rPr>
  </w:style>
  <w:style w:type="character" w:customStyle="1" w:styleId="Heading3Char">
    <w:name w:val="Heading 3 Char"/>
    <w:link w:val="Heading3"/>
    <w:uiPriority w:val="9"/>
    <w:rsid w:val="00663488"/>
    <w:rPr>
      <w:rFonts w:eastAsia="Times New Roman"/>
      <w:b/>
      <w:bCs/>
      <w:sz w:val="24"/>
      <w:szCs w:val="26"/>
    </w:rPr>
  </w:style>
  <w:style w:type="character" w:customStyle="1" w:styleId="Heading4Char">
    <w:name w:val="Heading 4 Char"/>
    <w:link w:val="Heading4"/>
    <w:uiPriority w:val="9"/>
    <w:rsid w:val="00663488"/>
    <w:rPr>
      <w:rFonts w:eastAsia="Times New Roman"/>
      <w:b/>
      <w:bCs/>
      <w:sz w:val="24"/>
      <w:szCs w:val="28"/>
    </w:rPr>
  </w:style>
  <w:style w:type="paragraph" w:styleId="NoSpacing">
    <w:name w:val="No Spacing"/>
    <w:autoRedefine/>
    <w:uiPriority w:val="1"/>
    <w:qFormat/>
    <w:rsid w:val="00663488"/>
  </w:style>
  <w:style w:type="paragraph" w:styleId="ListParagraph">
    <w:name w:val="List Paragraph"/>
    <w:basedOn w:val="Normal"/>
    <w:uiPriority w:val="34"/>
    <w:rsid w:val="00663488"/>
    <w:pPr>
      <w:ind w:left="720"/>
      <w:contextualSpacing/>
    </w:pPr>
  </w:style>
  <w:style w:type="numbering" w:customStyle="1" w:styleId="FOH">
    <w:name w:val="FOH"/>
    <w:uiPriority w:val="99"/>
    <w:rsid w:val="00305E22"/>
    <w:pPr>
      <w:numPr>
        <w:numId w:val="18"/>
      </w:numPr>
    </w:pPr>
  </w:style>
  <w:style w:type="numbering" w:customStyle="1" w:styleId="FOHLIST">
    <w:name w:val="FOH LIST"/>
    <w:uiPriority w:val="99"/>
    <w:rsid w:val="00761655"/>
    <w:pPr>
      <w:numPr>
        <w:numId w:val="23"/>
      </w:numPr>
    </w:pPr>
  </w:style>
  <w:style w:type="character" w:styleId="Hyperlink">
    <w:name w:val="Hyperlink"/>
    <w:basedOn w:val="DefaultParagraphFont"/>
    <w:uiPriority w:val="99"/>
    <w:unhideWhenUsed/>
    <w:rsid w:val="007616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63488"/>
    <w:pPr>
      <w:spacing w:line="276" w:lineRule="auto"/>
    </w:pPr>
  </w:style>
  <w:style w:type="paragraph" w:styleId="Heading1">
    <w:name w:val="heading 1"/>
    <w:basedOn w:val="Normal"/>
    <w:next w:val="Normal"/>
    <w:link w:val="Heading1Char"/>
    <w:autoRedefine/>
    <w:uiPriority w:val="9"/>
    <w:qFormat/>
    <w:rsid w:val="00663488"/>
    <w:pPr>
      <w:keepNext/>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663488"/>
    <w:pPr>
      <w:keepNext/>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663488"/>
    <w:pPr>
      <w:keepNext/>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663488"/>
    <w:pPr>
      <w:keepNext/>
      <w:outlineLvl w:val="3"/>
    </w:pPr>
    <w:rPr>
      <w:rFonts w:eastAsia="Times New Roman"/>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7884"/>
    <w:pPr>
      <w:autoSpaceDE w:val="0"/>
      <w:autoSpaceDN w:val="0"/>
      <w:adjustRightInd w:val="0"/>
    </w:pPr>
    <w:rPr>
      <w:color w:val="000000"/>
      <w:sz w:val="24"/>
      <w:szCs w:val="24"/>
    </w:rPr>
  </w:style>
  <w:style w:type="paragraph" w:styleId="BalloonText">
    <w:name w:val="Balloon Text"/>
    <w:basedOn w:val="Normal"/>
    <w:semiHidden/>
    <w:rsid w:val="00FD15FD"/>
    <w:rPr>
      <w:rFonts w:ascii="Tahoma" w:hAnsi="Tahoma" w:cs="Tahoma"/>
      <w:sz w:val="16"/>
      <w:szCs w:val="16"/>
    </w:rPr>
  </w:style>
  <w:style w:type="paragraph" w:styleId="Footer">
    <w:name w:val="footer"/>
    <w:basedOn w:val="Normal"/>
    <w:rsid w:val="000373B3"/>
    <w:pPr>
      <w:tabs>
        <w:tab w:val="center" w:pos="4320"/>
        <w:tab w:val="right" w:pos="8640"/>
      </w:tabs>
    </w:pPr>
  </w:style>
  <w:style w:type="character" w:styleId="PageNumber">
    <w:name w:val="page number"/>
    <w:basedOn w:val="DefaultParagraphFont"/>
    <w:rsid w:val="000373B3"/>
  </w:style>
  <w:style w:type="character" w:styleId="CommentReference">
    <w:name w:val="annotation reference"/>
    <w:semiHidden/>
    <w:rsid w:val="008A2E64"/>
    <w:rPr>
      <w:sz w:val="16"/>
      <w:szCs w:val="16"/>
    </w:rPr>
  </w:style>
  <w:style w:type="paragraph" w:styleId="CommentText">
    <w:name w:val="annotation text"/>
    <w:basedOn w:val="Normal"/>
    <w:semiHidden/>
    <w:rsid w:val="008A2E64"/>
    <w:rPr>
      <w:sz w:val="20"/>
      <w:szCs w:val="20"/>
    </w:rPr>
  </w:style>
  <w:style w:type="paragraph" w:styleId="CommentSubject">
    <w:name w:val="annotation subject"/>
    <w:basedOn w:val="CommentText"/>
    <w:next w:val="CommentText"/>
    <w:semiHidden/>
    <w:rsid w:val="008A2E64"/>
    <w:rPr>
      <w:b/>
      <w:bCs/>
    </w:rPr>
  </w:style>
  <w:style w:type="paragraph" w:styleId="Header">
    <w:name w:val="header"/>
    <w:basedOn w:val="Normal"/>
    <w:rsid w:val="00E06F2F"/>
    <w:pPr>
      <w:tabs>
        <w:tab w:val="center" w:pos="4320"/>
        <w:tab w:val="right" w:pos="8640"/>
      </w:tabs>
    </w:pPr>
  </w:style>
  <w:style w:type="paragraph" w:styleId="Revision">
    <w:name w:val="Revision"/>
    <w:hidden/>
    <w:uiPriority w:val="99"/>
    <w:semiHidden/>
    <w:rsid w:val="00285617"/>
  </w:style>
  <w:style w:type="character" w:customStyle="1" w:styleId="Heading1Char">
    <w:name w:val="Heading 1 Char"/>
    <w:link w:val="Heading1"/>
    <w:uiPriority w:val="9"/>
    <w:rsid w:val="00663488"/>
    <w:rPr>
      <w:rFonts w:eastAsia="Times New Roman"/>
      <w:b/>
      <w:bCs/>
      <w:kern w:val="32"/>
      <w:sz w:val="32"/>
      <w:szCs w:val="32"/>
    </w:rPr>
  </w:style>
  <w:style w:type="character" w:customStyle="1" w:styleId="Heading2Char">
    <w:name w:val="Heading 2 Char"/>
    <w:link w:val="Heading2"/>
    <w:uiPriority w:val="9"/>
    <w:rsid w:val="00663488"/>
    <w:rPr>
      <w:rFonts w:eastAsia="Times New Roman"/>
      <w:b/>
      <w:bCs/>
      <w:iCs/>
      <w:sz w:val="26"/>
      <w:szCs w:val="28"/>
    </w:rPr>
  </w:style>
  <w:style w:type="character" w:customStyle="1" w:styleId="Heading3Char">
    <w:name w:val="Heading 3 Char"/>
    <w:link w:val="Heading3"/>
    <w:uiPriority w:val="9"/>
    <w:rsid w:val="00663488"/>
    <w:rPr>
      <w:rFonts w:eastAsia="Times New Roman"/>
      <w:b/>
      <w:bCs/>
      <w:sz w:val="24"/>
      <w:szCs w:val="26"/>
    </w:rPr>
  </w:style>
  <w:style w:type="character" w:customStyle="1" w:styleId="Heading4Char">
    <w:name w:val="Heading 4 Char"/>
    <w:link w:val="Heading4"/>
    <w:uiPriority w:val="9"/>
    <w:rsid w:val="00663488"/>
    <w:rPr>
      <w:rFonts w:eastAsia="Times New Roman"/>
      <w:b/>
      <w:bCs/>
      <w:sz w:val="24"/>
      <w:szCs w:val="28"/>
    </w:rPr>
  </w:style>
  <w:style w:type="paragraph" w:styleId="NoSpacing">
    <w:name w:val="No Spacing"/>
    <w:autoRedefine/>
    <w:uiPriority w:val="1"/>
    <w:qFormat/>
    <w:rsid w:val="00663488"/>
  </w:style>
  <w:style w:type="paragraph" w:styleId="ListParagraph">
    <w:name w:val="List Paragraph"/>
    <w:basedOn w:val="Normal"/>
    <w:uiPriority w:val="34"/>
    <w:rsid w:val="00663488"/>
    <w:pPr>
      <w:ind w:left="720"/>
      <w:contextualSpacing/>
    </w:pPr>
  </w:style>
  <w:style w:type="numbering" w:customStyle="1" w:styleId="FOH">
    <w:name w:val="FOH"/>
    <w:uiPriority w:val="99"/>
    <w:rsid w:val="00305E22"/>
    <w:pPr>
      <w:numPr>
        <w:numId w:val="18"/>
      </w:numPr>
    </w:pPr>
  </w:style>
  <w:style w:type="numbering" w:customStyle="1" w:styleId="FOHLIST">
    <w:name w:val="FOH LIST"/>
    <w:uiPriority w:val="99"/>
    <w:rsid w:val="00761655"/>
    <w:pPr>
      <w:numPr>
        <w:numId w:val="23"/>
      </w:numPr>
    </w:pPr>
  </w:style>
  <w:style w:type="character" w:styleId="Hyperlink">
    <w:name w:val="Hyperlink"/>
    <w:basedOn w:val="DefaultParagraphFont"/>
    <w:uiPriority w:val="99"/>
    <w:unhideWhenUsed/>
    <w:rsid w:val="00761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A5F7B-79DF-465A-9867-5834F91E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4664</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Chapter 46</vt:lpstr>
    </vt:vector>
  </TitlesOfParts>
  <Company>US Department of Labor</Company>
  <LinksUpToDate>false</LinksUpToDate>
  <CharactersWithSpaces>31187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46</dc:title>
  <dc:creator>giancola</dc:creator>
  <cp:lastModifiedBy>Giancola, Thomas A - WHD</cp:lastModifiedBy>
  <cp:revision>2</cp:revision>
  <cp:lastPrinted>2014-09-10T16:52:00Z</cp:lastPrinted>
  <dcterms:created xsi:type="dcterms:W3CDTF">2015-04-08T15:39:00Z</dcterms:created>
  <dcterms:modified xsi:type="dcterms:W3CDTF">2015-04-08T15:39:00Z</dcterms:modified>
</cp:coreProperties>
</file>