
<file path=[Content_Types].xml><?xml version="1.0" encoding="utf-8"?>
<Types xmlns="http://schemas.openxmlformats.org/package/2006/content-types">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Titre"/>
              <w:jc w:val="center"/>
              <w:rPr>
                <w:rStyle w:val="Titredulivre"/>
                <w:color w:val="005191" w:themeColor="accent1"/>
                <w:sz w:val="72"/>
              </w:rPr>
            </w:pPr>
            <w:r>
              <w:t>fs-openforest-platform</w:t>
            </w:r>
          </w:p>
          <w:p w:rsidR="00BB4162" w:rsidRDefault="00BB4162" w:rsidP="00300DDE">
            <w:pPr>
              <w:pStyle w:val="Sous-titre"/>
              <w:rPr>
                <w:rStyle w:val="Titredulivre"/>
                <w:color w:val="4BACC6" w:themeColor="accent5"/>
                <w:sz w:val="28"/>
              </w:rPr>
            </w:pPr>
            <w:r>
              <w:t>Version not provided</w:t>
            </w:r>
          </w:p>
          <w:p w:rsidR="00300DDE" w:rsidRPr="00300DDE" w:rsidRDefault="00300DDE" w:rsidP="00300DDE"/>
          <w:p w:rsidR="001F5FAC" w:rsidRPr="00300DDE" w:rsidRDefault="001F5FAC" w:rsidP="000942FB">
            <w:pPr>
              <w:pStyle w:val="Titreprincipal"/>
              <w:rPr>
                <w:rStyle w:val="Titredulivre"/>
                <w:color w:val="auto"/>
              </w:rPr>
            </w:pPr>
            <w:r>
              <w:t>Code 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t>2020-03-04</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7772423"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itre1"/>
          </w:pPr>
          <w:r w:rsidRPr="005540B0">
            <w:t>Content</w:t>
          </w:r>
          <w:bookmarkEnd w:id="1"/>
        </w:p>
        <w:p w:rsidR="00282D90" w:rsidRDefault="00076E8B">
          <w:pPr>
            <w:pStyle w:val="TM1"/>
            <w:rPr>
              <w:noProof/>
              <w:sz w:val="22"/>
              <w:szCs w:val="22"/>
              <w:lang w:eastAsia="fr-FR"/>
            </w:rPr>
          </w:pPr>
          <w:r>
            <w:fldChar w:fldCharType="begin"/>
          </w:r>
          <w:r>
            <w:instrText>TOC \z \o "1-3" \u \h</w:instrText>
          </w:r>
          <w:r>
            <w:fldChar w:fldCharType="separate"/>
          </w:r>
          <w:hyperlink w:anchor="_Toc7772423" w:history="1">
            <w:r w:rsidR="00282D90" w:rsidRPr="00801BDE">
              <w:rPr>
                <w:rStyle w:val="Lienhypertexte"/>
                <w:noProof/>
              </w:rPr>
              <w:t>Content</w:t>
            </w:r>
            <w:r w:rsidR="00282D90">
              <w:rPr>
                <w:noProof/>
                <w:webHidden/>
              </w:rPr>
              <w:tab/>
            </w:r>
            <w:r w:rsidR="00282D90">
              <w:rPr>
                <w:noProof/>
                <w:webHidden/>
              </w:rPr>
              <w:fldChar w:fldCharType="begin"/>
            </w:r>
            <w:r w:rsidR="00282D90">
              <w:rPr>
                <w:noProof/>
                <w:webHidden/>
              </w:rPr>
              <w:instrText xml:space="preserve"> PAGEREF _Toc7772423 \h </w:instrText>
            </w:r>
            <w:r w:rsidR="00282D90">
              <w:rPr>
                <w:noProof/>
                <w:webHidden/>
              </w:rPr>
            </w:r>
            <w:r w:rsidR="00282D90">
              <w:rPr>
                <w:noProof/>
                <w:webHidden/>
              </w:rPr>
              <w:fldChar w:fldCharType="separate"/>
            </w:r>
            <w:r w:rsidR="00282D90">
              <w:rPr>
                <w:noProof/>
                <w:webHidden/>
              </w:rPr>
              <w:t>1</w:t>
            </w:r>
            <w:r w:rsidR="00282D90">
              <w:rPr>
                <w:noProof/>
                <w:webHidden/>
              </w:rPr>
              <w:fldChar w:fldCharType="end"/>
            </w:r>
          </w:hyperlink>
        </w:p>
        <w:p w:rsidR="00282D90" w:rsidRDefault="00FD2F53">
          <w:pPr>
            <w:pStyle w:val="TM1"/>
            <w:rPr>
              <w:noProof/>
              <w:sz w:val="22"/>
              <w:szCs w:val="22"/>
              <w:lang w:eastAsia="fr-FR"/>
            </w:rPr>
          </w:pPr>
          <w:hyperlink w:anchor="_Toc7772424" w:history="1">
            <w:r w:rsidR="00282D90" w:rsidRPr="00801BDE">
              <w:rPr>
                <w:rStyle w:val="Lienhypertexte"/>
                <w:noProof/>
                <w:lang w:val="en-US"/>
              </w:rPr>
              <w:t>Introduction</w:t>
            </w:r>
            <w:r w:rsidR="00282D90">
              <w:rPr>
                <w:noProof/>
                <w:webHidden/>
              </w:rPr>
              <w:tab/>
            </w:r>
            <w:r w:rsidR="00282D90">
              <w:rPr>
                <w:noProof/>
                <w:webHidden/>
              </w:rPr>
              <w:fldChar w:fldCharType="begin"/>
            </w:r>
            <w:r w:rsidR="00282D90">
              <w:rPr>
                <w:noProof/>
                <w:webHidden/>
              </w:rPr>
              <w:instrText xml:space="preserve"> PAGEREF _Toc7772424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5" w:history="1">
            <w:r w:rsidR="00282D90" w:rsidRPr="00801BDE">
              <w:rPr>
                <w:rStyle w:val="Lienhypertexte"/>
                <w:noProof/>
              </w:rPr>
              <w:t>Configuration</w:t>
            </w:r>
            <w:r w:rsidR="00282D90">
              <w:rPr>
                <w:noProof/>
                <w:webHidden/>
              </w:rPr>
              <w:tab/>
            </w:r>
            <w:r w:rsidR="00282D90">
              <w:rPr>
                <w:noProof/>
                <w:webHidden/>
              </w:rPr>
              <w:fldChar w:fldCharType="begin"/>
            </w:r>
            <w:r w:rsidR="00282D90">
              <w:rPr>
                <w:noProof/>
                <w:webHidden/>
              </w:rPr>
              <w:instrText xml:space="preserve"> PAGEREF _Toc7772425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6" w:history="1">
            <w:r w:rsidR="00282D90" w:rsidRPr="00801BDE">
              <w:rPr>
                <w:rStyle w:val="Lienhypertexte"/>
                <w:noProof/>
              </w:rPr>
              <w:t>Synthesis</w:t>
            </w:r>
            <w:r w:rsidR="00282D90">
              <w:rPr>
                <w:noProof/>
                <w:webHidden/>
              </w:rPr>
              <w:tab/>
            </w:r>
            <w:r w:rsidR="00282D90">
              <w:rPr>
                <w:noProof/>
                <w:webHidden/>
              </w:rPr>
              <w:fldChar w:fldCharType="begin"/>
            </w:r>
            <w:r w:rsidR="00282D90">
              <w:rPr>
                <w:noProof/>
                <w:webHidden/>
              </w:rPr>
              <w:instrText xml:space="preserve"> PAGEREF _Toc7772426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7" w:history="1">
            <w:r w:rsidR="00282D90" w:rsidRPr="00801BDE">
              <w:rPr>
                <w:rStyle w:val="Lienhypertexte"/>
                <w:noProof/>
              </w:rPr>
              <w:t>Metrics</w:t>
            </w:r>
            <w:r w:rsidR="00282D90">
              <w:rPr>
                <w:noProof/>
                <w:webHidden/>
              </w:rPr>
              <w:tab/>
            </w:r>
            <w:r w:rsidR="00282D90">
              <w:rPr>
                <w:noProof/>
                <w:webHidden/>
              </w:rPr>
              <w:fldChar w:fldCharType="begin"/>
            </w:r>
            <w:r w:rsidR="00282D90">
              <w:rPr>
                <w:noProof/>
                <w:webHidden/>
              </w:rPr>
              <w:instrText xml:space="preserve"> PAGEREF _Toc7772427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8" w:history="1">
            <w:r w:rsidR="00282D90" w:rsidRPr="00801BDE">
              <w:rPr>
                <w:rStyle w:val="Lienhypertexte"/>
                <w:noProof/>
                <w:lang w:val="en-US"/>
              </w:rPr>
              <w:t>Volume</w:t>
            </w:r>
            <w:r w:rsidR="00282D90">
              <w:rPr>
                <w:noProof/>
                <w:webHidden/>
              </w:rPr>
              <w:tab/>
            </w:r>
            <w:r w:rsidR="00282D90">
              <w:rPr>
                <w:noProof/>
                <w:webHidden/>
              </w:rPr>
              <w:fldChar w:fldCharType="begin"/>
            </w:r>
            <w:r w:rsidR="00282D90">
              <w:rPr>
                <w:noProof/>
                <w:webHidden/>
              </w:rPr>
              <w:instrText xml:space="preserve"> PAGEREF _Toc7772428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29" w:history="1">
            <w:r w:rsidR="00282D90" w:rsidRPr="00801BDE">
              <w:rPr>
                <w:rStyle w:val="Lienhypertexte"/>
                <w:noProof/>
                <w:lang w:val="en-US"/>
              </w:rPr>
              <w:t>Issues count by severity and type</w:t>
            </w:r>
            <w:r w:rsidR="00282D90">
              <w:rPr>
                <w:noProof/>
                <w:webHidden/>
              </w:rPr>
              <w:tab/>
            </w:r>
            <w:r w:rsidR="00282D90">
              <w:rPr>
                <w:noProof/>
                <w:webHidden/>
              </w:rPr>
              <w:fldChar w:fldCharType="begin"/>
            </w:r>
            <w:r w:rsidR="00282D90">
              <w:rPr>
                <w:noProof/>
                <w:webHidden/>
              </w:rPr>
              <w:instrText xml:space="preserve"> PAGEREF _Toc7772429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0" w:history="1">
            <w:r w:rsidR="00282D90" w:rsidRPr="00801BDE">
              <w:rPr>
                <w:rStyle w:val="Lienhypertexte"/>
                <w:noProof/>
                <w:lang w:val="en-US"/>
              </w:rPr>
              <w:t>Charts</w:t>
            </w:r>
            <w:r w:rsidR="00282D90">
              <w:rPr>
                <w:noProof/>
                <w:webHidden/>
              </w:rPr>
              <w:tab/>
            </w:r>
            <w:r w:rsidR="00282D90">
              <w:rPr>
                <w:noProof/>
                <w:webHidden/>
              </w:rPr>
              <w:fldChar w:fldCharType="begin"/>
            </w:r>
            <w:r w:rsidR="00282D90">
              <w:rPr>
                <w:noProof/>
                <w:webHidden/>
              </w:rPr>
              <w:instrText xml:space="preserve"> PAGEREF _Toc7772430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1" w:history="1">
            <w:r w:rsidR="00282D90" w:rsidRPr="00801BDE">
              <w:rPr>
                <w:rStyle w:val="Lienhypertexte"/>
                <w:noProof/>
                <w:lang w:val="en-US"/>
              </w:rPr>
              <w:t>Issues</w:t>
            </w:r>
            <w:r w:rsidR="00282D90">
              <w:rPr>
                <w:noProof/>
                <w:webHidden/>
              </w:rPr>
              <w:tab/>
            </w:r>
            <w:r w:rsidR="00282D90">
              <w:rPr>
                <w:noProof/>
                <w:webHidden/>
              </w:rPr>
              <w:fldChar w:fldCharType="begin"/>
            </w:r>
            <w:r w:rsidR="00282D90">
              <w:rPr>
                <w:noProof/>
                <w:webHidden/>
              </w:rPr>
              <w:instrText xml:space="preserve"> PAGEREF _Toc7772431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itre1"/>
        <w:rPr>
          <w:lang w:val="en-US"/>
        </w:rPr>
      </w:pPr>
      <w:bookmarkStart w:id="2" w:name="_Toc481744297"/>
      <w:bookmarkStart w:id="3" w:name="_Toc7772424"/>
      <w:bookmarkEnd w:id="2"/>
      <w:bookmarkEnd w:id="3"/>
      <w:r>
        <w:t>Introduction</w:t>
      </w:r>
    </w:p>
    <w:p w:rsidR="00426961" w:rsidRDefault="001F5FAC" w:rsidP="00426961">
      <w:pPr>
        <w:rPr>
          <w:lang w:val="en-US"/>
        </w:rPr>
      </w:pPr>
      <w:r>
        <w:t>This document contains results of the code analysis of fs-openforest-platform.</w:t>
      </w:r>
    </w:p>
    <w:p w:rsidR="00BB4162" w:rsidRPr="001F5FAC" w:rsidRDefault="00BB4162" w:rsidP="00426961">
      <w:pPr>
        <w:rPr>
          <w:lang w:val="en-US"/>
        </w:rPr>
      </w:pPr>
      <w:r>
        <w:t/>
      </w:r>
    </w:p>
    <w:p w:rsidR="00CF2650" w:rsidRDefault="001F5FAC" w:rsidP="001F5FAC">
      <w:pPr>
        <w:pStyle w:val="Titre1"/>
      </w:pPr>
      <w:bookmarkStart w:id="4" w:name="_Toc7772425"/>
      <w:bookmarkEnd w:id="4"/>
      <w:r>
        <w:t>Configuration</w:t>
      </w:r>
    </w:p>
    <w:p w:rsidR="00CF2650" w:rsidRDefault="001F5FAC" w:rsidP="00CF2650">
      <w:pPr>
        <w:numPr>
          <w:ilvl w:val="0"/>
          <w:numId w:val="3"/>
        </w:numPr>
      </w:pPr>
      <w:r>
        <w:t>Quality Profiles</w:t>
      </w:r>
    </w:p>
    <w:p w:rsidR="00CF2650" w:rsidRDefault="001F5FAC" w:rsidP="00B6799A">
      <w:pPr>
        <w:pStyle w:val="Paragraphedeliste"/>
        <w:numPr>
          <w:ilvl w:val="1"/>
          <w:numId w:val="3"/>
        </w:numPr>
      </w:pPr>
      <w:r>
        <w:t xml:space="preserve">Names: Sonar way [CSS]; Sonar way [JavaScript]; Sonar way [TypeScript]; Sonar way [HTML]; Sonar way [XML]; </w:t>
      </w:r>
    </w:p>
    <w:p w:rsidR="00CF2650" w:rsidRDefault="001F5FAC" w:rsidP="00CF2650">
      <w:pPr>
        <w:numPr>
          <w:ilvl w:val="1"/>
          <w:numId w:val="3"/>
        </w:numPr>
      </w:pPr>
      <w:r>
        <w:t xml:space="preserve">Files: AW6poAryESWb8BlkAPrH.json; AW6poBC-ESWb8BlkAP5L.json; AW6poCM9ESWb8BlkAQsQ.json; AW6poBnmESWb8BlkAQYO.json; AW6poBqiESWb8BlkAQYw.json; </w:t>
      </w:r>
    </w:p>
    <w:p w:rsidR="00CF2650" w:rsidRDefault="00CF2650" w:rsidP="00CF2650">
      <w:pPr>
        <w:numPr>
          <w:ilvl w:val="0"/>
          <w:numId w:val="3"/>
        </w:numPr>
      </w:pPr>
      <w:r>
        <w:t>Quality Gate</w:t>
      </w:r>
    </w:p>
    <w:p w:rsidR="00CF2650" w:rsidRDefault="00CF2650" w:rsidP="00CF2650">
      <w:pPr>
        <w:numPr>
          <w:ilvl w:val="1"/>
          <w:numId w:val="3"/>
        </w:numPr>
      </w:pPr>
      <w:r>
        <w:t>Name: OpenForest way</w:t>
      </w:r>
    </w:p>
    <w:p w:rsidR="00CF2650" w:rsidRPr="00CF2650" w:rsidRDefault="001F5FAC" w:rsidP="00CF2650">
      <w:pPr>
        <w:numPr>
          <w:ilvl w:val="1"/>
          <w:numId w:val="3"/>
        </w:numPr>
      </w:pPr>
      <w:r>
        <w:t>File: OpenForest way.xml</w:t>
      </w:r>
    </w:p>
    <w:p w:rsidR="005F2CF0" w:rsidRPr="001D2E00" w:rsidRDefault="005F2CF0" w:rsidP="005F2CF0">
      <w:pPr>
        <w:pStyle w:val="Titre1"/>
      </w:pPr>
      <w:bookmarkStart w:id="5" w:name="_Toc481744298"/>
      <w:bookmarkStart w:id="6" w:name="_Toc7772426"/>
      <w:bookmarkEnd w:id="5"/>
      <w:bookmarkEnd w:id="6"/>
      <w:r>
        <w:t>Synthesis</w:t>
      </w:r>
    </w:p>
    <w:tbl>
      <w:tblPr>
        <w:tblStyle w:val="Trameclaire-Accent5"/>
        <w:tblW w:w="4983" w:type="pct"/>
        <w:tblLook w:val="04A0" w:firstRow="1" w:lastRow="0" w:firstColumn="1" w:lastColumn="0" w:noHBand="0" w:noVBand="1"/>
        <w:tblCaption w:val="TT-SYNTHESIS-TT"/>
      </w:tblPr>
      <w:tblGrid>
        <w:gridCol w:w="1726"/>
        <w:gridCol w:w="1527"/>
        <w:gridCol w:w="1305"/>
        <w:gridCol w:w="2106"/>
        <w:gridCol w:w="1468"/>
        <w:gridCol w:w="1688"/>
      </w:tblGrid>
      <w:tr w:rsidR="005F2CF0" w:rsidTr="009169F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80" w:type="pct"/>
            <w:shd w:val="clear" w:color="auto" w:fill="E5DFEC" w:themeFill="accent4" w:themeFillTint="33"/>
            <w:vAlign w:val="center"/>
          </w:tcPr>
          <w:p w:rsidR="005F2CF0" w:rsidRDefault="005F2CF0" w:rsidP="00F371C4">
            <w:pPr>
              <w:pStyle w:val="Contenudetableau"/>
              <w:jc w:val="center"/>
              <w:rPr>
                <w:b w:val="0"/>
                <w:bCs w:val="0"/>
              </w:rPr>
            </w:pPr>
            <w:r>
              <w:t>Quality Gate</w:t>
            </w:r>
          </w:p>
        </w:tc>
        <w:tc>
          <w:tcPr>
            <w:tcW w:w="77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7" w:name="qualityGate"/>
            <w:r>
              <w:t>Reliability</w:t>
            </w:r>
          </w:p>
        </w:tc>
        <w:tc>
          <w:tcPr>
            <w:tcW w:w="665"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69"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74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Coverage</w:t>
            </w:r>
          </w:p>
        </w:tc>
        <w:tc>
          <w:tcPr>
            <w:tcW w:w="860"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5F2CF0" w:rsidTr="007C22C7">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880" w:type="pct"/>
            <w:shd w:val="clear" w:color="auto" w:fill="B2A1C7" w:themeFill="accent4" w:themeFillTint="99"/>
            <w:vAlign w:val="center"/>
          </w:tcPr>
          <w:p w:rsidR="005F2CF0" w:rsidRPr="005540B0" w:rsidRDefault="005F2CF0" w:rsidP="005540B0">
            <w:pPr>
              <w:pStyle w:val="Contenudetableau"/>
              <w:jc w:val="center"/>
              <w:rPr>
                <w:b w:val="0"/>
                <w:bCs w:val="0"/>
                <w:sz w:val="24"/>
                <w:szCs w:val="24"/>
              </w:rPr>
            </w:pPr>
            <w:r>
              <w:t>OK</w:t>
            </w:r>
          </w:p>
        </w:tc>
        <w:tc>
          <w:tcPr>
            <w:tcW w:w="77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D</w:t>
            </w:r>
          </w:p>
        </w:tc>
        <w:tc>
          <w:tcPr>
            <w:tcW w:w="665"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E</w:t>
            </w:r>
          </w:p>
        </w:tc>
        <w:tc>
          <w:tcPr>
            <w:tcW w:w="1069"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A</w:t>
            </w:r>
          </w:p>
        </w:tc>
        <w:tc>
          <w:tcPr>
            <w:tcW w:w="74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0.0 %</w:t>
            </w:r>
          </w:p>
        </w:tc>
        <w:tc>
          <w:tcPr>
            <w:tcW w:w="860"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0.2 %</w:t>
            </w:r>
          </w:p>
        </w:tc>
      </w:tr>
    </w:tbl>
    <w:p w:rsidR="005F2CF0" w:rsidRPr="001D2E00" w:rsidRDefault="005F2CF0" w:rsidP="005F2CF0">
      <w:pPr>
        <w:pStyle w:val="Titre1"/>
      </w:pPr>
      <w:bookmarkStart w:id="8" w:name="_Toc7772427"/>
      <w:bookmarkEnd w:id="7"/>
      <w:bookmarkEnd w:id="8"/>
      <w:r>
        <w:t>Metrics</w:t>
      </w:r>
    </w:p>
    <w:tbl>
      <w:tblPr>
        <w:tblStyle w:val="Trameclaire-Accent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83.0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8.0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5140.0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38.5</w:t>
            </w:r>
          </w:p>
        </w:tc>
        <w:tc>
          <w:tcPr>
            <w:tcW w:w="113" w:type="pct"/>
            <w:vAlign w:val="center"/>
          </w:tcPr>
          <w:p w:rsidR="00D70D3A" w:rsidRDefault="00D70D3A" w:rsidP="00D70D3A">
            <w:pPr>
              <w:pStyle w:val="Contenudetableau"/>
              <w:jc w:val="center"/>
              <w:cnfStyle w:val="000000000000" w:firstRow="0" w:lastRow="0" w:firstColumn="0" w:lastColumn="0" w:oddVBand="0" w:evenVBand="0" w:oddHBand="0" w:evenHBand="0" w:firstRowFirstColumn="0" w:firstRowLastColumn="0" w:lastRowFirstColumn="0" w:lastRowLastColumn="0"/>
            </w:pPr>
            <w:bookmarkStart w:id="9" w:name="_GoBack"/>
            <w:bookmarkEnd w:id="9"/>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16.0</w:t>
            </w:r>
          </w:p>
        </w:tc>
      </w:tr>
    </w:tbl>
    <w:p w:rsidR="009169F1" w:rsidRDefault="009169F1">
      <w:pPr>
        <w:rPr>
          <w:b/>
          <w:bCs/>
          <w:caps/>
          <w:color w:val="FFFFFF" w:themeColor="background1"/>
          <w:spacing w:val="15"/>
          <w:sz w:val="22"/>
          <w:szCs w:val="22"/>
          <w:lang w:val="en-US"/>
        </w:rPr>
      </w:pPr>
      <w:r>
        <w:rPr>
          <w:b/>
          <w:bCs/>
          <w:caps/>
          <w:color w:val="FFFFFF" w:themeColor="background1"/>
          <w:spacing w:val="15"/>
          <w:sz w:val="22"/>
          <w:szCs w:val="22"/>
          <w:lang w:val="en-US"/>
        </w:rPr>
        <w:br w:type="page"/>
      </w:r>
    </w:p>
    <w:p w:rsidR="00BB4162" w:rsidRPr="009169F1" w:rsidRDefault="00BB4162" w:rsidP="009169F1">
      <w:pPr>
        <w:pStyle w:val="Titre1"/>
        <w:rPr>
          <w:lang w:val="en-US"/>
        </w:rPr>
      </w:pPr>
      <w:bookmarkStart w:id="10" w:name="_Toc7772428"/>
      <w:bookmarkEnd w:id="10"/>
      <w:r>
        <w:t>Volume</w:t>
      </w:r>
    </w:p>
    <w:tbl>
      <w:tblPr>
        <w:tblStyle w:val="Trameclaire-Accent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2081</w:t>
            </w:r>
          </w:p>
        </w:tc>
      </w:tr>
      <w:tr>
        <w:tc>
          <w:p>
            <w:r>
              <w:t>JavaScript</w:t>
            </w:r>
          </w:p>
        </w:tc>
        <w:tc>
          <w:p>
            <w:r>
              <w:t>252</w:t>
            </w:r>
          </w:p>
        </w:tc>
      </w:tr>
      <w:tr>
        <w:tc>
          <w:p>
            <w:r>
              <w:t>HTML</w:t>
            </w:r>
          </w:p>
        </w:tc>
        <w:tc>
          <w:p>
            <w:r>
              <w:t>2922</w:t>
            </w:r>
          </w:p>
        </w:tc>
      </w:tr>
      <w:tr>
        <w:tc>
          <w:p>
            <w:r>
              <w:t>XML</w:t>
            </w:r>
          </w:p>
        </w:tc>
        <w:tc>
          <w:p>
            <w:r>
              <w:t>4</w:t>
            </w:r>
          </w:p>
        </w:tc>
      </w:tr>
      <w:tr>
        <w:tc>
          <w:p>
            <w:r>
              <w:t>Total</w:t>
            </w:r>
          </w:p>
        </w:tc>
        <w:tc>
          <w:p>
            <w:r>
              <w:t>5259</w:t>
            </w:r>
          </w:p>
        </w:tc>
      </w:tr>
    </w:tbl>
    <w:p w:rsidR="00E04451" w:rsidRPr="001F5FAC" w:rsidRDefault="001F5FAC" w:rsidP="001F5FAC">
      <w:pPr>
        <w:pStyle w:val="Titre1"/>
        <w:rPr>
          <w:lang w:val="en-US"/>
        </w:rPr>
      </w:pPr>
      <w:bookmarkStart w:id="11" w:name="_Toc7772429"/>
      <w:bookmarkEnd w:id="11"/>
      <w:r>
        <w:t>Issues count by severity and type</w:t>
      </w:r>
    </w:p>
    <w:tbl>
      <w:tblPr>
        <w:tblStyle w:val="Trameclaire-Accent5"/>
        <w:tblW w:w="5000" w:type="pct"/>
        <w:tblLook w:val="0420" w:firstRow="1" w:lastRow="0" w:firstColumn="0" w:lastColumn="0" w:noHBand="0" w:noVBand="1"/>
        <w:tblCaption w:val="TT-CATEGORIES-TT"/>
      </w:tblPr>
      <w:tblGrid>
        <w:gridCol w:w="9854"/>
      </w:tblGrid>
      <w:tr>
        <w:tc>
          <w:p>
            <w:r>
              <w:t>Type</w:t>
            </w:r>
          </w:p>
        </w:tc>
        <w:tc>
          <w:p>
            <w:r>
              <w:t>Severity</w:t>
            </w:r>
          </w:p>
        </w:tc>
        <w:tc>
          <w:p>
            <w:r>
              <w:t>Number</w:t>
            </w:r>
          </w:p>
        </w:tc>
      </w:tr>
      <w:tr>
        <w:tc>
          <w:p>
            <w:r>
              <w:t>VULNERABILITY</w:t>
            </w:r>
          </w:p>
        </w:tc>
        <w:tc>
          <w:p>
            <w:r>
              <w:t>BLOCKER</w:t>
            </w:r>
          </w:p>
        </w:tc>
        <w:tc>
          <w:p>
            <w:r>
              <w:t>1</w:t>
            </w:r>
          </w:p>
        </w:tc>
      </w:tr>
      <w:tr>
        <w:tc>
          <w:p>
            <w:r>
              <w:t>VULNERABILITY</w:t>
            </w:r>
          </w:p>
        </w:tc>
        <w:tc>
          <w:p>
            <w:r>
              <w:t>CRITICAL</w:t>
            </w:r>
          </w:p>
        </w:tc>
        <w:tc>
          <w:p>
            <w:r>
              <w:t>0</w:t>
            </w:r>
          </w:p>
        </w:tc>
      </w:tr>
      <w:tr>
        <w:tc>
          <w:p>
            <w:r>
              <w:t>VULNERABILITY</w:t>
            </w:r>
          </w:p>
        </w:tc>
        <w:tc>
          <w:p>
            <w:r>
              <w:t>MAJOR</w:t>
            </w:r>
          </w:p>
        </w:tc>
        <w:tc>
          <w:p>
            <w:r>
              <w:t>0</w:t>
            </w:r>
          </w:p>
        </w:tc>
      </w:tr>
      <w:tr>
        <w:tc>
          <w:p>
            <w:r>
              <w:t>VULNERABILITY</w:t>
            </w:r>
          </w:p>
        </w:tc>
        <w:tc>
          <w:p>
            <w:r>
              <w:t>MINOR</w:t>
            </w:r>
          </w:p>
        </w:tc>
        <w:tc>
          <w:p>
            <w:r>
              <w:t>0</w:t>
            </w:r>
          </w:p>
        </w:tc>
      </w:tr>
      <w:tr>
        <w:tc>
          <w:p>
            <w:r>
              <w:t>VULNERABILITY</w:t>
            </w:r>
          </w:p>
        </w:tc>
        <w:tc>
          <w:p>
            <w:r>
              <w:t>INFO</w:t>
            </w:r>
          </w:p>
        </w:tc>
        <w:tc>
          <w:p>
            <w:r>
              <w:t>0</w:t>
            </w:r>
          </w:p>
        </w:tc>
      </w:tr>
      <w:tr>
        <w:tc>
          <w:p>
            <w:r>
              <w:t>BUG</w:t>
            </w:r>
          </w:p>
        </w:tc>
        <w:tc>
          <w:p>
            <w:r>
              <w:t>BLOCKER</w:t>
            </w:r>
          </w:p>
        </w:tc>
        <w:tc>
          <w:p>
            <w:r>
              <w:t>0</w:t>
            </w:r>
          </w:p>
        </w:tc>
      </w:tr>
      <w:tr>
        <w:tc>
          <w:p>
            <w:r>
              <w:t>BUG</w:t>
            </w:r>
          </w:p>
        </w:tc>
        <w:tc>
          <w:p>
            <w:r>
              <w:t>CRITICAL</w:t>
            </w:r>
          </w:p>
        </w:tc>
        <w:tc>
          <w:p>
            <w:r>
              <w:t>5</w:t>
            </w:r>
          </w:p>
        </w:tc>
      </w:tr>
      <w:tr>
        <w:tc>
          <w:p>
            <w:r>
              <w:t>BUG</w:t>
            </w:r>
          </w:p>
        </w:tc>
        <w:tc>
          <w:p>
            <w:r>
              <w:t>MAJOR</w:t>
            </w:r>
          </w:p>
        </w:tc>
        <w:tc>
          <w:p>
            <w:r>
              <w:t>7</w:t>
            </w:r>
          </w:p>
        </w:tc>
      </w:tr>
      <w:tr>
        <w:tc>
          <w:p>
            <w:r>
              <w:t>BUG</w:t>
            </w:r>
          </w:p>
        </w:tc>
        <w:tc>
          <w:p>
            <w:r>
              <w:t>MINOR</w:t>
            </w:r>
          </w:p>
        </w:tc>
        <w:tc>
          <w:p>
            <w:r>
              <w:t>13</w:t>
            </w:r>
          </w:p>
        </w:tc>
      </w:tr>
      <w:tr>
        <w:tc>
          <w:p>
            <w:r>
              <w:t>BUG</w:t>
            </w:r>
          </w:p>
        </w:tc>
        <w:tc>
          <w:p>
            <w:r>
              <w:t>INFO</w:t>
            </w:r>
          </w:p>
        </w:tc>
        <w:tc>
          <w:p>
            <w:r>
              <w:t>0</w:t>
            </w:r>
          </w:p>
        </w:tc>
      </w:tr>
      <w:tr>
        <w:tc>
          <w:p>
            <w:r>
              <w:t>CODE_SMELL</w:t>
            </w:r>
          </w:p>
        </w:tc>
        <w:tc>
          <w:p>
            <w:r>
              <w:t>BLOCKER</w:t>
            </w:r>
          </w:p>
        </w:tc>
        <w:tc>
          <w:p>
            <w:r>
              <w:t>1</w:t>
            </w:r>
          </w:p>
        </w:tc>
      </w:tr>
      <w:tr>
        <w:tc>
          <w:p>
            <w:r>
              <w:t>CODE_SMELL</w:t>
            </w:r>
          </w:p>
        </w:tc>
        <w:tc>
          <w:p>
            <w:r>
              <w:t>CRITICAL</w:t>
            </w:r>
          </w:p>
        </w:tc>
        <w:tc>
          <w:p>
            <w:r>
              <w:t>0</w:t>
            </w:r>
          </w:p>
        </w:tc>
      </w:tr>
      <w:tr>
        <w:tc>
          <w:p>
            <w:r>
              <w:t>CODE_SMELL</w:t>
            </w:r>
          </w:p>
        </w:tc>
        <w:tc>
          <w:p>
            <w:r>
              <w:t>MAJOR</w:t>
            </w:r>
          </w:p>
        </w:tc>
        <w:tc>
          <w:p>
            <w:r>
              <w:t>4</w:t>
            </w:r>
          </w:p>
        </w:tc>
      </w:tr>
      <w:tr>
        <w:tc>
          <w:p>
            <w:r>
              <w:t>CODE_SMELL</w:t>
            </w:r>
          </w:p>
        </w:tc>
        <w:tc>
          <w:p>
            <w:r>
              <w:t>MINOR</w:t>
            </w:r>
          </w:p>
        </w:tc>
        <w:tc>
          <w:p>
            <w:r>
              <w:t>0</w:t>
            </w:r>
          </w:p>
        </w:tc>
      </w:tr>
      <w:tr>
        <w:tc>
          <w:p>
            <w:r>
              <w:t>CODE_SMELL</w:t>
            </w:r>
          </w:p>
        </w:tc>
        <w:tc>
          <w:p>
            <w:r>
              <w:t>INFO</w:t>
            </w:r>
          </w:p>
        </w:tc>
        <w:tc>
          <w:p>
            <w:r>
              <w:t>0</w:t>
            </w:r>
          </w:p>
        </w:tc>
      </w:tr>
      <w:tr>
        <w:tc>
          <w:p>
            <w:r>
              <w:t>SECURITY_HOTSPOT</w:t>
            </w:r>
          </w:p>
        </w:tc>
        <w:tc>
          <w:p>
            <w:r>
              <w:t>BLOCKER</w:t>
            </w:r>
          </w:p>
        </w:tc>
        <w:tc>
          <w:p>
            <w:r>
              <w:t>0</w:t>
            </w:r>
          </w:p>
        </w:tc>
      </w:tr>
      <w:tr>
        <w:tc>
          <w:p>
            <w:r>
              <w:t>SECURITY_HOTSPOT</w:t>
            </w:r>
          </w:p>
        </w:tc>
        <w:tc>
          <w:p>
            <w:r>
              <w:t>CRITICAL</w:t>
            </w:r>
          </w:p>
        </w:tc>
        <w:tc>
          <w:p>
            <w:r>
              <w:t>0</w:t>
            </w:r>
          </w:p>
        </w:tc>
      </w:tr>
      <w:tr>
        <w:tc>
          <w:p>
            <w:r>
              <w:t>SECURITY_HOTSPOT</w:t>
            </w:r>
          </w:p>
        </w:tc>
        <w:tc>
          <w:p>
            <w:r>
              <w:t>MAJOR</w:t>
            </w:r>
          </w:p>
        </w:tc>
        <w:tc>
          <w:p>
            <w:r>
              <w:t>0</w:t>
            </w:r>
          </w:p>
        </w:tc>
      </w:tr>
      <w:tr>
        <w:tc>
          <w:p>
            <w:r>
              <w:t>SECURITY_HOTSPOT</w:t>
            </w:r>
          </w:p>
        </w:tc>
        <w:tc>
          <w:p>
            <w:r>
              <w:t>MINOR</w:t>
            </w:r>
          </w:p>
        </w:tc>
        <w:tc>
          <w:p>
            <w:r>
              <w:t>0</w:t>
            </w:r>
          </w:p>
        </w:tc>
      </w:tr>
      <w:tr>
        <w:tc>
          <w:p>
            <w:r>
              <w:t>SECURITY_HOTSPOT</w:t>
            </w:r>
          </w:p>
        </w:tc>
        <w:tc>
          <w:p>
            <w:r>
              <w:t>INFO</w:t>
            </w:r>
          </w:p>
        </w:tc>
        <w:tc>
          <w:p>
            <w:r>
              <w:t>0</w:t>
            </w:r>
          </w:p>
        </w:tc>
      </w:tr>
    </w:tbl>
    <w:p w:rsidR="00265064" w:rsidRPr="00BB4162" w:rsidRDefault="001F5FAC" w:rsidP="001F5FAC">
      <w:pPr>
        <w:pStyle w:val="Titre1"/>
        <w:rPr>
          <w:lang w:val="en-US"/>
        </w:rPr>
      </w:pPr>
      <w:bookmarkStart w:id="13" w:name="_Toc7772430"/>
      <w:bookmarkEnd w:id="12"/>
      <w:bookmarkEnd w:id="13"/>
      <w:r>
        <w:t>Charts</w:t>
      </w:r>
    </w:p>
    <w:p w:rsidR="00265064" w:rsidRPr="00BB4162" w:rsidRDefault="00076E8B" w:rsidP="009169F1">
      <w:pPr>
        <w:jc w:val="center"/>
        <w:rPr>
          <w:lang w:val="en-US"/>
        </w:rPr>
      </w:pPr>
      <w:bookmarkStart w:id="14" w:name="issuesPerSeverity"/>
      <w:r>
        <w:rPr>
          <w:noProof/>
          <w:lang w:eastAsia="fr-FR"/>
        </w:rPr>
        <w:drawing>
          <wp:inline distT="0" distB="0" distL="0" distR="0" wp14:anchorId="507AF124" wp14:editId="1781D848">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bookmarkStart w:id="15" w:name="issuesPerType"/>
      <w:bookmarkEnd w:id="14"/>
      <w:r>
        <w:rPr>
          <w:noProof/>
          <w:lang w:eastAsia="fr-FR"/>
        </w:rPr>
        <w:drawing>
          <wp:inline distT="0" distB="0" distL="0" distR="0" wp14:anchorId="6B5312B4" wp14:editId="6D01675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bookmarkEnd w:id="15"/>
    </w:p>
    <w:p w:rsidR="00076E8B" w:rsidRPr="00BB4162" w:rsidRDefault="001F5FAC" w:rsidP="001F5FAC">
      <w:pPr>
        <w:pStyle w:val="Titre1"/>
        <w:rPr>
          <w:lang w:val="en-US"/>
        </w:rPr>
      </w:pPr>
      <w:bookmarkStart w:id="16" w:name="_Toc7772431"/>
      <w:bookmarkEnd w:id="16"/>
      <w:r>
        <w:t>Issues</w:t>
      </w:r>
    </w:p>
    <w:tbl>
      <w:tblPr>
        <w:tblStyle w:val="Trameclaire-Accent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Selectors should be known</w:t>
            </w:r>
          </w:p>
        </w:tc>
        <w:tc>
          <w:p>
            <w:r>
              <w:t>HTML, SVG, and MathML define the selectors which can be used in a CSS. A selector that is not part of them is likely to be a typo or a
misunderstanding of the CSS syntax.
Noncompliant Code Example
field {}
ul list {}
Compliant Solution
input {}
ul li {}
</w:t>
            </w:r>
          </w:p>
        </w:tc>
        <w:tc>
          <w:p>
            <w:r>
              <w:t>BUG</w:t>
            </w:r>
          </w:p>
        </w:tc>
        <w:tc>
          <w:p>
            <w:r>
              <w:t>CRITICAL</w:t>
            </w:r>
          </w:p>
        </w:tc>
        <w:tc>
          <w:p>
            <w:r>
              <w:t>5</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1</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 WCAG2, 1.3.1&nbsp;-&nbsp;Info
and Relationships
   WCAG2, H43 - Using id and headers attributes to associate data cells with header
  cells in data tables 
]]></w:t>
            </w:r>
          </w:p>
        </w:tc>
        <w:tc>
          <w:p>
            <w:r>
              <w:t>BUG</w:t>
            </w:r>
          </w:p>
        </w:tc>
        <w:tc>
          <w:p>
            <w:r>
              <w:t>MAJOR</w:t>
            </w:r>
          </w:p>
        </w:tc>
        <w:tc>
          <w:p>
            <w:r>
              <w:t>6</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10</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referencing the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3</w:t>
            </w:r>
          </w:p>
        </w:tc>
      </w:tr>
      <w:tr>
        <w:tc>
          <w:p>
            <w:r>
              <w:t>"future reserved words" should not be used as identifiers</w:t>
            </w:r>
          </w:p>
        </w:tc>
        <w:tc>
          <w:p>
            <w:r>
              <w:t>The following words may be used as keywords in future evolutions of the language, so using them as identifiers should be avoided to allow an easier
adoption of those potential future versions:
   await 
   class 
   const 
   enum 
   export 
   extends 
   implements 
   import 
   interface 
   let 
   package 
   private 
   protected 
   public 
   static 
   super 
   yield 
Use of these words as identifiers would produce an error in JavaScript strict mode code.
Noncompliant Code Example
var package = document.getElementsByName("foo"); // Noncompliant
var someData = { package: true };                 // Compliant, as it is not used as an identifier here
Compliant Solution
var elements = document.getElementsByName("foo"); // Compliant
</w:t>
            </w:r>
          </w:p>
        </w:tc>
        <w:tc>
          <w:p>
            <w:r>
              <w:t>CODE_SMELL</w:t>
            </w:r>
          </w:p>
        </w:tc>
        <w:tc>
          <w:p>
            <w:r>
              <w:t>BLOCKER</w:t>
            </w:r>
          </w:p>
        </w:tc>
        <w:tc>
          <w:p>
            <w:r>
              <w:t>1</w:t>
            </w:r>
          </w:p>
        </w:tc>
      </w:tr>
      <w:tr>
        <w:tc>
          <w:p>
            <w:r>
              <w:t>Links should not directly target images</w:t>
            </w:r>
          </w:p>
        </w:tc>
        <w:tc>
          <w:p>
            <w:r>
              <w:t><![CDATA[Whenever a user clicks on a link that targets an image, the website's navigation menu will be lost.
From a user point of view, it is as if she left the website.
The only way to return to it is using the browser's 'Back' button.
Instead, it is better to create a page which will display the image using the &lt;img&gt; tag and preserve the navigation menu.
Further, in terms of accessibility, when the image is embedded into a page, content providers are able to provide an alternate text equivalent
through the alt attribute.
Noncompliant Code Example
&lt;a href="image.png"&gt;...&lt;/a&gt;  &lt;!-- Non-Compliant --&gt;
Compliant Solution
&lt;a href="page.html"&gt;...&lt;/a&gt;  &lt;!-- Compliant --&gt;
]]></w:t>
            </w:r>
          </w:p>
        </w:tc>
        <w:tc>
          <w:p>
            <w:r>
              <w:t>CODE_SMELL</w:t>
            </w:r>
          </w:p>
        </w:tc>
        <w:tc>
          <w:p>
            <w:r>
              <w:t>MAJOR</w:t>
            </w:r>
          </w:p>
        </w:tc>
        <w:tc>
          <w:p>
            <w:r>
              <w:t>1</w:t>
            </w:r>
          </w:p>
        </w:tc>
      </w:tr>
      <w:tr>
        <w:tc>
          <w:p>
            <w:r>
              <w:t>Selectors should not be duplicated</w:t>
            </w:r>
          </w:p>
        </w:tc>
        <w:tc>
          <w:p>
            <w:r>
              <w:t>Duplication of selectors might indicate a copy-paste mistake. The rule detects the following kinds of duplications:
   within a list of selectors in a single rule set 
   for duplicated selectors in different rule sets within a single stylesheet. 
Noncompliant Code Example
.foo, .bar, .foo { ... }  /* Noncompliant */
.class1 { ... }
.class1 { ... }  /* Noncompliant */
Compliant Solution
.foo, .bar { ... }
.class1 { ... }
.class2 { ... }
</w:t>
            </w:r>
          </w:p>
        </w:tc>
        <w:tc>
          <w:p>
            <w:r>
              <w:t>CODE_SMELL</w:t>
            </w:r>
          </w:p>
        </w:tc>
        <w:tc>
          <w:p>
            <w:r>
              <w:t>MAJOR</w:t>
            </w:r>
          </w:p>
        </w:tc>
        <w:tc>
          <w:p>
            <w:r>
              <w:t>2</w:t>
            </w:r>
          </w:p>
        </w:tc>
      </w:tr>
      <w:tr>
        <w:tc>
          <w:p>
            <w:r>
              <w:t>CSS files should not be empty</w:t>
            </w:r>
          </w:p>
        </w:tc>
        <w:tc>
          <w:p>
            <w:r>
              <w:t>This rule raises an issue when a CSS file is empty (ie: containing only spaces).</w:t>
            </w:r>
          </w:p>
        </w:tc>
        <w:tc>
          <w:p>
            <w:r>
              <w:t>CODE_SMELL</w:t>
            </w:r>
          </w:p>
        </w:tc>
        <w:tc>
          <w:p>
            <w:r>
              <w:t>MAJOR</w:t>
            </w:r>
          </w:p>
        </w:tc>
        <w:tc>
          <w:p>
            <w:r>
              <w:t>1</w:t>
            </w:r>
          </w:p>
        </w:tc>
      </w:tr>
      <w:tr>
        <w:tc>
          <w:p>
            <w:r>
              <w:t>Links with "target=_blank" should prevent phishing attacks</w:t>
            </w:r>
          </w:p>
        </w:tc>
        <w:tc>
          <w:p>
            <w:r>
              <w:t><![CDATA[When a link opens a URL in a new tab with target="_blank", it is very simple for the opened page to change the location
of the original page because the JavaScript variable window.opener is not null and thus "window.opener.location
can be set by the opened page. This exposes the user to very simple phishing attacks.
Imagine a link posted on a comment of a popular web site (say: http://petssocialnetwork.io/) that opens
a new tab that changes the URL of the original page to http://petssocialnetwork-pishing.io/. On
"http://petssocialnetwork-pishing.io/" you land at a fake login page similar to the one at "http://petssocialnetwork.io/" but controlled by the hacker
and asking the user to log in again, pretending that the session just timed-out.
To prevent pages from abusing window.opener, use rel=noopener on &lt;a href=&gt; to force its value to be
null on the opened pages. With this in place, window.opener is null in Chrome 49+, Opera 36+, Firefox 52+,
Desktop Safari 10.1+, and iOS Safari 10.3+. For older browsers, use "noreferrer". Cumulatively, rel="noopener noreferrer" is the safest
way to mitigate this vulnerability.
Noncompliant Code Example
&lt;a href="http://dangerouswebsite.com" target="_blank"&gt; &lt;!-- Noncompliant; "window.opener" will be not null on the new tab/window and can be changed by http://dangerouswebsite.com --&gt;
&lt;a href="http://dangerouswebsite.com" target="_blank" rel="noopener"&gt; &lt;!-- Noncompliant; will not prevent the attack on old browsers --&gt;
&lt;a href="{{variable}}" target="_blank" rel="noopener"&gt; &lt;!-- Noncompliant  --&gt;
Compliant Solution
&lt;a href="http://dangerouswebsite.com" target="_blank" rel="noopener noreferrer"&gt; &lt;!-- Compliant --&gt;
Exceptions
No Issue will be raised when href contains a hardcoded relative url as there it has less chances of being vulnerable. An url is
considered hardcoded and relative if it doesn't start with http:// or https://, and if it does not contain any of the
characters {}$()[]
&lt;a href="internal.html" target="_blank" &gt; &lt;!-- Compliant --&gt;
See
 * https://mathiasbynens.github.io/rel-noopener/]]></w:t>
            </w:r>
          </w:p>
        </w:tc>
        <w:tc>
          <w:p>
            <w:r>
              <w:t>VULNERABILITY</w:t>
            </w:r>
          </w:p>
        </w:tc>
        <w:tc>
          <w:p>
            <w:r>
              <w:t>BLOCKER</w:t>
            </w:r>
          </w:p>
        </w:tc>
        <w:tc>
          <w:p>
            <w:r>
              <w:t>1</w:t>
            </w:r>
          </w:p>
        </w:tc>
      </w:tr>
    </w:tbl>
    <w:p w:rsidR="00265064" w:rsidRPr="00BB4162" w:rsidRDefault="00265064">
      <w:pPr>
        <w:rPr>
          <w:lang w:val="en-US"/>
        </w:rPr>
      </w:pPr>
      <w:bookmarkStart w:id="18" w:name="_Toc481744304"/>
      <w:bookmarkEnd w:id="17"/>
      <w:bookmarkEnd w:id="18"/>
    </w:p>
    <w:sectPr w:rsidR="00265064" w:rsidRPr="00BB4162" w:rsidSect="001F5FAC">
      <w:headerReference w:type="default" r:id="rId10"/>
      <w:footerReference w:type="default" r:id="rId11"/>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53" w:rsidRDefault="00FD2F53">
      <w:r>
        <w:separator/>
      </w:r>
    </w:p>
  </w:endnote>
  <w:endnote w:type="continuationSeparator" w:id="0">
    <w:p w:rsidR="00FD2F53" w:rsidRDefault="00FD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826036"/>
      <w:docPartObj>
        <w:docPartGallery w:val="Page Numbers (Bottom of Page)"/>
        <w:docPartUnique/>
      </w:docPartObj>
    </w:sdtPr>
    <w:sdtEndPr/>
    <w:sdtContent>
      <w:p w:rsidR="001F5FAC" w:rsidRDefault="001F5FAC">
        <w:pPr>
          <w:pStyle w:val="Pieddepage"/>
        </w:pPr>
        <w:r>
          <w:rPr>
            <w:noProof/>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53" w:rsidRDefault="00FD2F53">
      <w:r>
        <w:separator/>
      </w:r>
    </w:p>
  </w:footnote>
  <w:footnote w:type="continuationSeparator" w:id="0">
    <w:p w:rsidR="00FD2F53" w:rsidRDefault="00FD2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064" w:rsidRDefault="001F5FAC" w:rsidP="001F5FAC">
    <w:pPr>
      <w:pStyle w:val="En-tte"/>
      <w:jc w:val="left"/>
    </w:pPr>
    <w:r>
      <w:t>fs-openforest-platform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76E8B"/>
    <w:rsid w:val="000942FB"/>
    <w:rsid w:val="00095BC9"/>
    <w:rsid w:val="00111F15"/>
    <w:rsid w:val="00156BD8"/>
    <w:rsid w:val="001D2E00"/>
    <w:rsid w:val="001F5FAC"/>
    <w:rsid w:val="00232D15"/>
    <w:rsid w:val="00255912"/>
    <w:rsid w:val="00265064"/>
    <w:rsid w:val="00282D90"/>
    <w:rsid w:val="002D635C"/>
    <w:rsid w:val="002E68B0"/>
    <w:rsid w:val="00300DDE"/>
    <w:rsid w:val="003C2D33"/>
    <w:rsid w:val="003E011D"/>
    <w:rsid w:val="003E236F"/>
    <w:rsid w:val="00426961"/>
    <w:rsid w:val="0045714F"/>
    <w:rsid w:val="004603F5"/>
    <w:rsid w:val="004B395E"/>
    <w:rsid w:val="00552DD2"/>
    <w:rsid w:val="005540B0"/>
    <w:rsid w:val="005F2CF0"/>
    <w:rsid w:val="00672211"/>
    <w:rsid w:val="006E25C4"/>
    <w:rsid w:val="0070548E"/>
    <w:rsid w:val="007C22C7"/>
    <w:rsid w:val="007E556E"/>
    <w:rsid w:val="0081385A"/>
    <w:rsid w:val="00835BCD"/>
    <w:rsid w:val="009169F1"/>
    <w:rsid w:val="009208B4"/>
    <w:rsid w:val="0096507A"/>
    <w:rsid w:val="00991D4A"/>
    <w:rsid w:val="009928EF"/>
    <w:rsid w:val="009D43B8"/>
    <w:rsid w:val="00A2610D"/>
    <w:rsid w:val="00A33284"/>
    <w:rsid w:val="00B33DA4"/>
    <w:rsid w:val="00B6799A"/>
    <w:rsid w:val="00B75870"/>
    <w:rsid w:val="00BB4162"/>
    <w:rsid w:val="00BB6672"/>
    <w:rsid w:val="00BF4928"/>
    <w:rsid w:val="00C21350"/>
    <w:rsid w:val="00C43531"/>
    <w:rsid w:val="00C717E1"/>
    <w:rsid w:val="00C71BF2"/>
    <w:rsid w:val="00C90AD7"/>
    <w:rsid w:val="00CB04EC"/>
    <w:rsid w:val="00CF2650"/>
    <w:rsid w:val="00D70D3A"/>
    <w:rsid w:val="00E04451"/>
    <w:rsid w:val="00E069A8"/>
    <w:rsid w:val="00F84A0D"/>
    <w:rsid w:val="00F87B88"/>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669"/>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Emphaseple">
    <w:name w:val="Subtle Emphasis"/>
    <w:uiPriority w:val="19"/>
    <w:qFormat/>
    <w:rsid w:val="001F5FAC"/>
    <w:rPr>
      <w:i/>
      <w:iCs/>
      <w:color w:val="002848" w:themeColor="accent1" w:themeShade="7F"/>
    </w:rPr>
  </w:style>
  <w:style w:type="character" w:styleId="Emphaseintense">
    <w:name w:val="Intense Emphasis"/>
    <w:uiPriority w:val="21"/>
    <w:qFormat/>
    <w:rsid w:val="001F5FAC"/>
    <w:rPr>
      <w:b/>
      <w:bCs/>
      <w:caps/>
      <w:color w:val="002848" w:themeColor="accent1" w:themeShade="7F"/>
      <w:spacing w:val="10"/>
    </w:rPr>
  </w:style>
  <w:style w:type="character" w:styleId="Rfrencepl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Feuille_de_calcul_Microsoft_Excel.xlsx" Type="http://schemas.openxmlformats.org/officeDocument/2006/relationships/package"/></Relationships>
</file>

<file path=word/charts/_rels/chart2.xml.rels><?xml version="1.0" encoding="UTF-8" standalone="no"?><Relationships xmlns="http://schemas.openxmlformats.org/package/2006/relationships"><Relationship Id="rId1" Target="../embeddings/Feuille_de_calcul_Microsoft_Excel1.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923-4B5F-90DD-8BCA1A158201}"/>
              </c:ext>
            </c:extLst>
          </c:dPt>
          <c:dPt>
            <c:idx val="1"/>
            <c:bubble3D val="0"/>
            <c:spPr>
              <a:solidFill>
                <a:srgbClr val="FF420E"/>
              </a:solidFill>
              <a:ln>
                <a:noFill/>
              </a:ln>
            </c:spPr>
            <c:extLst>
              <c:ext xmlns:c16="http://schemas.microsoft.com/office/drawing/2014/chart" uri="{C3380CC4-5D6E-409C-BE32-E72D297353CC}">
                <c16:uniqueId val="{00000003-B923-4B5F-90DD-8BCA1A158201}"/>
              </c:ext>
            </c:extLst>
          </c:dPt>
          <c:dPt>
            <c:idx val="2"/>
            <c:bubble3D val="0"/>
            <c:spPr>
              <a:solidFill>
                <a:srgbClr val="FFD320"/>
              </a:solidFill>
              <a:ln>
                <a:noFill/>
              </a:ln>
            </c:spPr>
            <c:extLst>
              <c:ext xmlns:c16="http://schemas.microsoft.com/office/drawing/2014/chart" uri="{C3380CC4-5D6E-409C-BE32-E72D297353CC}">
                <c16:uniqueId val="{00000005-B923-4B5F-90DD-8BCA1A158201}"/>
              </c:ext>
            </c:extLst>
          </c:dPt>
          <c:dPt>
            <c:idx val="3"/>
            <c:bubble3D val="0"/>
            <c:spPr>
              <a:solidFill>
                <a:srgbClr val="579D1C"/>
              </a:solidFill>
              <a:ln>
                <a:noFill/>
              </a:ln>
            </c:spPr>
            <c:extLst>
              <c:ext xmlns:c16="http://schemas.microsoft.com/office/drawing/2014/chart" uri="{C3380CC4-5D6E-409C-BE32-E72D297353CC}">
                <c16:uniqueId val="{00000007-B923-4B5F-90DD-8BCA1A158201}"/>
              </c:ext>
            </c:extLst>
          </c:dPt>
          <c:dPt>
            <c:idx val="4"/>
            <c:bubble3D val="0"/>
            <c:spPr>
              <a:solidFill>
                <a:srgbClr val="4BACC6"/>
              </a:solidFill>
              <a:ln>
                <a:noFill/>
              </a:ln>
            </c:spPr>
            <c:extLst>
              <c:ext xmlns:c16="http://schemas.microsoft.com/office/drawing/2014/chart" uri="{C3380CC4-5D6E-409C-BE32-E72D297353CC}">
                <c16:uniqueId val="{00000009-B923-4B5F-90DD-8BCA1A158201}"/>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MINOR</c:v>
                </c:pt>
                <c:pt idx="1">
                  <c:v>MAJOR</c:v>
                </c:pt>
                <c:pt idx="2">
                  <c:v>CRITICAL</c:v>
                </c:pt>
                <c:pt idx="3">
                  <c:v>BLOCKER</c:v>
                </c:pt>
                <c:pt idx="4">
                  <c:v>INFO</c:v>
                </c:pt>
              </c:strCache>
            </c:strRef>
          </c:cat>
          <c:val>
            <c:numRef>
              <c:f>0</c:f>
              <c:numCache>
                <c:formatCode>General</c:formatCode>
                <c:ptCount val="5"/>
                <c:pt idx="0">
                  <c:v>13</c:v>
                </c:pt>
                <c:pt idx="1">
                  <c:v>11</c:v>
                </c:pt>
                <c:pt idx="2">
                  <c:v>5</c:v>
                </c:pt>
                <c:pt idx="3">
                  <c:v>2</c:v>
                </c:pt>
                <c:pt idx="4">
                  <c:v>0</c:v>
                </c:pt>
              </c:numCache>
            </c:numRef>
          </c:val>
          <c:extLst>
            <c:ext xmlns:c16="http://schemas.microsoft.com/office/drawing/2014/chart" uri="{C3380CC4-5D6E-409C-BE32-E72D297353CC}">
              <c16:uniqueId val="{0000000A-B923-4B5F-90DD-8BCA1A158201}"/>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5A23-45F9-9875-5A5A15BBE670}"/>
              </c:ext>
            </c:extLst>
          </c:dPt>
          <c:dPt>
            <c:idx val="1"/>
            <c:bubble3D val="0"/>
            <c:spPr>
              <a:solidFill>
                <a:srgbClr val="FF420E"/>
              </a:solidFill>
              <a:ln>
                <a:noFill/>
              </a:ln>
            </c:spPr>
            <c:extLst>
              <c:ext xmlns:c16="http://schemas.microsoft.com/office/drawing/2014/chart" uri="{C3380CC4-5D6E-409C-BE32-E72D297353CC}">
                <c16:uniqueId val="{00000003-5A23-45F9-9875-5A5A15BBE670}"/>
              </c:ext>
            </c:extLst>
          </c:dPt>
          <c:dPt>
            <c:idx val="2"/>
            <c:bubble3D val="0"/>
            <c:spPr>
              <a:solidFill>
                <a:srgbClr val="FFD320"/>
              </a:solidFill>
              <a:ln>
                <a:noFill/>
              </a:ln>
            </c:spPr>
            <c:extLst>
              <c:ext xmlns:c16="http://schemas.microsoft.com/office/drawing/2014/chart" uri="{C3380CC4-5D6E-409C-BE32-E72D297353CC}">
                <c16:uniqueId val="{00000005-5A23-45F9-9875-5A5A15BBE670}"/>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BUG</c:v>
                </c:pt>
                <c:pt idx="1">
                  <c:v>CODE_SMELL</c:v>
                </c:pt>
                <c:pt idx="2">
                  <c:v>VULNERABILITY</c:v>
                </c:pt>
                <c:pt idx="3">
                  <c:v>SECURITY_HOTSPOT</c:v>
                </c:pt>
              </c:strCache>
            </c:strRef>
          </c:cat>
          <c:val>
            <c:numRef>
              <c:f>0</c:f>
              <c:numCache>
                <c:formatCode>General</c:formatCode>
                <c:ptCount val="3"/>
                <c:pt idx="0">
                  <c:v>25</c:v>
                </c:pt>
                <c:pt idx="1">
                  <c:v>5</c:v>
                </c:pt>
                <c:pt idx="2">
                  <c:v>1</c:v>
                </c:pt>
                <c:pt idx="3">
                  <c:v>0</c:v>
                </c:pt>
              </c:numCache>
            </c:numRef>
          </c:val>
          <c:extLst>
            <c:ext xmlns:c16="http://schemas.microsoft.com/office/drawing/2014/chart" uri="{C3380CC4-5D6E-409C-BE32-E72D297353CC}">
              <c16:uniqueId val="{00000006-5A23-45F9-9875-5A5A15BBE670}"/>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695-EAEA-4BC2-B3B8-632F36B5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5</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labo</cp:lastModifiedBy>
  <cp:lastPrinted>2013-06-07T14:19:00Z</cp:lastPrinted>
  <dcterms:modified xsi:type="dcterms:W3CDTF">2019-05-09T12:36:00Z</dcterms:modified>
  <cp:revision>50</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