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10962" cy="381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0962" cy="381000"/>
                    </a:xfrm>
                    <a:prstGeom prst="rect"/>
                    <a:ln/>
                  </pic:spPr>
                </pic:pic>
              </a:graphicData>
            </a:graphic>
          </wp:anchor>
        </w:drawing>
      </w:r>
    </w:p>
    <w:p w:rsidR="00000000" w:rsidDel="00000000" w:rsidP="00000000" w:rsidRDefault="00000000" w:rsidRPr="00000000" w14:paraId="00000002">
      <w:pPr>
        <w:pStyle w:val="Title"/>
        <w:spacing w:line="276" w:lineRule="auto"/>
        <w:rPr>
          <w:rFonts w:ascii="Merriweather" w:cs="Merriweather" w:eastAsia="Merriweather" w:hAnsi="Merriweather"/>
          <w:color w:val="454545"/>
          <w:sz w:val="48"/>
          <w:szCs w:val="48"/>
        </w:rPr>
      </w:pPr>
      <w:bookmarkStart w:colFirst="0" w:colLast="0" w:name="_x444b6dcc7j5" w:id="0"/>
      <w:bookmarkEnd w:id="0"/>
      <w:r w:rsidDel="00000000" w:rsidR="00000000" w:rsidRPr="00000000">
        <w:rPr>
          <w:rFonts w:ascii="Merriweather" w:cs="Merriweather" w:eastAsia="Merriweather" w:hAnsi="Merriweather"/>
          <w:color w:val="454545"/>
          <w:sz w:val="48"/>
          <w:szCs w:val="48"/>
          <w:rtl w:val="0"/>
        </w:rPr>
        <w:br w:type="textWrapping"/>
      </w:r>
      <w:r w:rsidDel="00000000" w:rsidR="00000000" w:rsidRPr="00000000">
        <w:rPr>
          <w:rFonts w:ascii="Merriweather" w:cs="Merriweather" w:eastAsia="Merriweather" w:hAnsi="Merriweather"/>
          <w:sz w:val="48"/>
          <w:szCs w:val="48"/>
          <w:rtl w:val="0"/>
        </w:rPr>
        <w:t xml:space="preserve">My Account page </w:t>
      </w:r>
      <w:r w:rsidDel="00000000" w:rsidR="00000000" w:rsidRPr="00000000">
        <w:rPr>
          <w:rFonts w:ascii="Merriweather" w:cs="Merriweather" w:eastAsia="Merriweather" w:hAnsi="Merriweather"/>
          <w:color w:val="454545"/>
          <w:sz w:val="48"/>
          <w:szCs w:val="48"/>
          <w:rtl w:val="0"/>
        </w:rPr>
        <w:t xml:space="preserve">Research Plan</w:t>
      </w:r>
      <w:r w:rsidDel="00000000" w:rsidR="00000000" w:rsidRPr="00000000">
        <w:rPr>
          <w:rtl w:val="0"/>
        </w:rPr>
      </w:r>
    </w:p>
    <w:p w:rsidR="00000000" w:rsidDel="00000000" w:rsidP="00000000" w:rsidRDefault="00000000" w:rsidRPr="00000000" w14:paraId="00000003">
      <w:pPr>
        <w:pStyle w:val="Subtitle"/>
        <w:rPr/>
      </w:pPr>
      <w:bookmarkStart w:colFirst="0" w:colLast="0" w:name="_oehi3378jvd8" w:id="1"/>
      <w:bookmarkEnd w:id="1"/>
      <w:r w:rsidDel="00000000" w:rsidR="00000000" w:rsidRPr="00000000">
        <w:rPr>
          <w:color w:val="1b1b1b"/>
          <w:rtl w:val="0"/>
        </w:rPr>
        <w:t xml:space="preserve">This document is a discovery research plan for brainstorming design ideas </w:t>
      </w:r>
      <w:r w:rsidDel="00000000" w:rsidR="00000000" w:rsidRPr="00000000">
        <w:rPr>
          <w:color w:val="1b1b1b"/>
          <w:rtl w:val="0"/>
        </w:rPr>
        <w:t xml:space="preserve">and will help inform updating the “My Account” page.</w:t>
      </w:r>
      <w:r w:rsidDel="00000000" w:rsidR="00000000" w:rsidRPr="00000000">
        <w:rPr>
          <w:rtl w:val="0"/>
        </w:rPr>
      </w:r>
    </w:p>
    <w:p w:rsidR="00000000" w:rsidDel="00000000" w:rsidP="00000000" w:rsidRDefault="00000000" w:rsidRPr="00000000" w14:paraId="00000004">
      <w:pPr>
        <w:pStyle w:val="Heading2"/>
        <w:rPr/>
      </w:pPr>
      <w:bookmarkStart w:colFirst="0" w:colLast="0" w:name="_kllbice4cl2v" w:id="2"/>
      <w:bookmarkEnd w:id="2"/>
      <w:r w:rsidDel="00000000" w:rsidR="00000000" w:rsidRPr="00000000">
        <w:rPr>
          <w:rtl w:val="0"/>
        </w:rPr>
      </w:r>
    </w:p>
    <w:p w:rsidR="00000000" w:rsidDel="00000000" w:rsidP="00000000" w:rsidRDefault="00000000" w:rsidRPr="00000000" w14:paraId="00000005">
      <w:pPr>
        <w:pStyle w:val="Heading2"/>
        <w:rPr/>
      </w:pPr>
      <w:bookmarkStart w:colFirst="0" w:colLast="0" w:name="_d7mv7bn2nzv3" w:id="3"/>
      <w:bookmarkEnd w:id="3"/>
      <w:r w:rsidDel="00000000" w:rsidR="00000000" w:rsidRPr="00000000">
        <w:rPr>
          <w:rtl w:val="0"/>
        </w:rPr>
        <w:t xml:space="preserve">Background </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We need to introduce Design Studios as a way to; inform ideas for ways of working and incorporating research into the development process in a proactive way; create ideas in collaboration with others; build capacity on the team to conduct research</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We need to improve people’s experience with the “My Account” page, and in order to do so, we need to make hypotheses on who/why people visit the page and what they want to accomplish there, ideate possible design ideas and create wireframes to test what might help </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Usability requirements from NIST states that, “Effective design and implementation of authentication makes it easy to do the right thing, hard to do the wrong thing, and easy to recover when the wrong thing happens” </w:t>
      </w:r>
    </w:p>
    <w:p w:rsidR="00000000" w:rsidDel="00000000" w:rsidP="00000000" w:rsidRDefault="00000000" w:rsidRPr="00000000" w14:paraId="00000009">
      <w:pPr>
        <w:numPr>
          <w:ilvl w:val="1"/>
          <w:numId w:val="3"/>
        </w:numPr>
        <w:ind w:left="1440" w:hanging="360"/>
      </w:pPr>
      <w:r w:rsidDel="00000000" w:rsidR="00000000" w:rsidRPr="00000000">
        <w:rPr>
          <w:rtl w:val="0"/>
        </w:rPr>
        <w:t xml:space="preserve">Evaluating the usability of authentication is critical, as poor usability often results in coping mechanisms and unintended work-arounds that can ultimately degrade the effectiveness of security control</w:t>
      </w:r>
    </w:p>
    <w:p w:rsidR="00000000" w:rsidDel="00000000" w:rsidP="00000000" w:rsidRDefault="00000000" w:rsidRPr="00000000" w14:paraId="0000000A">
      <w:pPr>
        <w:numPr>
          <w:ilvl w:val="1"/>
          <w:numId w:val="3"/>
        </w:numPr>
        <w:ind w:left="1440" w:hanging="360"/>
      </w:pPr>
      <w:r w:rsidDel="00000000" w:rsidR="00000000" w:rsidRPr="00000000">
        <w:rPr>
          <w:rtl w:val="0"/>
        </w:rPr>
        <w:t xml:space="preserve">When users create and change memorized secrets: Clearly communicate information on how to create and change memorized secrets</w:t>
      </w:r>
    </w:p>
    <w:p w:rsidR="00000000" w:rsidDel="00000000" w:rsidP="00000000" w:rsidRDefault="00000000" w:rsidRPr="00000000" w14:paraId="0000000B">
      <w:pPr>
        <w:ind w:left="0" w:firstLine="0"/>
        <w:rPr>
          <w:rFonts w:ascii="Helvetica Neue" w:cs="Helvetica Neue" w:eastAsia="Helvetica Neue" w:hAnsi="Helvetica Neue"/>
          <w:color w:val="454441"/>
          <w:sz w:val="24"/>
          <w:szCs w:val="24"/>
          <w:highlight w:val="whit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akiqbkdf6x3z" w:id="4"/>
      <w:bookmarkEnd w:id="4"/>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0E">
      <w:pPr>
        <w:numPr>
          <w:ilvl w:val="0"/>
          <w:numId w:val="4"/>
        </w:numPr>
        <w:ind w:left="720" w:hanging="360"/>
      </w:pPr>
      <w:r w:rsidDel="00000000" w:rsidR="00000000" w:rsidRPr="00000000">
        <w:rPr>
          <w:rtl w:val="0"/>
        </w:rPr>
        <w:t xml:space="preserve">As an End User, I want a simple and streamlined experience when I log into my login.gov account ( secure.login.gov/account), so that I can easily navigate, view and update my information.</w:t>
      </w:r>
      <w:r w:rsidDel="00000000" w:rsidR="00000000" w:rsidRPr="00000000">
        <w:rPr>
          <w:rtl w:val="0"/>
        </w:rPr>
      </w:r>
    </w:p>
    <w:p w:rsidR="00000000" w:rsidDel="00000000" w:rsidP="00000000" w:rsidRDefault="00000000" w:rsidRPr="00000000" w14:paraId="0000000F">
      <w:pPr>
        <w:pStyle w:val="Heading2"/>
        <w:rPr/>
      </w:pPr>
      <w:bookmarkStart w:colFirst="0" w:colLast="0" w:name="_mdser6kywjdt" w:id="5"/>
      <w:bookmarkEnd w:id="5"/>
      <w:r w:rsidDel="00000000" w:rsidR="00000000" w:rsidRPr="00000000">
        <w:rPr>
          <w:rtl w:val="0"/>
        </w:rPr>
      </w:r>
    </w:p>
    <w:p w:rsidR="00000000" w:rsidDel="00000000" w:rsidP="00000000" w:rsidRDefault="00000000" w:rsidRPr="00000000" w14:paraId="00000010">
      <w:pPr>
        <w:pStyle w:val="Heading2"/>
        <w:rPr/>
      </w:pPr>
      <w:bookmarkStart w:colFirst="0" w:colLast="0" w:name="_ij6c3nsc7c2s" w:id="6"/>
      <w:bookmarkEnd w:id="6"/>
      <w:r w:rsidDel="00000000" w:rsidR="00000000" w:rsidRPr="00000000">
        <w:rPr>
          <w:rtl w:val="0"/>
        </w:rPr>
        <w:t xml:space="preserve">Research questions </w:t>
      </w:r>
    </w:p>
    <w:p w:rsidR="00000000" w:rsidDel="00000000" w:rsidP="00000000" w:rsidRDefault="00000000" w:rsidRPr="00000000" w14:paraId="00000011">
      <w:pPr>
        <w:numPr>
          <w:ilvl w:val="0"/>
          <w:numId w:val="5"/>
        </w:numPr>
        <w:ind w:left="720" w:hanging="360"/>
      </w:pPr>
      <w:r w:rsidDel="00000000" w:rsidR="00000000" w:rsidRPr="00000000">
        <w:rPr>
          <w:rtl w:val="0"/>
        </w:rPr>
        <w:t xml:space="preserve">What is the current experience of navigating, viewing, and updating information?</w:t>
      </w:r>
    </w:p>
    <w:p w:rsidR="00000000" w:rsidDel="00000000" w:rsidP="00000000" w:rsidRDefault="00000000" w:rsidRPr="00000000" w14:paraId="00000012">
      <w:pPr>
        <w:numPr>
          <w:ilvl w:val="1"/>
          <w:numId w:val="5"/>
        </w:numPr>
        <w:ind w:left="1440" w:hanging="360"/>
      </w:pPr>
      <w:r w:rsidDel="00000000" w:rsidR="00000000" w:rsidRPr="00000000">
        <w:rPr>
          <w:rtl w:val="0"/>
        </w:rPr>
        <w:t xml:space="preserve">How simple and streamlined is the “My Account” page?</w:t>
      </w:r>
    </w:p>
    <w:p w:rsidR="00000000" w:rsidDel="00000000" w:rsidP="00000000" w:rsidRDefault="00000000" w:rsidRPr="00000000" w14:paraId="00000013">
      <w:pPr>
        <w:numPr>
          <w:ilvl w:val="1"/>
          <w:numId w:val="5"/>
        </w:numPr>
        <w:ind w:left="1440" w:hanging="360"/>
      </w:pPr>
      <w:r w:rsidDel="00000000" w:rsidR="00000000" w:rsidRPr="00000000">
        <w:rPr>
          <w:rtl w:val="0"/>
        </w:rPr>
        <w:t xml:space="preserve">How clear are the action(s) a user can take on the “My Account” page? </w:t>
      </w:r>
    </w:p>
    <w:p w:rsidR="00000000" w:rsidDel="00000000" w:rsidP="00000000" w:rsidRDefault="00000000" w:rsidRPr="00000000" w14:paraId="00000014">
      <w:pPr>
        <w:numPr>
          <w:ilvl w:val="1"/>
          <w:numId w:val="5"/>
        </w:numPr>
        <w:ind w:left="1440" w:hanging="360"/>
      </w:pPr>
      <w:r w:rsidDel="00000000" w:rsidR="00000000" w:rsidRPr="00000000">
        <w:rPr>
          <w:rtl w:val="0"/>
        </w:rPr>
        <w:t xml:space="preserve">How can someone get help understanding, navigating  the page and undoing  an error?</w:t>
      </w:r>
    </w:p>
    <w:p w:rsidR="00000000" w:rsidDel="00000000" w:rsidP="00000000" w:rsidRDefault="00000000" w:rsidRPr="00000000" w14:paraId="00000015">
      <w:pPr>
        <w:numPr>
          <w:ilvl w:val="0"/>
          <w:numId w:val="5"/>
        </w:numPr>
        <w:ind w:left="720" w:hanging="360"/>
      </w:pPr>
      <w:r w:rsidDel="00000000" w:rsidR="00000000" w:rsidRPr="00000000">
        <w:rPr>
          <w:rtl w:val="0"/>
        </w:rPr>
        <w:t xml:space="preserve">What do we know about users for the account management page. </w:t>
      </w:r>
    </w:p>
    <w:p w:rsidR="00000000" w:rsidDel="00000000" w:rsidP="00000000" w:rsidRDefault="00000000" w:rsidRPr="00000000" w14:paraId="00000016">
      <w:pPr>
        <w:numPr>
          <w:ilvl w:val="1"/>
          <w:numId w:val="5"/>
        </w:numPr>
        <w:ind w:left="1440" w:hanging="360"/>
        <w:rPr>
          <w:u w:val="none"/>
        </w:rPr>
      </w:pPr>
      <w:r w:rsidDel="00000000" w:rsidR="00000000" w:rsidRPr="00000000">
        <w:rPr>
          <w:rtl w:val="0"/>
        </w:rPr>
        <w:t xml:space="preserve">Hypothesis - our users are </w:t>
      </w:r>
    </w:p>
    <w:p w:rsidR="00000000" w:rsidDel="00000000" w:rsidP="00000000" w:rsidRDefault="00000000" w:rsidRPr="00000000" w14:paraId="00000017">
      <w:pPr>
        <w:numPr>
          <w:ilvl w:val="2"/>
          <w:numId w:val="5"/>
        </w:numPr>
        <w:ind w:left="2160" w:hanging="360"/>
        <w:rPr>
          <w:u w:val="none"/>
        </w:rPr>
      </w:pPr>
      <w:r w:rsidDel="00000000" w:rsidR="00000000" w:rsidRPr="00000000">
        <w:rPr>
          <w:rtl w:val="0"/>
        </w:rPr>
        <w:t xml:space="preserve"> People who need secure access to government websites to..(access/share information with the government?)</w:t>
      </w:r>
    </w:p>
    <w:p w:rsidR="00000000" w:rsidDel="00000000" w:rsidP="00000000" w:rsidRDefault="00000000" w:rsidRPr="00000000" w14:paraId="00000018">
      <w:pPr>
        <w:numPr>
          <w:ilvl w:val="2"/>
          <w:numId w:val="5"/>
        </w:numPr>
        <w:ind w:left="2160" w:hanging="360"/>
        <w:rPr>
          <w:u w:val="none"/>
        </w:rPr>
      </w:pPr>
      <w:r w:rsidDel="00000000" w:rsidR="00000000" w:rsidRPr="00000000">
        <w:rPr>
          <w:rtl w:val="0"/>
        </w:rPr>
        <w:t xml:space="preserve">People conducting daily business? </w:t>
      </w:r>
    </w:p>
    <w:p w:rsidR="00000000" w:rsidDel="00000000" w:rsidP="00000000" w:rsidRDefault="00000000" w:rsidRPr="00000000" w14:paraId="00000019">
      <w:pPr>
        <w:numPr>
          <w:ilvl w:val="2"/>
          <w:numId w:val="5"/>
        </w:numPr>
        <w:ind w:left="2160" w:hanging="360"/>
        <w:rPr>
          <w:u w:val="none"/>
        </w:rPr>
      </w:pPr>
      <w:r w:rsidDel="00000000" w:rsidR="00000000" w:rsidRPr="00000000">
        <w:rPr>
          <w:rtl w:val="0"/>
        </w:rPr>
        <w:t xml:space="preserve">People applying for/ renew a service?</w:t>
      </w:r>
    </w:p>
    <w:p w:rsidR="00000000" w:rsidDel="00000000" w:rsidP="00000000" w:rsidRDefault="00000000" w:rsidRPr="00000000" w14:paraId="0000001A">
      <w:pPr>
        <w:numPr>
          <w:ilvl w:val="2"/>
          <w:numId w:val="5"/>
        </w:numPr>
        <w:ind w:left="2160" w:hanging="360"/>
        <w:rPr>
          <w:u w:val="none"/>
        </w:rPr>
      </w:pPr>
      <w:r w:rsidDel="00000000" w:rsidR="00000000" w:rsidRPr="00000000">
        <w:rPr>
          <w:rtl w:val="0"/>
        </w:rPr>
        <w:t xml:space="preserve">People accessing information on an infrequent basis </w:t>
      </w:r>
    </w:p>
    <w:p w:rsidR="00000000" w:rsidDel="00000000" w:rsidP="00000000" w:rsidRDefault="00000000" w:rsidRPr="00000000" w14:paraId="0000001B">
      <w:pPr>
        <w:numPr>
          <w:ilvl w:val="1"/>
          <w:numId w:val="5"/>
        </w:numPr>
        <w:ind w:left="1440" w:hanging="360"/>
        <w:rPr>
          <w:u w:val="none"/>
        </w:rPr>
      </w:pPr>
      <w:r w:rsidDel="00000000" w:rsidR="00000000" w:rsidRPr="00000000">
        <w:rPr>
          <w:rtl w:val="0"/>
        </w:rPr>
        <w:t xml:space="preserve">When do users go to the My Account page? / How is it useful to them?</w:t>
      </w:r>
    </w:p>
    <w:p w:rsidR="00000000" w:rsidDel="00000000" w:rsidP="00000000" w:rsidRDefault="00000000" w:rsidRPr="00000000" w14:paraId="0000001C">
      <w:pPr>
        <w:numPr>
          <w:ilvl w:val="2"/>
          <w:numId w:val="5"/>
        </w:numPr>
        <w:ind w:left="2160" w:hanging="360"/>
        <w:rPr>
          <w:u w:val="none"/>
        </w:rPr>
      </w:pPr>
      <w:r w:rsidDel="00000000" w:rsidR="00000000" w:rsidRPr="00000000">
        <w:rPr>
          <w:rtl w:val="0"/>
        </w:rPr>
        <w:t xml:space="preserve">Hypothesis</w:t>
      </w:r>
    </w:p>
    <w:p w:rsidR="00000000" w:rsidDel="00000000" w:rsidP="00000000" w:rsidRDefault="00000000" w:rsidRPr="00000000" w14:paraId="0000001D">
      <w:pPr>
        <w:numPr>
          <w:ilvl w:val="3"/>
          <w:numId w:val="5"/>
        </w:numPr>
        <w:ind w:left="2880" w:hanging="360"/>
        <w:rPr>
          <w:u w:val="none"/>
        </w:rPr>
      </w:pPr>
      <w:r w:rsidDel="00000000" w:rsidR="00000000" w:rsidRPr="00000000">
        <w:rPr>
          <w:rtl w:val="0"/>
        </w:rPr>
        <w:t xml:space="preserve">updating personal info -(address , email, phone)</w:t>
      </w:r>
    </w:p>
    <w:p w:rsidR="00000000" w:rsidDel="00000000" w:rsidP="00000000" w:rsidRDefault="00000000" w:rsidRPr="00000000" w14:paraId="0000001E">
      <w:pPr>
        <w:numPr>
          <w:ilvl w:val="3"/>
          <w:numId w:val="5"/>
        </w:numPr>
        <w:ind w:left="2880" w:hanging="360"/>
        <w:rPr>
          <w:u w:val="none"/>
        </w:rPr>
      </w:pPr>
      <w:r w:rsidDel="00000000" w:rsidR="00000000" w:rsidRPr="00000000">
        <w:rPr>
          <w:rtl w:val="0"/>
        </w:rPr>
        <w:t xml:space="preserve">Adding a new authentication to get access to a gov service</w:t>
      </w:r>
    </w:p>
    <w:p w:rsidR="00000000" w:rsidDel="00000000" w:rsidP="00000000" w:rsidRDefault="00000000" w:rsidRPr="00000000" w14:paraId="0000001F">
      <w:pPr>
        <w:spacing w:line="276" w:lineRule="auto"/>
        <w:ind w:left="720"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730drzzedhvq" w:id="7"/>
      <w:bookmarkEnd w:id="7"/>
      <w:r w:rsidDel="00000000" w:rsidR="00000000" w:rsidRPr="00000000">
        <w:rPr>
          <w:rtl w:val="0"/>
        </w:rPr>
        <w:t xml:space="preserve">Methods</w:t>
      </w:r>
    </w:p>
    <w:p w:rsidR="00000000" w:rsidDel="00000000" w:rsidP="00000000" w:rsidRDefault="00000000" w:rsidRPr="00000000" w14:paraId="00000022">
      <w:pPr>
        <w:rPr/>
      </w:pPr>
      <w:r w:rsidDel="00000000" w:rsidR="00000000" w:rsidRPr="00000000">
        <w:rPr>
          <w:rtl w:val="0"/>
        </w:rPr>
        <w:t xml:space="preserve">Overview</w:t>
      </w:r>
    </w:p>
    <w:p w:rsidR="00000000" w:rsidDel="00000000" w:rsidP="00000000" w:rsidRDefault="00000000" w:rsidRPr="00000000" w14:paraId="00000023">
      <w:pPr>
        <w:numPr>
          <w:ilvl w:val="0"/>
          <w:numId w:val="2"/>
        </w:numPr>
        <w:ind w:left="720" w:hanging="360"/>
        <w:rPr>
          <w:u w:val="none"/>
        </w:rPr>
      </w:pPr>
      <w:hyperlink r:id="rId7">
        <w:r w:rsidDel="00000000" w:rsidR="00000000" w:rsidRPr="00000000">
          <w:rPr>
            <w:color w:val="1155cc"/>
            <w:u w:val="single"/>
            <w:rtl w:val="0"/>
          </w:rPr>
          <w:t xml:space="preserve">Background research</w:t>
        </w:r>
      </w:hyperlink>
      <w:r w:rsidDel="00000000" w:rsidR="00000000" w:rsidRPr="00000000">
        <w:rPr>
          <w:rtl w:val="0"/>
        </w:rPr>
        <w:t xml:space="preserve"> into the My Account page</w:t>
      </w:r>
    </w:p>
    <w:p w:rsidR="00000000" w:rsidDel="00000000" w:rsidP="00000000" w:rsidRDefault="00000000" w:rsidRPr="00000000" w14:paraId="00000024">
      <w:pPr>
        <w:numPr>
          <w:ilvl w:val="1"/>
          <w:numId w:val="2"/>
        </w:numPr>
        <w:ind w:left="1440" w:hanging="360"/>
        <w:rPr>
          <w:u w:val="none"/>
        </w:rPr>
      </w:pPr>
      <w:r w:rsidDel="00000000" w:rsidR="00000000" w:rsidRPr="00000000">
        <w:rPr>
          <w:rtl w:val="0"/>
        </w:rPr>
        <w:t xml:space="preserve">User background/Competitor landscape </w:t>
      </w:r>
      <w:hyperlink r:id="rId8">
        <w:r w:rsidDel="00000000" w:rsidR="00000000" w:rsidRPr="00000000">
          <w:rPr>
            <w:color w:val="1155cc"/>
            <w:u w:val="single"/>
            <w:rtl w:val="0"/>
          </w:rPr>
          <w:t xml:space="preserve">mural</w:t>
        </w:r>
      </w:hyperlink>
      <w:r w:rsidDel="00000000" w:rsidR="00000000" w:rsidRPr="00000000">
        <w:rPr>
          <w:rtl w:val="0"/>
        </w:rPr>
      </w:r>
    </w:p>
    <w:p w:rsidR="00000000" w:rsidDel="00000000" w:rsidP="00000000" w:rsidRDefault="00000000" w:rsidRPr="00000000" w14:paraId="00000025">
      <w:pPr>
        <w:numPr>
          <w:ilvl w:val="1"/>
          <w:numId w:val="2"/>
        </w:numPr>
        <w:ind w:left="1440" w:hanging="360"/>
        <w:rPr>
          <w:u w:val="none"/>
        </w:rPr>
      </w:pPr>
      <w:hyperlink r:id="rId9">
        <w:r w:rsidDel="00000000" w:rsidR="00000000" w:rsidRPr="00000000">
          <w:rPr>
            <w:color w:val="1155cc"/>
            <w:u w:val="single"/>
            <w:rtl w:val="0"/>
          </w:rPr>
          <w:t xml:space="preserve">Survey</w:t>
        </w:r>
      </w:hyperlink>
      <w:r w:rsidDel="00000000" w:rsidR="00000000" w:rsidRPr="00000000">
        <w:rPr>
          <w:rtl w:val="0"/>
        </w:rPr>
        <w:t xml:space="preserve"> - </w:t>
      </w:r>
      <w:hyperlink r:id="rId10">
        <w:r w:rsidDel="00000000" w:rsidR="00000000" w:rsidRPr="00000000">
          <w:rPr>
            <w:color w:val="1155cc"/>
            <w:u w:val="single"/>
            <w:rtl w:val="0"/>
          </w:rPr>
          <w:t xml:space="preserve">Results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Develop a “What is a design studio” session for the login.gov summit - </w:t>
      </w:r>
      <w:hyperlink r:id="rId11">
        <w:r w:rsidDel="00000000" w:rsidR="00000000" w:rsidRPr="00000000">
          <w:rPr>
            <w:color w:val="1155cc"/>
            <w:u w:val="single"/>
            <w:rtl w:val="0"/>
          </w:rPr>
          <w:t xml:space="preserve">deck</w:t>
        </w:r>
      </w:hyperlink>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hyperlink r:id="rId12">
        <w:r w:rsidDel="00000000" w:rsidR="00000000" w:rsidRPr="00000000">
          <w:rPr>
            <w:color w:val="1155cc"/>
            <w:u w:val="single"/>
            <w:rtl w:val="0"/>
          </w:rPr>
          <w:t xml:space="preserve">Design studio</w:t>
        </w:r>
      </w:hyperlink>
      <w:r w:rsidDel="00000000" w:rsidR="00000000" w:rsidRPr="00000000">
        <w:rPr>
          <w:rtl w:val="0"/>
        </w:rPr>
        <w:t xml:space="preserve"> session with Design, Product and Engineering. </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Review results of design studio with stakeholders (Partnerships - Tom Black, Contact Center -AVA) </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Wireframe refinement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6gjfe6oglgx0" w:id="8"/>
      <w:bookmarkEnd w:id="8"/>
      <w:r w:rsidDel="00000000" w:rsidR="00000000" w:rsidRPr="00000000">
        <w:rPr>
          <w:rtl w:val="0"/>
        </w:rPr>
        <w:t xml:space="preserve">Considerations </w:t>
      </w:r>
    </w:p>
    <w:p w:rsidR="00000000" w:rsidDel="00000000" w:rsidP="00000000" w:rsidRDefault="00000000" w:rsidRPr="00000000" w14:paraId="0000002D">
      <w:pPr>
        <w:pStyle w:val="Heading4"/>
        <w:keepNext w:val="1"/>
        <w:keepLines w:val="1"/>
        <w:spacing w:after="100" w:before="500" w:line="300" w:lineRule="auto"/>
        <w:rPr/>
      </w:pPr>
      <w:bookmarkStart w:colFirst="0" w:colLast="0" w:name="_ldq1007nucol" w:id="9"/>
      <w:bookmarkEnd w:id="9"/>
      <w:r w:rsidDel="00000000" w:rsidR="00000000" w:rsidRPr="00000000">
        <w:rPr>
          <w:rtl w:val="0"/>
        </w:rPr>
        <w:t xml:space="preserve">Timeline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research plan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Invite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6/29 -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6/29  -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Review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Run “what is a design studio”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Conduct background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 Design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Synthesize Design Studio ideas and refine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 and publish results from Design studio and any updates to the My Account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4"/>
        <w:rPr/>
      </w:pPr>
      <w:bookmarkStart w:colFirst="0" w:colLast="0" w:name="_6g6s5uagv5dj" w:id="10"/>
      <w:bookmarkEnd w:id="10"/>
      <w:r w:rsidDel="00000000" w:rsidR="00000000" w:rsidRPr="00000000">
        <w:rPr>
          <w:rtl w:val="0"/>
        </w:rPr>
        <w:t xml:space="preserve">Participant criteria</w:t>
      </w:r>
    </w:p>
    <w:p w:rsidR="00000000" w:rsidDel="00000000" w:rsidP="00000000" w:rsidRDefault="00000000" w:rsidRPr="00000000" w14:paraId="00000042">
      <w:pPr>
        <w:rPr/>
      </w:pPr>
      <w:r w:rsidDel="00000000" w:rsidR="00000000" w:rsidRPr="00000000">
        <w:rPr>
          <w:rtl w:val="0"/>
        </w:rPr>
        <w:t xml:space="preserve">Below is the criteria for participants for the stakeholder interview portion of this study.</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Range of SME stakeholders on the team</w:t>
      </w:r>
    </w:p>
    <w:p w:rsidR="00000000" w:rsidDel="00000000" w:rsidP="00000000" w:rsidRDefault="00000000" w:rsidRPr="00000000" w14:paraId="00000045">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Danielle Lee - QE-C</w:t>
      </w:r>
    </w:p>
    <w:p w:rsidR="00000000" w:rsidDel="00000000" w:rsidP="00000000" w:rsidRDefault="00000000" w:rsidRPr="00000000" w14:paraId="00000046">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Julia Elman - QQ2</w:t>
      </w:r>
    </w:p>
    <w:p w:rsidR="00000000" w:rsidDel="00000000" w:rsidP="00000000" w:rsidRDefault="00000000" w:rsidRPr="00000000" w14:paraId="00000047">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Steven Urciuoli - QE-C</w:t>
      </w:r>
    </w:p>
    <w:p w:rsidR="00000000" w:rsidDel="00000000" w:rsidP="00000000" w:rsidRDefault="00000000" w:rsidRPr="00000000" w14:paraId="00000048">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Amber Van Amburg - QQ2</w:t>
      </w:r>
    </w:p>
    <w:p w:rsidR="00000000" w:rsidDel="00000000" w:rsidP="00000000" w:rsidRDefault="00000000" w:rsidRPr="00000000" w14:paraId="00000049">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Aaron Chapman - QE-C</w:t>
      </w:r>
    </w:p>
    <w:p w:rsidR="00000000" w:rsidDel="00000000" w:rsidP="00000000" w:rsidRDefault="00000000" w:rsidRPr="00000000" w14:paraId="0000004A">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Janet Evans - QN-C</w:t>
      </w:r>
    </w:p>
    <w:p w:rsidR="00000000" w:rsidDel="00000000" w:rsidP="00000000" w:rsidRDefault="00000000" w:rsidRPr="00000000" w14:paraId="0000004B">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Jonathan Hooper - QQ2</w:t>
      </w:r>
    </w:p>
    <w:p w:rsidR="00000000" w:rsidDel="00000000" w:rsidP="00000000" w:rsidRDefault="00000000" w:rsidRPr="00000000" w14:paraId="0000004C">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Michael Antiporta - QQ2</w:t>
      </w:r>
    </w:p>
    <w:p w:rsidR="00000000" w:rsidDel="00000000" w:rsidP="00000000" w:rsidRDefault="00000000" w:rsidRPr="00000000" w14:paraId="0000004D">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Nick Ng - QUEACA</w:t>
      </w:r>
    </w:p>
    <w:p w:rsidR="00000000" w:rsidDel="00000000" w:rsidP="00000000" w:rsidRDefault="00000000" w:rsidRPr="00000000" w14:paraId="0000004E">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Tiffany Andrews - QUEABB</w:t>
      </w:r>
    </w:p>
    <w:p w:rsidR="00000000" w:rsidDel="00000000" w:rsidP="00000000" w:rsidRDefault="00000000" w:rsidRPr="00000000" w14:paraId="0000004F">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Shawnique Muller - QQ2 </w:t>
      </w:r>
      <w:r w:rsidDel="00000000" w:rsidR="00000000" w:rsidRPr="00000000">
        <w:rPr>
          <w:rFonts w:ascii="Roboto" w:cs="Roboto" w:eastAsia="Roboto" w:hAnsi="Roboto"/>
          <w:color w:val="5f6368"/>
          <w:sz w:val="18"/>
          <w:szCs w:val="18"/>
          <w:rtl w:val="0"/>
        </w:rPr>
        <w:t xml:space="preserve">Optional</w:t>
      </w:r>
    </w:p>
    <w:p w:rsidR="00000000" w:rsidDel="00000000" w:rsidP="00000000" w:rsidRDefault="00000000" w:rsidRPr="00000000" w14:paraId="00000050">
      <w:pPr>
        <w:numPr>
          <w:ilvl w:val="1"/>
          <w:numId w:val="1"/>
        </w:numPr>
        <w:shd w:fill="ffffff" w:val="clear"/>
        <w:spacing w:line="342.85714285714283" w:lineRule="auto"/>
        <w:ind w:left="1440" w:hanging="360"/>
      </w:pPr>
      <w:r w:rsidDel="00000000" w:rsidR="00000000" w:rsidRPr="00000000">
        <w:rPr>
          <w:rFonts w:ascii="Roboto" w:cs="Roboto" w:eastAsia="Roboto" w:hAnsi="Roboto"/>
          <w:color w:val="3c4043"/>
          <w:sz w:val="21"/>
          <w:szCs w:val="21"/>
          <w:rtl w:val="0"/>
        </w:rPr>
        <w:t xml:space="preserve">Thomas Black - QQ2 </w:t>
      </w:r>
      <w:r w:rsidDel="00000000" w:rsidR="00000000" w:rsidRPr="00000000">
        <w:rPr>
          <w:rFonts w:ascii="Roboto" w:cs="Roboto" w:eastAsia="Roboto" w:hAnsi="Roboto"/>
          <w:color w:val="5f6368"/>
          <w:sz w:val="18"/>
          <w:szCs w:val="18"/>
          <w:rtl w:val="0"/>
        </w:rPr>
        <w:t xml:space="preserve">Optional</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yodcp0ig98u5" w:id="11"/>
      <w:bookmarkEnd w:id="11"/>
      <w:r w:rsidDel="00000000" w:rsidR="00000000" w:rsidRPr="00000000">
        <w:rPr>
          <w:rtl w:val="0"/>
        </w:rPr>
        <w:t xml:space="preserve">Resources</w:t>
      </w:r>
    </w:p>
    <w:p w:rsidR="00000000" w:rsidDel="00000000" w:rsidP="00000000" w:rsidRDefault="00000000" w:rsidRPr="00000000" w14:paraId="00000053">
      <w:pPr>
        <w:rPr/>
      </w:pPr>
      <w:hyperlink r:id="rId13">
        <w:r w:rsidDel="00000000" w:rsidR="00000000" w:rsidRPr="00000000">
          <w:rPr>
            <w:color w:val="1155cc"/>
            <w:u w:val="single"/>
            <w:rtl w:val="0"/>
          </w:rPr>
          <w:t xml:space="preserve">18F Methods</w:t>
        </w:r>
      </w:hyperlink>
      <w:r w:rsidDel="00000000" w:rsidR="00000000" w:rsidRPr="00000000">
        <w:rPr>
          <w:rtl w:val="0"/>
        </w:rPr>
      </w:r>
    </w:p>
    <w:p w:rsidR="00000000" w:rsidDel="00000000" w:rsidP="00000000" w:rsidRDefault="00000000" w:rsidRPr="00000000" w14:paraId="00000054">
      <w:pPr>
        <w:rPr/>
      </w:pPr>
      <w:hyperlink r:id="rId14">
        <w:r w:rsidDel="00000000" w:rsidR="00000000" w:rsidRPr="00000000">
          <w:rPr>
            <w:color w:val="1155cc"/>
            <w:u w:val="single"/>
            <w:rtl w:val="0"/>
          </w:rPr>
          <w:t xml:space="preserve">18F “How to” Research</w:t>
        </w:r>
      </w:hyperlink>
      <w:r w:rsidDel="00000000" w:rsidR="00000000" w:rsidRPr="00000000">
        <w:rPr>
          <w:rtl w:val="0"/>
        </w:rPr>
      </w:r>
    </w:p>
    <w:p w:rsidR="00000000" w:rsidDel="00000000" w:rsidP="00000000" w:rsidRDefault="00000000" w:rsidRPr="00000000" w14:paraId="00000055">
      <w:pPr>
        <w:ind w:left="0"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454545"/>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280" w:before="200" w:line="240" w:lineRule="auto"/>
    </w:pPr>
    <w:rPr>
      <w:rFonts w:ascii="Helvetica Neue" w:cs="Helvetica Neue" w:eastAsia="Helvetica Neue" w:hAnsi="Helvetica Neue"/>
      <w:b w:val="1"/>
      <w:color w:val="046b99"/>
      <w:sz w:val="48"/>
      <w:szCs w:val="48"/>
    </w:rPr>
  </w:style>
  <w:style w:type="paragraph" w:styleId="Heading2">
    <w:name w:val="heading 2"/>
    <w:basedOn w:val="Normal"/>
    <w:next w:val="Normal"/>
    <w:pPr/>
    <w:rPr>
      <w:rFonts w:ascii="Merriweather" w:cs="Merriweather" w:eastAsia="Merriweather" w:hAnsi="Merriweather"/>
      <w:b w:val="1"/>
      <w:color w:val="454545"/>
      <w:sz w:val="36"/>
      <w:szCs w:val="36"/>
    </w:rPr>
  </w:style>
  <w:style w:type="paragraph" w:styleId="Heading3">
    <w:name w:val="heading 3"/>
    <w:basedOn w:val="Normal"/>
    <w:next w:val="Normal"/>
    <w:pPr>
      <w:spacing w:after="100" w:before="500" w:line="300" w:lineRule="auto"/>
    </w:pPr>
    <w:rPr>
      <w:rFonts w:ascii="Merriweather" w:cs="Merriweather" w:eastAsia="Merriweather" w:hAnsi="Merriweather"/>
      <w:b w:val="1"/>
      <w:sz w:val="30"/>
      <w:szCs w:val="30"/>
    </w:rPr>
  </w:style>
  <w:style w:type="paragraph" w:styleId="Heading4">
    <w:name w:val="heading 4"/>
    <w:basedOn w:val="Normal"/>
    <w:next w:val="Normal"/>
    <w:pPr>
      <w:keepNext w:val="1"/>
      <w:keepLines w:val="1"/>
      <w:spacing w:before="160" w:lineRule="auto"/>
    </w:pPr>
    <w:rPr>
      <w:b w:val="1"/>
      <w:sz w:val="26"/>
      <w:szCs w:val="26"/>
    </w:rPr>
  </w:style>
  <w:style w:type="paragraph" w:styleId="Heading5">
    <w:name w:val="heading 5"/>
    <w:basedOn w:val="Normal"/>
    <w:next w:val="Normal"/>
    <w:pPr>
      <w:keepNext w:val="1"/>
      <w:keepLines w:val="1"/>
      <w:spacing w:before="160" w:lineRule="auto"/>
    </w:pPr>
    <w:rPr>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200" w:before="200" w:line="240" w:lineRule="auto"/>
    </w:pPr>
    <w:rPr>
      <w:b w:val="1"/>
      <w:sz w:val="80"/>
      <w:szCs w:val="80"/>
      <w:highlight w:val="white"/>
    </w:rPr>
  </w:style>
  <w:style w:type="paragraph" w:styleId="Subtitle">
    <w:name w:val="Subtitle"/>
    <w:basedOn w:val="Normal"/>
    <w:next w:val="Normal"/>
    <w:pPr>
      <w:keepNext w:val="1"/>
      <w:keepLines w:val="1"/>
      <w:spacing w:line="360" w:lineRule="auto"/>
    </w:pPr>
    <w:rPr>
      <w:color w:val="1c304a"/>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NyqJEp8KjqmPLZitljGu_YplXf6sPh3i3C04JmMF3MA/edit" TargetMode="External"/><Relationship Id="rId10" Type="http://schemas.openxmlformats.org/officeDocument/2006/relationships/hyperlink" Target="https://docs.google.com/spreadsheets/d/1MG79Vp00YErzCUBZ3qtbwCrxi6abELSBk5u7tdswiTw/edit#gid=407589333" TargetMode="External"/><Relationship Id="rId13" Type="http://schemas.openxmlformats.org/officeDocument/2006/relationships/hyperlink" Target="https://methods.18f.gov/" TargetMode="External"/><Relationship Id="rId12" Type="http://schemas.openxmlformats.org/officeDocument/2006/relationships/hyperlink" Target="https://methods.18f.gov/discover/design-stu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e/1FAIpQLSfUeCYajd5ltmBUGZMx7oUhSrV4y2HIxkNZvzujnJoFKsmVFQ/viewform?vc=0&amp;c=0&amp;w=1" TargetMode="External"/><Relationship Id="rId14" Type="http://schemas.openxmlformats.org/officeDocument/2006/relationships/hyperlink" Target="https://docs.google.com/document/d/1bnwrM7Ll9A30rCjwjGi4BVO6vvgBlRaB1d5OBheBh2k/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6RywQ3oAI4FGbIcRw6rF4Tc2kHCzEsfu5TRxQNGmDzI/edit" TargetMode="External"/><Relationship Id="rId8" Type="http://schemas.openxmlformats.org/officeDocument/2006/relationships/hyperlink" Target="https://app.mural.co/t/gsa6/m/gsa6/1593523619294/d775d3ea5613cc11a67e769e1c324d4b3719b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SourceSansPro-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