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FAF0F" w14:textId="5EE81F4D" w:rsidR="000B20E3" w:rsidRPr="00886953" w:rsidRDefault="00C95325" w:rsidP="000B20E3">
      <w:pPr>
        <w:pStyle w:val="Heading1"/>
      </w:pPr>
      <w:r w:rsidRPr="00C95325">
        <w:rPr>
          <w:rFonts w:asciiTheme="majorHAnsi" w:hAnsiTheme="majorHAnsi" w:cstheme="maj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29204" wp14:editId="0A05B9C6">
                <wp:simplePos x="0" y="0"/>
                <wp:positionH relativeFrom="column">
                  <wp:posOffset>-685165</wp:posOffset>
                </wp:positionH>
                <wp:positionV relativeFrom="paragraph">
                  <wp:posOffset>-1836420</wp:posOffset>
                </wp:positionV>
                <wp:extent cx="1224915" cy="3448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46821" w14:textId="194BCDEF" w:rsidR="00C95325" w:rsidRPr="007F4C17" w:rsidRDefault="00C95325" w:rsidP="00C95325">
                            <w:pPr>
                              <w:ind w:left="0"/>
                            </w:pPr>
                            <w:proofErr w:type="gramStart"/>
                            <w:r>
                              <w:rPr>
                                <w:i/>
                                <w:color w:val="9C9EA2" w:themeColor="text2"/>
                              </w:rPr>
                              <w:t>f</w:t>
                            </w:r>
                            <w:r w:rsidRPr="007F4C17">
                              <w:rPr>
                                <w:i/>
                                <w:color w:val="9C9EA2" w:themeColor="text2"/>
                              </w:rPr>
                              <w:t>or</w:t>
                            </w:r>
                            <w:proofErr w:type="gramEnd"/>
                            <w:r w:rsidRPr="007F4C17">
                              <w:t xml:space="preserve"> </w:t>
                            </w:r>
                            <w:r w:rsidRPr="00116D34">
                              <w:rPr>
                                <w:b/>
                                <w:color w:val="36ADE1" w:themeColor="accent1"/>
                              </w:rPr>
                              <w:t>EMPLOYE</w:t>
                            </w:r>
                            <w:r w:rsidR="003F1533">
                              <w:rPr>
                                <w:b/>
                                <w:color w:val="36ADE1" w:themeColor="accent1"/>
                              </w:rPr>
                              <w:t>R</w:t>
                            </w:r>
                            <w:r w:rsidRPr="00116D34">
                              <w:rPr>
                                <w:b/>
                                <w:color w:val="36ADE1" w:themeColor="accent1"/>
                              </w:rPr>
                              <w:t>S</w:t>
                            </w:r>
                          </w:p>
                          <w:p w14:paraId="6AEB9985" w14:textId="77777777" w:rsidR="00C95325" w:rsidRDefault="00C95325" w:rsidP="00C953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95pt;margin-top:-144.6pt;width:96.4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" filled="f" stroked="f">
                <v:textbox>
                  <w:txbxContent>
                    <w:p w14:paraId="35146821" w14:textId="194BCDEF" w:rsidR="00C95325" w:rsidRPr="007F4C17" w:rsidRDefault="00C95325" w:rsidP="00C95325">
                      <w:pPr>
                        <w:ind w:left="0"/>
                      </w:pPr>
                      <w:proofErr w:type="gramStart"/>
                      <w:r>
                        <w:rPr>
                          <w:i/>
                          <w:color w:val="9C9EA2" w:themeColor="text2"/>
                        </w:rPr>
                        <w:t>f</w:t>
                      </w:r>
                      <w:r w:rsidRPr="007F4C17">
                        <w:rPr>
                          <w:i/>
                          <w:color w:val="9C9EA2" w:themeColor="text2"/>
                        </w:rPr>
                        <w:t>or</w:t>
                      </w:r>
                      <w:proofErr w:type="gramEnd"/>
                      <w:r w:rsidRPr="007F4C17">
                        <w:t xml:space="preserve"> </w:t>
                      </w:r>
                      <w:r w:rsidRPr="00116D34">
                        <w:rPr>
                          <w:b/>
                          <w:color w:val="36ADE1" w:themeColor="accent1"/>
                        </w:rPr>
                        <w:t>EMPLOYE</w:t>
                      </w:r>
                      <w:r w:rsidR="003F1533">
                        <w:rPr>
                          <w:b/>
                          <w:color w:val="36ADE1" w:themeColor="accent1"/>
                        </w:rPr>
                        <w:t>R</w:t>
                      </w:r>
                      <w:r w:rsidRPr="00116D34">
                        <w:rPr>
                          <w:b/>
                          <w:color w:val="36ADE1" w:themeColor="accent1"/>
                        </w:rPr>
                        <w:t>S</w:t>
                      </w:r>
                    </w:p>
                    <w:p w14:paraId="6AEB9985" w14:textId="77777777" w:rsidR="00C95325" w:rsidRDefault="00C95325" w:rsidP="00C95325"/>
                  </w:txbxContent>
                </v:textbox>
              </v:shape>
            </w:pict>
          </mc:Fallback>
        </mc:AlternateContent>
      </w:r>
      <w:r w:rsidR="008D0959">
        <w:t>Key Facts</w:t>
      </w:r>
      <w:r w:rsidR="000B20E3" w:rsidRPr="00886953">
        <w:t xml:space="preserve"> </w:t>
      </w:r>
      <w:r w:rsidR="000B20E3" w:rsidRPr="00F62A7C">
        <w:t>About</w:t>
      </w:r>
      <w:r w:rsidR="000B20E3" w:rsidRPr="00886953">
        <w:t xml:space="preserve"> </w:t>
      </w:r>
      <w:proofErr w:type="spellStart"/>
      <w:proofErr w:type="gramStart"/>
      <w:r w:rsidR="000B20E3" w:rsidRPr="00116D34">
        <w:rPr>
          <w:b/>
          <w:i/>
          <w:color w:val="36ADE1" w:themeColor="accent1"/>
        </w:rPr>
        <w:t>my</w:t>
      </w:r>
      <w:r w:rsidR="000B20E3" w:rsidRPr="00116D34">
        <w:rPr>
          <w:b/>
          <w:color w:val="36ADE1" w:themeColor="accent1"/>
        </w:rPr>
        <w:t>RA</w:t>
      </w:r>
      <w:proofErr w:type="spellEnd"/>
      <w:proofErr w:type="gramEnd"/>
    </w:p>
    <w:p w14:paraId="2C3CDD59" w14:textId="43D509DC" w:rsidR="008D0959" w:rsidRPr="009D4C4F" w:rsidRDefault="008D0959" w:rsidP="008D0959">
      <w:pPr>
        <w:rPr>
          <w:rFonts w:asciiTheme="majorHAnsi" w:hAnsiTheme="majorHAnsi" w:cstheme="majorHAnsi"/>
          <w:b/>
          <w:sz w:val="22"/>
          <w:szCs w:val="22"/>
        </w:rPr>
      </w:pPr>
      <w:r w:rsidRPr="009D4C4F">
        <w:rPr>
          <w:rFonts w:asciiTheme="majorHAnsi" w:hAnsiTheme="majorHAnsi" w:cstheme="majorHAnsi"/>
          <w:b/>
          <w:sz w:val="22"/>
          <w:szCs w:val="22"/>
        </w:rPr>
        <w:t>There’s a New Way to Save for Retirement</w:t>
      </w:r>
    </w:p>
    <w:p w14:paraId="36046145" w14:textId="567119F7" w:rsidR="008D0959" w:rsidRPr="00BC5402" w:rsidRDefault="008D0959" w:rsidP="00873CC8">
      <w:pPr>
        <w:pStyle w:val="ListParagraph"/>
        <w:numPr>
          <w:ilvl w:val="0"/>
          <w:numId w:val="5"/>
        </w:numPr>
        <w:spacing w:after="0"/>
        <w:ind w:left="-36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The U.S. Department of the Treasury is introducing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, which stands for </w:t>
      </w:r>
      <w:r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 xml:space="preserve"> Retirement Account.</w:t>
      </w:r>
      <w:r w:rsidR="00C95325" w:rsidRPr="00C95325">
        <w:rPr>
          <w:rFonts w:asciiTheme="majorHAnsi" w:hAnsiTheme="majorHAnsi" w:cstheme="majorHAnsi"/>
          <w:b/>
          <w:noProof/>
        </w:rPr>
        <w:t xml:space="preserve"> </w:t>
      </w:r>
    </w:p>
    <w:p w14:paraId="611467E9" w14:textId="77777777" w:rsidR="008D0959" w:rsidRPr="00BC5402" w:rsidRDefault="008D0959" w:rsidP="00873CC8">
      <w:pPr>
        <w:pStyle w:val="ListParagraph"/>
        <w:numPr>
          <w:ilvl w:val="0"/>
          <w:numId w:val="5"/>
        </w:numPr>
        <w:spacing w:after="0"/>
        <w:ind w:left="-36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This is a new retirement savings account designed to help people save for retirement.</w:t>
      </w:r>
    </w:p>
    <w:p w14:paraId="66E3394C" w14:textId="77777777" w:rsidR="008D0959" w:rsidRPr="00BC5402" w:rsidRDefault="008D0959" w:rsidP="00873CC8">
      <w:pPr>
        <w:pStyle w:val="ListParagraph"/>
        <w:numPr>
          <w:ilvl w:val="0"/>
          <w:numId w:val="5"/>
        </w:numPr>
        <w:spacing w:after="0"/>
        <w:ind w:left="-36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 xml:space="preserve">RA has no hassles, no fees </w:t>
      </w:r>
      <w:r>
        <w:rPr>
          <w:rFonts w:asciiTheme="majorHAnsi" w:hAnsiTheme="majorHAnsi" w:cstheme="majorHAnsi"/>
        </w:rPr>
        <w:t xml:space="preserve">and no </w:t>
      </w:r>
      <w:r w:rsidRPr="00BC5402">
        <w:rPr>
          <w:rFonts w:asciiTheme="majorHAnsi" w:hAnsiTheme="majorHAnsi" w:cstheme="majorHAnsi"/>
        </w:rPr>
        <w:t>hidden costs.</w:t>
      </w:r>
    </w:p>
    <w:p w14:paraId="1FCF90EA" w14:textId="7D8AC557" w:rsidR="008D0959" w:rsidRPr="008D0959" w:rsidRDefault="008D0959" w:rsidP="00873CC8">
      <w:pPr>
        <w:pStyle w:val="ListParagraph"/>
        <w:numPr>
          <w:ilvl w:val="0"/>
          <w:numId w:val="5"/>
        </w:numPr>
        <w:spacing w:after="0"/>
        <w:ind w:left="-36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you don’t</w:t>
      </w:r>
      <w:r w:rsidRPr="00BC54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have </w:t>
      </w:r>
      <w:r w:rsidRPr="00BC5402">
        <w:rPr>
          <w:rFonts w:asciiTheme="majorHAnsi" w:hAnsiTheme="majorHAnsi" w:cstheme="majorHAnsi"/>
        </w:rPr>
        <w:t xml:space="preserve">access to a retirement savings plan at work, </w:t>
      </w:r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 xml:space="preserve">RA could be a good option for you. </w:t>
      </w:r>
    </w:p>
    <w:p w14:paraId="4FC18AC6" w14:textId="77777777" w:rsidR="008D0959" w:rsidRPr="008D0959" w:rsidRDefault="008D0959" w:rsidP="008D0959">
      <w:pPr>
        <w:rPr>
          <w:rFonts w:asciiTheme="majorHAnsi" w:hAnsiTheme="majorHAnsi" w:cstheme="majorHAnsi"/>
          <w:b/>
          <w:sz w:val="6"/>
          <w:szCs w:val="22"/>
        </w:rPr>
      </w:pPr>
    </w:p>
    <w:p w14:paraId="78F71395" w14:textId="77777777" w:rsidR="008D0959" w:rsidRPr="00BC5402" w:rsidRDefault="008D0959" w:rsidP="008D0959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Why is </w:t>
      </w:r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 Being Made Available to You?</w:t>
      </w:r>
    </w:p>
    <w:p w14:paraId="39B72C45" w14:textId="2EAEBAAC" w:rsidR="008D0959" w:rsidRPr="00BC5402" w:rsidRDefault="008D0959" w:rsidP="00873CC8">
      <w:pPr>
        <w:pStyle w:val="ListParagraph"/>
        <w:numPr>
          <w:ilvl w:val="0"/>
          <w:numId w:val="8"/>
        </w:numPr>
        <w:spacing w:after="0"/>
        <w:ind w:left="-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U.S. </w:t>
      </w:r>
      <w:r w:rsidRPr="00BC5402">
        <w:rPr>
          <w:rFonts w:asciiTheme="majorHAnsi" w:hAnsiTheme="majorHAnsi" w:cstheme="majorHAnsi"/>
        </w:rPr>
        <w:t xml:space="preserve">Treasury </w:t>
      </w:r>
      <w:r w:rsidR="00BD7E54">
        <w:rPr>
          <w:rFonts w:asciiTheme="majorHAnsi" w:hAnsiTheme="majorHAnsi" w:cstheme="majorHAnsi"/>
        </w:rPr>
        <w:t>developed</w:t>
      </w:r>
      <w:r w:rsidRPr="00BC540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so more people could save for their own retirement.</w:t>
      </w:r>
    </w:p>
    <w:p w14:paraId="432A37B2" w14:textId="77777777" w:rsidR="008D0959" w:rsidRDefault="008D0959" w:rsidP="00873CC8">
      <w:pPr>
        <w:pStyle w:val="ListParagraph"/>
        <w:numPr>
          <w:ilvl w:val="0"/>
          <w:numId w:val="8"/>
        </w:numPr>
        <w:spacing w:after="0"/>
        <w:ind w:left="-360"/>
        <w:rPr>
          <w:rFonts w:asciiTheme="majorHAnsi" w:hAnsiTheme="majorHAnsi" w:cstheme="majorHAnsi"/>
        </w:rPr>
      </w:pPr>
      <w:r w:rsidRPr="00EA7091">
        <w:rPr>
          <w:rFonts w:asciiTheme="majorHAnsi" w:hAnsiTheme="majorHAnsi" w:cstheme="majorHAnsi"/>
          <w:i/>
        </w:rPr>
        <w:t>my</w:t>
      </w:r>
      <w:r>
        <w:rPr>
          <w:rFonts w:asciiTheme="majorHAnsi" w:hAnsiTheme="majorHAnsi" w:cstheme="majorHAnsi"/>
        </w:rPr>
        <w:t>RA addresses many of the most common barriers to retirement savings, such as the cost of opening and maintaining an account, minimum contributions requirements and choosing from complicated investment options.</w:t>
      </w:r>
    </w:p>
    <w:p w14:paraId="45A77F55" w14:textId="77777777" w:rsidR="008D0959" w:rsidRPr="00FA7401" w:rsidRDefault="008D0959" w:rsidP="00873CC8">
      <w:pPr>
        <w:pStyle w:val="ListParagraph"/>
        <w:numPr>
          <w:ilvl w:val="0"/>
          <w:numId w:val="8"/>
        </w:numPr>
        <w:spacing w:after="0"/>
        <w:ind w:left="-360"/>
        <w:rPr>
          <w:rFonts w:asciiTheme="majorHAnsi" w:hAnsiTheme="majorHAnsi" w:cstheme="majorHAnsi"/>
        </w:rPr>
      </w:pPr>
      <w:r w:rsidRPr="00FA7401">
        <w:rPr>
          <w:rFonts w:asciiTheme="majorHAnsi" w:hAnsiTheme="majorHAnsi" w:cstheme="majorHAnsi"/>
        </w:rPr>
        <w:t xml:space="preserve">As </w:t>
      </w:r>
      <w:r>
        <w:rPr>
          <w:rFonts w:asciiTheme="majorHAnsi" w:hAnsiTheme="majorHAnsi" w:cstheme="majorHAnsi"/>
        </w:rPr>
        <w:t>your</w:t>
      </w:r>
      <w:r w:rsidRPr="00FA7401">
        <w:rPr>
          <w:rFonts w:asciiTheme="majorHAnsi" w:hAnsiTheme="majorHAnsi" w:cstheme="majorHAnsi"/>
        </w:rPr>
        <w:t xml:space="preserve"> employer, </w:t>
      </w:r>
      <w:r>
        <w:rPr>
          <w:rFonts w:asciiTheme="majorHAnsi" w:hAnsiTheme="majorHAnsi" w:cstheme="majorHAnsi"/>
        </w:rPr>
        <w:t>we’re helping you learn about</w:t>
      </w:r>
      <w:r w:rsidRPr="00FA7401">
        <w:rPr>
          <w:rFonts w:asciiTheme="majorHAnsi" w:hAnsiTheme="majorHAnsi" w:cstheme="majorHAnsi"/>
        </w:rPr>
        <w:t xml:space="preserve"> </w:t>
      </w:r>
      <w:r w:rsidRPr="00146389">
        <w:rPr>
          <w:rFonts w:asciiTheme="majorHAnsi" w:hAnsiTheme="majorHAnsi" w:cstheme="majorHAnsi"/>
          <w:i/>
        </w:rPr>
        <w:t>my</w:t>
      </w:r>
      <w:r>
        <w:rPr>
          <w:rFonts w:asciiTheme="majorHAnsi" w:hAnsiTheme="majorHAnsi" w:cstheme="majorHAnsi"/>
        </w:rPr>
        <w:t>RA</w:t>
      </w:r>
      <w:r w:rsidRPr="00FA740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because it might be a good fit for you.</w:t>
      </w:r>
    </w:p>
    <w:p w14:paraId="573A7954" w14:textId="41BD0092" w:rsidR="008D0959" w:rsidRPr="008D0959" w:rsidRDefault="008D0959" w:rsidP="00873CC8">
      <w:pPr>
        <w:pStyle w:val="ListParagraph"/>
        <w:numPr>
          <w:ilvl w:val="0"/>
          <w:numId w:val="8"/>
        </w:numPr>
        <w:spacing w:after="0"/>
        <w:ind w:left="-36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This is something you </w:t>
      </w:r>
      <w:r>
        <w:rPr>
          <w:rFonts w:asciiTheme="majorHAnsi" w:hAnsiTheme="majorHAnsi" w:cstheme="majorHAnsi"/>
        </w:rPr>
        <w:t>can</w:t>
      </w:r>
      <w:r w:rsidRPr="00BC5402">
        <w:rPr>
          <w:rFonts w:asciiTheme="majorHAnsi" w:hAnsiTheme="majorHAnsi" w:cstheme="majorHAnsi"/>
        </w:rPr>
        <w:t xml:space="preserve"> do to </w:t>
      </w:r>
      <w:r>
        <w:rPr>
          <w:rFonts w:asciiTheme="majorHAnsi" w:hAnsiTheme="majorHAnsi" w:cstheme="majorHAnsi"/>
        </w:rPr>
        <w:t>take more control</w:t>
      </w:r>
      <w:r w:rsidRPr="00BC5402">
        <w:rPr>
          <w:rFonts w:asciiTheme="majorHAnsi" w:hAnsiTheme="majorHAnsi" w:cstheme="majorHAnsi"/>
        </w:rPr>
        <w:t xml:space="preserve"> of your future – we’re here to help make it easy.</w:t>
      </w:r>
    </w:p>
    <w:p w14:paraId="0ACBB6D6" w14:textId="77777777" w:rsidR="008D0959" w:rsidRPr="008D0959" w:rsidRDefault="008D0959" w:rsidP="008D0959">
      <w:pPr>
        <w:rPr>
          <w:rFonts w:asciiTheme="majorHAnsi" w:hAnsiTheme="majorHAnsi" w:cstheme="majorHAnsi"/>
          <w:b/>
          <w:sz w:val="8"/>
          <w:szCs w:val="22"/>
        </w:rPr>
      </w:pPr>
    </w:p>
    <w:p w14:paraId="794D753C" w14:textId="77777777" w:rsidR="008D0959" w:rsidRPr="00BC5402" w:rsidRDefault="008D0959" w:rsidP="008D0959">
      <w:pPr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You Know You </w:t>
      </w:r>
      <w:r>
        <w:rPr>
          <w:rFonts w:asciiTheme="majorHAnsi" w:hAnsiTheme="majorHAnsi" w:cstheme="majorHAnsi"/>
          <w:b/>
          <w:i/>
          <w:sz w:val="22"/>
          <w:szCs w:val="22"/>
        </w:rPr>
        <w:t>W</w:t>
      </w:r>
      <w:r w:rsidRPr="00E00366">
        <w:rPr>
          <w:rFonts w:asciiTheme="majorHAnsi" w:hAnsiTheme="majorHAnsi" w:cstheme="majorHAnsi"/>
          <w:b/>
          <w:i/>
          <w:sz w:val="22"/>
          <w:szCs w:val="22"/>
        </w:rPr>
        <w:t xml:space="preserve">ant </w:t>
      </w:r>
      <w:r w:rsidRPr="00E00366">
        <w:rPr>
          <w:rFonts w:asciiTheme="majorHAnsi" w:hAnsiTheme="majorHAnsi" w:cstheme="majorHAnsi"/>
          <w:b/>
          <w:sz w:val="22"/>
          <w:szCs w:val="22"/>
        </w:rPr>
        <w:t>to</w:t>
      </w:r>
      <w:r w:rsidRPr="00BC5402">
        <w:rPr>
          <w:rFonts w:asciiTheme="majorHAnsi" w:hAnsiTheme="majorHAnsi" w:cstheme="majorHAnsi"/>
          <w:b/>
          <w:i/>
          <w:sz w:val="22"/>
          <w:szCs w:val="22"/>
        </w:rPr>
        <w:t xml:space="preserve"> 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Save, Now You </w:t>
      </w:r>
      <w:r w:rsidRPr="00BC5402">
        <w:rPr>
          <w:rFonts w:asciiTheme="majorHAnsi" w:hAnsiTheme="majorHAnsi" w:cstheme="majorHAnsi"/>
          <w:b/>
          <w:i/>
          <w:sz w:val="22"/>
          <w:szCs w:val="22"/>
        </w:rPr>
        <w:t>Can</w:t>
      </w:r>
    </w:p>
    <w:p w14:paraId="2B978A51" w14:textId="77777777" w:rsidR="008D0959" w:rsidRPr="00BC5402" w:rsidRDefault="008D0959" w:rsidP="00873CC8">
      <w:pPr>
        <w:pStyle w:val="ListParagraph"/>
        <w:numPr>
          <w:ilvl w:val="0"/>
          <w:numId w:val="5"/>
        </w:numPr>
        <w:spacing w:after="0"/>
        <w:ind w:left="-36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If you are like most people, </w:t>
      </w:r>
      <w:r>
        <w:rPr>
          <w:rFonts w:asciiTheme="majorHAnsi" w:hAnsiTheme="majorHAnsi" w:cstheme="majorHAnsi"/>
        </w:rPr>
        <w:t>we know you</w:t>
      </w:r>
      <w:r w:rsidRPr="00BC54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</w:rPr>
        <w:t>want</w:t>
      </w:r>
      <w:r w:rsidRPr="00BC54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to </w:t>
      </w:r>
      <w:r w:rsidRPr="00BC5402">
        <w:rPr>
          <w:rFonts w:asciiTheme="majorHAnsi" w:hAnsiTheme="majorHAnsi" w:cstheme="majorHAnsi"/>
        </w:rPr>
        <w:t>save for retirement, but things like high fees, high minimum contributions and other roadblocks have gotten in your way.</w:t>
      </w:r>
    </w:p>
    <w:p w14:paraId="6FA2014A" w14:textId="77777777" w:rsidR="008D0959" w:rsidRPr="00BC5402" w:rsidRDefault="008D0959" w:rsidP="00873CC8">
      <w:pPr>
        <w:pStyle w:val="ListParagraph"/>
        <w:numPr>
          <w:ilvl w:val="0"/>
          <w:numId w:val="5"/>
        </w:numPr>
        <w:spacing w:after="0"/>
        <w:ind w:left="-36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Now you </w:t>
      </w:r>
      <w:r w:rsidRPr="00BC5402">
        <w:rPr>
          <w:rFonts w:asciiTheme="majorHAnsi" w:hAnsiTheme="majorHAnsi" w:cstheme="majorHAnsi"/>
          <w:i/>
        </w:rPr>
        <w:t xml:space="preserve">can </w:t>
      </w:r>
      <w:r w:rsidRPr="00BC5402">
        <w:rPr>
          <w:rFonts w:asciiTheme="majorHAnsi" w:hAnsiTheme="majorHAnsi" w:cstheme="majorHAnsi"/>
        </w:rPr>
        <w:t>save for retirement</w:t>
      </w:r>
      <w:r>
        <w:rPr>
          <w:rFonts w:asciiTheme="majorHAnsi" w:hAnsiTheme="majorHAnsi" w:cstheme="majorHAnsi"/>
        </w:rPr>
        <w:t xml:space="preserve"> with </w:t>
      </w:r>
      <w:r w:rsidRPr="007A65EC">
        <w:rPr>
          <w:rFonts w:asciiTheme="majorHAnsi" w:hAnsiTheme="majorHAnsi" w:cstheme="majorHAnsi"/>
          <w:i/>
        </w:rPr>
        <w:t>my</w:t>
      </w:r>
      <w:r>
        <w:rPr>
          <w:rFonts w:asciiTheme="majorHAnsi" w:hAnsiTheme="majorHAnsi" w:cstheme="majorHAnsi"/>
        </w:rPr>
        <w:t>RA</w:t>
      </w:r>
      <w:r w:rsidRPr="00BC5402">
        <w:rPr>
          <w:rFonts w:asciiTheme="majorHAnsi" w:hAnsiTheme="majorHAnsi" w:cstheme="majorHAnsi"/>
        </w:rPr>
        <w:t xml:space="preserve">. </w:t>
      </w:r>
    </w:p>
    <w:p w14:paraId="3518791B" w14:textId="77777777" w:rsidR="008D0959" w:rsidRPr="00BC5402" w:rsidRDefault="008D0959" w:rsidP="00873CC8">
      <w:pPr>
        <w:pStyle w:val="ListParagraph"/>
        <w:numPr>
          <w:ilvl w:val="0"/>
          <w:numId w:val="5"/>
        </w:numPr>
        <w:spacing w:after="0"/>
        <w:ind w:left="-36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It’s simple, safe and affordable, so it can help you:</w:t>
      </w:r>
    </w:p>
    <w:p w14:paraId="06EAD927" w14:textId="77777777" w:rsidR="008D0959" w:rsidRPr="00BC5402" w:rsidRDefault="008D0959" w:rsidP="00873CC8">
      <w:pPr>
        <w:pStyle w:val="ListParagraph"/>
        <w:numPr>
          <w:ilvl w:val="1"/>
          <w:numId w:val="5"/>
        </w:numPr>
        <w:spacing w:after="0"/>
        <w:ind w:left="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Begin taking</w:t>
      </w:r>
      <w:r w:rsidRPr="00BC54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more </w:t>
      </w:r>
      <w:r w:rsidRPr="00BC5402">
        <w:rPr>
          <w:rFonts w:asciiTheme="majorHAnsi" w:hAnsiTheme="majorHAnsi" w:cstheme="majorHAnsi"/>
        </w:rPr>
        <w:t>control of your future</w:t>
      </w:r>
    </w:p>
    <w:p w14:paraId="7A99668F" w14:textId="77777777" w:rsidR="008D0959" w:rsidRPr="00BC5402" w:rsidRDefault="008D0959" w:rsidP="00873CC8">
      <w:pPr>
        <w:pStyle w:val="ListParagraph"/>
        <w:numPr>
          <w:ilvl w:val="1"/>
          <w:numId w:val="5"/>
        </w:numPr>
        <w:spacing w:after="0"/>
        <w:ind w:left="27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Get started saving</w:t>
      </w:r>
    </w:p>
    <w:p w14:paraId="6A008165" w14:textId="77777777" w:rsidR="008D0959" w:rsidRPr="00BC5402" w:rsidRDefault="008D0959" w:rsidP="00873CC8">
      <w:pPr>
        <w:pStyle w:val="ListParagraph"/>
        <w:numPr>
          <w:ilvl w:val="1"/>
          <w:numId w:val="5"/>
        </w:numPr>
        <w:spacing w:after="0"/>
        <w:ind w:left="27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Develop a savings habit </w:t>
      </w:r>
    </w:p>
    <w:p w14:paraId="773BA6B5" w14:textId="7936F305" w:rsidR="008D0959" w:rsidRPr="008D0959" w:rsidRDefault="008D0959" w:rsidP="00873CC8">
      <w:pPr>
        <w:pStyle w:val="ListParagraph"/>
        <w:numPr>
          <w:ilvl w:val="1"/>
          <w:numId w:val="5"/>
        </w:numPr>
        <w:spacing w:after="0"/>
        <w:ind w:left="27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Gain peace of mind knowing you’re laying the foundation for a </w:t>
      </w:r>
      <w:r>
        <w:rPr>
          <w:rFonts w:asciiTheme="majorHAnsi" w:hAnsiTheme="majorHAnsi" w:cstheme="majorHAnsi"/>
        </w:rPr>
        <w:t xml:space="preserve">more </w:t>
      </w:r>
      <w:r w:rsidRPr="00BC5402">
        <w:rPr>
          <w:rFonts w:asciiTheme="majorHAnsi" w:hAnsiTheme="majorHAnsi" w:cstheme="majorHAnsi"/>
        </w:rPr>
        <w:t>secure future</w:t>
      </w:r>
    </w:p>
    <w:p w14:paraId="46777872" w14:textId="77777777" w:rsidR="008D0959" w:rsidRPr="00BC5402" w:rsidRDefault="008D0959" w:rsidP="008D0959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i/>
          <w:sz w:val="22"/>
          <w:szCs w:val="22"/>
        </w:rPr>
        <w:lastRenderedPageBreak/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 is Simple</w:t>
      </w:r>
    </w:p>
    <w:p w14:paraId="70548FA4" w14:textId="77777777" w:rsidR="008D0959" w:rsidRPr="00141328" w:rsidRDefault="008D0959" w:rsidP="00873CC8">
      <w:pPr>
        <w:pStyle w:val="ListParagraph"/>
        <w:numPr>
          <w:ilvl w:val="0"/>
          <w:numId w:val="9"/>
        </w:numPr>
        <w:ind w:left="-360"/>
        <w:rPr>
          <w:rFonts w:asciiTheme="majorHAnsi" w:hAnsiTheme="majorHAnsi" w:cstheme="majorHAnsi"/>
        </w:rPr>
      </w:pPr>
      <w:r w:rsidRPr="00141328">
        <w:rPr>
          <w:rFonts w:asciiTheme="majorHAnsi" w:hAnsiTheme="majorHAnsi" w:cstheme="majorHAnsi"/>
          <w:i/>
        </w:rPr>
        <w:t>my</w:t>
      </w:r>
      <w:r w:rsidRPr="00141328">
        <w:rPr>
          <w:rFonts w:asciiTheme="majorHAnsi" w:hAnsiTheme="majorHAnsi" w:cstheme="majorHAnsi"/>
        </w:rPr>
        <w:t>RA is set up to be simple and convenient for you, and you can access your account online at any time.</w:t>
      </w:r>
    </w:p>
    <w:p w14:paraId="77178BCC" w14:textId="5624F58A" w:rsidR="008D0959" w:rsidRPr="00141328" w:rsidRDefault="008D0959" w:rsidP="00873CC8">
      <w:pPr>
        <w:pStyle w:val="ListParagraph"/>
        <w:numPr>
          <w:ilvl w:val="0"/>
          <w:numId w:val="9"/>
        </w:numPr>
        <w:ind w:left="-360"/>
        <w:rPr>
          <w:rFonts w:asciiTheme="majorHAnsi" w:hAnsiTheme="majorHAnsi" w:cstheme="majorHAnsi"/>
        </w:rPr>
      </w:pPr>
      <w:r w:rsidRPr="00141328">
        <w:rPr>
          <w:rFonts w:asciiTheme="majorHAnsi" w:hAnsiTheme="majorHAnsi" w:cstheme="majorHAnsi"/>
        </w:rPr>
        <w:t xml:space="preserve">Your contributions are made automatically every payday, meaning the money you decide to set aside each pay period for your </w:t>
      </w:r>
      <w:r w:rsidRPr="00141328">
        <w:rPr>
          <w:rFonts w:asciiTheme="majorHAnsi" w:hAnsiTheme="majorHAnsi" w:cstheme="majorHAnsi"/>
          <w:i/>
        </w:rPr>
        <w:t>my</w:t>
      </w:r>
      <w:r w:rsidRPr="00141328">
        <w:rPr>
          <w:rFonts w:asciiTheme="majorHAnsi" w:hAnsiTheme="majorHAnsi" w:cstheme="majorHAnsi"/>
        </w:rPr>
        <w:t xml:space="preserve">RA will be directly deposited into your account. </w:t>
      </w:r>
    </w:p>
    <w:p w14:paraId="5D5B0FD0" w14:textId="07EECD3A" w:rsidR="008D0959" w:rsidRPr="00141328" w:rsidRDefault="008D0959" w:rsidP="00873CC8">
      <w:pPr>
        <w:pStyle w:val="ListParagraph"/>
        <w:numPr>
          <w:ilvl w:val="0"/>
          <w:numId w:val="9"/>
        </w:numPr>
        <w:ind w:left="-360"/>
        <w:rPr>
          <w:rFonts w:asciiTheme="majorHAnsi" w:hAnsiTheme="majorHAnsi" w:cstheme="majorHAnsi"/>
        </w:rPr>
      </w:pPr>
      <w:r w:rsidRPr="00141328">
        <w:rPr>
          <w:rFonts w:asciiTheme="majorHAnsi" w:hAnsiTheme="majorHAnsi" w:cstheme="majorHAnsi"/>
        </w:rPr>
        <w:t xml:space="preserve">If you change jobs, the account stays with you. It’s not tied to a single employer. You can </w:t>
      </w:r>
      <w:r w:rsidR="00D31D61">
        <w:rPr>
          <w:rFonts w:asciiTheme="majorHAnsi" w:hAnsiTheme="majorHAnsi" w:cstheme="majorHAnsi"/>
        </w:rPr>
        <w:t xml:space="preserve">even </w:t>
      </w:r>
      <w:r w:rsidRPr="00141328">
        <w:rPr>
          <w:rFonts w:asciiTheme="majorHAnsi" w:hAnsiTheme="majorHAnsi" w:cstheme="majorHAnsi"/>
        </w:rPr>
        <w:t>contribute to it from multiple employers.</w:t>
      </w:r>
    </w:p>
    <w:p w14:paraId="097A7E66" w14:textId="77777777" w:rsidR="008D0959" w:rsidRDefault="008D0959" w:rsidP="00873CC8">
      <w:pPr>
        <w:pStyle w:val="ListParagraph"/>
        <w:numPr>
          <w:ilvl w:val="0"/>
          <w:numId w:val="9"/>
        </w:numPr>
        <w:ind w:left="-360"/>
        <w:rPr>
          <w:rFonts w:asciiTheme="majorHAnsi" w:hAnsiTheme="majorHAnsi" w:cstheme="majorHAnsi"/>
        </w:rPr>
      </w:pPr>
      <w:r w:rsidRPr="00141328">
        <w:rPr>
          <w:rFonts w:asciiTheme="majorHAnsi" w:hAnsiTheme="majorHAnsi" w:cstheme="majorHAnsi"/>
        </w:rPr>
        <w:t>You pay no tax</w:t>
      </w:r>
      <w:r>
        <w:rPr>
          <w:rFonts w:asciiTheme="majorHAnsi" w:hAnsiTheme="majorHAnsi" w:cstheme="majorHAnsi"/>
        </w:rPr>
        <w:t xml:space="preserve"> and penalty</w:t>
      </w:r>
      <w:r w:rsidRPr="00141328">
        <w:rPr>
          <w:rFonts w:asciiTheme="majorHAnsi" w:hAnsiTheme="majorHAnsi" w:cstheme="majorHAnsi"/>
        </w:rPr>
        <w:t xml:space="preserve"> for withdrawing the money you put into the account, so you can access your money any</w:t>
      </w:r>
      <w:r>
        <w:rPr>
          <w:rFonts w:asciiTheme="majorHAnsi" w:hAnsiTheme="majorHAnsi" w:cstheme="majorHAnsi"/>
        </w:rPr>
        <w:t xml:space="preserve"> </w:t>
      </w:r>
      <w:r w:rsidRPr="00141328">
        <w:rPr>
          <w:rFonts w:asciiTheme="majorHAnsi" w:hAnsiTheme="majorHAnsi" w:cstheme="majorHAnsi"/>
        </w:rPr>
        <w:t>time should you need it.</w:t>
      </w:r>
    </w:p>
    <w:p w14:paraId="3B4FCEBF" w14:textId="003C1C13" w:rsidR="008D0959" w:rsidRPr="007A65EC" w:rsidRDefault="008D0959" w:rsidP="00873CC8">
      <w:pPr>
        <w:pStyle w:val="ListParagraph"/>
        <w:numPr>
          <w:ilvl w:val="0"/>
          <w:numId w:val="9"/>
        </w:numPr>
        <w:ind w:left="-360"/>
        <w:rPr>
          <w:rFonts w:asciiTheme="majorHAnsi" w:hAnsiTheme="majorHAnsi" w:cstheme="majorHAnsi"/>
        </w:rPr>
      </w:pPr>
      <w:r w:rsidRPr="00141328">
        <w:rPr>
          <w:rFonts w:asciiTheme="majorHAnsi" w:hAnsiTheme="majorHAnsi" w:cstheme="majorHAnsi"/>
        </w:rPr>
        <w:t>You can withdraw interest you’ve earned without tax and penalty once you turn 59½ years old if your account has been open five years, or under certain other conditions, such as using the funds for the purchase of your first home.</w:t>
      </w:r>
      <w:r w:rsidR="00BD7E54">
        <w:rPr>
          <w:rFonts w:asciiTheme="majorHAnsi" w:hAnsiTheme="majorHAnsi" w:cstheme="majorHAnsi"/>
        </w:rPr>
        <w:t>*</w:t>
      </w:r>
    </w:p>
    <w:p w14:paraId="7FBB37FF" w14:textId="77777777" w:rsidR="008D0959" w:rsidRPr="00BC5402" w:rsidRDefault="008D0959" w:rsidP="008D0959">
      <w:pPr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gramEnd"/>
      <w:r w:rsidRPr="00BC5402">
        <w:rPr>
          <w:rFonts w:asciiTheme="majorHAnsi" w:hAnsiTheme="majorHAnsi" w:cstheme="majorHAnsi"/>
          <w:b/>
          <w:sz w:val="22"/>
          <w:szCs w:val="22"/>
        </w:rPr>
        <w:t xml:space="preserve"> is Safe</w:t>
      </w:r>
    </w:p>
    <w:p w14:paraId="4C601DD5" w14:textId="77777777" w:rsidR="008D0959" w:rsidRDefault="008D0959" w:rsidP="008D0959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 xml:space="preserve">RA is a safe investment so you can feel confident your money is secure: </w:t>
      </w:r>
    </w:p>
    <w:p w14:paraId="1E65594F" w14:textId="77777777" w:rsidR="008D0959" w:rsidRPr="008D0959" w:rsidRDefault="008D0959" w:rsidP="00873CC8">
      <w:pPr>
        <w:pStyle w:val="NoSpacing"/>
        <w:numPr>
          <w:ilvl w:val="0"/>
          <w:numId w:val="10"/>
        </w:numPr>
        <w:spacing w:after="0" w:line="240" w:lineRule="auto"/>
        <w:ind w:left="-360"/>
        <w:rPr>
          <w:rFonts w:asciiTheme="majorHAnsi" w:hAnsiTheme="majorHAnsi"/>
          <w:color w:val="5A5E61" w:themeColor="background2"/>
          <w:sz w:val="22"/>
          <w:szCs w:val="22"/>
        </w:rPr>
      </w:pPr>
      <w:r w:rsidRPr="008D0959">
        <w:rPr>
          <w:rFonts w:asciiTheme="majorHAnsi" w:hAnsiTheme="majorHAnsi"/>
          <w:color w:val="5A5E61" w:themeColor="background2"/>
          <w:sz w:val="22"/>
          <w:szCs w:val="22"/>
        </w:rPr>
        <w:t xml:space="preserve">Your </w:t>
      </w:r>
      <w:proofErr w:type="spellStart"/>
      <w:proofErr w:type="gramStart"/>
      <w:r w:rsidRPr="008D0959">
        <w:rPr>
          <w:rFonts w:asciiTheme="majorHAnsi" w:hAnsiTheme="majorHAnsi"/>
          <w:i/>
          <w:color w:val="5A5E61" w:themeColor="background2"/>
          <w:sz w:val="22"/>
          <w:szCs w:val="22"/>
        </w:rPr>
        <w:t>my</w:t>
      </w:r>
      <w:r w:rsidRPr="008D0959">
        <w:rPr>
          <w:rFonts w:asciiTheme="majorHAnsi" w:hAnsiTheme="majorHAnsi"/>
          <w:color w:val="5A5E61" w:themeColor="background2"/>
          <w:sz w:val="22"/>
          <w:szCs w:val="22"/>
        </w:rPr>
        <w:t>RA</w:t>
      </w:r>
      <w:proofErr w:type="spellEnd"/>
      <w:proofErr w:type="gramEnd"/>
      <w:r w:rsidRPr="008D0959">
        <w:rPr>
          <w:rFonts w:asciiTheme="majorHAnsi" w:hAnsiTheme="majorHAnsi"/>
          <w:color w:val="5A5E61" w:themeColor="background2"/>
          <w:sz w:val="22"/>
          <w:szCs w:val="22"/>
        </w:rPr>
        <w:t xml:space="preserve"> will not go down in value.</w:t>
      </w:r>
    </w:p>
    <w:p w14:paraId="311FF8E0" w14:textId="77777777" w:rsidR="008D0959" w:rsidRPr="008D0959" w:rsidRDefault="008D0959" w:rsidP="00873CC8">
      <w:pPr>
        <w:pStyle w:val="NoSpacing"/>
        <w:numPr>
          <w:ilvl w:val="0"/>
          <w:numId w:val="10"/>
        </w:numPr>
        <w:spacing w:after="0" w:line="240" w:lineRule="auto"/>
        <w:ind w:left="-360"/>
        <w:rPr>
          <w:rFonts w:asciiTheme="majorHAnsi" w:hAnsiTheme="majorHAnsi"/>
          <w:color w:val="5A5E61" w:themeColor="background2"/>
          <w:sz w:val="22"/>
          <w:szCs w:val="22"/>
        </w:rPr>
      </w:pPr>
      <w:r w:rsidRPr="008D0959">
        <w:rPr>
          <w:rFonts w:asciiTheme="majorHAnsi" w:hAnsiTheme="majorHAnsi"/>
          <w:color w:val="5A5E61" w:themeColor="background2"/>
          <w:sz w:val="22"/>
          <w:szCs w:val="22"/>
        </w:rPr>
        <w:t>The investment is backed by the U.S. Treasury.</w:t>
      </w:r>
    </w:p>
    <w:p w14:paraId="329B86A9" w14:textId="6E910CD6" w:rsidR="008D0959" w:rsidRPr="008D0959" w:rsidRDefault="008D0959" w:rsidP="00873CC8">
      <w:pPr>
        <w:pStyle w:val="NoSpacing"/>
        <w:numPr>
          <w:ilvl w:val="0"/>
          <w:numId w:val="10"/>
        </w:numPr>
        <w:spacing w:after="0" w:line="240" w:lineRule="auto"/>
        <w:ind w:left="-360"/>
        <w:rPr>
          <w:rFonts w:asciiTheme="majorHAnsi" w:hAnsiTheme="majorHAnsi"/>
          <w:color w:val="5A5E61" w:themeColor="background2"/>
          <w:sz w:val="22"/>
          <w:szCs w:val="22"/>
        </w:rPr>
      </w:pPr>
      <w:r w:rsidRPr="008D0959">
        <w:rPr>
          <w:rFonts w:asciiTheme="majorHAnsi" w:hAnsiTheme="majorHAnsi"/>
          <w:color w:val="5A5E61" w:themeColor="background2"/>
          <w:sz w:val="22"/>
          <w:szCs w:val="22"/>
        </w:rPr>
        <w:t xml:space="preserve">Your </w:t>
      </w:r>
      <w:proofErr w:type="gramStart"/>
      <w:r w:rsidRPr="008D0959">
        <w:rPr>
          <w:rFonts w:asciiTheme="majorHAnsi" w:hAnsiTheme="majorHAnsi"/>
          <w:i/>
          <w:color w:val="5A5E61" w:themeColor="background2"/>
          <w:sz w:val="22"/>
          <w:szCs w:val="22"/>
        </w:rPr>
        <w:t>my</w:t>
      </w:r>
      <w:r w:rsidRPr="008D0959">
        <w:rPr>
          <w:rFonts w:asciiTheme="majorHAnsi" w:hAnsiTheme="majorHAnsi"/>
          <w:color w:val="5A5E61" w:themeColor="background2"/>
          <w:sz w:val="22"/>
          <w:szCs w:val="22"/>
        </w:rPr>
        <w:t>RA</w:t>
      </w:r>
      <w:proofErr w:type="gramEnd"/>
      <w:r w:rsidRPr="008D0959">
        <w:rPr>
          <w:rFonts w:asciiTheme="majorHAnsi" w:hAnsiTheme="majorHAnsi"/>
          <w:color w:val="5A5E61" w:themeColor="background2"/>
          <w:sz w:val="22"/>
          <w:szCs w:val="22"/>
        </w:rPr>
        <w:t xml:space="preserve"> investment safely earns interest at the same rate as </w:t>
      </w:r>
      <w:r w:rsidR="000A7DF3">
        <w:rPr>
          <w:rFonts w:asciiTheme="majorHAnsi" w:hAnsiTheme="majorHAnsi"/>
          <w:color w:val="5A5E61" w:themeColor="background2"/>
          <w:sz w:val="22"/>
          <w:szCs w:val="22"/>
        </w:rPr>
        <w:t xml:space="preserve">investments in </w:t>
      </w:r>
      <w:r w:rsidRPr="008D0959">
        <w:rPr>
          <w:rFonts w:asciiTheme="majorHAnsi" w:hAnsiTheme="majorHAnsi"/>
          <w:color w:val="5A5E61" w:themeColor="background2"/>
          <w:sz w:val="22"/>
          <w:szCs w:val="22"/>
        </w:rPr>
        <w:t>the government securities fund available to federal employees.</w:t>
      </w:r>
    </w:p>
    <w:p w14:paraId="1389E0B5" w14:textId="77777777" w:rsidR="008D0959" w:rsidRPr="008D0959" w:rsidRDefault="008D0959" w:rsidP="00873CC8">
      <w:pPr>
        <w:pStyle w:val="NoSpacing"/>
        <w:numPr>
          <w:ilvl w:val="0"/>
          <w:numId w:val="10"/>
        </w:numPr>
        <w:spacing w:after="0" w:line="240" w:lineRule="auto"/>
        <w:ind w:left="-360"/>
        <w:rPr>
          <w:rFonts w:asciiTheme="majorHAnsi" w:hAnsiTheme="majorHAnsi"/>
          <w:color w:val="5A5E61" w:themeColor="background2"/>
          <w:sz w:val="22"/>
          <w:szCs w:val="22"/>
        </w:rPr>
      </w:pPr>
      <w:r w:rsidRPr="008D0959">
        <w:rPr>
          <w:rFonts w:asciiTheme="majorHAnsi" w:hAnsiTheme="majorHAnsi"/>
          <w:color w:val="5A5E61" w:themeColor="background2"/>
          <w:sz w:val="22"/>
          <w:szCs w:val="22"/>
        </w:rPr>
        <w:t>Your information always remains private and secure.</w:t>
      </w:r>
    </w:p>
    <w:p w14:paraId="2B7E3508" w14:textId="77777777" w:rsidR="008D0959" w:rsidRPr="00BC5402" w:rsidRDefault="008D0959" w:rsidP="008D0959">
      <w:pPr>
        <w:rPr>
          <w:rFonts w:asciiTheme="majorHAnsi" w:hAnsiTheme="majorHAnsi" w:cstheme="majorHAnsi"/>
          <w:sz w:val="22"/>
          <w:szCs w:val="22"/>
        </w:rPr>
      </w:pPr>
    </w:p>
    <w:p w14:paraId="23C52D01" w14:textId="77777777" w:rsidR="008D0959" w:rsidRPr="00BC5402" w:rsidRDefault="008D0959" w:rsidP="008D0959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 is Affordable</w:t>
      </w:r>
    </w:p>
    <w:p w14:paraId="5E5C4293" w14:textId="77777777" w:rsidR="008D0959" w:rsidRPr="008D0959" w:rsidRDefault="008D0959" w:rsidP="008D0959">
      <w:pPr>
        <w:pStyle w:val="NoSpacing"/>
        <w:rPr>
          <w:rFonts w:asciiTheme="majorHAnsi" w:hAnsiTheme="majorHAnsi"/>
          <w:color w:val="5A5E61" w:themeColor="background2"/>
          <w:sz w:val="22"/>
          <w:szCs w:val="22"/>
        </w:rPr>
      </w:pPr>
      <w:r w:rsidRPr="008D0959">
        <w:rPr>
          <w:rFonts w:asciiTheme="majorHAnsi" w:hAnsiTheme="majorHAnsi"/>
          <w:i/>
          <w:color w:val="5A5E61" w:themeColor="background2"/>
          <w:sz w:val="22"/>
          <w:szCs w:val="22"/>
        </w:rPr>
        <w:t>my</w:t>
      </w:r>
      <w:r w:rsidRPr="008D0959">
        <w:rPr>
          <w:rFonts w:asciiTheme="majorHAnsi" w:hAnsiTheme="majorHAnsi"/>
          <w:color w:val="5A5E61" w:themeColor="background2"/>
          <w:sz w:val="22"/>
          <w:szCs w:val="22"/>
        </w:rPr>
        <w:t>RA is affordable because it has no cost to you, and offers flexibility with contributions and many tax advantages:</w:t>
      </w:r>
    </w:p>
    <w:p w14:paraId="1472D89F" w14:textId="77777777" w:rsidR="008D0959" w:rsidRPr="008D0959" w:rsidRDefault="008D0959" w:rsidP="00873CC8">
      <w:pPr>
        <w:pStyle w:val="NoSpacing"/>
        <w:numPr>
          <w:ilvl w:val="0"/>
          <w:numId w:val="11"/>
        </w:numPr>
        <w:spacing w:after="0" w:line="240" w:lineRule="auto"/>
        <w:ind w:left="-360"/>
        <w:rPr>
          <w:rFonts w:asciiTheme="majorHAnsi" w:hAnsiTheme="majorHAnsi"/>
          <w:color w:val="5A5E61" w:themeColor="background2"/>
          <w:sz w:val="22"/>
          <w:szCs w:val="22"/>
        </w:rPr>
      </w:pPr>
      <w:r w:rsidRPr="008D0959">
        <w:rPr>
          <w:rFonts w:asciiTheme="majorHAnsi" w:hAnsiTheme="majorHAnsi"/>
          <w:color w:val="5A5E61" w:themeColor="background2"/>
          <w:sz w:val="22"/>
          <w:szCs w:val="22"/>
        </w:rPr>
        <w:t>You can open an account at no cost to you.</w:t>
      </w:r>
    </w:p>
    <w:p w14:paraId="14ED0FBA" w14:textId="77777777" w:rsidR="008D0959" w:rsidRPr="008D0959" w:rsidRDefault="008D0959" w:rsidP="00873CC8">
      <w:pPr>
        <w:pStyle w:val="NoSpacing"/>
        <w:numPr>
          <w:ilvl w:val="0"/>
          <w:numId w:val="11"/>
        </w:numPr>
        <w:spacing w:after="0" w:line="240" w:lineRule="auto"/>
        <w:ind w:left="-360"/>
        <w:rPr>
          <w:rFonts w:asciiTheme="majorHAnsi" w:hAnsiTheme="majorHAnsi"/>
          <w:color w:val="5A5E61" w:themeColor="background2"/>
          <w:sz w:val="22"/>
          <w:szCs w:val="22"/>
        </w:rPr>
      </w:pPr>
      <w:r w:rsidRPr="008D0959">
        <w:rPr>
          <w:rFonts w:asciiTheme="majorHAnsi" w:hAnsiTheme="majorHAnsi"/>
          <w:color w:val="5A5E61" w:themeColor="background2"/>
          <w:sz w:val="22"/>
          <w:szCs w:val="22"/>
        </w:rPr>
        <w:t>You pay no fees for maintenance of the account.</w:t>
      </w:r>
    </w:p>
    <w:p w14:paraId="6580FC61" w14:textId="77777777" w:rsidR="008D0959" w:rsidRPr="008D0959" w:rsidRDefault="008D0959" w:rsidP="00873CC8">
      <w:pPr>
        <w:pStyle w:val="NoSpacing"/>
        <w:numPr>
          <w:ilvl w:val="0"/>
          <w:numId w:val="11"/>
        </w:numPr>
        <w:spacing w:after="0" w:line="240" w:lineRule="auto"/>
        <w:ind w:left="-360"/>
        <w:rPr>
          <w:rFonts w:asciiTheme="majorHAnsi" w:hAnsiTheme="majorHAnsi"/>
          <w:color w:val="5A5E61" w:themeColor="background2"/>
          <w:sz w:val="22"/>
          <w:szCs w:val="22"/>
        </w:rPr>
      </w:pPr>
      <w:r w:rsidRPr="008D0959">
        <w:rPr>
          <w:rFonts w:asciiTheme="majorHAnsi" w:hAnsiTheme="majorHAnsi"/>
          <w:color w:val="5A5E61" w:themeColor="background2"/>
          <w:sz w:val="22"/>
          <w:szCs w:val="22"/>
        </w:rPr>
        <w:t>You contribute as much as you choose every payday ($2, $20, $200 – whatever fits your budget, up to $5,500 per year for most contributors!).*</w:t>
      </w:r>
    </w:p>
    <w:p w14:paraId="205EFCB7" w14:textId="77777777" w:rsidR="008D0959" w:rsidRPr="008D0959" w:rsidRDefault="008D0959" w:rsidP="00873CC8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240"/>
        <w:ind w:left="-360"/>
        <w:rPr>
          <w:rFonts w:asciiTheme="majorHAnsi" w:hAnsiTheme="majorHAnsi" w:cstheme="majorHAnsi"/>
        </w:rPr>
      </w:pPr>
      <w:r w:rsidRPr="008D0959">
        <w:rPr>
          <w:rFonts w:asciiTheme="majorHAnsi" w:hAnsiTheme="majorHAnsi"/>
        </w:rPr>
        <w:t>You can enjoy the tax advantages this type of investment brings.*</w:t>
      </w:r>
    </w:p>
    <w:p w14:paraId="7711CC66" w14:textId="77777777" w:rsidR="008D0959" w:rsidRDefault="008D0959" w:rsidP="008D0959">
      <w:pPr>
        <w:pStyle w:val="ListParagraph"/>
        <w:tabs>
          <w:tab w:val="left" w:pos="1620"/>
          <w:tab w:val="left" w:pos="3420"/>
        </w:tabs>
        <w:spacing w:after="0"/>
        <w:ind w:left="1080" w:hanging="1080"/>
        <w:rPr>
          <w:rFonts w:asciiTheme="majorHAnsi" w:hAnsiTheme="majorHAnsi" w:cstheme="majorHAnsi"/>
          <w:b/>
        </w:rPr>
      </w:pPr>
    </w:p>
    <w:p w14:paraId="6465D6E8" w14:textId="77777777" w:rsidR="00873CC8" w:rsidRDefault="008D0959" w:rsidP="00873CC8">
      <w:pPr>
        <w:tabs>
          <w:tab w:val="left" w:pos="1620"/>
          <w:tab w:val="left" w:pos="3420"/>
        </w:tabs>
        <w:spacing w:after="0"/>
        <w:rPr>
          <w:rFonts w:asciiTheme="majorHAnsi" w:hAnsiTheme="majorHAnsi" w:cstheme="majorHAnsi"/>
          <w:b/>
        </w:rPr>
      </w:pPr>
      <w:r w:rsidRPr="008D0959">
        <w:rPr>
          <w:rFonts w:asciiTheme="majorHAnsi" w:hAnsiTheme="majorHAnsi" w:cstheme="majorHAnsi"/>
          <w:b/>
        </w:rPr>
        <w:t xml:space="preserve">What Exactly </w:t>
      </w:r>
      <w:proofErr w:type="gramStart"/>
      <w:r w:rsidRPr="008D0959">
        <w:rPr>
          <w:rFonts w:asciiTheme="majorHAnsi" w:hAnsiTheme="majorHAnsi" w:cstheme="majorHAnsi"/>
          <w:b/>
        </w:rPr>
        <w:t>Is</w:t>
      </w:r>
      <w:proofErr w:type="gramEnd"/>
      <w:r w:rsidRPr="008D0959">
        <w:rPr>
          <w:rFonts w:asciiTheme="majorHAnsi" w:hAnsiTheme="majorHAnsi" w:cstheme="majorHAnsi"/>
          <w:b/>
        </w:rPr>
        <w:t xml:space="preserve"> </w:t>
      </w:r>
      <w:r w:rsidRPr="008D0959">
        <w:rPr>
          <w:rFonts w:asciiTheme="majorHAnsi" w:hAnsiTheme="majorHAnsi" w:cstheme="majorHAnsi"/>
          <w:b/>
          <w:i/>
        </w:rPr>
        <w:t>my</w:t>
      </w:r>
      <w:r w:rsidRPr="008D0959">
        <w:rPr>
          <w:rFonts w:asciiTheme="majorHAnsi" w:hAnsiTheme="majorHAnsi" w:cstheme="majorHAnsi"/>
          <w:b/>
        </w:rPr>
        <w:t xml:space="preserve">RA? </w:t>
      </w:r>
    </w:p>
    <w:p w14:paraId="788C8BF7" w14:textId="31F263C4" w:rsidR="008D0959" w:rsidRPr="00873CC8" w:rsidRDefault="008D0959" w:rsidP="00873CC8">
      <w:pPr>
        <w:pStyle w:val="ListParagraph"/>
        <w:numPr>
          <w:ilvl w:val="0"/>
          <w:numId w:val="13"/>
        </w:numPr>
        <w:tabs>
          <w:tab w:val="left" w:pos="1620"/>
          <w:tab w:val="left" w:pos="3420"/>
        </w:tabs>
        <w:spacing w:after="0"/>
        <w:rPr>
          <w:rFonts w:asciiTheme="majorHAnsi" w:hAnsiTheme="majorHAnsi" w:cstheme="majorHAnsi"/>
          <w:b/>
          <w:sz w:val="20"/>
          <w:szCs w:val="24"/>
        </w:rPr>
      </w:pPr>
      <w:proofErr w:type="spellStart"/>
      <w:proofErr w:type="gramStart"/>
      <w:r w:rsidRPr="00873CC8">
        <w:rPr>
          <w:rFonts w:asciiTheme="majorHAnsi" w:hAnsiTheme="majorHAnsi" w:cstheme="majorHAnsi"/>
          <w:bCs/>
          <w:i/>
          <w:iCs/>
        </w:rPr>
        <w:t>my</w:t>
      </w:r>
      <w:r w:rsidRPr="00873CC8">
        <w:rPr>
          <w:rFonts w:asciiTheme="majorHAnsi" w:hAnsiTheme="majorHAnsi" w:cstheme="majorHAnsi"/>
          <w:bCs/>
        </w:rPr>
        <w:t>RA</w:t>
      </w:r>
      <w:proofErr w:type="spellEnd"/>
      <w:proofErr w:type="gramEnd"/>
      <w:r w:rsidRPr="00873CC8">
        <w:rPr>
          <w:rFonts w:asciiTheme="majorHAnsi" w:hAnsiTheme="majorHAnsi" w:cstheme="majorHAnsi"/>
          <w:bCs/>
        </w:rPr>
        <w:t xml:space="preserve"> is a type of Roth IRA* – a popular retirement savings tool – that has been specifically designed by the U.S. Treasury to remove barriers that keep people from saving. </w:t>
      </w:r>
    </w:p>
    <w:p w14:paraId="42E2870E" w14:textId="1D0DB23D" w:rsidR="008D0959" w:rsidRPr="00BC5402" w:rsidRDefault="008D0959" w:rsidP="00873CC8">
      <w:pPr>
        <w:numPr>
          <w:ilvl w:val="1"/>
          <w:numId w:val="7"/>
        </w:numPr>
        <w:spacing w:after="0" w:line="276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If you </w:t>
      </w:r>
      <w:r>
        <w:rPr>
          <w:rFonts w:asciiTheme="majorHAnsi" w:hAnsiTheme="majorHAnsi" w:cstheme="majorHAnsi"/>
          <w:sz w:val="22"/>
          <w:szCs w:val="22"/>
        </w:rPr>
        <w:t xml:space="preserve">earn </w:t>
      </w:r>
      <w:r w:rsidRPr="00BC5402">
        <w:rPr>
          <w:rFonts w:asciiTheme="majorHAnsi" w:hAnsiTheme="majorHAnsi" w:cstheme="majorHAnsi"/>
          <w:sz w:val="22"/>
          <w:szCs w:val="22"/>
        </w:rPr>
        <w:t xml:space="preserve">an annual income of less than $129,000 </w:t>
      </w:r>
      <w:r>
        <w:rPr>
          <w:rFonts w:asciiTheme="majorHAnsi" w:hAnsiTheme="majorHAnsi" w:cstheme="majorHAnsi"/>
          <w:sz w:val="22"/>
          <w:szCs w:val="22"/>
        </w:rPr>
        <w:t xml:space="preserve">as an individual </w:t>
      </w:r>
      <w:r w:rsidRPr="00BC5402">
        <w:rPr>
          <w:rFonts w:asciiTheme="majorHAnsi" w:hAnsiTheme="majorHAnsi" w:cstheme="majorHAnsi"/>
          <w:sz w:val="22"/>
          <w:szCs w:val="22"/>
        </w:rPr>
        <w:t>or $191,000 for married couples</w:t>
      </w:r>
      <w:r>
        <w:rPr>
          <w:rFonts w:asciiTheme="majorHAnsi" w:hAnsiTheme="majorHAnsi" w:cstheme="majorHAnsi"/>
          <w:sz w:val="22"/>
          <w:szCs w:val="22"/>
        </w:rPr>
        <w:t xml:space="preserve"> filing jointly</w:t>
      </w:r>
      <w:r w:rsidRPr="00BC5402">
        <w:rPr>
          <w:rFonts w:asciiTheme="majorHAnsi" w:hAnsiTheme="majorHAnsi" w:cstheme="majorHAnsi"/>
          <w:sz w:val="22"/>
          <w:szCs w:val="22"/>
        </w:rPr>
        <w:t>, this could be for you.</w:t>
      </w:r>
      <w:r w:rsidR="00BD7E54">
        <w:rPr>
          <w:rFonts w:asciiTheme="majorHAnsi" w:hAnsiTheme="majorHAnsi" w:cstheme="majorHAnsi"/>
          <w:sz w:val="22"/>
          <w:szCs w:val="22"/>
        </w:rPr>
        <w:t>*</w:t>
      </w:r>
    </w:p>
    <w:p w14:paraId="076400ED" w14:textId="317B7D84" w:rsidR="008D0959" w:rsidRPr="00BC5402" w:rsidRDefault="008D0959" w:rsidP="00873CC8">
      <w:pPr>
        <w:numPr>
          <w:ilvl w:val="1"/>
          <w:numId w:val="7"/>
        </w:numPr>
        <w:spacing w:after="0" w:line="276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You can contribute up to $5,500 per </w:t>
      </w:r>
      <w:proofErr w:type="gramStart"/>
      <w:r w:rsidR="00873CC8" w:rsidRPr="00BC5402">
        <w:rPr>
          <w:rFonts w:asciiTheme="majorHAnsi" w:hAnsiTheme="majorHAnsi" w:cstheme="majorHAnsi"/>
          <w:sz w:val="22"/>
          <w:szCs w:val="22"/>
        </w:rPr>
        <w:t>year</w:t>
      </w:r>
      <w:r w:rsidR="00873CC8">
        <w:rPr>
          <w:rFonts w:asciiTheme="majorHAnsi" w:hAnsiTheme="majorHAnsi" w:cstheme="majorHAnsi"/>
          <w:sz w:val="22"/>
          <w:szCs w:val="22"/>
        </w:rPr>
        <w:t>,</w:t>
      </w:r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or $6,500 per year if you will be 50 years of age at the end of the contribution year.</w:t>
      </w:r>
      <w:r w:rsidR="00BD7E54">
        <w:rPr>
          <w:rFonts w:asciiTheme="majorHAnsi" w:hAnsiTheme="majorHAnsi" w:cstheme="majorHAnsi"/>
          <w:sz w:val="22"/>
          <w:szCs w:val="22"/>
        </w:rPr>
        <w:t>*</w:t>
      </w:r>
    </w:p>
    <w:p w14:paraId="22843999" w14:textId="6F43EDE1" w:rsidR="008D0959" w:rsidRPr="00873CC8" w:rsidRDefault="008D0959" w:rsidP="00873CC8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873CC8">
        <w:rPr>
          <w:rFonts w:asciiTheme="majorHAnsi" w:hAnsiTheme="majorHAnsi" w:cstheme="majorHAnsi"/>
          <w:bCs/>
        </w:rPr>
        <w:br w:type="page"/>
      </w:r>
      <w:r w:rsidRPr="00873CC8">
        <w:rPr>
          <w:rFonts w:asciiTheme="majorHAnsi" w:hAnsiTheme="majorHAnsi" w:cstheme="majorHAnsi"/>
          <w:bCs/>
        </w:rPr>
        <w:lastRenderedPageBreak/>
        <w:t xml:space="preserve">Your </w:t>
      </w:r>
      <w:proofErr w:type="spellStart"/>
      <w:proofErr w:type="gramStart"/>
      <w:r w:rsidRPr="00873CC8">
        <w:rPr>
          <w:rFonts w:asciiTheme="majorHAnsi" w:hAnsiTheme="majorHAnsi" w:cstheme="majorHAnsi"/>
          <w:bCs/>
          <w:i/>
          <w:iCs/>
        </w:rPr>
        <w:t>my</w:t>
      </w:r>
      <w:r w:rsidRPr="00873CC8">
        <w:rPr>
          <w:rFonts w:asciiTheme="majorHAnsi" w:hAnsiTheme="majorHAnsi" w:cstheme="majorHAnsi"/>
          <w:bCs/>
        </w:rPr>
        <w:t>RA</w:t>
      </w:r>
      <w:proofErr w:type="spellEnd"/>
      <w:proofErr w:type="gramEnd"/>
      <w:r w:rsidRPr="00873CC8">
        <w:rPr>
          <w:rFonts w:asciiTheme="majorHAnsi" w:hAnsiTheme="majorHAnsi" w:cstheme="majorHAnsi"/>
          <w:bCs/>
        </w:rPr>
        <w:t xml:space="preserve"> can be transferred to other retirement accounts</w:t>
      </w:r>
      <w:r w:rsidR="00D31D61" w:rsidRPr="00873CC8">
        <w:rPr>
          <w:rFonts w:asciiTheme="majorHAnsi" w:hAnsiTheme="majorHAnsi" w:cstheme="majorHAnsi"/>
          <w:bCs/>
        </w:rPr>
        <w:t>.</w:t>
      </w:r>
    </w:p>
    <w:p w14:paraId="45A27095" w14:textId="77777777" w:rsidR="008D0959" w:rsidRDefault="008D0959" w:rsidP="00873CC8">
      <w:pPr>
        <w:numPr>
          <w:ilvl w:val="1"/>
          <w:numId w:val="7"/>
        </w:numPr>
        <w:tabs>
          <w:tab w:val="clear" w:pos="1440"/>
          <w:tab w:val="left" w:pos="1890"/>
        </w:tabs>
        <w:spacing w:after="0" w:line="276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A52B13">
        <w:rPr>
          <w:rFonts w:asciiTheme="majorHAnsi" w:hAnsiTheme="majorHAnsi" w:cstheme="majorHAnsi"/>
          <w:sz w:val="22"/>
          <w:szCs w:val="22"/>
        </w:rPr>
        <w:t xml:space="preserve">At any time, you can choose to roll over (transfer) your </w:t>
      </w:r>
      <w:proofErr w:type="gramStart"/>
      <w:r w:rsidRPr="00A52B13">
        <w:rPr>
          <w:rFonts w:asciiTheme="majorHAnsi" w:hAnsiTheme="majorHAnsi" w:cstheme="majorHAnsi"/>
          <w:i/>
          <w:sz w:val="22"/>
          <w:szCs w:val="22"/>
        </w:rPr>
        <w:t>my</w:t>
      </w:r>
      <w:r w:rsidRPr="00A52B13">
        <w:rPr>
          <w:rFonts w:asciiTheme="majorHAnsi" w:hAnsiTheme="majorHAnsi" w:cstheme="majorHAnsi"/>
          <w:sz w:val="22"/>
          <w:szCs w:val="22"/>
        </w:rPr>
        <w:t>RA</w:t>
      </w:r>
      <w:proofErr w:type="gramEnd"/>
      <w:r w:rsidRPr="00A52B13">
        <w:rPr>
          <w:rFonts w:asciiTheme="majorHAnsi" w:hAnsiTheme="majorHAnsi" w:cstheme="majorHAnsi"/>
          <w:sz w:val="22"/>
          <w:szCs w:val="22"/>
        </w:rPr>
        <w:t xml:space="preserve"> into a private-sector Roth IRA where you can </w:t>
      </w:r>
      <w:r>
        <w:rPr>
          <w:rFonts w:asciiTheme="majorHAnsi" w:hAnsiTheme="majorHAnsi" w:cstheme="majorHAnsi"/>
          <w:sz w:val="22"/>
          <w:szCs w:val="22"/>
        </w:rPr>
        <w:t xml:space="preserve">continue to grow your savings. </w:t>
      </w:r>
    </w:p>
    <w:p w14:paraId="03C5E158" w14:textId="5823335B" w:rsidR="008D0959" w:rsidRDefault="008D0959" w:rsidP="00873CC8">
      <w:pPr>
        <w:numPr>
          <w:ilvl w:val="1"/>
          <w:numId w:val="7"/>
        </w:numPr>
        <w:tabs>
          <w:tab w:val="clear" w:pos="1440"/>
          <w:tab w:val="left" w:pos="1890"/>
        </w:tabs>
        <w:spacing w:after="0" w:line="276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ED521F">
        <w:rPr>
          <w:rFonts w:asciiTheme="majorHAnsi" w:hAnsiTheme="majorHAnsi" w:cstheme="majorHAnsi"/>
          <w:sz w:val="22"/>
          <w:szCs w:val="22"/>
        </w:rPr>
        <w:t xml:space="preserve">You can have a maximum account balance of $15,000, or a lower balance for up to 30 years, and when </w:t>
      </w:r>
      <w:r w:rsidR="000A7DF3">
        <w:rPr>
          <w:rFonts w:asciiTheme="majorHAnsi" w:hAnsiTheme="majorHAnsi" w:cstheme="majorHAnsi"/>
          <w:sz w:val="22"/>
          <w:szCs w:val="22"/>
        </w:rPr>
        <w:t xml:space="preserve">either of </w:t>
      </w:r>
      <w:r w:rsidRPr="00ED521F">
        <w:rPr>
          <w:rFonts w:asciiTheme="majorHAnsi" w:hAnsiTheme="majorHAnsi" w:cstheme="majorHAnsi"/>
          <w:sz w:val="22"/>
          <w:szCs w:val="22"/>
        </w:rPr>
        <w:t xml:space="preserve">those limits </w:t>
      </w:r>
      <w:r w:rsidR="000A7DF3">
        <w:rPr>
          <w:rFonts w:asciiTheme="majorHAnsi" w:hAnsiTheme="majorHAnsi" w:cstheme="majorHAnsi"/>
          <w:sz w:val="22"/>
          <w:szCs w:val="22"/>
        </w:rPr>
        <w:t>is</w:t>
      </w:r>
      <w:r w:rsidRPr="00ED521F">
        <w:rPr>
          <w:rFonts w:asciiTheme="majorHAnsi" w:hAnsiTheme="majorHAnsi" w:cstheme="majorHAnsi"/>
          <w:sz w:val="22"/>
          <w:szCs w:val="22"/>
        </w:rPr>
        <w:t xml:space="preserve"> reached, savings will be rolled over (transferred) into a private-sector Roth IRA.*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77889AC" w14:textId="53D3D7CF" w:rsidR="008D0959" w:rsidRPr="00873CC8" w:rsidRDefault="008D0959" w:rsidP="00873CC8">
      <w:pPr>
        <w:numPr>
          <w:ilvl w:val="1"/>
          <w:numId w:val="7"/>
        </w:numPr>
        <w:tabs>
          <w:tab w:val="clear" w:pos="1440"/>
          <w:tab w:val="left" w:pos="1890"/>
        </w:tabs>
        <w:spacing w:after="0" w:line="276" w:lineRule="auto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U.S. T</w:t>
      </w:r>
      <w:r w:rsidRPr="00A52B13">
        <w:rPr>
          <w:rFonts w:asciiTheme="majorHAnsi" w:hAnsiTheme="majorHAnsi" w:cstheme="majorHAnsi"/>
          <w:sz w:val="22"/>
          <w:szCs w:val="22"/>
        </w:rPr>
        <w:t>reasury will be providing with mor</w:t>
      </w:r>
      <w:r>
        <w:rPr>
          <w:rFonts w:asciiTheme="majorHAnsi" w:hAnsiTheme="majorHAnsi" w:cstheme="majorHAnsi"/>
          <w:sz w:val="22"/>
          <w:szCs w:val="22"/>
        </w:rPr>
        <w:t xml:space="preserve">e information about rollover to the private </w:t>
      </w:r>
      <w:r w:rsidRPr="00A52B13">
        <w:rPr>
          <w:rFonts w:asciiTheme="majorHAnsi" w:hAnsiTheme="majorHAnsi" w:cstheme="majorHAnsi"/>
          <w:sz w:val="22"/>
          <w:szCs w:val="22"/>
        </w:rPr>
        <w:t>sector.</w:t>
      </w:r>
      <w:r w:rsidR="00873CC8">
        <w:rPr>
          <w:rFonts w:asciiTheme="majorHAnsi" w:hAnsiTheme="majorHAnsi" w:cstheme="majorHAnsi"/>
          <w:sz w:val="22"/>
          <w:szCs w:val="22"/>
        </w:rPr>
        <w:br/>
      </w:r>
    </w:p>
    <w:p w14:paraId="26466A92" w14:textId="77777777" w:rsidR="008D0959" w:rsidRPr="00BC5402" w:rsidRDefault="008D0959" w:rsidP="008D0959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>Become a Saver – It’s Easy</w:t>
      </w:r>
    </w:p>
    <w:p w14:paraId="2A1F3409" w14:textId="77777777" w:rsidR="008D0959" w:rsidRDefault="008D0959" w:rsidP="008D095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makes it easy to sign up and start saving. It only takes a few minutes.</w:t>
      </w:r>
    </w:p>
    <w:p w14:paraId="3B165664" w14:textId="0A1BF851" w:rsidR="008D0959" w:rsidRPr="00BC5402" w:rsidRDefault="008D0959" w:rsidP="008D0959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bCs/>
          <w:sz w:val="22"/>
          <w:szCs w:val="22"/>
        </w:rPr>
        <w:t>There are three simple steps:</w:t>
      </w:r>
    </w:p>
    <w:p w14:paraId="62FCFC7D" w14:textId="77777777" w:rsidR="008D0959" w:rsidRPr="00C404EA" w:rsidRDefault="008D0959" w:rsidP="008D0959">
      <w:pPr>
        <w:tabs>
          <w:tab w:val="left" w:pos="3690"/>
          <w:tab w:val="left" w:pos="3780"/>
        </w:tabs>
        <w:ind w:left="-450" w:hanging="270"/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Cs/>
          <w:sz w:val="22"/>
          <w:szCs w:val="22"/>
        </w:rPr>
        <w:t xml:space="preserve">1. </w:t>
      </w:r>
      <w:r>
        <w:rPr>
          <w:rFonts w:asciiTheme="majorHAnsi" w:hAnsiTheme="majorHAnsi" w:cstheme="majorHAnsi"/>
          <w:sz w:val="22"/>
          <w:szCs w:val="22"/>
        </w:rPr>
        <w:t>Open an account</w:t>
      </w:r>
      <w:r w:rsidRPr="00BC5402">
        <w:rPr>
          <w:rFonts w:asciiTheme="majorHAnsi" w:hAnsiTheme="majorHAnsi" w:cstheme="majorHAnsi"/>
          <w:sz w:val="22"/>
          <w:szCs w:val="22"/>
        </w:rPr>
        <w:t xml:space="preserve"> at </w:t>
      </w:r>
      <w:r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</w:p>
    <w:p w14:paraId="1E6F302A" w14:textId="1D2FC2EB" w:rsidR="008D0959" w:rsidRPr="00BC5402" w:rsidRDefault="008D0959" w:rsidP="008D0959">
      <w:pPr>
        <w:tabs>
          <w:tab w:val="left" w:pos="3690"/>
          <w:tab w:val="left" w:pos="3780"/>
        </w:tabs>
        <w:ind w:left="-450" w:hanging="270"/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bCs/>
          <w:sz w:val="22"/>
          <w:szCs w:val="22"/>
        </w:rPr>
        <w:t xml:space="preserve">2. </w:t>
      </w:r>
      <w:r w:rsidR="00D80994">
        <w:rPr>
          <w:rFonts w:asciiTheme="majorHAnsi" w:hAnsiTheme="majorHAnsi" w:cstheme="majorHAnsi"/>
          <w:sz w:val="22"/>
          <w:szCs w:val="22"/>
        </w:rPr>
        <w:t>G</w:t>
      </w:r>
      <w:r w:rsidRPr="00BC5402">
        <w:rPr>
          <w:rFonts w:asciiTheme="majorHAnsi" w:hAnsiTheme="majorHAnsi" w:cstheme="majorHAnsi"/>
          <w:sz w:val="22"/>
          <w:szCs w:val="22"/>
        </w:rPr>
        <w:t xml:space="preserve">ive your direct deposit authorization form to </w:t>
      </w:r>
      <w:r>
        <w:rPr>
          <w:rFonts w:asciiTheme="majorHAnsi" w:hAnsiTheme="majorHAnsi" w:cstheme="majorHAnsi"/>
          <w:sz w:val="22"/>
          <w:szCs w:val="22"/>
        </w:rPr>
        <w:t>whoever handles your paycheck</w:t>
      </w:r>
    </w:p>
    <w:p w14:paraId="40B947AC" w14:textId="1EFF5825" w:rsidR="008D0959" w:rsidRPr="008D0959" w:rsidRDefault="008D0959" w:rsidP="008D0959">
      <w:pPr>
        <w:tabs>
          <w:tab w:val="left" w:pos="3690"/>
          <w:tab w:val="left" w:pos="3780"/>
        </w:tabs>
        <w:ind w:left="-450" w:hanging="270"/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bCs/>
          <w:sz w:val="22"/>
          <w:szCs w:val="22"/>
        </w:rPr>
        <w:t xml:space="preserve">3. </w:t>
      </w:r>
      <w:r>
        <w:rPr>
          <w:rFonts w:asciiTheme="majorHAnsi" w:hAnsiTheme="majorHAnsi" w:cstheme="majorHAnsi"/>
          <w:sz w:val="22"/>
          <w:szCs w:val="22"/>
        </w:rPr>
        <w:t>Manage your account online and track your savings</w:t>
      </w:r>
    </w:p>
    <w:p w14:paraId="38653A34" w14:textId="77777777" w:rsidR="008D0959" w:rsidRPr="00BC5402" w:rsidRDefault="008D0959" w:rsidP="008D0959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>Here’s What You Need</w:t>
      </w:r>
    </w:p>
    <w:p w14:paraId="1E769E61" w14:textId="77777777" w:rsidR="008D0959" w:rsidRPr="00BC5402" w:rsidRDefault="008D0959" w:rsidP="008D0959">
      <w:pPr>
        <w:tabs>
          <w:tab w:val="left" w:pos="360"/>
        </w:tabs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Make sure to have the following items on hand when you open an account.</w:t>
      </w:r>
    </w:p>
    <w:p w14:paraId="47A6BFA3" w14:textId="77777777" w:rsidR="008D0959" w:rsidRPr="00873CC8" w:rsidRDefault="008D0959" w:rsidP="00873CC8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rPr>
          <w:rFonts w:asciiTheme="majorHAnsi" w:hAnsiTheme="majorHAnsi" w:cstheme="majorHAnsi"/>
        </w:rPr>
      </w:pPr>
      <w:r w:rsidRPr="00873CC8">
        <w:rPr>
          <w:rFonts w:asciiTheme="majorHAnsi" w:hAnsiTheme="majorHAnsi" w:cstheme="majorHAnsi"/>
        </w:rPr>
        <w:t>Social Security number</w:t>
      </w:r>
    </w:p>
    <w:p w14:paraId="6312A63B" w14:textId="0678BA0F" w:rsidR="008D0959" w:rsidRPr="00873CC8" w:rsidRDefault="00D31D61" w:rsidP="00873CC8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rPr>
          <w:rFonts w:asciiTheme="majorHAnsi" w:hAnsiTheme="majorHAnsi" w:cstheme="majorHAnsi"/>
        </w:rPr>
      </w:pPr>
      <w:r w:rsidRPr="00873CC8">
        <w:rPr>
          <w:rFonts w:asciiTheme="majorHAnsi" w:hAnsiTheme="majorHAnsi" w:cstheme="majorHAnsi"/>
        </w:rPr>
        <w:t>Driver’s license or s</w:t>
      </w:r>
      <w:r w:rsidR="008D0959" w:rsidRPr="00873CC8">
        <w:rPr>
          <w:rFonts w:asciiTheme="majorHAnsi" w:hAnsiTheme="majorHAnsi" w:cstheme="majorHAnsi"/>
        </w:rPr>
        <w:t>tate ID</w:t>
      </w:r>
    </w:p>
    <w:p w14:paraId="5D80135A" w14:textId="77777777" w:rsidR="008D0959" w:rsidRPr="00873CC8" w:rsidRDefault="008D0959" w:rsidP="00873CC8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rPr>
          <w:rFonts w:asciiTheme="majorHAnsi" w:hAnsiTheme="majorHAnsi" w:cstheme="majorHAnsi"/>
        </w:rPr>
      </w:pPr>
      <w:r w:rsidRPr="00873CC8">
        <w:rPr>
          <w:rFonts w:asciiTheme="majorHAnsi" w:hAnsiTheme="majorHAnsi" w:cstheme="majorHAnsi"/>
        </w:rPr>
        <w:t>Home address</w:t>
      </w:r>
    </w:p>
    <w:p w14:paraId="15734F72" w14:textId="512FF70D" w:rsidR="008D0959" w:rsidRPr="00873CC8" w:rsidRDefault="008D0959" w:rsidP="00873CC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873CC8">
        <w:rPr>
          <w:rFonts w:asciiTheme="majorHAnsi" w:hAnsiTheme="majorHAnsi" w:cstheme="majorHAnsi"/>
        </w:rPr>
        <w:t>The name, birthday and address of your beneficiary (the person you choose to inherit your account)</w:t>
      </w:r>
    </w:p>
    <w:p w14:paraId="03BB8389" w14:textId="77777777" w:rsidR="008D0959" w:rsidRPr="00BC5402" w:rsidRDefault="008D0959" w:rsidP="008D0959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Get Ready to </w:t>
      </w:r>
      <w:r>
        <w:rPr>
          <w:rFonts w:asciiTheme="majorHAnsi" w:hAnsiTheme="majorHAnsi" w:cstheme="majorHAnsi"/>
          <w:b/>
          <w:sz w:val="22"/>
          <w:szCs w:val="22"/>
        </w:rPr>
        <w:t>Save for Your Future</w:t>
      </w:r>
    </w:p>
    <w:p w14:paraId="4BB1DE4F" w14:textId="77777777" w:rsidR="008D0959" w:rsidRPr="00E36AC8" w:rsidRDefault="008D0959" w:rsidP="00873CC8">
      <w:pPr>
        <w:pStyle w:val="ListParagraph"/>
        <w:numPr>
          <w:ilvl w:val="0"/>
          <w:numId w:val="6"/>
        </w:numPr>
        <w:tabs>
          <w:tab w:val="clear" w:pos="720"/>
          <w:tab w:val="num" w:pos="-180"/>
        </w:tabs>
        <w:spacing w:after="0"/>
        <w:ind w:left="-450" w:hanging="27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Visit </w:t>
      </w:r>
      <w:r w:rsidRPr="00D31D61">
        <w:rPr>
          <w:rFonts w:asciiTheme="majorHAnsi" w:hAnsiTheme="majorHAnsi" w:cstheme="majorHAnsi"/>
          <w:b/>
          <w:i/>
        </w:rPr>
        <w:t>my</w:t>
      </w:r>
      <w:r w:rsidRPr="00D31D61">
        <w:rPr>
          <w:rFonts w:asciiTheme="majorHAnsi" w:hAnsiTheme="majorHAnsi" w:cstheme="majorHAnsi"/>
          <w:b/>
        </w:rPr>
        <w:t>RA.treasury.gov</w:t>
      </w:r>
      <w:r w:rsidRPr="00D31D61"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>for more information</w:t>
      </w:r>
    </w:p>
    <w:p w14:paraId="01AA57BE" w14:textId="77777777" w:rsidR="008D0959" w:rsidRPr="00BC5402" w:rsidRDefault="008D0959" w:rsidP="00BD7E54">
      <w:pPr>
        <w:tabs>
          <w:tab w:val="left" w:pos="1260"/>
        </w:tabs>
        <w:ind w:right="-810"/>
        <w:rPr>
          <w:rFonts w:asciiTheme="majorHAnsi" w:hAnsiTheme="majorHAnsi" w:cstheme="majorHAnsi"/>
          <w:b/>
          <w:sz w:val="28"/>
          <w:szCs w:val="28"/>
        </w:rPr>
      </w:pPr>
    </w:p>
    <w:p w14:paraId="56B2E91E" w14:textId="575C8ED0" w:rsidR="00BD7E54" w:rsidRPr="00BD7E54" w:rsidRDefault="00BD7E54" w:rsidP="00BD7E54">
      <w:pPr>
        <w:tabs>
          <w:tab w:val="left" w:pos="360"/>
        </w:tabs>
        <w:ind w:right="-810"/>
        <w:rPr>
          <w:rFonts w:asciiTheme="majorHAnsi" w:hAnsiTheme="majorHAnsi" w:cs="Tahoma"/>
          <w:sz w:val="19"/>
          <w:szCs w:val="19"/>
        </w:rPr>
      </w:pPr>
      <w:r w:rsidRPr="00BD7E54">
        <w:rPr>
          <w:rFonts w:asciiTheme="majorHAnsi" w:hAnsiTheme="majorHAnsi" w:cs="Tahoma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</w:t>
      </w:r>
      <w:bookmarkStart w:id="0" w:name="_GoBack"/>
      <w:bookmarkEnd w:id="0"/>
      <w:r w:rsidRPr="00BD7E54">
        <w:rPr>
          <w:rFonts w:asciiTheme="majorHAnsi" w:hAnsiTheme="majorHAnsi" w:cs="Tahoma"/>
          <w:sz w:val="19"/>
          <w:szCs w:val="19"/>
        </w:rPr>
        <w:t xml:space="preserve">To learn about key features of a Roth IRA and for other requirements and details, see </w:t>
      </w:r>
      <w:r w:rsidRPr="00BD7E54">
        <w:rPr>
          <w:rFonts w:asciiTheme="majorHAnsi" w:hAnsiTheme="majorHAnsi" w:cs="Tahoma"/>
          <w:b/>
          <w:i/>
          <w:sz w:val="19"/>
          <w:szCs w:val="19"/>
        </w:rPr>
        <w:t>my</w:t>
      </w:r>
      <w:r w:rsidRPr="00BD7E54">
        <w:rPr>
          <w:rFonts w:asciiTheme="majorHAnsi" w:hAnsiTheme="majorHAnsi" w:cs="Tahoma"/>
          <w:b/>
          <w:sz w:val="19"/>
          <w:szCs w:val="19"/>
        </w:rPr>
        <w:t>RA.treasury.gov</w:t>
      </w:r>
      <w:r w:rsidRPr="00BD7E54">
        <w:rPr>
          <w:rFonts w:asciiTheme="majorHAnsi" w:hAnsiTheme="majorHAnsi" w:cs="Tahoma"/>
          <w:sz w:val="19"/>
          <w:szCs w:val="19"/>
        </w:rPr>
        <w:t>.</w:t>
      </w:r>
    </w:p>
    <w:p w14:paraId="5E315CC4" w14:textId="6E11F3FF" w:rsidR="003801F4" w:rsidRPr="00AA209C" w:rsidRDefault="003801F4" w:rsidP="00AA209C">
      <w:pPr>
        <w:rPr>
          <w:sz w:val="16"/>
          <w:szCs w:val="16"/>
        </w:rPr>
      </w:pPr>
    </w:p>
    <w:sectPr w:rsidR="003801F4" w:rsidRPr="00AA209C" w:rsidSect="008D09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85" w:right="2520" w:bottom="1440" w:left="2070" w:header="63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B73B7" w14:textId="77777777" w:rsidR="00C37975" w:rsidRDefault="00C37975" w:rsidP="000B20E3">
      <w:r>
        <w:separator/>
      </w:r>
    </w:p>
  </w:endnote>
  <w:endnote w:type="continuationSeparator" w:id="0">
    <w:p w14:paraId="4A7F4CB3" w14:textId="77777777" w:rsidR="00C37975" w:rsidRDefault="00C37975" w:rsidP="000B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2C528" w14:textId="77777777" w:rsidR="00ED2C74" w:rsidRDefault="00ED2C74" w:rsidP="000B20E3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7287F0" w14:textId="77777777" w:rsidR="00ED2C74" w:rsidRDefault="00ED2C74" w:rsidP="000B20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10EB9" w14:textId="2714704D" w:rsidR="00ED2C74" w:rsidRPr="00AB070A" w:rsidRDefault="00ED2C74" w:rsidP="000B20E3">
    <w:pPr>
      <w:pStyle w:val="Footer"/>
      <w:tabs>
        <w:tab w:val="clear" w:pos="4320"/>
        <w:tab w:val="left" w:pos="2520"/>
      </w:tabs>
      <w:jc w:val="right"/>
    </w:pPr>
    <w:proofErr w:type="gramStart"/>
    <w:r w:rsidRPr="00BD7E54">
      <w:rPr>
        <w:b/>
        <w:i/>
        <w:color w:val="006600"/>
      </w:rPr>
      <w:t>my</w:t>
    </w:r>
    <w:r w:rsidRPr="00BD7E54">
      <w:rPr>
        <w:b/>
        <w:color w:val="006600"/>
      </w:rPr>
      <w:t>RA</w:t>
    </w:r>
    <w:proofErr w:type="gramEnd"/>
    <w:r w:rsidRPr="00BD7E54">
      <w:rPr>
        <w:color w:val="006600"/>
      </w:rPr>
      <w:t xml:space="preserve"> | </w:t>
    </w:r>
    <w:r w:rsidRPr="00BD7E54">
      <w:rPr>
        <w:i/>
        <w:color w:val="006600"/>
      </w:rPr>
      <w:t>my</w:t>
    </w:r>
    <w:r w:rsidRPr="00BD7E54">
      <w:rPr>
        <w:color w:val="006600"/>
      </w:rPr>
      <w:t xml:space="preserve"> Retirement Account | U.S. Department of the Treasury</w:t>
    </w:r>
    <w:r>
      <w:tab/>
    </w:r>
    <w:r w:rsidRPr="00AB070A">
      <w:rPr>
        <w:rStyle w:val="PageNumber"/>
        <w:color w:val="9C9EA2" w:themeColor="text2"/>
        <w:sz w:val="16"/>
        <w:szCs w:val="16"/>
      </w:rPr>
      <w:fldChar w:fldCharType="begin"/>
    </w:r>
    <w:r w:rsidRPr="00AB070A">
      <w:rPr>
        <w:rStyle w:val="PageNumber"/>
        <w:color w:val="9C9EA2" w:themeColor="text2"/>
        <w:sz w:val="16"/>
        <w:szCs w:val="16"/>
      </w:rPr>
      <w:instrText xml:space="preserve">PAGE  </w:instrText>
    </w:r>
    <w:r w:rsidRPr="00AB070A">
      <w:rPr>
        <w:rStyle w:val="PageNumber"/>
        <w:color w:val="9C9EA2" w:themeColor="text2"/>
        <w:sz w:val="16"/>
        <w:szCs w:val="16"/>
      </w:rPr>
      <w:fldChar w:fldCharType="separate"/>
    </w:r>
    <w:r w:rsidR="00D17E23">
      <w:rPr>
        <w:rStyle w:val="PageNumber"/>
        <w:noProof/>
        <w:color w:val="9C9EA2" w:themeColor="text2"/>
        <w:sz w:val="16"/>
        <w:szCs w:val="16"/>
      </w:rPr>
      <w:t>3</w:t>
    </w:r>
    <w:r w:rsidRPr="00AB070A">
      <w:rPr>
        <w:rStyle w:val="PageNumber"/>
        <w:color w:val="9C9EA2" w:themeColor="text2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00472" w14:textId="1B9BFCA2" w:rsidR="00ED2C74" w:rsidRPr="00AB070A" w:rsidRDefault="00ED2C74" w:rsidP="000B20E3">
    <w:pPr>
      <w:pStyle w:val="Footer"/>
      <w:rPr>
        <w:rStyle w:val="PageNumber"/>
        <w:color w:val="9C9EA2" w:themeColor="text2"/>
      </w:rPr>
    </w:pPr>
    <w:proofErr w:type="spellStart"/>
    <w:proofErr w:type="gramStart"/>
    <w:r w:rsidRPr="00BD7E54">
      <w:rPr>
        <w:b/>
        <w:i/>
        <w:color w:val="006600"/>
      </w:rPr>
      <w:t>my</w:t>
    </w:r>
    <w:r w:rsidRPr="00BD7E54">
      <w:rPr>
        <w:b/>
        <w:color w:val="006600"/>
      </w:rPr>
      <w:t>RA</w:t>
    </w:r>
    <w:proofErr w:type="spellEnd"/>
    <w:proofErr w:type="gramEnd"/>
    <w:r w:rsidRPr="00BD7E54">
      <w:rPr>
        <w:color w:val="006600"/>
      </w:rPr>
      <w:t xml:space="preserve"> | </w:t>
    </w:r>
    <w:r w:rsidRPr="00BD7E54">
      <w:rPr>
        <w:i/>
        <w:color w:val="006600"/>
      </w:rPr>
      <w:t>my</w:t>
    </w:r>
    <w:r w:rsidRPr="00BD7E54">
      <w:rPr>
        <w:color w:val="006600"/>
      </w:rPr>
      <w:t xml:space="preserve"> Retirement Account | U.S. Department of the Treasury</w:t>
    </w:r>
    <w:r w:rsidRPr="00AB070A">
      <w:tab/>
    </w:r>
    <w:r>
      <w:tab/>
    </w:r>
    <w:r w:rsidRPr="00AB070A">
      <w:rPr>
        <w:rStyle w:val="PageNumber"/>
        <w:color w:val="9C9EA2" w:themeColor="text2"/>
        <w:sz w:val="16"/>
        <w:szCs w:val="16"/>
      </w:rPr>
      <w:fldChar w:fldCharType="begin"/>
    </w:r>
    <w:r w:rsidRPr="00AB070A">
      <w:rPr>
        <w:rStyle w:val="PageNumber"/>
        <w:color w:val="9C9EA2" w:themeColor="text2"/>
        <w:sz w:val="16"/>
        <w:szCs w:val="16"/>
      </w:rPr>
      <w:instrText xml:space="preserve">PAGE  </w:instrText>
    </w:r>
    <w:r w:rsidRPr="00AB070A">
      <w:rPr>
        <w:rStyle w:val="PageNumber"/>
        <w:color w:val="9C9EA2" w:themeColor="text2"/>
        <w:sz w:val="16"/>
        <w:szCs w:val="16"/>
      </w:rPr>
      <w:fldChar w:fldCharType="separate"/>
    </w:r>
    <w:r w:rsidR="00D17E23">
      <w:rPr>
        <w:rStyle w:val="PageNumber"/>
        <w:noProof/>
        <w:color w:val="9C9EA2" w:themeColor="text2"/>
        <w:sz w:val="16"/>
        <w:szCs w:val="16"/>
      </w:rPr>
      <w:t>1</w:t>
    </w:r>
    <w:r w:rsidRPr="00AB070A">
      <w:rPr>
        <w:rStyle w:val="PageNumber"/>
        <w:color w:val="9C9EA2" w:themeColor="text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C701D" w14:textId="77777777" w:rsidR="00C37975" w:rsidRDefault="00C37975" w:rsidP="000B20E3">
      <w:r>
        <w:separator/>
      </w:r>
    </w:p>
  </w:footnote>
  <w:footnote w:type="continuationSeparator" w:id="0">
    <w:p w14:paraId="63031DEB" w14:textId="77777777" w:rsidR="00C37975" w:rsidRDefault="00C37975" w:rsidP="000B2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9A1ED" w14:textId="77777777" w:rsidR="003F1533" w:rsidRDefault="003F15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B1510" w14:textId="7892EA5C" w:rsidR="00ED2C74" w:rsidRPr="007F4C17" w:rsidRDefault="00A27D2A" w:rsidP="000B20E3">
    <w:r>
      <w:rPr>
        <w:i/>
        <w:noProof/>
        <w:color w:val="9C9EA2" w:themeColor="text2"/>
      </w:rPr>
      <w:drawing>
        <wp:anchor distT="0" distB="0" distL="114300" distR="114300" simplePos="0" relativeHeight="251661312" behindDoc="1" locked="0" layoutInCell="1" allowOverlap="1" wp14:anchorId="09F4B076" wp14:editId="5AD3516F">
          <wp:simplePos x="0" y="0"/>
          <wp:positionH relativeFrom="column">
            <wp:posOffset>-1314450</wp:posOffset>
          </wp:positionH>
          <wp:positionV relativeFrom="paragraph">
            <wp:posOffset>-373380</wp:posOffset>
          </wp:positionV>
          <wp:extent cx="7832090" cy="893303"/>
          <wp:effectExtent l="0" t="0" r="0" b="0"/>
          <wp:wrapNone/>
          <wp:docPr id="1" name="Picture 1" descr="Macintosh HD:Users:Ryan.Crane:Documents:Jobs:_myRA:001_MyRA_Brand_Materials:_myRA_Assets:photos:header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yan.Crane:Documents:Jobs:_myRA:001_MyRA_Brand_Materials:_myRA_Assets:photos:header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2090" cy="893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2C74" w:rsidRPr="007F4C17">
      <w:rPr>
        <w:i/>
        <w:color w:val="9C9EA2" w:themeColor="text2"/>
      </w:rPr>
      <w:t>for</w:t>
    </w:r>
    <w:r w:rsidR="00ED2C74" w:rsidRPr="007F4C17">
      <w:t xml:space="preserve"> </w:t>
    </w:r>
    <w:r w:rsidR="00ED2C74" w:rsidRPr="00116D34">
      <w:rPr>
        <w:b/>
        <w:color w:val="36ADE1" w:themeColor="accent1"/>
      </w:rPr>
      <w:t>EMPLOYE</w:t>
    </w:r>
    <w:r w:rsidR="003F1533">
      <w:rPr>
        <w:b/>
        <w:color w:val="36ADE1" w:themeColor="accent1"/>
      </w:rPr>
      <w:t>R</w:t>
    </w:r>
    <w:r w:rsidR="00ED2C74" w:rsidRPr="00116D34">
      <w:rPr>
        <w:b/>
        <w:color w:val="36ADE1" w:themeColor="accent1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51D03" w14:textId="667D98F4" w:rsidR="00ED2C74" w:rsidRPr="009D0C34" w:rsidRDefault="00ED2C74" w:rsidP="000B20E3">
    <w:r w:rsidRPr="007F4C17">
      <w:rPr>
        <w:i/>
        <w:noProof/>
        <w:color w:val="9C9EA2" w:themeColor="text2"/>
      </w:rPr>
      <w:drawing>
        <wp:anchor distT="0" distB="0" distL="114300" distR="114300" simplePos="0" relativeHeight="251659264" behindDoc="1" locked="0" layoutInCell="1" allowOverlap="1" wp14:anchorId="5AA11D88" wp14:editId="222A8905">
          <wp:simplePos x="0" y="0"/>
          <wp:positionH relativeFrom="column">
            <wp:posOffset>-1282065</wp:posOffset>
          </wp:positionH>
          <wp:positionV relativeFrom="paragraph">
            <wp:posOffset>-397510</wp:posOffset>
          </wp:positionV>
          <wp:extent cx="7729855" cy="2055495"/>
          <wp:effectExtent l="0" t="0" r="0" b="1905"/>
          <wp:wrapTight wrapText="bothSides">
            <wp:wrapPolygon edited="1">
              <wp:start x="0" y="0"/>
              <wp:lineTo x="0" y="23882"/>
              <wp:lineTo x="21600" y="23935"/>
              <wp:lineTo x="2160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yan.Crane:Documents:Jobs:_myRA:001_MyRA_Brand_Materials:Word_Template:headers:header_B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29855" cy="205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5282"/>
    <w:multiLevelType w:val="hybridMultilevel"/>
    <w:tmpl w:val="2A4C0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DAB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E6B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CA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8D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88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A4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48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88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1D85D9F"/>
    <w:multiLevelType w:val="hybridMultilevel"/>
    <w:tmpl w:val="7F42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D2208"/>
    <w:multiLevelType w:val="hybridMultilevel"/>
    <w:tmpl w:val="7B1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57AB9"/>
    <w:multiLevelType w:val="hybridMultilevel"/>
    <w:tmpl w:val="D21C10A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>
    <w:nsid w:val="3AE94150"/>
    <w:multiLevelType w:val="hybridMultilevel"/>
    <w:tmpl w:val="C618084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>
    <w:nsid w:val="3EA46A19"/>
    <w:multiLevelType w:val="hybridMultilevel"/>
    <w:tmpl w:val="FCE8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0793C"/>
    <w:multiLevelType w:val="hybridMultilevel"/>
    <w:tmpl w:val="7BD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B0770"/>
    <w:multiLevelType w:val="hybridMultilevel"/>
    <w:tmpl w:val="3D9E30EE"/>
    <w:lvl w:ilvl="0" w:tplc="32F2FF8C">
      <w:start w:val="1"/>
      <w:numFmt w:val="decimal"/>
      <w:pStyle w:val="Numberedlist"/>
      <w:lvlText w:val="%1"/>
      <w:lvlJc w:val="left"/>
      <w:pPr>
        <w:ind w:left="540" w:hanging="162"/>
      </w:pPr>
      <w:rPr>
        <w:rFonts w:ascii="Arial" w:hAnsi="Arial" w:hint="default"/>
        <w:b w:val="0"/>
        <w:bCs w:val="0"/>
        <w:i w:val="0"/>
        <w:iCs w:val="0"/>
        <w:color w:val="8DC63F" w:themeColor="accent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F3B49"/>
    <w:multiLevelType w:val="hybridMultilevel"/>
    <w:tmpl w:val="CFD46DB8"/>
    <w:lvl w:ilvl="0" w:tplc="B7025D72">
      <w:start w:val="1"/>
      <w:numFmt w:val="bullet"/>
      <w:pStyle w:val="Heading2"/>
      <w:lvlText w:val=""/>
      <w:lvlJc w:val="left"/>
      <w:pPr>
        <w:ind w:left="792" w:hanging="162"/>
      </w:pPr>
      <w:rPr>
        <w:rFonts w:ascii="Symbol" w:hAnsi="Symbol" w:hint="default"/>
        <w:color w:val="36ADE1" w:themeColor="accen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C609E"/>
    <w:multiLevelType w:val="hybridMultilevel"/>
    <w:tmpl w:val="701668D4"/>
    <w:lvl w:ilvl="0" w:tplc="164E2AE2">
      <w:start w:val="1"/>
      <w:numFmt w:val="decimal"/>
      <w:pStyle w:val="Header"/>
      <w:lvlText w:val="%1"/>
      <w:lvlJc w:val="left"/>
      <w:pPr>
        <w:ind w:left="-864" w:hanging="216"/>
      </w:pPr>
      <w:rPr>
        <w:rFonts w:ascii="Arial" w:hAnsi="Arial" w:hint="default"/>
        <w:b/>
        <w:bCs/>
        <w:i w:val="0"/>
        <w:iCs w:val="0"/>
        <w:color w:val="36ADE1" w:themeColor="accen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421F7"/>
    <w:multiLevelType w:val="hybridMultilevel"/>
    <w:tmpl w:val="BB2AC7B8"/>
    <w:lvl w:ilvl="0" w:tplc="86666742">
      <w:start w:val="1"/>
      <w:numFmt w:val="decimal"/>
      <w:pStyle w:val="NumberedList0"/>
      <w:lvlText w:val="%1."/>
      <w:lvlJc w:val="left"/>
      <w:pPr>
        <w:ind w:left="-720" w:hanging="360"/>
      </w:pPr>
      <w:rPr>
        <w:rFonts w:hint="default"/>
        <w:color w:val="36ADE1" w:themeColor="accen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04772"/>
    <w:multiLevelType w:val="hybridMultilevel"/>
    <w:tmpl w:val="48C41F7C"/>
    <w:lvl w:ilvl="0" w:tplc="2940E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E7FA">
      <w:start w:val="1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CE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E1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A9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84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2B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E0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E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22F3914"/>
    <w:multiLevelType w:val="hybridMultilevel"/>
    <w:tmpl w:val="CA06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11"/>
  </w:num>
  <w:num w:numId="8">
    <w:abstractNumId w:val="5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53"/>
    <w:rsid w:val="0003011A"/>
    <w:rsid w:val="000A7DF3"/>
    <w:rsid w:val="000B20E3"/>
    <w:rsid w:val="000B3628"/>
    <w:rsid w:val="0011506D"/>
    <w:rsid w:val="00116D34"/>
    <w:rsid w:val="001D68C3"/>
    <w:rsid w:val="00251349"/>
    <w:rsid w:val="00292D3A"/>
    <w:rsid w:val="003415CC"/>
    <w:rsid w:val="003801F4"/>
    <w:rsid w:val="003A1D28"/>
    <w:rsid w:val="003A3273"/>
    <w:rsid w:val="003F1533"/>
    <w:rsid w:val="00415592"/>
    <w:rsid w:val="004629D4"/>
    <w:rsid w:val="0047465A"/>
    <w:rsid w:val="00541877"/>
    <w:rsid w:val="005725C2"/>
    <w:rsid w:val="005A3194"/>
    <w:rsid w:val="005C04B0"/>
    <w:rsid w:val="005D3723"/>
    <w:rsid w:val="00623ED3"/>
    <w:rsid w:val="00645ACC"/>
    <w:rsid w:val="006726A3"/>
    <w:rsid w:val="00680842"/>
    <w:rsid w:val="007824AA"/>
    <w:rsid w:val="007F4C17"/>
    <w:rsid w:val="008216F6"/>
    <w:rsid w:val="0082528C"/>
    <w:rsid w:val="00835422"/>
    <w:rsid w:val="0085097F"/>
    <w:rsid w:val="00873CC8"/>
    <w:rsid w:val="00884B7A"/>
    <w:rsid w:val="00886953"/>
    <w:rsid w:val="008C659B"/>
    <w:rsid w:val="008D0959"/>
    <w:rsid w:val="008E589B"/>
    <w:rsid w:val="00973C30"/>
    <w:rsid w:val="00993894"/>
    <w:rsid w:val="009D0C34"/>
    <w:rsid w:val="009D4C4F"/>
    <w:rsid w:val="00A27D2A"/>
    <w:rsid w:val="00AA209C"/>
    <w:rsid w:val="00AB070A"/>
    <w:rsid w:val="00AE439F"/>
    <w:rsid w:val="00B072C4"/>
    <w:rsid w:val="00BD7E54"/>
    <w:rsid w:val="00C06C43"/>
    <w:rsid w:val="00C200C0"/>
    <w:rsid w:val="00C37975"/>
    <w:rsid w:val="00C72606"/>
    <w:rsid w:val="00C95325"/>
    <w:rsid w:val="00C96A5D"/>
    <w:rsid w:val="00D17E23"/>
    <w:rsid w:val="00D2150C"/>
    <w:rsid w:val="00D31D61"/>
    <w:rsid w:val="00D46568"/>
    <w:rsid w:val="00D712B9"/>
    <w:rsid w:val="00D80994"/>
    <w:rsid w:val="00ED2C74"/>
    <w:rsid w:val="00F16C41"/>
    <w:rsid w:val="00F31308"/>
    <w:rsid w:val="00F4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C14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E3"/>
    <w:pPr>
      <w:spacing w:after="240"/>
      <w:ind w:left="-990"/>
    </w:pPr>
    <w:rPr>
      <w:rFonts w:ascii="Arial" w:hAnsi="Arial"/>
      <w:color w:val="5A5E61" w:themeColor="background2"/>
      <w:sz w:val="20"/>
    </w:rPr>
  </w:style>
  <w:style w:type="paragraph" w:styleId="Heading1">
    <w:name w:val="heading 1"/>
    <w:aliases w:val="Headline"/>
    <w:basedOn w:val="Normal"/>
    <w:next w:val="Normal"/>
    <w:link w:val="Heading1Char"/>
    <w:uiPriority w:val="9"/>
    <w:qFormat/>
    <w:rsid w:val="005725C2"/>
    <w:pPr>
      <w:keepNext/>
      <w:keepLines/>
      <w:outlineLvl w:val="0"/>
    </w:pPr>
    <w:rPr>
      <w:rFonts w:eastAsiaTheme="majorEastAsia" w:cstheme="majorBidi"/>
      <w:bCs/>
      <w:color w:val="093153" w:themeColor="accent5"/>
      <w:sz w:val="48"/>
      <w:szCs w:val="32"/>
    </w:rPr>
  </w:style>
  <w:style w:type="paragraph" w:styleId="Heading2">
    <w:name w:val="heading 2"/>
    <w:aliases w:val="Bullets"/>
    <w:basedOn w:val="Normal"/>
    <w:next w:val="Normal"/>
    <w:link w:val="Heading2Char"/>
    <w:autoRedefine/>
    <w:uiPriority w:val="9"/>
    <w:unhideWhenUsed/>
    <w:qFormat/>
    <w:rsid w:val="008E589B"/>
    <w:pPr>
      <w:keepNext/>
      <w:keepLines/>
      <w:numPr>
        <w:numId w:val="4"/>
      </w:numPr>
      <w:spacing w:after="0"/>
      <w:ind w:left="-270" w:hanging="270"/>
      <w:outlineLvl w:val="1"/>
    </w:pPr>
    <w:rPr>
      <w:rFonts w:eastAsiaTheme="majorEastAsia" w:cstheme="majorBidi"/>
      <w:bCs/>
      <w:color w:val="3C3C3B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SubHead"/>
    <w:next w:val="Normal"/>
    <w:link w:val="HeaderChar"/>
    <w:autoRedefine/>
    <w:uiPriority w:val="99"/>
    <w:unhideWhenUsed/>
    <w:qFormat/>
    <w:rsid w:val="005725C2"/>
    <w:pPr>
      <w:numPr>
        <w:numId w:val="1"/>
      </w:numPr>
      <w:spacing w:before="360" w:after="120"/>
      <w:ind w:left="-540" w:hanging="450"/>
    </w:pPr>
    <w:rPr>
      <w:rFonts w:ascii="Arial" w:hAnsi="Arial"/>
      <w:b/>
      <w:bCs/>
      <w:caps/>
      <w:color w:val="093153" w:themeColor="accent5"/>
    </w:rPr>
  </w:style>
  <w:style w:type="character" w:customStyle="1" w:styleId="HeaderChar">
    <w:name w:val="Header Char"/>
    <w:aliases w:val="SubHead Char"/>
    <w:basedOn w:val="DefaultParagraphFont"/>
    <w:link w:val="Header"/>
    <w:uiPriority w:val="99"/>
    <w:rsid w:val="005725C2"/>
    <w:rPr>
      <w:rFonts w:ascii="Arial" w:hAnsi="Arial"/>
      <w:b/>
      <w:bCs/>
      <w:caps/>
      <w:color w:val="093153" w:themeColor="accent5"/>
    </w:rPr>
  </w:style>
  <w:style w:type="paragraph" w:styleId="Footer">
    <w:name w:val="footer"/>
    <w:basedOn w:val="Normal"/>
    <w:link w:val="FooterChar"/>
    <w:uiPriority w:val="99"/>
    <w:unhideWhenUsed/>
    <w:rsid w:val="008869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953"/>
  </w:style>
  <w:style w:type="paragraph" w:styleId="BalloonText">
    <w:name w:val="Balloon Text"/>
    <w:basedOn w:val="Normal"/>
    <w:link w:val="BalloonTextChar"/>
    <w:uiPriority w:val="99"/>
    <w:semiHidden/>
    <w:unhideWhenUsed/>
    <w:rsid w:val="008869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53"/>
    <w:rPr>
      <w:rFonts w:ascii="Lucida Grande" w:hAnsi="Lucida Grande"/>
      <w:sz w:val="18"/>
      <w:szCs w:val="18"/>
    </w:rPr>
  </w:style>
  <w:style w:type="character" w:styleId="BookTitle">
    <w:name w:val="Book Title"/>
    <w:basedOn w:val="DefaultParagraphFont"/>
    <w:uiPriority w:val="33"/>
    <w:rsid w:val="0088695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886953"/>
    <w:rPr>
      <w:b/>
      <w:bCs/>
      <w:smallCaps/>
      <w:color w:val="196787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88695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character" w:customStyle="1" w:styleId="Heading1Char">
    <w:name w:val="Heading 1 Char"/>
    <w:aliases w:val="Headline Char"/>
    <w:basedOn w:val="DefaultParagraphFont"/>
    <w:link w:val="Heading1"/>
    <w:uiPriority w:val="9"/>
    <w:rsid w:val="005725C2"/>
    <w:rPr>
      <w:rFonts w:ascii="Arial" w:eastAsiaTheme="majorEastAsia" w:hAnsi="Arial" w:cstheme="majorBidi"/>
      <w:bCs/>
      <w:color w:val="093153" w:themeColor="accent5"/>
      <w:sz w:val="48"/>
      <w:szCs w:val="32"/>
    </w:rPr>
  </w:style>
  <w:style w:type="paragraph" w:styleId="NoSpacing">
    <w:name w:val="No Spacing"/>
    <w:aliases w:val="Intro Text"/>
    <w:basedOn w:val="Normal"/>
    <w:autoRedefine/>
    <w:uiPriority w:val="1"/>
    <w:qFormat/>
    <w:rsid w:val="00116D34"/>
    <w:pPr>
      <w:spacing w:line="300" w:lineRule="exact"/>
    </w:pPr>
    <w:rPr>
      <w:color w:val="36ADE1" w:themeColor="accent1"/>
      <w:sz w:val="24"/>
    </w:rPr>
  </w:style>
  <w:style w:type="character" w:customStyle="1" w:styleId="Heading2Char">
    <w:name w:val="Heading 2 Char"/>
    <w:aliases w:val="Bullets Char"/>
    <w:basedOn w:val="DefaultParagraphFont"/>
    <w:link w:val="Heading2"/>
    <w:uiPriority w:val="9"/>
    <w:rsid w:val="008E589B"/>
    <w:rPr>
      <w:rFonts w:ascii="Arial" w:eastAsiaTheme="majorEastAsia" w:hAnsi="Arial" w:cstheme="majorBidi"/>
      <w:bCs/>
      <w:color w:val="3C3C3B"/>
      <w:sz w:val="20"/>
      <w:szCs w:val="26"/>
    </w:rPr>
  </w:style>
  <w:style w:type="paragraph" w:customStyle="1" w:styleId="BasicParagraph">
    <w:name w:val="[Basic Paragraph]"/>
    <w:basedOn w:val="Normal"/>
    <w:uiPriority w:val="99"/>
    <w:rsid w:val="00C200C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200C0"/>
  </w:style>
  <w:style w:type="paragraph" w:customStyle="1" w:styleId="Numberedlist">
    <w:name w:val="Numbered list"/>
    <w:basedOn w:val="Heading2"/>
    <w:next w:val="Normal"/>
    <w:autoRedefine/>
    <w:qFormat/>
    <w:rsid w:val="00C72606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31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0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08"/>
    <w:rPr>
      <w:rFonts w:ascii="Arial" w:hAnsi="Arial"/>
      <w:color w:val="5A5E61" w:themeColor="background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08"/>
    <w:rPr>
      <w:rFonts w:ascii="Arial" w:hAnsi="Arial"/>
      <w:b/>
      <w:bCs/>
      <w:color w:val="5A5E61" w:themeColor="background2"/>
      <w:sz w:val="20"/>
      <w:szCs w:val="20"/>
    </w:rPr>
  </w:style>
  <w:style w:type="paragraph" w:customStyle="1" w:styleId="NumberedList0">
    <w:name w:val="Numbered List"/>
    <w:basedOn w:val="Heading2"/>
    <w:autoRedefine/>
    <w:qFormat/>
    <w:rsid w:val="008E589B"/>
    <w:pPr>
      <w:numPr>
        <w:numId w:val="2"/>
      </w:numPr>
      <w:ind w:left="-270" w:hanging="270"/>
    </w:pPr>
    <w:rPr>
      <w:color w:val="5A5E61" w:themeColor="background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E3"/>
    <w:pPr>
      <w:spacing w:after="240"/>
      <w:ind w:left="-990"/>
    </w:pPr>
    <w:rPr>
      <w:rFonts w:ascii="Arial" w:hAnsi="Arial"/>
      <w:color w:val="5A5E61" w:themeColor="background2"/>
      <w:sz w:val="20"/>
    </w:rPr>
  </w:style>
  <w:style w:type="paragraph" w:styleId="Heading1">
    <w:name w:val="heading 1"/>
    <w:aliases w:val="Headline"/>
    <w:basedOn w:val="Normal"/>
    <w:next w:val="Normal"/>
    <w:link w:val="Heading1Char"/>
    <w:uiPriority w:val="9"/>
    <w:qFormat/>
    <w:rsid w:val="005725C2"/>
    <w:pPr>
      <w:keepNext/>
      <w:keepLines/>
      <w:outlineLvl w:val="0"/>
    </w:pPr>
    <w:rPr>
      <w:rFonts w:eastAsiaTheme="majorEastAsia" w:cstheme="majorBidi"/>
      <w:bCs/>
      <w:color w:val="093153" w:themeColor="accent5"/>
      <w:sz w:val="48"/>
      <w:szCs w:val="32"/>
    </w:rPr>
  </w:style>
  <w:style w:type="paragraph" w:styleId="Heading2">
    <w:name w:val="heading 2"/>
    <w:aliases w:val="Bullets"/>
    <w:basedOn w:val="Normal"/>
    <w:next w:val="Normal"/>
    <w:link w:val="Heading2Char"/>
    <w:autoRedefine/>
    <w:uiPriority w:val="9"/>
    <w:unhideWhenUsed/>
    <w:qFormat/>
    <w:rsid w:val="008E589B"/>
    <w:pPr>
      <w:keepNext/>
      <w:keepLines/>
      <w:numPr>
        <w:numId w:val="4"/>
      </w:numPr>
      <w:spacing w:after="0"/>
      <w:ind w:left="-270" w:hanging="270"/>
      <w:outlineLvl w:val="1"/>
    </w:pPr>
    <w:rPr>
      <w:rFonts w:eastAsiaTheme="majorEastAsia" w:cstheme="majorBidi"/>
      <w:bCs/>
      <w:color w:val="3C3C3B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SubHead"/>
    <w:next w:val="Normal"/>
    <w:link w:val="HeaderChar"/>
    <w:autoRedefine/>
    <w:uiPriority w:val="99"/>
    <w:unhideWhenUsed/>
    <w:qFormat/>
    <w:rsid w:val="005725C2"/>
    <w:pPr>
      <w:numPr>
        <w:numId w:val="1"/>
      </w:numPr>
      <w:spacing w:before="360" w:after="120"/>
      <w:ind w:left="-540" w:hanging="450"/>
    </w:pPr>
    <w:rPr>
      <w:rFonts w:ascii="Arial" w:hAnsi="Arial"/>
      <w:b/>
      <w:bCs/>
      <w:caps/>
      <w:color w:val="093153" w:themeColor="accent5"/>
    </w:rPr>
  </w:style>
  <w:style w:type="character" w:customStyle="1" w:styleId="HeaderChar">
    <w:name w:val="Header Char"/>
    <w:aliases w:val="SubHead Char"/>
    <w:basedOn w:val="DefaultParagraphFont"/>
    <w:link w:val="Header"/>
    <w:uiPriority w:val="99"/>
    <w:rsid w:val="005725C2"/>
    <w:rPr>
      <w:rFonts w:ascii="Arial" w:hAnsi="Arial"/>
      <w:b/>
      <w:bCs/>
      <w:caps/>
      <w:color w:val="093153" w:themeColor="accent5"/>
    </w:rPr>
  </w:style>
  <w:style w:type="paragraph" w:styleId="Footer">
    <w:name w:val="footer"/>
    <w:basedOn w:val="Normal"/>
    <w:link w:val="FooterChar"/>
    <w:uiPriority w:val="99"/>
    <w:unhideWhenUsed/>
    <w:rsid w:val="008869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953"/>
  </w:style>
  <w:style w:type="paragraph" w:styleId="BalloonText">
    <w:name w:val="Balloon Text"/>
    <w:basedOn w:val="Normal"/>
    <w:link w:val="BalloonTextChar"/>
    <w:uiPriority w:val="99"/>
    <w:semiHidden/>
    <w:unhideWhenUsed/>
    <w:rsid w:val="008869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53"/>
    <w:rPr>
      <w:rFonts w:ascii="Lucida Grande" w:hAnsi="Lucida Grande"/>
      <w:sz w:val="18"/>
      <w:szCs w:val="18"/>
    </w:rPr>
  </w:style>
  <w:style w:type="character" w:styleId="BookTitle">
    <w:name w:val="Book Title"/>
    <w:basedOn w:val="DefaultParagraphFont"/>
    <w:uiPriority w:val="33"/>
    <w:rsid w:val="0088695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886953"/>
    <w:rPr>
      <w:b/>
      <w:bCs/>
      <w:smallCaps/>
      <w:color w:val="196787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88695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character" w:customStyle="1" w:styleId="Heading1Char">
    <w:name w:val="Heading 1 Char"/>
    <w:aliases w:val="Headline Char"/>
    <w:basedOn w:val="DefaultParagraphFont"/>
    <w:link w:val="Heading1"/>
    <w:uiPriority w:val="9"/>
    <w:rsid w:val="005725C2"/>
    <w:rPr>
      <w:rFonts w:ascii="Arial" w:eastAsiaTheme="majorEastAsia" w:hAnsi="Arial" w:cstheme="majorBidi"/>
      <w:bCs/>
      <w:color w:val="093153" w:themeColor="accent5"/>
      <w:sz w:val="48"/>
      <w:szCs w:val="32"/>
    </w:rPr>
  </w:style>
  <w:style w:type="paragraph" w:styleId="NoSpacing">
    <w:name w:val="No Spacing"/>
    <w:aliases w:val="Intro Text"/>
    <w:basedOn w:val="Normal"/>
    <w:autoRedefine/>
    <w:uiPriority w:val="1"/>
    <w:qFormat/>
    <w:rsid w:val="00116D34"/>
    <w:pPr>
      <w:spacing w:line="300" w:lineRule="exact"/>
    </w:pPr>
    <w:rPr>
      <w:color w:val="36ADE1" w:themeColor="accent1"/>
      <w:sz w:val="24"/>
    </w:rPr>
  </w:style>
  <w:style w:type="character" w:customStyle="1" w:styleId="Heading2Char">
    <w:name w:val="Heading 2 Char"/>
    <w:aliases w:val="Bullets Char"/>
    <w:basedOn w:val="DefaultParagraphFont"/>
    <w:link w:val="Heading2"/>
    <w:uiPriority w:val="9"/>
    <w:rsid w:val="008E589B"/>
    <w:rPr>
      <w:rFonts w:ascii="Arial" w:eastAsiaTheme="majorEastAsia" w:hAnsi="Arial" w:cstheme="majorBidi"/>
      <w:bCs/>
      <w:color w:val="3C3C3B"/>
      <w:sz w:val="20"/>
      <w:szCs w:val="26"/>
    </w:rPr>
  </w:style>
  <w:style w:type="paragraph" w:customStyle="1" w:styleId="BasicParagraph">
    <w:name w:val="[Basic Paragraph]"/>
    <w:basedOn w:val="Normal"/>
    <w:uiPriority w:val="99"/>
    <w:rsid w:val="00C200C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200C0"/>
  </w:style>
  <w:style w:type="paragraph" w:customStyle="1" w:styleId="Numberedlist">
    <w:name w:val="Numbered list"/>
    <w:basedOn w:val="Heading2"/>
    <w:next w:val="Normal"/>
    <w:autoRedefine/>
    <w:qFormat/>
    <w:rsid w:val="00C72606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31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0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08"/>
    <w:rPr>
      <w:rFonts w:ascii="Arial" w:hAnsi="Arial"/>
      <w:color w:val="5A5E61" w:themeColor="background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08"/>
    <w:rPr>
      <w:rFonts w:ascii="Arial" w:hAnsi="Arial"/>
      <w:b/>
      <w:bCs/>
      <w:color w:val="5A5E61" w:themeColor="background2"/>
      <w:sz w:val="20"/>
      <w:szCs w:val="20"/>
    </w:rPr>
  </w:style>
  <w:style w:type="paragraph" w:customStyle="1" w:styleId="NumberedList0">
    <w:name w:val="Numbered List"/>
    <w:basedOn w:val="Heading2"/>
    <w:autoRedefine/>
    <w:qFormat/>
    <w:rsid w:val="008E589B"/>
    <w:pPr>
      <w:numPr>
        <w:numId w:val="2"/>
      </w:numPr>
      <w:ind w:left="-270" w:hanging="270"/>
    </w:pPr>
    <w:rPr>
      <w:color w:val="5A5E61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yRA_theme">
  <a:themeElements>
    <a:clrScheme name="Custom 5">
      <a:dk1>
        <a:sysClr val="windowText" lastClr="000000"/>
      </a:dk1>
      <a:lt1>
        <a:sysClr val="window" lastClr="FFFFFF"/>
      </a:lt1>
      <a:dk2>
        <a:srgbClr val="9C9EA2"/>
      </a:dk2>
      <a:lt2>
        <a:srgbClr val="5A5E61"/>
      </a:lt2>
      <a:accent1>
        <a:srgbClr val="36ADE1"/>
      </a:accent1>
      <a:accent2>
        <a:srgbClr val="196787"/>
      </a:accent2>
      <a:accent3>
        <a:srgbClr val="8DC63F"/>
      </a:accent3>
      <a:accent4>
        <a:srgbClr val="73A533"/>
      </a:accent4>
      <a:accent5>
        <a:srgbClr val="093153"/>
      </a:accent5>
      <a:accent6>
        <a:srgbClr val="036A3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0112D6-0E3E-4C6E-BC79-FAC40B61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Powell Tate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Crane</dc:creator>
  <cp:lastModifiedBy>Hristov, Meglena</cp:lastModifiedBy>
  <cp:revision>6</cp:revision>
  <dcterms:created xsi:type="dcterms:W3CDTF">2014-11-26T14:58:00Z</dcterms:created>
  <dcterms:modified xsi:type="dcterms:W3CDTF">2014-11-26T17:47:00Z</dcterms:modified>
</cp:coreProperties>
</file>