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page" w:horzAnchor="margin" w:tblpXSpec="center" w:tblpY="2310"/>
        <w:tblW w:w="1459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29"/>
        <w:gridCol w:w="3613"/>
        <w:gridCol w:w="2496"/>
        <w:gridCol w:w="7560"/>
      </w:tblGrid>
      <w:tr w:rsidR="00883C43" w:rsidTr="00883C43">
        <w:tc>
          <w:tcPr>
            <w:tcW w:w="14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83C43" w:rsidRDefault="00883C43" w:rsidP="00883C4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1"/>
                <w:szCs w:val="21"/>
              </w:rPr>
              <w:t>Payroll processor posts</w:t>
            </w:r>
          </w:p>
        </w:tc>
      </w:tr>
      <w:tr w:rsidR="00883C43" w:rsidTr="00883C43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43" w:rsidRDefault="00883C43" w:rsidP="00883C4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43" w:rsidRDefault="00883C43" w:rsidP="00883C4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Facebook post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43" w:rsidRDefault="00883C43" w:rsidP="00883C4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Twitter post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43" w:rsidRDefault="00883C43" w:rsidP="00883C43">
            <w:pPr>
              <w:jc w:val="center"/>
              <w:rPr>
                <w:rFonts w:ascii="Arial" w:hAnsi="Arial" w:cs="Arial"/>
                <w:b/>
                <w:color w:val="00B0F0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Links/multimedia</w:t>
            </w:r>
          </w:p>
        </w:tc>
      </w:tr>
      <w:tr w:rsidR="00883C43" w:rsidTr="00883C43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43" w:rsidRDefault="00883C43" w:rsidP="00883C4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Version 1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43" w:rsidRDefault="00883C43" w:rsidP="00883C4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Many employers are looking for ways to help their employees save for retirement -- #</w:t>
            </w:r>
            <w:r>
              <w:rPr>
                <w:rFonts w:ascii="Arial" w:hAnsi="Arial" w:cs="Arial"/>
                <w:i/>
                <w:sz w:val="21"/>
                <w:szCs w:val="21"/>
              </w:rPr>
              <w:t>my</w:t>
            </w:r>
            <w:r>
              <w:rPr>
                <w:rFonts w:ascii="Arial" w:hAnsi="Arial" w:cs="Arial"/>
                <w:sz w:val="21"/>
                <w:szCs w:val="21"/>
              </w:rPr>
              <w:t xml:space="preserve">RA is a new option and we can help you get started: </w:t>
            </w:r>
            <w:r>
              <w:rPr>
                <w:rFonts w:ascii="Arial" w:hAnsi="Arial" w:cs="Arial"/>
                <w:color w:val="00B0F0"/>
                <w:sz w:val="21"/>
                <w:szCs w:val="21"/>
              </w:rPr>
              <w:t>[Insert link to employer resources page]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43" w:rsidRDefault="00883C43" w:rsidP="00883C4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#Employers: #</w:t>
            </w:r>
            <w:r>
              <w:rPr>
                <w:rFonts w:ascii="Arial" w:hAnsi="Arial" w:cs="Arial"/>
                <w:i/>
                <w:sz w:val="21"/>
                <w:szCs w:val="21"/>
              </w:rPr>
              <w:t>my</w:t>
            </w:r>
            <w:r>
              <w:rPr>
                <w:rFonts w:ascii="Arial" w:hAnsi="Arial" w:cs="Arial"/>
                <w:sz w:val="21"/>
                <w:szCs w:val="21"/>
              </w:rPr>
              <w:t xml:space="preserve">RA accounts are now available. It’s easy for us to set up payroll deduction for your employees </w:t>
            </w:r>
            <w:r w:rsidRPr="00883C43">
              <w:rPr>
                <w:rFonts w:ascii="Arial" w:hAnsi="Arial" w:cs="Arial"/>
                <w:color w:val="00B0F0"/>
                <w:sz w:val="21"/>
                <w:szCs w:val="21"/>
                <w:highlight w:val="yellow"/>
              </w:rPr>
              <w:t>[Treasury to provide shorte</w:t>
            </w:r>
            <w:r w:rsidR="00004ADA">
              <w:rPr>
                <w:rFonts w:ascii="Arial" w:hAnsi="Arial" w:cs="Arial"/>
                <w:color w:val="00B0F0"/>
                <w:sz w:val="21"/>
                <w:szCs w:val="21"/>
                <w:highlight w:val="yellow"/>
              </w:rPr>
              <w:t>ne</w:t>
            </w:r>
            <w:r w:rsidRPr="00883C43">
              <w:rPr>
                <w:rFonts w:ascii="Arial" w:hAnsi="Arial" w:cs="Arial"/>
                <w:color w:val="00B0F0"/>
                <w:sz w:val="21"/>
                <w:szCs w:val="21"/>
                <w:highlight w:val="yellow"/>
              </w:rPr>
              <w:t>d URL</w:t>
            </w:r>
            <w:r w:rsidR="00004ADA">
              <w:rPr>
                <w:rFonts w:ascii="Arial" w:hAnsi="Arial" w:cs="Arial"/>
                <w:color w:val="00B0F0"/>
                <w:sz w:val="21"/>
                <w:szCs w:val="21"/>
                <w:highlight w:val="yellow"/>
              </w:rPr>
              <w:t xml:space="preserve"> for link to the right</w:t>
            </w:r>
            <w:r w:rsidRPr="00883C43">
              <w:rPr>
                <w:rFonts w:ascii="Arial" w:hAnsi="Arial" w:cs="Arial"/>
                <w:color w:val="00B0F0"/>
                <w:sz w:val="21"/>
                <w:szCs w:val="21"/>
                <w:highlight w:val="yellow"/>
              </w:rPr>
              <w:t>]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43" w:rsidRDefault="00883C43" w:rsidP="00883C43">
            <w:pP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  <w:t xml:space="preserve">Facebook: </w:t>
            </w:r>
            <w:hyperlink r:id="rId8" w:history="1">
              <w:r w:rsidRPr="00210930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5F5F5"/>
                </w:rPr>
                <w:t>https://myra.treasury.gov/employers/?utm_source=Facebook&amp;utm_medium=influencer&amp;utm_content=V1HelpEmployeesSave&amp;utm_campaign=PayrollPocessors2015</w:t>
              </w:r>
            </w:hyperlink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  <w:t xml:space="preserve"> </w:t>
            </w:r>
          </w:p>
          <w:p w:rsidR="00883C43" w:rsidRDefault="00883C43" w:rsidP="00883C43">
            <w:pP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</w:pPr>
          </w:p>
          <w:p w:rsidR="00883C43" w:rsidRDefault="00883C43" w:rsidP="00883C43">
            <w:pP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</w:pPr>
          </w:p>
          <w:p w:rsidR="00883C43" w:rsidRDefault="00883C43" w:rsidP="00883C43">
            <w:pP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  <w:t>Twitter:</w:t>
            </w:r>
          </w:p>
          <w:p w:rsidR="00883C43" w:rsidRDefault="00BE6953" w:rsidP="00883C43">
            <w:pPr>
              <w:rPr>
                <w:rFonts w:ascii="Arial" w:hAnsi="Arial" w:cs="Arial"/>
                <w:sz w:val="21"/>
                <w:szCs w:val="21"/>
              </w:rPr>
            </w:pPr>
            <w:hyperlink r:id="rId9" w:history="1">
              <w:r w:rsidR="00883C43" w:rsidRPr="00210930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5F5F5"/>
                </w:rPr>
                <w:t>https://myra.treasury.gov/employers/?utm_source=Twitter&amp;utm_medium=influencer&amp;utm_content=V1HelpEmployeesSave&amp;utm_campaign=PayrollProcessors2015</w:t>
              </w:r>
            </w:hyperlink>
          </w:p>
          <w:p w:rsidR="00883C43" w:rsidRDefault="00883C43" w:rsidP="00883C43">
            <w:pPr>
              <w:rPr>
                <w:rFonts w:ascii="Arial" w:hAnsi="Arial" w:cs="Arial"/>
                <w:sz w:val="21"/>
                <w:szCs w:val="21"/>
              </w:rPr>
            </w:pPr>
          </w:p>
          <w:p w:rsidR="00883C43" w:rsidRDefault="00883C43" w:rsidP="00883C4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83C43" w:rsidTr="00883C43">
        <w:trPr>
          <w:trHeight w:val="1295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43" w:rsidRDefault="00883C43" w:rsidP="00883C4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Version 2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43" w:rsidRDefault="00883C43" w:rsidP="00883C4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Millions of workers don’t have access to a retirement savings plan at work. </w:t>
            </w:r>
            <w:proofErr w:type="gramStart"/>
            <w:r>
              <w:rPr>
                <w:rFonts w:ascii="Arial" w:hAnsi="Arial" w:cs="Arial"/>
                <w:i/>
                <w:sz w:val="21"/>
                <w:szCs w:val="21"/>
              </w:rPr>
              <w:t>my</w:t>
            </w:r>
            <w:r>
              <w:rPr>
                <w:rFonts w:ascii="Arial" w:hAnsi="Arial" w:cs="Arial"/>
                <w:sz w:val="21"/>
                <w:szCs w:val="21"/>
              </w:rPr>
              <w:t>RA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 is a new option available to those workers, at no cost to employers. Contact us to learn more. </w:t>
            </w:r>
            <w:r>
              <w:rPr>
                <w:rFonts w:ascii="Arial" w:hAnsi="Arial" w:cs="Arial"/>
                <w:color w:val="00B0F0"/>
                <w:sz w:val="21"/>
                <w:szCs w:val="21"/>
              </w:rPr>
              <w:t>[Insert link to employer resources page]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43" w:rsidRDefault="00883C43" w:rsidP="00883C4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i/>
                <w:sz w:val="21"/>
                <w:szCs w:val="21"/>
              </w:rPr>
              <w:t>#my</w:t>
            </w:r>
            <w:r>
              <w:rPr>
                <w:rFonts w:ascii="Arial" w:hAnsi="Arial" w:cs="Arial"/>
                <w:sz w:val="21"/>
                <w:szCs w:val="21"/>
              </w:rPr>
              <w:t>RA - Check out details on the @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USTreasury’s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no-fee retirement savings option for workers who want to save </w:t>
            </w:r>
            <w:r w:rsidR="00004ADA" w:rsidRPr="00883C43">
              <w:rPr>
                <w:rFonts w:ascii="Arial" w:hAnsi="Arial" w:cs="Arial"/>
                <w:color w:val="00B0F0"/>
                <w:sz w:val="21"/>
                <w:szCs w:val="21"/>
                <w:highlight w:val="yellow"/>
              </w:rPr>
              <w:t>[Treasury to provide shorte</w:t>
            </w:r>
            <w:r w:rsidR="00004ADA">
              <w:rPr>
                <w:rFonts w:ascii="Arial" w:hAnsi="Arial" w:cs="Arial"/>
                <w:color w:val="00B0F0"/>
                <w:sz w:val="21"/>
                <w:szCs w:val="21"/>
                <w:highlight w:val="yellow"/>
              </w:rPr>
              <w:t>ne</w:t>
            </w:r>
            <w:r w:rsidR="00004ADA" w:rsidRPr="00883C43">
              <w:rPr>
                <w:rFonts w:ascii="Arial" w:hAnsi="Arial" w:cs="Arial"/>
                <w:color w:val="00B0F0"/>
                <w:sz w:val="21"/>
                <w:szCs w:val="21"/>
                <w:highlight w:val="yellow"/>
              </w:rPr>
              <w:t>d URL</w:t>
            </w:r>
            <w:r w:rsidR="00004ADA">
              <w:rPr>
                <w:rFonts w:ascii="Arial" w:hAnsi="Arial" w:cs="Arial"/>
                <w:color w:val="00B0F0"/>
                <w:sz w:val="21"/>
                <w:szCs w:val="21"/>
                <w:highlight w:val="yellow"/>
              </w:rPr>
              <w:t xml:space="preserve"> for link to the right</w:t>
            </w:r>
            <w:r w:rsidR="00004ADA" w:rsidRPr="00883C43">
              <w:rPr>
                <w:rFonts w:ascii="Arial" w:hAnsi="Arial" w:cs="Arial"/>
                <w:color w:val="00B0F0"/>
                <w:sz w:val="21"/>
                <w:szCs w:val="21"/>
                <w:highlight w:val="yellow"/>
              </w:rPr>
              <w:t>]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43" w:rsidRDefault="00883C43" w:rsidP="00883C43">
            <w:pP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  <w:t xml:space="preserve">Facebook: </w:t>
            </w:r>
            <w:hyperlink r:id="rId10" w:history="1">
              <w:r w:rsidRPr="00210930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5F5F5"/>
                </w:rPr>
                <w:t>https://myra.treasury.gov/employers/?utm_source=Facebook&amp;utm_medium=influencer&amp;utm_content=V2ProvideAccess&amp;utm_campaign=PayrollProcessors2015</w:t>
              </w:r>
            </w:hyperlink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  <w:t xml:space="preserve"> </w:t>
            </w:r>
          </w:p>
          <w:p w:rsidR="00883C43" w:rsidRDefault="00883C43" w:rsidP="00883C43">
            <w:pP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</w:pPr>
          </w:p>
          <w:p w:rsidR="00883C43" w:rsidRDefault="00883C43" w:rsidP="00883C43">
            <w:pP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</w:pPr>
          </w:p>
          <w:p w:rsidR="00883C43" w:rsidRDefault="00883C43" w:rsidP="00883C43">
            <w:pP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  <w:t>Twitter:</w:t>
            </w:r>
          </w:p>
          <w:p w:rsidR="00883C43" w:rsidRDefault="00BE6953" w:rsidP="00883C43">
            <w:pP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</w:pPr>
            <w:hyperlink r:id="rId11" w:history="1">
              <w:r w:rsidR="00883C43" w:rsidRPr="00210930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5F5F5"/>
                </w:rPr>
                <w:t>https://myra.treasury.gov/employers/?utm_source=Twitter&amp;utm_medium=influencer&amp;utm_content=V2ProvideAccess&amp;utm_campaign=PayrollProcessors2015</w:t>
              </w:r>
            </w:hyperlink>
            <w:r w:rsidR="00883C43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  <w:t xml:space="preserve"> </w:t>
            </w:r>
          </w:p>
          <w:p w:rsidR="00883C43" w:rsidRDefault="00883C43" w:rsidP="00883C4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83C43" w:rsidTr="00883C43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43" w:rsidRDefault="00883C43" w:rsidP="00883C4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Version 3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43" w:rsidRDefault="00883C43" w:rsidP="00883C4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Employees can now sign up for #</w:t>
            </w:r>
            <w:r>
              <w:rPr>
                <w:rFonts w:ascii="Arial" w:hAnsi="Arial" w:cs="Arial"/>
                <w:i/>
                <w:sz w:val="21"/>
                <w:szCs w:val="21"/>
              </w:rPr>
              <w:t>my</w:t>
            </w:r>
            <w:r>
              <w:rPr>
                <w:rFonts w:ascii="Arial" w:hAnsi="Arial" w:cs="Arial"/>
                <w:sz w:val="21"/>
                <w:szCs w:val="21"/>
              </w:rPr>
              <w:t xml:space="preserve">RA at no cost to employers. Find out more here and contact us with questions about </w:t>
            </w:r>
            <w:r>
              <w:rPr>
                <w:rFonts w:ascii="Arial" w:hAnsi="Arial" w:cs="Arial"/>
                <w:i/>
                <w:sz w:val="21"/>
                <w:szCs w:val="21"/>
              </w:rPr>
              <w:t>my</w:t>
            </w:r>
            <w:r>
              <w:rPr>
                <w:rFonts w:ascii="Arial" w:hAnsi="Arial" w:cs="Arial"/>
                <w:sz w:val="21"/>
                <w:szCs w:val="21"/>
              </w:rPr>
              <w:t xml:space="preserve">RA payroll deduction. </w:t>
            </w:r>
            <w:r>
              <w:rPr>
                <w:rFonts w:ascii="Arial" w:hAnsi="Arial" w:cs="Arial"/>
                <w:color w:val="00B0F0"/>
                <w:sz w:val="21"/>
                <w:szCs w:val="21"/>
              </w:rPr>
              <w:t>[Insert link to employer resources page]</w:t>
            </w:r>
          </w:p>
          <w:p w:rsidR="00883C43" w:rsidRDefault="00883C43" w:rsidP="00883C4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43" w:rsidRDefault="00883C43" w:rsidP="00883C4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Employers can now help workers sign up for #</w:t>
            </w:r>
            <w:r>
              <w:rPr>
                <w:rFonts w:ascii="Arial" w:hAnsi="Arial" w:cs="Arial"/>
                <w:i/>
                <w:sz w:val="21"/>
                <w:szCs w:val="21"/>
              </w:rPr>
              <w:t>my</w:t>
            </w:r>
            <w:r>
              <w:rPr>
                <w:rFonts w:ascii="Arial" w:hAnsi="Arial" w:cs="Arial"/>
                <w:sz w:val="21"/>
                <w:szCs w:val="21"/>
              </w:rPr>
              <w:t xml:space="preserve">RA, the @USTreasury’s new retirement savings option. </w:t>
            </w:r>
            <w:r w:rsidR="00004ADA" w:rsidRPr="00883C43">
              <w:rPr>
                <w:rFonts w:ascii="Arial" w:hAnsi="Arial" w:cs="Arial"/>
                <w:color w:val="00B0F0"/>
                <w:sz w:val="21"/>
                <w:szCs w:val="21"/>
                <w:highlight w:val="yellow"/>
              </w:rPr>
              <w:t>[Treasury to provide shorte</w:t>
            </w:r>
            <w:r w:rsidR="00004ADA">
              <w:rPr>
                <w:rFonts w:ascii="Arial" w:hAnsi="Arial" w:cs="Arial"/>
                <w:color w:val="00B0F0"/>
                <w:sz w:val="21"/>
                <w:szCs w:val="21"/>
                <w:highlight w:val="yellow"/>
              </w:rPr>
              <w:t>ne</w:t>
            </w:r>
            <w:r w:rsidR="00004ADA" w:rsidRPr="00883C43">
              <w:rPr>
                <w:rFonts w:ascii="Arial" w:hAnsi="Arial" w:cs="Arial"/>
                <w:color w:val="00B0F0"/>
                <w:sz w:val="21"/>
                <w:szCs w:val="21"/>
                <w:highlight w:val="yellow"/>
              </w:rPr>
              <w:t>d URL</w:t>
            </w:r>
            <w:r w:rsidR="00004ADA">
              <w:rPr>
                <w:rFonts w:ascii="Arial" w:hAnsi="Arial" w:cs="Arial"/>
                <w:color w:val="00B0F0"/>
                <w:sz w:val="21"/>
                <w:szCs w:val="21"/>
                <w:highlight w:val="yellow"/>
              </w:rPr>
              <w:t xml:space="preserve"> for link to the right</w:t>
            </w:r>
            <w:r w:rsidR="00004ADA" w:rsidRPr="00883C43">
              <w:rPr>
                <w:rFonts w:ascii="Arial" w:hAnsi="Arial" w:cs="Arial"/>
                <w:color w:val="00B0F0"/>
                <w:sz w:val="21"/>
                <w:szCs w:val="21"/>
                <w:highlight w:val="yellow"/>
              </w:rPr>
              <w:t>]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43" w:rsidRDefault="00883C43" w:rsidP="00883C43">
            <w:pP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  <w:t xml:space="preserve">Facebook: </w:t>
            </w:r>
            <w:hyperlink r:id="rId12" w:history="1">
              <w:r w:rsidRPr="00210930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5F5F5"/>
                </w:rPr>
                <w:t>https://myra.treasury.gov/employers/?utm_source=Facebook&amp;utm_medium=influencer&amp;utm_content=V3NoCost&amp;utm_campaign=PayrollProcessors2015</w:t>
              </w:r>
            </w:hyperlink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  <w:t xml:space="preserve"> </w:t>
            </w:r>
          </w:p>
          <w:p w:rsidR="00883C43" w:rsidRDefault="00883C43" w:rsidP="00883C43">
            <w:pP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</w:pPr>
          </w:p>
          <w:p w:rsidR="00883C43" w:rsidRDefault="00883C43" w:rsidP="00883C43">
            <w:pP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</w:pPr>
          </w:p>
          <w:p w:rsidR="00883C43" w:rsidRDefault="00883C43" w:rsidP="00883C43">
            <w:pP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5F5F5"/>
              </w:rPr>
              <w:t>Twitter:</w:t>
            </w:r>
          </w:p>
          <w:p w:rsidR="00883C43" w:rsidRDefault="00BE6953" w:rsidP="00883C43">
            <w:pPr>
              <w:rPr>
                <w:rFonts w:ascii="Arial" w:hAnsi="Arial" w:cs="Arial"/>
                <w:sz w:val="21"/>
                <w:szCs w:val="21"/>
              </w:rPr>
            </w:pPr>
            <w:hyperlink r:id="rId13" w:history="1">
              <w:r w:rsidR="00883C43" w:rsidRPr="00210930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5F5F5"/>
                </w:rPr>
                <w:t>https://myra.treasury.gov/employers/?utm_source=Twitter&amp;utm_medium=influencer&amp;utm_content=V3NoCost&amp;utm_campaign=PayrollProcessors2015</w:t>
              </w:r>
            </w:hyperlink>
          </w:p>
        </w:tc>
      </w:tr>
    </w:tbl>
    <w:p w:rsidR="003805CC" w:rsidRPr="00883C43" w:rsidRDefault="00883C43">
      <w:pPr>
        <w:rPr>
          <w:b/>
        </w:rPr>
      </w:pPr>
      <w:r w:rsidRPr="00883C43">
        <w:rPr>
          <w:b/>
        </w:rPr>
        <w:t>Social Media Posts</w:t>
      </w:r>
    </w:p>
    <w:sectPr w:rsidR="003805CC" w:rsidRPr="00883C43" w:rsidSect="00883C43">
      <w:head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953" w:rsidRDefault="00BE6953" w:rsidP="00736391">
      <w:r>
        <w:separator/>
      </w:r>
    </w:p>
  </w:endnote>
  <w:endnote w:type="continuationSeparator" w:id="0">
    <w:p w:rsidR="00BE6953" w:rsidRDefault="00BE6953" w:rsidP="00736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953" w:rsidRDefault="00BE6953" w:rsidP="00736391">
      <w:r>
        <w:separator/>
      </w:r>
    </w:p>
  </w:footnote>
  <w:footnote w:type="continuationSeparator" w:id="0">
    <w:p w:rsidR="00BE6953" w:rsidRDefault="00BE6953" w:rsidP="007363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391" w:rsidRDefault="00736391">
    <w:pPr>
      <w:pStyle w:val="Header"/>
    </w:pPr>
    <w:r>
      <w:t>Pre-Decisional</w:t>
    </w:r>
    <w:r>
      <w:tab/>
    </w:r>
    <w:r>
      <w:tab/>
      <w:t xml:space="preserve">          </w:t>
    </w:r>
    <w:r>
      <w:tab/>
      <w:t>Version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43"/>
    <w:rsid w:val="00004ADA"/>
    <w:rsid w:val="0016361D"/>
    <w:rsid w:val="003805CC"/>
    <w:rsid w:val="003E1A6B"/>
    <w:rsid w:val="004A049B"/>
    <w:rsid w:val="00736391"/>
    <w:rsid w:val="00883C43"/>
    <w:rsid w:val="00BE6953"/>
    <w:rsid w:val="00D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C4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3C43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883C43"/>
    <w:pPr>
      <w:spacing w:after="0" w:line="240" w:lineRule="auto"/>
    </w:pPr>
    <w:rPr>
      <w:rFonts w:eastAsia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43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83C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6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39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6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391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C4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3C43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883C43"/>
    <w:pPr>
      <w:spacing w:after="0" w:line="240" w:lineRule="auto"/>
    </w:pPr>
    <w:rPr>
      <w:rFonts w:eastAsia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43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83C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6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39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6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391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ra.treasury.gov/employers/?utm_source=Facebook&amp;utm_medium=influencer&amp;utm_content=V1HelpEmployeesSave&amp;utm_campaign=PayrollPocessors2015" TargetMode="External"/><Relationship Id="rId13" Type="http://schemas.openxmlformats.org/officeDocument/2006/relationships/hyperlink" Target="https://myra.treasury.gov/employers/?utm_source=Twitter&amp;utm_medium=influencer&amp;utm_content=V3NoCost&amp;utm_campaign=PayrollProcessors201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myra.treasury.gov/employers/?utm_source=Facebook&amp;utm_medium=influencer&amp;utm_content=V3NoCost&amp;utm_campaign=PayrollProcessors201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ra.treasury.gov/employers/?utm_source=Twitter&amp;utm_medium=influencer&amp;utm_content=V2ProvideAccess&amp;utm_campaign=PayrollProcessors201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yra.treasury.gov/employers/?utm_source=Facebook&amp;utm_medium=influencer&amp;utm_content=V2ProvideAccess&amp;utm_campaign=PayrollProcessors20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ra.treasury.gov/employers/?utm_source=Twitter&amp;utm_medium=influencer&amp;utm_content=V1HelpEmployeesSave&amp;utm_campaign=PayrollProcessors2015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CC3CD-EA68-4E47-AF07-C1EC0F2E0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Finn, Courtney (MIN-WSW)</dc:creator>
  <cp:lastModifiedBy>Weaver, Sarah</cp:lastModifiedBy>
  <cp:revision>2</cp:revision>
  <dcterms:created xsi:type="dcterms:W3CDTF">2015-05-12T17:54:00Z</dcterms:created>
  <dcterms:modified xsi:type="dcterms:W3CDTF">2015-05-12T17:54:00Z</dcterms:modified>
</cp:coreProperties>
</file>