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8B" w:rsidRPr="002846B8" w:rsidRDefault="009255A4" w:rsidP="009255A4">
      <w:pPr>
        <w:spacing w:after="0" w:line="240" w:lineRule="auto"/>
        <w:ind w:left="284" w:hanging="284"/>
        <w:jc w:val="center"/>
        <w:rPr>
          <w:rFonts w:ascii="Calibri Light" w:eastAsia="Times New Roman" w:hAnsi="Calibri Light" w:cs="Calibri Light"/>
          <w:b/>
          <w:sz w:val="28"/>
          <w:szCs w:val="28"/>
          <w:lang w:val="en-US"/>
        </w:rPr>
      </w:pPr>
      <w:r w:rsidRPr="002846B8">
        <w:rPr>
          <w:rFonts w:ascii="Calibri Light" w:eastAsia="Times New Roman" w:hAnsi="Calibri Light" w:cs="Calibri Light"/>
          <w:b/>
          <w:sz w:val="28"/>
          <w:szCs w:val="28"/>
          <w:lang w:val="en-US"/>
        </w:rPr>
        <w:t>BIOL 121 Optional worksheet on species concepts and speciation</w:t>
      </w:r>
    </w:p>
    <w:p w:rsidR="009255A4" w:rsidRDefault="009255A4" w:rsidP="00A615B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lang w:val="en-US"/>
        </w:rPr>
      </w:pPr>
    </w:p>
    <w:p w:rsidR="009A71BC" w:rsidRPr="009255A4" w:rsidRDefault="00C31A9D" w:rsidP="009255A4">
      <w:pPr>
        <w:spacing w:after="0" w:line="240" w:lineRule="auto"/>
        <w:rPr>
          <w:rFonts w:asciiTheme="majorHAnsi" w:eastAsia="Times New Roman" w:hAnsiTheme="majorHAnsi" w:cstheme="majorHAnsi"/>
          <w:b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6771FF" w:rsidRPr="009255A4">
        <w:rPr>
          <w:rFonts w:asciiTheme="majorHAnsi" w:eastAsia="Times New Roman" w:hAnsiTheme="majorHAnsi" w:cstheme="majorHAnsi"/>
          <w:lang w:val="en-US"/>
        </w:rPr>
        <w:t xml:space="preserve">There are four species of marmot in British Columbia.  </w:t>
      </w:r>
      <w:r w:rsidR="006F3A1F" w:rsidRPr="009255A4">
        <w:rPr>
          <w:rFonts w:asciiTheme="majorHAnsi" w:eastAsia="Times New Roman" w:hAnsiTheme="majorHAnsi" w:cstheme="majorHAnsi"/>
          <w:lang w:val="en-US"/>
        </w:rPr>
        <w:t xml:space="preserve">Marmots are the largest member of the squirrel family (Family Sciuridae). </w:t>
      </w:r>
      <w:r w:rsidR="006771FF" w:rsidRPr="009255A4">
        <w:rPr>
          <w:rFonts w:asciiTheme="majorHAnsi" w:eastAsia="Times New Roman" w:hAnsiTheme="majorHAnsi" w:cstheme="majorHAnsi"/>
          <w:lang w:val="en-US"/>
        </w:rPr>
        <w:t xml:space="preserve"> The Hoary Marmot (</w:t>
      </w:r>
      <w:r w:rsidR="006771FF" w:rsidRPr="009255A4">
        <w:rPr>
          <w:rFonts w:asciiTheme="majorHAnsi" w:eastAsia="Times New Roman" w:hAnsiTheme="majorHAnsi" w:cstheme="majorHAnsi"/>
          <w:i/>
          <w:lang w:val="en-US"/>
        </w:rPr>
        <w:t>Marmota caligata</w:t>
      </w:r>
      <w:r w:rsidR="006771FF" w:rsidRPr="009255A4">
        <w:rPr>
          <w:rFonts w:asciiTheme="majorHAnsi" w:eastAsia="Times New Roman" w:hAnsiTheme="majorHAnsi" w:cstheme="majorHAnsi"/>
          <w:lang w:val="en-US"/>
        </w:rPr>
        <w:t>) is found on the mainland in the coastal mountains.  They are commonly referred to as ‘whistlers’ or “whistle-pigs’ because of their high pitched warning call.  The town of Whistler gets its name from</w:t>
      </w:r>
      <w:r w:rsidR="006F3A1F" w:rsidRPr="009255A4">
        <w:rPr>
          <w:rFonts w:asciiTheme="majorHAnsi" w:eastAsia="Times New Roman" w:hAnsiTheme="majorHAnsi" w:cstheme="majorHAnsi"/>
          <w:lang w:val="en-US"/>
        </w:rPr>
        <w:t xml:space="preserve"> </w:t>
      </w:r>
      <w:r w:rsidR="006771FF" w:rsidRPr="009255A4">
        <w:rPr>
          <w:rFonts w:asciiTheme="majorHAnsi" w:eastAsia="Times New Roman" w:hAnsiTheme="majorHAnsi" w:cstheme="majorHAnsi"/>
          <w:lang w:val="en-US"/>
        </w:rPr>
        <w:t xml:space="preserve">their call.   The Vancouver Island </w:t>
      </w:r>
      <w:proofErr w:type="gramStart"/>
      <w:r w:rsidR="006771FF" w:rsidRPr="009255A4">
        <w:rPr>
          <w:rFonts w:asciiTheme="majorHAnsi" w:eastAsia="Times New Roman" w:hAnsiTheme="majorHAnsi" w:cstheme="majorHAnsi"/>
          <w:lang w:val="en-US"/>
        </w:rPr>
        <w:t xml:space="preserve">Marmot 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 (</w:t>
      </w:r>
      <w:proofErr w:type="gramEnd"/>
      <w:r w:rsidR="00A615B0" w:rsidRPr="009255A4">
        <w:rPr>
          <w:rFonts w:asciiTheme="majorHAnsi" w:eastAsia="Times New Roman" w:hAnsiTheme="majorHAnsi" w:cstheme="majorHAnsi"/>
          <w:i/>
          <w:lang w:val="en-US"/>
        </w:rPr>
        <w:t>Marmota vancouverensis)</w:t>
      </w:r>
      <w:r w:rsidR="00FA4F8B" w:rsidRPr="009255A4">
        <w:rPr>
          <w:rFonts w:asciiTheme="majorHAnsi" w:eastAsia="Times New Roman" w:hAnsiTheme="majorHAnsi" w:cstheme="majorHAnsi"/>
          <w:lang w:val="en-US"/>
        </w:rPr>
        <w:t xml:space="preserve"> </w:t>
      </w:r>
      <w:r w:rsidR="006771FF" w:rsidRPr="009255A4">
        <w:rPr>
          <w:rFonts w:asciiTheme="majorHAnsi" w:eastAsia="Times New Roman" w:hAnsiTheme="majorHAnsi" w:cstheme="majorHAnsi"/>
          <w:lang w:val="en-US"/>
        </w:rPr>
        <w:t>is the</w:t>
      </w:r>
      <w:r w:rsidR="00FA4F8B" w:rsidRPr="009255A4">
        <w:rPr>
          <w:rFonts w:asciiTheme="majorHAnsi" w:eastAsia="Times New Roman" w:hAnsiTheme="majorHAnsi" w:cstheme="majorHAnsi"/>
          <w:lang w:val="en-US"/>
        </w:rPr>
        <w:t xml:space="preserve"> only </w:t>
      </w:r>
      <w:r w:rsidR="006771FF" w:rsidRPr="009255A4">
        <w:rPr>
          <w:rFonts w:asciiTheme="majorHAnsi" w:eastAsia="Times New Roman" w:hAnsiTheme="majorHAnsi" w:cstheme="majorHAnsi"/>
          <w:lang w:val="en-US"/>
        </w:rPr>
        <w:t xml:space="preserve">marmot </w:t>
      </w:r>
      <w:r w:rsidR="00FA4F8B" w:rsidRPr="009255A4">
        <w:rPr>
          <w:rFonts w:asciiTheme="majorHAnsi" w:eastAsia="Times New Roman" w:hAnsiTheme="majorHAnsi" w:cstheme="majorHAnsi"/>
          <w:lang w:val="en-US"/>
        </w:rPr>
        <w:t>found on</w:t>
      </w:r>
      <w:r w:rsidR="00E83C79" w:rsidRPr="009255A4">
        <w:rPr>
          <w:rFonts w:asciiTheme="majorHAnsi" w:eastAsia="Times New Roman" w:hAnsiTheme="majorHAnsi" w:cstheme="majorHAnsi"/>
          <w:lang w:val="en-US"/>
        </w:rPr>
        <w:t xml:space="preserve"> Vancouver Island.  </w:t>
      </w:r>
      <w:r w:rsidR="0040504A" w:rsidRPr="009255A4">
        <w:rPr>
          <w:rFonts w:asciiTheme="majorHAnsi" w:eastAsia="Times New Roman" w:hAnsiTheme="majorHAnsi" w:cstheme="majorHAnsi"/>
          <w:lang w:val="en-US"/>
        </w:rPr>
        <w:t>The Vancouver Island marmot</w:t>
      </w:r>
      <w:r w:rsidR="00E83C79" w:rsidRPr="009255A4">
        <w:rPr>
          <w:rFonts w:asciiTheme="majorHAnsi" w:eastAsia="Times New Roman" w:hAnsiTheme="majorHAnsi" w:cstheme="majorHAnsi"/>
          <w:lang w:val="en-US"/>
        </w:rPr>
        <w:t>s</w:t>
      </w:r>
      <w:r w:rsidR="0040504A" w:rsidRPr="009255A4">
        <w:rPr>
          <w:rFonts w:asciiTheme="majorHAnsi" w:eastAsia="Times New Roman" w:hAnsiTheme="majorHAnsi" w:cstheme="majorHAnsi"/>
          <w:lang w:val="en-US"/>
        </w:rPr>
        <w:t xml:space="preserve"> likely </w:t>
      </w:r>
      <w:r w:rsidR="009A71BC" w:rsidRPr="009255A4">
        <w:rPr>
          <w:rFonts w:asciiTheme="majorHAnsi" w:eastAsia="Times New Roman" w:hAnsiTheme="majorHAnsi" w:cstheme="majorHAnsi"/>
          <w:lang w:val="en-US"/>
        </w:rPr>
        <w:t>represent</w:t>
      </w:r>
      <w:r w:rsidR="0040504A" w:rsidRPr="009255A4">
        <w:rPr>
          <w:rFonts w:asciiTheme="majorHAnsi" w:eastAsia="Times New Roman" w:hAnsiTheme="majorHAnsi" w:cstheme="majorHAnsi"/>
          <w:lang w:val="en-US"/>
        </w:rPr>
        <w:t xml:space="preserve"> the descendants</w:t>
      </w:r>
      <w:r w:rsidR="009A71BC" w:rsidRPr="009255A4">
        <w:rPr>
          <w:rFonts w:asciiTheme="majorHAnsi" w:eastAsia="Times New Roman" w:hAnsiTheme="majorHAnsi" w:cstheme="majorHAnsi"/>
          <w:lang w:val="en-US"/>
        </w:rPr>
        <w:t xml:space="preserve"> a </w:t>
      </w:r>
      <w:r w:rsidR="00E83C79" w:rsidRPr="009255A4">
        <w:rPr>
          <w:rFonts w:asciiTheme="majorHAnsi" w:eastAsia="Times New Roman" w:hAnsiTheme="majorHAnsi" w:cstheme="majorHAnsi"/>
          <w:lang w:val="en-US"/>
        </w:rPr>
        <w:t xml:space="preserve">small </w:t>
      </w:r>
      <w:r w:rsidR="009A71BC" w:rsidRPr="009255A4">
        <w:rPr>
          <w:rFonts w:asciiTheme="majorHAnsi" w:eastAsia="Times New Roman" w:hAnsiTheme="majorHAnsi" w:cstheme="majorHAnsi"/>
          <w:lang w:val="en-US"/>
        </w:rPr>
        <w:t>population of Hoary marmot</w:t>
      </w:r>
      <w:r w:rsidR="00E83C79" w:rsidRPr="009255A4">
        <w:rPr>
          <w:rFonts w:asciiTheme="majorHAnsi" w:eastAsia="Times New Roman" w:hAnsiTheme="majorHAnsi" w:cstheme="majorHAnsi"/>
          <w:lang w:val="en-US"/>
        </w:rPr>
        <w:t>s</w:t>
      </w:r>
      <w:r w:rsidR="009A71BC" w:rsidRPr="009255A4">
        <w:rPr>
          <w:rFonts w:asciiTheme="majorHAnsi" w:eastAsia="Times New Roman" w:hAnsiTheme="majorHAnsi" w:cstheme="majorHAnsi"/>
          <w:lang w:val="en-US"/>
        </w:rPr>
        <w:t xml:space="preserve"> that became isolated after sea levels rose at the end of the last ice age, </w:t>
      </w:r>
      <w:r w:rsidR="00E83C79" w:rsidRPr="009255A4">
        <w:rPr>
          <w:rFonts w:asciiTheme="majorHAnsi" w:eastAsia="Times New Roman" w:hAnsiTheme="majorHAnsi" w:cstheme="majorHAnsi"/>
          <w:lang w:val="en-US"/>
        </w:rPr>
        <w:t xml:space="preserve">approximately </w:t>
      </w:r>
      <w:r w:rsidR="009A71BC" w:rsidRPr="009255A4">
        <w:rPr>
          <w:rFonts w:asciiTheme="majorHAnsi" w:eastAsia="Times New Roman" w:hAnsiTheme="majorHAnsi" w:cstheme="majorHAnsi"/>
          <w:lang w:val="en-US"/>
        </w:rPr>
        <w:t xml:space="preserve">6000 years ago. </w:t>
      </w:r>
      <w:r w:rsidR="00130056" w:rsidRPr="009255A4">
        <w:rPr>
          <w:rFonts w:asciiTheme="majorHAnsi" w:eastAsia="Times New Roman" w:hAnsiTheme="majorHAnsi" w:cstheme="majorHAnsi"/>
          <w:lang w:val="en-US"/>
        </w:rPr>
        <w:t xml:space="preserve"> </w:t>
      </w:r>
      <w:r w:rsidR="009255A4">
        <w:rPr>
          <w:rFonts w:asciiTheme="majorHAnsi" w:eastAsia="Times New Roman" w:hAnsiTheme="majorHAnsi" w:cstheme="majorHAnsi"/>
          <w:lang w:val="en-US"/>
        </w:rPr>
        <w:t xml:space="preserve"> </w:t>
      </w:r>
      <w:bookmarkStart w:id="0" w:name="_GoBack"/>
      <w:bookmarkEnd w:id="0"/>
    </w:p>
    <w:p w:rsidR="00E83C79" w:rsidRPr="009255A4" w:rsidRDefault="00E83C79" w:rsidP="00A615B0">
      <w:pPr>
        <w:spacing w:after="0" w:line="240" w:lineRule="auto"/>
        <w:ind w:left="284" w:hanging="284"/>
        <w:rPr>
          <w:rFonts w:asciiTheme="majorHAnsi" w:eastAsia="Times New Roman" w:hAnsiTheme="majorHAnsi" w:cstheme="majorHAnsi"/>
          <w:b/>
          <w:lang w:val="en-US"/>
        </w:rPr>
      </w:pPr>
    </w:p>
    <w:p w:rsidR="00E83C79" w:rsidRPr="009255A4" w:rsidRDefault="00E83C79" w:rsidP="009255A4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t>The table below has information on the characteristics of both species.</w:t>
      </w:r>
    </w:p>
    <w:p w:rsidR="0040504A" w:rsidRPr="009255A4" w:rsidRDefault="0040504A" w:rsidP="00A615B0">
      <w:pPr>
        <w:spacing w:after="0" w:line="240" w:lineRule="auto"/>
        <w:ind w:left="284" w:hanging="284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hAnsiTheme="majorHAnsi" w:cstheme="majorHAnsi"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65048C3" wp14:editId="21042C72">
            <wp:simplePos x="0" y="0"/>
            <wp:positionH relativeFrom="column">
              <wp:posOffset>4133215</wp:posOffset>
            </wp:positionH>
            <wp:positionV relativeFrom="paragraph">
              <wp:posOffset>217170</wp:posOffset>
            </wp:positionV>
            <wp:extent cx="820420" cy="1219200"/>
            <wp:effectExtent l="0" t="0" r="0" b="0"/>
            <wp:wrapTopAndBottom/>
            <wp:docPr id="3" name="Picture 3" descr="Image result for Hoary marmot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oary marmot 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0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5A4">
        <w:rPr>
          <w:rFonts w:asciiTheme="majorHAnsi" w:eastAsia="Times New Roman" w:hAnsiTheme="majorHAnsi" w:cstheme="majorHAns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AE2F8B5" wp14:editId="706C3B1A">
            <wp:simplePos x="0" y="0"/>
            <wp:positionH relativeFrom="column">
              <wp:posOffset>1019175</wp:posOffset>
            </wp:positionH>
            <wp:positionV relativeFrom="paragraph">
              <wp:posOffset>213360</wp:posOffset>
            </wp:positionV>
            <wp:extent cx="1190625" cy="12287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04A" w:rsidRPr="009255A4" w:rsidRDefault="0040504A" w:rsidP="00A615B0">
      <w:pPr>
        <w:spacing w:after="0" w:line="240" w:lineRule="auto"/>
        <w:ind w:left="284" w:hanging="284"/>
        <w:rPr>
          <w:rFonts w:asciiTheme="majorHAnsi" w:eastAsia="Times New Roman" w:hAnsiTheme="majorHAnsi" w:cstheme="majorHAnsi"/>
          <w:lang w:val="en-US"/>
        </w:rPr>
      </w:pPr>
    </w:p>
    <w:p w:rsidR="0040504A" w:rsidRPr="009255A4" w:rsidRDefault="0040504A" w:rsidP="0040504A">
      <w:pPr>
        <w:spacing w:after="0" w:line="240" w:lineRule="auto"/>
        <w:ind w:left="284" w:hanging="284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t>Vancouver Island Marmot (</w:t>
      </w:r>
      <w:r w:rsidRPr="009255A4">
        <w:rPr>
          <w:rFonts w:asciiTheme="majorHAnsi" w:eastAsia="Times New Roman" w:hAnsiTheme="majorHAnsi" w:cstheme="majorHAnsi"/>
          <w:i/>
          <w:lang w:val="en-US"/>
        </w:rPr>
        <w:t>Marmota vancouverensis</w:t>
      </w:r>
      <w:r w:rsidRPr="009255A4">
        <w:rPr>
          <w:rFonts w:asciiTheme="majorHAnsi" w:eastAsia="Times New Roman" w:hAnsiTheme="majorHAnsi" w:cstheme="majorHAnsi"/>
          <w:lang w:val="en-US"/>
        </w:rPr>
        <w:t>)</w:t>
      </w:r>
      <w:r w:rsidRPr="009255A4">
        <w:rPr>
          <w:rFonts w:asciiTheme="majorHAnsi" w:eastAsia="Times New Roman" w:hAnsiTheme="majorHAnsi" w:cstheme="majorHAnsi"/>
          <w:lang w:val="en-US"/>
        </w:rPr>
        <w:tab/>
      </w:r>
      <w:r w:rsidRPr="009255A4">
        <w:rPr>
          <w:rFonts w:asciiTheme="majorHAnsi" w:eastAsia="Times New Roman" w:hAnsiTheme="majorHAnsi" w:cstheme="majorHAnsi"/>
          <w:lang w:val="en-US"/>
        </w:rPr>
        <w:tab/>
        <w:t>Hoary Marmot (</w:t>
      </w:r>
      <w:r w:rsidRPr="009255A4">
        <w:rPr>
          <w:rFonts w:asciiTheme="majorHAnsi" w:eastAsia="Times New Roman" w:hAnsiTheme="majorHAnsi" w:cstheme="majorHAnsi"/>
          <w:i/>
          <w:iCs/>
          <w:lang w:val="en-US"/>
        </w:rPr>
        <w:t xml:space="preserve">Marmota </w:t>
      </w:r>
      <w:proofErr w:type="spellStart"/>
      <w:r w:rsidRPr="009255A4">
        <w:rPr>
          <w:rFonts w:asciiTheme="majorHAnsi" w:eastAsia="Times New Roman" w:hAnsiTheme="majorHAnsi" w:cstheme="majorHAnsi"/>
          <w:i/>
          <w:iCs/>
          <w:lang w:val="en-US"/>
        </w:rPr>
        <w:t>caligatas</w:t>
      </w:r>
      <w:proofErr w:type="spellEnd"/>
      <w:r w:rsidRPr="009255A4">
        <w:rPr>
          <w:rFonts w:asciiTheme="majorHAnsi" w:eastAsia="Times New Roman" w:hAnsiTheme="majorHAnsi" w:cstheme="majorHAnsi"/>
          <w:lang w:val="en-US"/>
        </w:rPr>
        <w:t xml:space="preserve">)     </w:t>
      </w:r>
    </w:p>
    <w:p w:rsidR="009A71BC" w:rsidRPr="009255A4" w:rsidRDefault="009A71BC" w:rsidP="00A615B0">
      <w:pPr>
        <w:spacing w:after="0" w:line="240" w:lineRule="auto"/>
        <w:ind w:left="284" w:hanging="284"/>
        <w:rPr>
          <w:rFonts w:asciiTheme="majorHAnsi" w:eastAsia="Times New Roman" w:hAnsiTheme="majorHAnsi" w:cstheme="majorHAnsi"/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3543"/>
        <w:gridCol w:w="3685"/>
      </w:tblGrid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b/>
                <w:lang w:val="en-US"/>
              </w:rPr>
              <w:t>Factor</w:t>
            </w:r>
          </w:p>
        </w:tc>
        <w:tc>
          <w:tcPr>
            <w:tcW w:w="3543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b/>
                <w:lang w:val="en-US"/>
              </w:rPr>
              <w:t>Vancouver Island Marmot</w:t>
            </w:r>
          </w:p>
        </w:tc>
        <w:tc>
          <w:tcPr>
            <w:tcW w:w="3685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b/>
                <w:lang w:val="en-US"/>
              </w:rPr>
              <w:t>Hoary Marmot</w:t>
            </w:r>
          </w:p>
        </w:tc>
      </w:tr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Fur Colour</w:t>
            </w:r>
          </w:p>
        </w:tc>
        <w:tc>
          <w:tcPr>
            <w:tcW w:w="3543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Chocolate Brown</w:t>
            </w:r>
            <w:r w:rsidR="00FA4F8B" w:rsidRPr="009255A4">
              <w:rPr>
                <w:rFonts w:asciiTheme="majorHAnsi" w:eastAsia="Times New Roman" w:hAnsiTheme="majorHAnsi" w:cstheme="majorHAnsi"/>
                <w:lang w:val="en-US"/>
              </w:rPr>
              <w:t xml:space="preserve"> with white patches</w:t>
            </w:r>
          </w:p>
        </w:tc>
        <w:tc>
          <w:tcPr>
            <w:tcW w:w="3685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Silver Gray</w:t>
            </w:r>
          </w:p>
        </w:tc>
      </w:tr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Weight</w:t>
            </w:r>
          </w:p>
        </w:tc>
        <w:tc>
          <w:tcPr>
            <w:tcW w:w="3543" w:type="dxa"/>
          </w:tcPr>
          <w:p w:rsidR="0040504A" w:rsidRPr="009255A4" w:rsidRDefault="00130056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Up to 5 kg (adult)</w:t>
            </w:r>
          </w:p>
        </w:tc>
        <w:tc>
          <w:tcPr>
            <w:tcW w:w="3685" w:type="dxa"/>
          </w:tcPr>
          <w:p w:rsidR="0040504A" w:rsidRPr="009255A4" w:rsidRDefault="00130056" w:rsidP="0013005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Up to 10 kg (adult)</w:t>
            </w:r>
          </w:p>
        </w:tc>
      </w:tr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Length</w:t>
            </w:r>
          </w:p>
        </w:tc>
        <w:tc>
          <w:tcPr>
            <w:tcW w:w="3543" w:type="dxa"/>
          </w:tcPr>
          <w:p w:rsidR="0040504A" w:rsidRPr="009255A4" w:rsidRDefault="00130056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Up to 47 cm (adult)</w:t>
            </w:r>
          </w:p>
        </w:tc>
        <w:tc>
          <w:tcPr>
            <w:tcW w:w="3685" w:type="dxa"/>
          </w:tcPr>
          <w:p w:rsidR="0040504A" w:rsidRPr="009255A4" w:rsidRDefault="00130056" w:rsidP="0013005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Up to 82 cm (adult)</w:t>
            </w:r>
          </w:p>
        </w:tc>
      </w:tr>
      <w:tr w:rsidR="00130056" w:rsidRPr="009255A4" w:rsidTr="0040504A">
        <w:tc>
          <w:tcPr>
            <w:tcW w:w="2269" w:type="dxa"/>
          </w:tcPr>
          <w:p w:rsidR="00130056" w:rsidRPr="009255A4" w:rsidRDefault="00130056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Range</w:t>
            </w:r>
          </w:p>
        </w:tc>
        <w:tc>
          <w:tcPr>
            <w:tcW w:w="3543" w:type="dxa"/>
          </w:tcPr>
          <w:p w:rsidR="00130056" w:rsidRPr="009255A4" w:rsidRDefault="00130056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Vancouver Island</w:t>
            </w:r>
          </w:p>
        </w:tc>
        <w:tc>
          <w:tcPr>
            <w:tcW w:w="3685" w:type="dxa"/>
          </w:tcPr>
          <w:p w:rsidR="00130056" w:rsidRPr="009255A4" w:rsidRDefault="00130056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Coastal  Mountains – Alaska to Washington</w:t>
            </w:r>
          </w:p>
        </w:tc>
      </w:tr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Habitat</w:t>
            </w:r>
          </w:p>
        </w:tc>
        <w:tc>
          <w:tcPr>
            <w:tcW w:w="3543" w:type="dxa"/>
          </w:tcPr>
          <w:p w:rsidR="0040504A" w:rsidRPr="009255A4" w:rsidRDefault="0040504A" w:rsidP="006771F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 xml:space="preserve">High alpine meadows and </w:t>
            </w:r>
            <w:r w:rsidR="006771FF" w:rsidRPr="009255A4">
              <w:rPr>
                <w:rFonts w:asciiTheme="majorHAnsi" w:eastAsia="Times New Roman" w:hAnsiTheme="majorHAnsi" w:cstheme="majorHAnsi"/>
                <w:lang w:val="en-US"/>
              </w:rPr>
              <w:t>rocky slopes</w:t>
            </w:r>
          </w:p>
        </w:tc>
        <w:tc>
          <w:tcPr>
            <w:tcW w:w="3685" w:type="dxa"/>
          </w:tcPr>
          <w:p w:rsidR="0040504A" w:rsidRPr="009255A4" w:rsidRDefault="0040504A" w:rsidP="006771F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High alpine mead</w:t>
            </w:r>
            <w:r w:rsidR="006771FF" w:rsidRPr="009255A4">
              <w:rPr>
                <w:rFonts w:asciiTheme="majorHAnsi" w:eastAsia="Times New Roman" w:hAnsiTheme="majorHAnsi" w:cstheme="majorHAnsi"/>
                <w:lang w:val="en-US"/>
              </w:rPr>
              <w:t>ows and rocky slopes</w:t>
            </w:r>
          </w:p>
        </w:tc>
      </w:tr>
      <w:tr w:rsidR="0040504A" w:rsidRPr="009255A4" w:rsidTr="0040504A">
        <w:tc>
          <w:tcPr>
            <w:tcW w:w="2269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Diet</w:t>
            </w:r>
          </w:p>
        </w:tc>
        <w:tc>
          <w:tcPr>
            <w:tcW w:w="3543" w:type="dxa"/>
          </w:tcPr>
          <w:p w:rsidR="0040504A" w:rsidRPr="009255A4" w:rsidRDefault="0040504A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Herbivore – eat plant material such as ferns, mosses, grasses, berries</w:t>
            </w:r>
          </w:p>
        </w:tc>
        <w:tc>
          <w:tcPr>
            <w:tcW w:w="3685" w:type="dxa"/>
          </w:tcPr>
          <w:p w:rsidR="0040504A" w:rsidRPr="009255A4" w:rsidRDefault="0040504A" w:rsidP="00317E8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 xml:space="preserve">Herbivore – eat plant material such as </w:t>
            </w:r>
            <w:r w:rsidR="00317E88" w:rsidRPr="009255A4">
              <w:rPr>
                <w:rFonts w:asciiTheme="majorHAnsi" w:eastAsia="Times New Roman" w:hAnsiTheme="majorHAnsi" w:cstheme="majorHAnsi"/>
                <w:lang w:val="en-US"/>
              </w:rPr>
              <w:t xml:space="preserve">leaves, flowers, grasses, </w:t>
            </w:r>
            <w:r w:rsidRPr="009255A4">
              <w:rPr>
                <w:rFonts w:asciiTheme="majorHAnsi" w:eastAsia="Times New Roman" w:hAnsiTheme="majorHAnsi" w:cstheme="majorHAnsi"/>
                <w:lang w:val="en-US"/>
              </w:rPr>
              <w:t xml:space="preserve"> mosses, grasses and berries</w:t>
            </w:r>
          </w:p>
        </w:tc>
      </w:tr>
      <w:tr w:rsidR="00FA4F8B" w:rsidRPr="009255A4" w:rsidTr="0040504A">
        <w:tc>
          <w:tcPr>
            <w:tcW w:w="2269" w:type="dxa"/>
          </w:tcPr>
          <w:p w:rsidR="00FA4F8B" w:rsidRPr="009255A4" w:rsidRDefault="00FA4F8B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Predators</w:t>
            </w:r>
          </w:p>
        </w:tc>
        <w:tc>
          <w:tcPr>
            <w:tcW w:w="3543" w:type="dxa"/>
          </w:tcPr>
          <w:p w:rsidR="00FA4F8B" w:rsidRPr="009255A4" w:rsidRDefault="00FA4F8B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Golden eagle, cougars, wolves</w:t>
            </w:r>
          </w:p>
        </w:tc>
        <w:tc>
          <w:tcPr>
            <w:tcW w:w="3685" w:type="dxa"/>
          </w:tcPr>
          <w:p w:rsidR="00FA4F8B" w:rsidRPr="009255A4" w:rsidRDefault="00FA4F8B" w:rsidP="0040504A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Golden eagles, bears, cougars, wolves, foxes, coyotes</w:t>
            </w:r>
          </w:p>
        </w:tc>
      </w:tr>
    </w:tbl>
    <w:p w:rsidR="0040504A" w:rsidRPr="009255A4" w:rsidRDefault="0040504A" w:rsidP="0040504A">
      <w:pPr>
        <w:spacing w:after="0" w:line="240" w:lineRule="auto"/>
        <w:ind w:left="284" w:hanging="284"/>
        <w:jc w:val="center"/>
        <w:rPr>
          <w:rFonts w:asciiTheme="majorHAnsi" w:eastAsia="Times New Roman" w:hAnsiTheme="majorHAnsi" w:cstheme="majorHAnsi"/>
          <w:lang w:val="en-US"/>
        </w:rPr>
      </w:pP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t>a. Which species concept (choose only one) would jus</w:t>
      </w:r>
      <w:r w:rsidR="009A71BC" w:rsidRPr="009255A4">
        <w:rPr>
          <w:rFonts w:asciiTheme="majorHAnsi" w:eastAsia="Times New Roman" w:hAnsiTheme="majorHAnsi" w:cstheme="majorHAnsi"/>
          <w:lang w:val="en-US"/>
        </w:rPr>
        <w:t>tify the classification of the Vancouver Island Marmot and the Hoary Marmot as</w:t>
      </w:r>
      <w:r w:rsidRPr="009255A4">
        <w:rPr>
          <w:rFonts w:asciiTheme="majorHAnsi" w:eastAsia="Times New Roman" w:hAnsiTheme="majorHAnsi" w:cstheme="majorHAnsi"/>
          <w:lang w:val="en-US"/>
        </w:rPr>
        <w:t xml:space="preserve"> one species?  Explain your answer using only the information provided. </w:t>
      </w: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</w:p>
    <w:p w:rsidR="007D2432" w:rsidRDefault="007D2432" w:rsidP="00A615B0">
      <w:pPr>
        <w:spacing w:after="200" w:line="276" w:lineRule="auto"/>
        <w:rPr>
          <w:rFonts w:asciiTheme="majorHAnsi" w:eastAsia="Times New Roman" w:hAnsiTheme="majorHAnsi" w:cstheme="majorHAnsi"/>
          <w:lang w:val="en-US"/>
        </w:rPr>
      </w:pPr>
    </w:p>
    <w:p w:rsidR="007D2432" w:rsidRDefault="007D2432" w:rsidP="00A615B0">
      <w:pPr>
        <w:spacing w:after="200" w:line="276" w:lineRule="auto"/>
        <w:rPr>
          <w:rFonts w:asciiTheme="majorHAnsi" w:eastAsia="Times New Roman" w:hAnsiTheme="majorHAnsi" w:cstheme="majorHAnsi"/>
          <w:lang w:val="en-US"/>
        </w:rPr>
      </w:pPr>
    </w:p>
    <w:p w:rsidR="007D2432" w:rsidRDefault="007D2432" w:rsidP="00A615B0">
      <w:pPr>
        <w:spacing w:after="200" w:line="276" w:lineRule="auto"/>
        <w:rPr>
          <w:rFonts w:asciiTheme="majorHAnsi" w:eastAsia="Times New Roman" w:hAnsiTheme="majorHAnsi" w:cstheme="majorHAnsi"/>
          <w:lang w:val="en-US"/>
        </w:rPr>
      </w:pPr>
    </w:p>
    <w:p w:rsidR="007D2432" w:rsidRDefault="007D2432" w:rsidP="00A615B0">
      <w:pPr>
        <w:spacing w:after="200" w:line="276" w:lineRule="auto"/>
        <w:rPr>
          <w:rFonts w:asciiTheme="majorHAnsi" w:eastAsia="Times New Roman" w:hAnsiTheme="majorHAnsi" w:cstheme="majorHAnsi"/>
          <w:lang w:val="en-US"/>
        </w:rPr>
      </w:pPr>
    </w:p>
    <w:p w:rsidR="007D2432" w:rsidRDefault="007D2432" w:rsidP="00A615B0">
      <w:pPr>
        <w:spacing w:after="200" w:line="276" w:lineRule="auto"/>
        <w:rPr>
          <w:rFonts w:asciiTheme="majorHAnsi" w:eastAsia="Times New Roman" w:hAnsiTheme="majorHAnsi" w:cstheme="majorHAnsi"/>
          <w:lang w:val="en-US"/>
        </w:rPr>
      </w:pPr>
    </w:p>
    <w:p w:rsidR="00A615B0" w:rsidRPr="009255A4" w:rsidRDefault="00A615B0" w:rsidP="00A615B0">
      <w:pPr>
        <w:spacing w:after="200" w:line="276" w:lineRule="auto"/>
        <w:rPr>
          <w:rFonts w:asciiTheme="majorHAnsi" w:eastAsia="Times New Roman" w:hAnsiTheme="majorHAnsi" w:cstheme="majorHAnsi"/>
          <w:b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lastRenderedPageBreak/>
        <w:t>b. Under which species concept (ch</w:t>
      </w:r>
      <w:r w:rsidR="00B633E7" w:rsidRPr="009255A4">
        <w:rPr>
          <w:rFonts w:asciiTheme="majorHAnsi" w:eastAsia="Times New Roman" w:hAnsiTheme="majorHAnsi" w:cstheme="majorHAnsi"/>
          <w:lang w:val="en-US"/>
        </w:rPr>
        <w:t>oose one only) would Vancouver Island Marmots and Hoary Marmots be</w:t>
      </w:r>
      <w:r w:rsidRPr="009255A4">
        <w:rPr>
          <w:rFonts w:asciiTheme="majorHAnsi" w:eastAsia="Times New Roman" w:hAnsiTheme="majorHAnsi" w:cstheme="majorHAnsi"/>
          <w:lang w:val="en-US"/>
        </w:rPr>
        <w:t xml:space="preserve"> considered two</w:t>
      </w:r>
      <w:r w:rsidR="00B633E7" w:rsidRPr="009255A4">
        <w:rPr>
          <w:rFonts w:asciiTheme="majorHAnsi" w:eastAsia="Times New Roman" w:hAnsiTheme="majorHAnsi" w:cstheme="majorHAnsi"/>
          <w:lang w:val="en-US"/>
        </w:rPr>
        <w:t xml:space="preserve"> different</w:t>
      </w:r>
      <w:r w:rsidRPr="009255A4">
        <w:rPr>
          <w:rFonts w:asciiTheme="majorHAnsi" w:eastAsia="Times New Roman" w:hAnsiTheme="majorHAnsi" w:cstheme="majorHAnsi"/>
          <w:lang w:val="en-US"/>
        </w:rPr>
        <w:t xml:space="preserve"> species? Explain your answer using only the information provided. </w:t>
      </w:r>
    </w:p>
    <w:p w:rsidR="006771FF" w:rsidRDefault="006771FF" w:rsidP="00A615B0">
      <w:pPr>
        <w:spacing w:after="0" w:line="240" w:lineRule="auto"/>
        <w:rPr>
          <w:rFonts w:asciiTheme="majorHAnsi" w:eastAsia="Times New Roman" w:hAnsiTheme="majorHAnsi" w:cstheme="majorHAnsi"/>
          <w:color w:val="0432FF"/>
          <w:lang w:val="en-US"/>
        </w:rPr>
      </w:pPr>
    </w:p>
    <w:p w:rsidR="007D2432" w:rsidRDefault="007D2432" w:rsidP="00A615B0">
      <w:pPr>
        <w:spacing w:after="0" w:line="240" w:lineRule="auto"/>
        <w:rPr>
          <w:rFonts w:asciiTheme="majorHAnsi" w:eastAsia="Times New Roman" w:hAnsiTheme="majorHAnsi" w:cstheme="majorHAnsi"/>
          <w:color w:val="0432FF"/>
          <w:lang w:val="en-US"/>
        </w:rPr>
      </w:pPr>
    </w:p>
    <w:p w:rsidR="007D2432" w:rsidRPr="009255A4" w:rsidRDefault="007D2432" w:rsidP="00A615B0">
      <w:pPr>
        <w:spacing w:after="0" w:line="240" w:lineRule="auto"/>
        <w:rPr>
          <w:rFonts w:asciiTheme="majorHAnsi" w:eastAsia="Times New Roman" w:hAnsiTheme="majorHAnsi" w:cstheme="majorHAnsi"/>
          <w:color w:val="0432FF"/>
          <w:lang w:val="en-US"/>
        </w:rPr>
      </w:pP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t>c. What specific evidence would a biolo</w:t>
      </w:r>
      <w:r w:rsidR="00130056" w:rsidRPr="009255A4">
        <w:rPr>
          <w:rFonts w:asciiTheme="majorHAnsi" w:eastAsia="Times New Roman" w:hAnsiTheme="majorHAnsi" w:cstheme="majorHAnsi"/>
          <w:lang w:val="en-US"/>
        </w:rPr>
        <w:t>gist need to determine that the Vancouver Island Marmot and the Hoary Marmot</w:t>
      </w:r>
      <w:r w:rsidRPr="009255A4">
        <w:rPr>
          <w:rFonts w:asciiTheme="majorHAnsi" w:eastAsia="Times New Roman" w:hAnsiTheme="majorHAnsi" w:cstheme="majorHAnsi"/>
          <w:lang w:val="en-US"/>
        </w:rPr>
        <w:t xml:space="preserve"> were different species using the </w:t>
      </w:r>
      <w:r w:rsidRPr="009255A4">
        <w:rPr>
          <w:rFonts w:asciiTheme="majorHAnsi" w:eastAsia="Times New Roman" w:hAnsiTheme="majorHAnsi" w:cstheme="majorHAnsi"/>
          <w:u w:val="single"/>
          <w:lang w:val="en-US"/>
        </w:rPr>
        <w:t>phylogenetic species concept</w:t>
      </w:r>
      <w:r w:rsidRPr="009255A4">
        <w:rPr>
          <w:rFonts w:asciiTheme="majorHAnsi" w:eastAsia="Times New Roman" w:hAnsiTheme="majorHAnsi" w:cstheme="majorHAnsi"/>
          <w:lang w:val="en-US"/>
        </w:rPr>
        <w:t xml:space="preserve">? Explain how this evidence would allow them to make their decision. </w:t>
      </w: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color w:val="3366FF"/>
          <w:lang w:val="en-US"/>
        </w:rPr>
      </w:pPr>
    </w:p>
    <w:p w:rsidR="00A615B0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color w:val="FF0000"/>
          <w:lang w:val="en-US"/>
        </w:rPr>
      </w:pPr>
    </w:p>
    <w:p w:rsidR="007D2432" w:rsidRDefault="007D2432" w:rsidP="00A615B0">
      <w:pPr>
        <w:spacing w:after="0" w:line="240" w:lineRule="auto"/>
        <w:rPr>
          <w:rFonts w:asciiTheme="majorHAnsi" w:eastAsia="Times New Roman" w:hAnsiTheme="majorHAnsi" w:cstheme="majorHAnsi"/>
          <w:color w:val="FF0000"/>
          <w:lang w:val="en-US"/>
        </w:rPr>
      </w:pPr>
    </w:p>
    <w:p w:rsidR="007D2432" w:rsidRDefault="007D2432" w:rsidP="00A615B0">
      <w:pPr>
        <w:spacing w:after="0" w:line="240" w:lineRule="auto"/>
        <w:rPr>
          <w:rFonts w:asciiTheme="majorHAnsi" w:eastAsia="Times New Roman" w:hAnsiTheme="majorHAnsi" w:cstheme="majorHAnsi"/>
          <w:color w:val="FF0000"/>
          <w:lang w:val="en-US"/>
        </w:rPr>
      </w:pPr>
    </w:p>
    <w:p w:rsidR="007D2432" w:rsidRPr="009255A4" w:rsidRDefault="007D2432" w:rsidP="00A615B0">
      <w:pPr>
        <w:spacing w:after="0" w:line="240" w:lineRule="auto"/>
        <w:rPr>
          <w:rFonts w:asciiTheme="majorHAnsi" w:eastAsia="Times New Roman" w:hAnsiTheme="majorHAnsi" w:cstheme="majorHAnsi"/>
          <w:color w:val="FF0000"/>
          <w:lang w:val="en-US"/>
        </w:rPr>
      </w:pP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color w:val="0432FF"/>
          <w:lang w:val="en-US"/>
        </w:rPr>
      </w:pPr>
      <w:r w:rsidRPr="009255A4">
        <w:rPr>
          <w:rFonts w:asciiTheme="majorHAnsi" w:eastAsia="Times New Roman" w:hAnsiTheme="majorHAnsi" w:cstheme="majorHAnsi"/>
          <w:color w:val="0432FF"/>
          <w:lang w:val="en-US"/>
        </w:rPr>
        <w:t xml:space="preserve"> </w:t>
      </w:r>
    </w:p>
    <w:p w:rsidR="00A615B0" w:rsidRPr="009255A4" w:rsidRDefault="00B633E7" w:rsidP="00A615B0">
      <w:pPr>
        <w:spacing w:after="0" w:line="240" w:lineRule="auto"/>
        <w:rPr>
          <w:rFonts w:asciiTheme="majorHAnsi" w:eastAsia="Times New Roman" w:hAnsiTheme="majorHAnsi" w:cstheme="majorHAnsi"/>
          <w:lang w:val="en-US"/>
        </w:rPr>
      </w:pPr>
      <w:r w:rsidRPr="009255A4">
        <w:rPr>
          <w:rFonts w:asciiTheme="majorHAnsi" w:eastAsia="Times New Roman" w:hAnsiTheme="majorHAnsi" w:cstheme="majorHAnsi"/>
          <w:lang w:val="en-US"/>
        </w:rPr>
        <w:t xml:space="preserve">d.  </w:t>
      </w:r>
      <w:r w:rsidR="004E2203" w:rsidRPr="009255A4">
        <w:rPr>
          <w:rFonts w:asciiTheme="majorHAnsi" w:eastAsia="Times New Roman" w:hAnsiTheme="majorHAnsi" w:cstheme="majorHAnsi"/>
          <w:lang w:val="en-US"/>
        </w:rPr>
        <w:t xml:space="preserve"> 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Describe the </w:t>
      </w:r>
      <w:r w:rsidR="004E2203" w:rsidRPr="009255A4">
        <w:rPr>
          <w:rFonts w:asciiTheme="majorHAnsi" w:eastAsia="Times New Roman" w:hAnsiTheme="majorHAnsi" w:cstheme="majorHAnsi"/>
          <w:lang w:val="en-US"/>
        </w:rPr>
        <w:t>evolutionary steps that would result in the Vancouver Island Marmot populations and the Hoary Marmot populations becoming two</w:t>
      </w:r>
      <w:r w:rsidR="00E83C79" w:rsidRPr="009255A4">
        <w:rPr>
          <w:rFonts w:asciiTheme="majorHAnsi" w:eastAsia="Times New Roman" w:hAnsiTheme="majorHAnsi" w:cstheme="majorHAnsi"/>
          <w:lang w:val="en-US"/>
        </w:rPr>
        <w:t xml:space="preserve"> distinct</w:t>
      </w:r>
      <w:r w:rsidR="004E2203" w:rsidRPr="009255A4">
        <w:rPr>
          <w:rFonts w:asciiTheme="majorHAnsi" w:eastAsia="Times New Roman" w:hAnsiTheme="majorHAnsi" w:cstheme="majorHAnsi"/>
          <w:lang w:val="en-US"/>
        </w:rPr>
        <w:t xml:space="preserve"> species. </w:t>
      </w:r>
      <w:r w:rsidR="00A615B0" w:rsidRPr="009255A4">
        <w:rPr>
          <w:rFonts w:asciiTheme="majorHAnsi" w:eastAsia="Times New Roman" w:hAnsiTheme="majorHAnsi" w:cstheme="majorHAnsi"/>
          <w:lang w:val="en-US"/>
        </w:rPr>
        <w:t>Explain what could happen dur</w:t>
      </w:r>
      <w:r w:rsidR="00E83C79" w:rsidRPr="009255A4">
        <w:rPr>
          <w:rFonts w:asciiTheme="majorHAnsi" w:eastAsia="Times New Roman" w:hAnsiTheme="majorHAnsi" w:cstheme="majorHAnsi"/>
          <w:lang w:val="en-US"/>
        </w:rPr>
        <w:t>ing each step to cause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 this result.</w:t>
      </w:r>
      <w:r w:rsidR="004E2203" w:rsidRPr="009255A4">
        <w:rPr>
          <w:rFonts w:asciiTheme="majorHAnsi" w:eastAsia="Times New Roman" w:hAnsiTheme="majorHAnsi" w:cstheme="majorHAnsi"/>
          <w:lang w:val="en-US"/>
        </w:rPr>
        <w:t xml:space="preserve"> 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Use the </w:t>
      </w:r>
      <w:r w:rsidR="00A615B0" w:rsidRPr="009255A4">
        <w:rPr>
          <w:rFonts w:asciiTheme="majorHAnsi" w:eastAsia="Times New Roman" w:hAnsiTheme="majorHAnsi" w:cstheme="majorHAnsi"/>
          <w:u w:val="single"/>
          <w:lang w:val="en-US"/>
        </w:rPr>
        <w:t>biological species concept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 and include references to appropriate evolutionary mechanisms in your answer</w:t>
      </w:r>
      <w:r w:rsidR="004E2203" w:rsidRPr="009255A4">
        <w:rPr>
          <w:rFonts w:asciiTheme="majorHAnsi" w:eastAsia="Times New Roman" w:hAnsiTheme="majorHAnsi" w:cstheme="majorHAnsi"/>
          <w:lang w:val="en-US"/>
        </w:rPr>
        <w:t>.  Be</w:t>
      </w:r>
      <w:r w:rsidR="00A615B0" w:rsidRPr="009255A4">
        <w:rPr>
          <w:rFonts w:asciiTheme="majorHAnsi" w:eastAsia="Times New Roman" w:hAnsiTheme="majorHAnsi" w:cstheme="majorHAnsi"/>
          <w:lang w:val="en-US"/>
        </w:rPr>
        <w:t xml:space="preserve"> as specific as possible. </w:t>
      </w: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color w:val="0000FF"/>
          <w:lang w:val="en-US"/>
        </w:rPr>
      </w:pPr>
    </w:p>
    <w:p w:rsidR="00A615B0" w:rsidRPr="009255A4" w:rsidRDefault="00A615B0" w:rsidP="00A615B0">
      <w:pPr>
        <w:spacing w:after="0" w:line="240" w:lineRule="auto"/>
        <w:rPr>
          <w:rFonts w:asciiTheme="majorHAnsi" w:eastAsia="Times New Roman" w:hAnsiTheme="majorHAnsi" w:cstheme="majorHAnsi"/>
          <w:color w:val="0000FF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615B0" w:rsidRPr="009255A4" w:rsidTr="00BE44F5">
        <w:tc>
          <w:tcPr>
            <w:tcW w:w="10847" w:type="dxa"/>
            <w:shd w:val="clear" w:color="auto" w:fill="auto"/>
          </w:tcPr>
          <w:p w:rsidR="00A615B0" w:rsidRPr="009255A4" w:rsidRDefault="00A615B0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Step 1</w:t>
            </w:r>
          </w:p>
          <w:p w:rsidR="00A615B0" w:rsidRDefault="00A615B0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color w:val="0000FF"/>
                <w:lang w:val="en-US"/>
              </w:rPr>
            </w:pPr>
          </w:p>
          <w:p w:rsidR="007D2432" w:rsidRPr="009255A4" w:rsidRDefault="007D2432" w:rsidP="007D2432">
            <w:pPr>
              <w:spacing w:after="0" w:line="240" w:lineRule="auto"/>
              <w:outlineLvl w:val="0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  <w:tr w:rsidR="00A615B0" w:rsidRPr="009255A4" w:rsidTr="00BE44F5">
        <w:tc>
          <w:tcPr>
            <w:tcW w:w="10847" w:type="dxa"/>
            <w:shd w:val="clear" w:color="auto" w:fill="auto"/>
          </w:tcPr>
          <w:p w:rsidR="00A615B0" w:rsidRPr="009255A4" w:rsidRDefault="00A615B0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Step 2</w:t>
            </w:r>
          </w:p>
          <w:p w:rsidR="00A615B0" w:rsidRDefault="00A615B0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Pr="009255A4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  <w:tr w:rsidR="00A615B0" w:rsidRPr="009255A4" w:rsidTr="00BE44F5">
        <w:tc>
          <w:tcPr>
            <w:tcW w:w="10847" w:type="dxa"/>
            <w:shd w:val="clear" w:color="auto" w:fill="auto"/>
          </w:tcPr>
          <w:p w:rsidR="00A615B0" w:rsidRPr="009255A4" w:rsidRDefault="00A615B0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  <w:r w:rsidRPr="009255A4">
              <w:rPr>
                <w:rFonts w:asciiTheme="majorHAnsi" w:eastAsia="Times New Roman" w:hAnsiTheme="majorHAnsi" w:cstheme="majorHAnsi"/>
                <w:lang w:val="en-US"/>
              </w:rPr>
              <w:t>Step 3</w:t>
            </w:r>
          </w:p>
          <w:p w:rsidR="00A615B0" w:rsidRDefault="00A615B0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  <w:p w:rsidR="007D2432" w:rsidRPr="009255A4" w:rsidRDefault="007D2432" w:rsidP="00A615B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</w:tbl>
    <w:p w:rsidR="00927AE0" w:rsidRPr="009255A4" w:rsidRDefault="00927AE0">
      <w:pPr>
        <w:rPr>
          <w:rFonts w:asciiTheme="majorHAnsi" w:hAnsiTheme="majorHAnsi" w:cstheme="majorHAnsi"/>
        </w:rPr>
      </w:pPr>
    </w:p>
    <w:sectPr w:rsidR="00927AE0" w:rsidRPr="009255A4" w:rsidSect="009255A4">
      <w:headerReference w:type="default" r:id="rId8"/>
      <w:pgSz w:w="12240" w:h="15840"/>
      <w:pgMar w:top="1021" w:right="1134" w:bottom="95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AC9" w:rsidRDefault="00ED6AC9" w:rsidP="009255A4">
      <w:pPr>
        <w:spacing w:after="0" w:line="240" w:lineRule="auto"/>
      </w:pPr>
      <w:r>
        <w:separator/>
      </w:r>
    </w:p>
  </w:endnote>
  <w:endnote w:type="continuationSeparator" w:id="0">
    <w:p w:rsidR="00ED6AC9" w:rsidRDefault="00ED6AC9" w:rsidP="0092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AC9" w:rsidRDefault="00ED6AC9" w:rsidP="009255A4">
      <w:pPr>
        <w:spacing w:after="0" w:line="240" w:lineRule="auto"/>
      </w:pPr>
      <w:r>
        <w:separator/>
      </w:r>
    </w:p>
  </w:footnote>
  <w:footnote w:type="continuationSeparator" w:id="0">
    <w:p w:rsidR="00ED6AC9" w:rsidRDefault="00ED6AC9" w:rsidP="0092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5A4" w:rsidRDefault="009255A4">
    <w:pPr>
      <w:pStyle w:val="Header"/>
    </w:pPr>
    <w:r>
      <w:t>UBC 121 Worksheet – not for copy or sale ©</w:t>
    </w:r>
  </w:p>
  <w:p w:rsidR="009255A4" w:rsidRDefault="00925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B0"/>
    <w:rsid w:val="00130056"/>
    <w:rsid w:val="002846B8"/>
    <w:rsid w:val="00317E88"/>
    <w:rsid w:val="0034522D"/>
    <w:rsid w:val="0040504A"/>
    <w:rsid w:val="004E2203"/>
    <w:rsid w:val="006771FF"/>
    <w:rsid w:val="006F3A1F"/>
    <w:rsid w:val="007D2432"/>
    <w:rsid w:val="00834875"/>
    <w:rsid w:val="009255A4"/>
    <w:rsid w:val="00927AE0"/>
    <w:rsid w:val="009A71BC"/>
    <w:rsid w:val="00A615B0"/>
    <w:rsid w:val="00B633E7"/>
    <w:rsid w:val="00C31A9D"/>
    <w:rsid w:val="00CA3F48"/>
    <w:rsid w:val="00D22A9D"/>
    <w:rsid w:val="00D376DD"/>
    <w:rsid w:val="00E83C79"/>
    <w:rsid w:val="00ED6AC9"/>
    <w:rsid w:val="00EF3B4D"/>
    <w:rsid w:val="00F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8918"/>
  <w15:chartTrackingRefBased/>
  <w15:docId w15:val="{2275349D-EB37-4DCD-8756-FFB4696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A615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5B0"/>
    <w:rPr>
      <w:sz w:val="20"/>
      <w:szCs w:val="20"/>
    </w:rPr>
  </w:style>
  <w:style w:type="character" w:styleId="CommentReference">
    <w:name w:val="annotation reference"/>
    <w:uiPriority w:val="99"/>
    <w:rsid w:val="00A615B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A4"/>
  </w:style>
  <w:style w:type="paragraph" w:styleId="Footer">
    <w:name w:val="footer"/>
    <w:basedOn w:val="Normal"/>
    <w:link w:val="FooterChar"/>
    <w:uiPriority w:val="99"/>
    <w:unhideWhenUsed/>
    <w:rsid w:val="0092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2022-11-24T03:23:00Z</cp:lastPrinted>
  <dcterms:created xsi:type="dcterms:W3CDTF">2022-11-24T03:23:00Z</dcterms:created>
  <dcterms:modified xsi:type="dcterms:W3CDTF">2022-11-24T03:24:00Z</dcterms:modified>
</cp:coreProperties>
</file>