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1C587" w14:textId="494D70B5" w:rsidR="00731BBC" w:rsidRDefault="000319DA" w:rsidP="00731BBC">
      <w:pPr>
        <w:pStyle w:val="BodyA"/>
        <w:ind w:left="284" w:hanging="284"/>
        <w:rPr>
          <w:rFonts w:cs="Times New Roman"/>
          <w:b/>
        </w:rPr>
      </w:pPr>
      <w:r>
        <w:rPr>
          <w:rFonts w:cs="Times New Roman"/>
          <w:b/>
        </w:rPr>
        <w:t>The questions in this worksheet were adapted from old final exam questions given in BIOL121.</w:t>
      </w:r>
      <w:r w:rsidR="00D2750A">
        <w:rPr>
          <w:rFonts w:cs="Times New Roman"/>
          <w:b/>
        </w:rPr>
        <w:t xml:space="preserve"> Please note that there is not space provided on the worksheet to answer questions, you can answer on a separate page. </w:t>
      </w:r>
    </w:p>
    <w:p w14:paraId="2ACA1508" w14:textId="2595B0E5" w:rsidR="000319DA" w:rsidRDefault="000319DA" w:rsidP="00731BBC">
      <w:pPr>
        <w:pStyle w:val="BodyA"/>
        <w:ind w:left="284" w:hanging="284"/>
        <w:rPr>
          <w:rFonts w:cs="Times New Roman"/>
          <w:b/>
        </w:rPr>
      </w:pPr>
    </w:p>
    <w:p w14:paraId="7AB004A0" w14:textId="77777777" w:rsidR="000319DA" w:rsidRDefault="000319DA" w:rsidP="00731BBC">
      <w:pPr>
        <w:pStyle w:val="BodyA"/>
        <w:ind w:left="284" w:hanging="284"/>
        <w:rPr>
          <w:rFonts w:cs="Times New Roman"/>
          <w:b/>
        </w:rPr>
      </w:pPr>
    </w:p>
    <w:p w14:paraId="123C75DD" w14:textId="77777777" w:rsidR="00DD0D1C" w:rsidRDefault="00731BBC" w:rsidP="00DD0D1C">
      <w:pPr>
        <w:pStyle w:val="BodyA"/>
        <w:numPr>
          <w:ilvl w:val="0"/>
          <w:numId w:val="2"/>
        </w:numPr>
        <w:rPr>
          <w:rFonts w:cs="Times New Roman"/>
        </w:rPr>
      </w:pPr>
      <w:r w:rsidRPr="0031065C">
        <w:rPr>
          <w:rFonts w:cs="Times New Roman"/>
          <w:i/>
        </w:rPr>
        <w:t>Stipa</w:t>
      </w:r>
      <w:r w:rsidRPr="007A1F9F">
        <w:rPr>
          <w:rFonts w:cs="Times New Roman"/>
          <w:i/>
        </w:rPr>
        <w:t xml:space="preserve"> </w:t>
      </w:r>
      <w:r w:rsidR="007A1F9F" w:rsidRPr="007A1F9F">
        <w:rPr>
          <w:rFonts w:cs="Times New Roman"/>
          <w:i/>
        </w:rPr>
        <w:t>neomexicana</w:t>
      </w:r>
      <w:r w:rsidR="007A1F9F">
        <w:rPr>
          <w:rFonts w:cs="Times New Roman"/>
        </w:rPr>
        <w:t xml:space="preserve"> </w:t>
      </w:r>
      <w:r w:rsidRPr="0031065C">
        <w:rPr>
          <w:rFonts w:cs="Times New Roman"/>
        </w:rPr>
        <w:t>is a grass that occurs in grasslands of Arizona</w:t>
      </w:r>
      <w:r w:rsidR="00276725">
        <w:rPr>
          <w:rFonts w:cs="Times New Roman"/>
        </w:rPr>
        <w:t xml:space="preserve"> at altitudes of ~1000 to 2000 m above sea level.  This grass </w:t>
      </w:r>
      <w:r w:rsidR="00E91DDA">
        <w:rPr>
          <w:rFonts w:cs="Times New Roman"/>
        </w:rPr>
        <w:t>reproduces only by seed</w:t>
      </w:r>
      <w:r w:rsidR="00366C42">
        <w:rPr>
          <w:rFonts w:cs="Times New Roman"/>
        </w:rPr>
        <w:t xml:space="preserve"> but individual plants can live for many years</w:t>
      </w:r>
      <w:r w:rsidR="00747F43">
        <w:rPr>
          <w:rFonts w:cs="Times New Roman"/>
        </w:rPr>
        <w:t xml:space="preserve"> (they are perennial)</w:t>
      </w:r>
      <w:r w:rsidR="00E91DDA">
        <w:rPr>
          <w:rFonts w:cs="Times New Roman"/>
        </w:rPr>
        <w:t xml:space="preserve">. </w:t>
      </w:r>
      <w:r w:rsidRPr="0031065C">
        <w:rPr>
          <w:rFonts w:cs="Times New Roman"/>
        </w:rPr>
        <w:t xml:space="preserve">These grasslands are relatively dry environments. Small hills are present in these grasslands.  </w:t>
      </w:r>
      <w:r w:rsidRPr="00731BBC">
        <w:rPr>
          <w:rFonts w:cs="Times New Roman"/>
          <w:i/>
        </w:rPr>
        <w:t>S</w:t>
      </w:r>
      <w:r w:rsidR="007A1F9F"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r w:rsidR="007A1F9F" w:rsidRPr="007A1F9F">
        <w:rPr>
          <w:rFonts w:cs="Times New Roman"/>
          <w:i/>
        </w:rPr>
        <w:t>neomexicana</w:t>
      </w:r>
      <w:r w:rsidR="007A1F9F">
        <w:rPr>
          <w:rFonts w:cs="Times New Roman"/>
        </w:rPr>
        <w:t xml:space="preserve"> </w:t>
      </w:r>
      <w:r w:rsidR="002F1A2C">
        <w:rPr>
          <w:rFonts w:cs="Times New Roman"/>
        </w:rPr>
        <w:t xml:space="preserve">is most abundant </w:t>
      </w:r>
      <w:r w:rsidR="007A1F9F">
        <w:rPr>
          <w:rFonts w:cs="Times New Roman"/>
        </w:rPr>
        <w:t>on the tops of the hills in areas with overall low grass abundance. The sides of the hills and the depressions between hills</w:t>
      </w:r>
      <w:r w:rsidR="00CD77A0">
        <w:rPr>
          <w:rFonts w:cs="Times New Roman"/>
        </w:rPr>
        <w:t xml:space="preserve"> </w:t>
      </w:r>
      <w:proofErr w:type="gramStart"/>
      <w:r w:rsidR="00CD77A0">
        <w:rPr>
          <w:rFonts w:cs="Times New Roman"/>
        </w:rPr>
        <w:t>are dominated</w:t>
      </w:r>
      <w:proofErr w:type="gramEnd"/>
      <w:r w:rsidR="00CD77A0">
        <w:rPr>
          <w:rFonts w:cs="Times New Roman"/>
        </w:rPr>
        <w:t xml:space="preserve"> by other grass species and </w:t>
      </w:r>
      <w:r w:rsidR="007A1F9F">
        <w:rPr>
          <w:rFonts w:cs="Times New Roman"/>
        </w:rPr>
        <w:t>have higher grass abundance</w:t>
      </w:r>
      <w:r w:rsidR="00366C42">
        <w:rPr>
          <w:rFonts w:cs="Times New Roman"/>
        </w:rPr>
        <w:t xml:space="preserve">. </w:t>
      </w:r>
    </w:p>
    <w:p w14:paraId="05FB9C89" w14:textId="77777777" w:rsidR="00DD0D1C" w:rsidRDefault="00DD0D1C" w:rsidP="00DD0D1C">
      <w:pPr>
        <w:pStyle w:val="BodyA"/>
        <w:ind w:left="360"/>
        <w:rPr>
          <w:rFonts w:cs="Times New Roman"/>
        </w:rPr>
      </w:pPr>
    </w:p>
    <w:p w14:paraId="2C4B5CFA" w14:textId="34824E1E" w:rsidR="00731BBC" w:rsidRPr="00DD0D1C" w:rsidRDefault="007A1F9F" w:rsidP="00DD0D1C">
      <w:pPr>
        <w:pStyle w:val="BodyA"/>
        <w:ind w:left="360"/>
        <w:rPr>
          <w:rFonts w:cs="Times New Roman"/>
        </w:rPr>
      </w:pPr>
      <w:r w:rsidRPr="00DD0D1C">
        <w:rPr>
          <w:rFonts w:cs="Times New Roman"/>
        </w:rPr>
        <w:t>T</w:t>
      </w:r>
      <w:r w:rsidR="00731BBC" w:rsidRPr="00DD0D1C">
        <w:rPr>
          <w:rFonts w:cs="Times New Roman"/>
        </w:rPr>
        <w:t>he soil</w:t>
      </w:r>
      <w:r w:rsidRPr="00DD0D1C">
        <w:rPr>
          <w:rFonts w:cs="Times New Roman"/>
        </w:rPr>
        <w:t>s</w:t>
      </w:r>
      <w:r w:rsidR="00731BBC" w:rsidRPr="00DD0D1C">
        <w:rPr>
          <w:rFonts w:cs="Times New Roman"/>
        </w:rPr>
        <w:t xml:space="preserve"> on the tops of the hills </w:t>
      </w:r>
      <w:r w:rsidRPr="00DD0D1C">
        <w:rPr>
          <w:rFonts w:cs="Times New Roman"/>
        </w:rPr>
        <w:t>are</w:t>
      </w:r>
      <w:r w:rsidR="00731BBC" w:rsidRPr="00DD0D1C">
        <w:rPr>
          <w:rFonts w:cs="Times New Roman"/>
        </w:rPr>
        <w:t xml:space="preserve"> </w:t>
      </w:r>
      <w:r w:rsidRPr="00DD0D1C">
        <w:rPr>
          <w:rFonts w:cs="Times New Roman"/>
        </w:rPr>
        <w:t xml:space="preserve">very dry.  The sides of the hills have more moisture.  The bottoms of the hills have the highest moisture. </w:t>
      </w:r>
    </w:p>
    <w:p w14:paraId="0C30F518" w14:textId="214FDA4A" w:rsidR="002F1A2C" w:rsidRDefault="002F1A2C" w:rsidP="005D465C">
      <w:pPr>
        <w:pStyle w:val="BodyA"/>
        <w:rPr>
          <w:rFonts w:cs="Times New Roman"/>
        </w:rPr>
      </w:pPr>
    </w:p>
    <w:p w14:paraId="0F76044E" w14:textId="441403B6" w:rsidR="005D465C" w:rsidRDefault="005D465C" w:rsidP="00DD0D1C">
      <w:pPr>
        <w:pStyle w:val="BodyA"/>
        <w:ind w:left="426"/>
        <w:rPr>
          <w:rFonts w:cs="Times New Roman"/>
        </w:rPr>
      </w:pPr>
      <w:r>
        <w:rPr>
          <w:rFonts w:cs="Times New Roman"/>
        </w:rPr>
        <w:t xml:space="preserve">The table below shows the </w:t>
      </w:r>
      <w:proofErr w:type="gramStart"/>
      <w:r>
        <w:rPr>
          <w:rFonts w:cs="Times New Roman"/>
        </w:rPr>
        <w:t>%</w:t>
      </w:r>
      <w:proofErr w:type="gramEnd"/>
      <w:r>
        <w:rPr>
          <w:rFonts w:cs="Times New Roman"/>
        </w:rPr>
        <w:t xml:space="preserve"> ground cover (a measure of plant density) and the aboveground dry biomass (a measure of plant productivity) for </w:t>
      </w:r>
      <w:r w:rsidRPr="00731BBC">
        <w:rPr>
          <w:rFonts w:cs="Times New Roman"/>
          <w:i/>
        </w:rPr>
        <w:t>S</w:t>
      </w:r>
      <w:r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r w:rsidRPr="007A1F9F">
        <w:rPr>
          <w:rFonts w:cs="Times New Roman"/>
          <w:i/>
        </w:rPr>
        <w:t>neomexicana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and other grass species. </w:t>
      </w:r>
    </w:p>
    <w:p w14:paraId="71D55968" w14:textId="77777777" w:rsidR="005D465C" w:rsidRPr="005D465C" w:rsidRDefault="005D465C" w:rsidP="005D465C">
      <w:pPr>
        <w:pStyle w:val="BodyA"/>
        <w:rPr>
          <w:rFonts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98"/>
        <w:gridCol w:w="2230"/>
        <w:gridCol w:w="2231"/>
        <w:gridCol w:w="2231"/>
      </w:tblGrid>
      <w:tr w:rsidR="002F1A2C" w14:paraId="6430B67E" w14:textId="77777777" w:rsidTr="002F1A2C">
        <w:tc>
          <w:tcPr>
            <w:tcW w:w="2298" w:type="dxa"/>
          </w:tcPr>
          <w:p w14:paraId="1359C5A8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0" w:type="dxa"/>
          </w:tcPr>
          <w:p w14:paraId="76007E9E" w14:textId="05F0D229" w:rsidR="002F1A2C" w:rsidRDefault="00CD77A0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Top of the Hill</w:t>
            </w:r>
          </w:p>
        </w:tc>
        <w:tc>
          <w:tcPr>
            <w:tcW w:w="2231" w:type="dxa"/>
          </w:tcPr>
          <w:p w14:paraId="0C066345" w14:textId="33419AA8" w:rsidR="002F1A2C" w:rsidRDefault="00CD77A0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Side of the Hill</w:t>
            </w:r>
          </w:p>
        </w:tc>
        <w:tc>
          <w:tcPr>
            <w:tcW w:w="2231" w:type="dxa"/>
          </w:tcPr>
          <w:p w14:paraId="6C1B08E2" w14:textId="49245593" w:rsidR="002F1A2C" w:rsidRDefault="00CD77A0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Bottom of the Hill</w:t>
            </w:r>
          </w:p>
        </w:tc>
      </w:tr>
      <w:tr w:rsidR="002F1A2C" w14:paraId="5ADFADF5" w14:textId="77777777" w:rsidTr="002F1A2C">
        <w:tc>
          <w:tcPr>
            <w:tcW w:w="2298" w:type="dxa"/>
          </w:tcPr>
          <w:p w14:paraId="3BD5EB4C" w14:textId="302F762D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% Ground Cover</w:t>
            </w:r>
          </w:p>
        </w:tc>
        <w:tc>
          <w:tcPr>
            <w:tcW w:w="2230" w:type="dxa"/>
          </w:tcPr>
          <w:p w14:paraId="18B08F30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1" w:type="dxa"/>
          </w:tcPr>
          <w:p w14:paraId="4871F057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1" w:type="dxa"/>
          </w:tcPr>
          <w:p w14:paraId="561E1385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</w:tr>
      <w:tr w:rsidR="002F1A2C" w14:paraId="71DE4E88" w14:textId="77777777" w:rsidTr="002F1A2C">
        <w:tc>
          <w:tcPr>
            <w:tcW w:w="2298" w:type="dxa"/>
          </w:tcPr>
          <w:p w14:paraId="52216546" w14:textId="52FC3CFD" w:rsidR="002F1A2C" w:rsidRDefault="002F1A2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Times New Roman"/>
              </w:rPr>
            </w:pPr>
            <w:r w:rsidRPr="00731BBC">
              <w:rPr>
                <w:rFonts w:cs="Times New Roman"/>
                <w:i/>
              </w:rPr>
              <w:t>S</w:t>
            </w:r>
            <w:r>
              <w:rPr>
                <w:rFonts w:cs="Times New Roman"/>
                <w:i/>
              </w:rPr>
              <w:t>.</w:t>
            </w:r>
            <w:r>
              <w:rPr>
                <w:rFonts w:cs="Times New Roman"/>
              </w:rPr>
              <w:t xml:space="preserve"> </w:t>
            </w:r>
            <w:r w:rsidRPr="007A1F9F">
              <w:rPr>
                <w:rFonts w:cs="Times New Roman"/>
                <w:i/>
              </w:rPr>
              <w:t>neomexicana</w:t>
            </w:r>
          </w:p>
        </w:tc>
        <w:tc>
          <w:tcPr>
            <w:tcW w:w="2230" w:type="dxa"/>
          </w:tcPr>
          <w:p w14:paraId="6636FD07" w14:textId="156AE40E" w:rsidR="002F1A2C" w:rsidRDefault="00747F43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20.5%</w:t>
            </w:r>
          </w:p>
        </w:tc>
        <w:tc>
          <w:tcPr>
            <w:tcW w:w="2231" w:type="dxa"/>
          </w:tcPr>
          <w:p w14:paraId="6695E423" w14:textId="470D15A4" w:rsidR="002F1A2C" w:rsidRDefault="00747F43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8.5%</w:t>
            </w:r>
          </w:p>
        </w:tc>
        <w:tc>
          <w:tcPr>
            <w:tcW w:w="2231" w:type="dxa"/>
          </w:tcPr>
          <w:p w14:paraId="1F5DF074" w14:textId="3275ABE0" w:rsidR="002F1A2C" w:rsidRDefault="00747F43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3.0%</w:t>
            </w:r>
          </w:p>
        </w:tc>
      </w:tr>
      <w:tr w:rsidR="002F1A2C" w14:paraId="0BC2443E" w14:textId="77777777" w:rsidTr="002F1A2C">
        <w:tc>
          <w:tcPr>
            <w:tcW w:w="2298" w:type="dxa"/>
          </w:tcPr>
          <w:p w14:paraId="7877A0AD" w14:textId="408F6B22" w:rsidR="002F1A2C" w:rsidRDefault="002F1A2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Other Grasses</w:t>
            </w:r>
          </w:p>
        </w:tc>
        <w:tc>
          <w:tcPr>
            <w:tcW w:w="2230" w:type="dxa"/>
          </w:tcPr>
          <w:p w14:paraId="205C14FF" w14:textId="44A9F95B" w:rsidR="002F1A2C" w:rsidRDefault="00747F43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12.0%</w:t>
            </w:r>
          </w:p>
        </w:tc>
        <w:tc>
          <w:tcPr>
            <w:tcW w:w="2231" w:type="dxa"/>
          </w:tcPr>
          <w:p w14:paraId="079E2FC4" w14:textId="54B48F4B" w:rsidR="002F1A2C" w:rsidRDefault="00747F43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35.5%</w:t>
            </w:r>
          </w:p>
        </w:tc>
        <w:tc>
          <w:tcPr>
            <w:tcW w:w="2231" w:type="dxa"/>
          </w:tcPr>
          <w:p w14:paraId="5A9B1D5C" w14:textId="775C5541" w:rsidR="002F1A2C" w:rsidRDefault="00747F43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47.5%</w:t>
            </w:r>
          </w:p>
        </w:tc>
      </w:tr>
      <w:tr w:rsidR="002F1A2C" w14:paraId="70FDC518" w14:textId="77777777" w:rsidTr="002F1A2C">
        <w:tc>
          <w:tcPr>
            <w:tcW w:w="2298" w:type="dxa"/>
          </w:tcPr>
          <w:p w14:paraId="36C0AEA1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0" w:type="dxa"/>
          </w:tcPr>
          <w:p w14:paraId="18F8217F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1" w:type="dxa"/>
          </w:tcPr>
          <w:p w14:paraId="0229B1CC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1" w:type="dxa"/>
          </w:tcPr>
          <w:p w14:paraId="14969C7B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</w:tr>
      <w:tr w:rsidR="002F1A2C" w14:paraId="6FAD5148" w14:textId="77777777" w:rsidTr="002F1A2C">
        <w:tc>
          <w:tcPr>
            <w:tcW w:w="2298" w:type="dxa"/>
          </w:tcPr>
          <w:p w14:paraId="4E990B10" w14:textId="7D402A8B" w:rsidR="002F1A2C" w:rsidRPr="00747F43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Aboveground dry biomass</w:t>
            </w:r>
            <w:r w:rsidR="00747F43">
              <w:rPr>
                <w:rFonts w:cs="Times New Roman"/>
              </w:rPr>
              <w:t xml:space="preserve"> (g/m</w:t>
            </w:r>
            <w:r w:rsidR="00747F43" w:rsidRPr="00747F43">
              <w:rPr>
                <w:rFonts w:cs="Times New Roman"/>
                <w:vertAlign w:val="superscript"/>
              </w:rPr>
              <w:t>2</w:t>
            </w:r>
            <w:r w:rsidR="00747F43">
              <w:rPr>
                <w:rFonts w:cs="Times New Roman"/>
              </w:rPr>
              <w:t>)</w:t>
            </w:r>
            <w:r w:rsidR="00CD77A0">
              <w:rPr>
                <w:rFonts w:cs="Times New Roman"/>
              </w:rPr>
              <w:t xml:space="preserve"> ± 95% confidence interval (a measure of variation)</w:t>
            </w:r>
          </w:p>
        </w:tc>
        <w:tc>
          <w:tcPr>
            <w:tcW w:w="2230" w:type="dxa"/>
          </w:tcPr>
          <w:p w14:paraId="604A3476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1" w:type="dxa"/>
          </w:tcPr>
          <w:p w14:paraId="19CB6FEE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  <w:tc>
          <w:tcPr>
            <w:tcW w:w="2231" w:type="dxa"/>
          </w:tcPr>
          <w:p w14:paraId="2C91C7DE" w14:textId="77777777" w:rsidR="002F1A2C" w:rsidRDefault="002F1A2C" w:rsidP="00B3157F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</w:p>
        </w:tc>
      </w:tr>
      <w:tr w:rsidR="002F1A2C" w14:paraId="3448BE14" w14:textId="77777777" w:rsidTr="002F1A2C">
        <w:tc>
          <w:tcPr>
            <w:tcW w:w="2298" w:type="dxa"/>
          </w:tcPr>
          <w:p w14:paraId="349A4F27" w14:textId="54B30C07" w:rsidR="002F1A2C" w:rsidRDefault="002F1A2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Times New Roman"/>
              </w:rPr>
            </w:pPr>
            <w:r w:rsidRPr="00731BBC">
              <w:rPr>
                <w:rFonts w:cs="Times New Roman"/>
                <w:i/>
              </w:rPr>
              <w:t>S</w:t>
            </w:r>
            <w:r>
              <w:rPr>
                <w:rFonts w:cs="Times New Roman"/>
                <w:i/>
              </w:rPr>
              <w:t>.</w:t>
            </w:r>
            <w:r>
              <w:rPr>
                <w:rFonts w:cs="Times New Roman"/>
              </w:rPr>
              <w:t xml:space="preserve"> </w:t>
            </w:r>
            <w:r w:rsidRPr="007A1F9F">
              <w:rPr>
                <w:rFonts w:cs="Times New Roman"/>
                <w:i/>
              </w:rPr>
              <w:t>neomexicana</w:t>
            </w:r>
          </w:p>
        </w:tc>
        <w:tc>
          <w:tcPr>
            <w:tcW w:w="2230" w:type="dxa"/>
          </w:tcPr>
          <w:p w14:paraId="1EDB4AEF" w14:textId="19FEF363" w:rsidR="002F1A2C" w:rsidRDefault="00747F43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139.2 ± 15.7</w:t>
            </w:r>
          </w:p>
        </w:tc>
        <w:tc>
          <w:tcPr>
            <w:tcW w:w="2231" w:type="dxa"/>
          </w:tcPr>
          <w:p w14:paraId="5DD67C67" w14:textId="567ACA12" w:rsidR="002F1A2C" w:rsidRDefault="00747F43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75.8 ± 10.2</w:t>
            </w:r>
          </w:p>
        </w:tc>
        <w:tc>
          <w:tcPr>
            <w:tcW w:w="2231" w:type="dxa"/>
          </w:tcPr>
          <w:p w14:paraId="086F637F" w14:textId="3E6E0EEE" w:rsidR="002F1A2C" w:rsidRDefault="005D465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0.8 ± 1.1</w:t>
            </w:r>
          </w:p>
        </w:tc>
      </w:tr>
      <w:tr w:rsidR="002F1A2C" w14:paraId="6707CA9D" w14:textId="77777777" w:rsidTr="002F1A2C">
        <w:tc>
          <w:tcPr>
            <w:tcW w:w="2298" w:type="dxa"/>
          </w:tcPr>
          <w:p w14:paraId="0A52164D" w14:textId="73E15D5A" w:rsidR="002F1A2C" w:rsidRDefault="002F1A2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Other Grasses</w:t>
            </w:r>
          </w:p>
        </w:tc>
        <w:tc>
          <w:tcPr>
            <w:tcW w:w="2230" w:type="dxa"/>
          </w:tcPr>
          <w:p w14:paraId="0A2E3AA1" w14:textId="0F2D7EA6" w:rsidR="002F1A2C" w:rsidRDefault="005D465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16.2 ± 7.4</w:t>
            </w:r>
          </w:p>
        </w:tc>
        <w:tc>
          <w:tcPr>
            <w:tcW w:w="2231" w:type="dxa"/>
          </w:tcPr>
          <w:p w14:paraId="2A8BDDE0" w14:textId="72798432" w:rsidR="002F1A2C" w:rsidRDefault="005D465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111 ± 18.0</w:t>
            </w:r>
          </w:p>
        </w:tc>
        <w:tc>
          <w:tcPr>
            <w:tcW w:w="2231" w:type="dxa"/>
          </w:tcPr>
          <w:p w14:paraId="52CB945E" w14:textId="37ED2FCF" w:rsidR="002F1A2C" w:rsidRDefault="005D465C" w:rsidP="002F1A2C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>
              <w:rPr>
                <w:rFonts w:cs="Times New Roman"/>
              </w:rPr>
              <w:t>281.9 ± 27.1</w:t>
            </w:r>
          </w:p>
        </w:tc>
      </w:tr>
    </w:tbl>
    <w:p w14:paraId="2BC15AD0" w14:textId="6FA53CA5" w:rsidR="002F1A2C" w:rsidRDefault="002F1A2C" w:rsidP="00B3157F">
      <w:pPr>
        <w:pStyle w:val="BodyA"/>
        <w:ind w:left="360" w:firstLine="720"/>
        <w:rPr>
          <w:rFonts w:cs="Times New Roman"/>
        </w:rPr>
      </w:pPr>
    </w:p>
    <w:p w14:paraId="3114780F" w14:textId="794EA380" w:rsidR="00907AF6" w:rsidRDefault="00907AF6" w:rsidP="00B3157F">
      <w:pPr>
        <w:pStyle w:val="BodyA"/>
        <w:ind w:left="360" w:firstLine="720"/>
        <w:rPr>
          <w:rFonts w:cs="Times New Roman"/>
        </w:rPr>
      </w:pPr>
    </w:p>
    <w:p w14:paraId="2FF7D3CC" w14:textId="703E6CCA" w:rsidR="00DD0D1C" w:rsidRDefault="00907AF6" w:rsidP="00DD0D1C">
      <w:pPr>
        <w:pStyle w:val="BodyA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Based on the data in the table, describe in your own words the trends in % ground cover and aboveground dry biomass for </w:t>
      </w:r>
      <w:r w:rsidRPr="00731BBC">
        <w:rPr>
          <w:rFonts w:cs="Times New Roman"/>
          <w:i/>
        </w:rPr>
        <w:t>S</w:t>
      </w:r>
      <w:r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proofErr w:type="gramStart"/>
      <w:r w:rsidRPr="007A1F9F">
        <w:rPr>
          <w:rFonts w:cs="Times New Roman"/>
          <w:i/>
        </w:rPr>
        <w:t>neomexicana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 and</w:t>
      </w:r>
      <w:proofErr w:type="gramEnd"/>
      <w:r>
        <w:rPr>
          <w:rFonts w:cs="Times New Roman"/>
        </w:rPr>
        <w:t xml:space="preserve"> other grasses.  </w:t>
      </w:r>
    </w:p>
    <w:p w14:paraId="25E0766C" w14:textId="77777777" w:rsidR="00DD0D1C" w:rsidRDefault="00DD0D1C" w:rsidP="00DD0D1C">
      <w:pPr>
        <w:pStyle w:val="BodyA"/>
        <w:ind w:left="720"/>
        <w:rPr>
          <w:rFonts w:cs="Times New Roman"/>
        </w:rPr>
      </w:pPr>
    </w:p>
    <w:p w14:paraId="78D02A79" w14:textId="77777777" w:rsidR="00DD0D1C" w:rsidRDefault="00DD0D1C" w:rsidP="00DD0D1C">
      <w:pPr>
        <w:pStyle w:val="BodyA"/>
        <w:ind w:left="720"/>
        <w:rPr>
          <w:rFonts w:cs="Times New Roman"/>
        </w:rPr>
      </w:pPr>
    </w:p>
    <w:p w14:paraId="01B518F6" w14:textId="51851053" w:rsidR="00731BBC" w:rsidRPr="00DD0D1C" w:rsidRDefault="007A1F9F" w:rsidP="00DD0D1C">
      <w:pPr>
        <w:pStyle w:val="BodyA"/>
        <w:ind w:left="360"/>
        <w:rPr>
          <w:rFonts w:cs="Times New Roman"/>
        </w:rPr>
      </w:pPr>
      <w:r w:rsidRPr="00DD0D1C">
        <w:rPr>
          <w:rFonts w:cs="Times New Roman"/>
        </w:rPr>
        <w:t xml:space="preserve">Dr. Jessica Gurevitch performed </w:t>
      </w:r>
      <w:r w:rsidR="00731BBC" w:rsidRPr="00DD0D1C">
        <w:rPr>
          <w:rFonts w:cs="Times New Roman"/>
        </w:rPr>
        <w:t xml:space="preserve">experiments to understand what factors contribute to the </w:t>
      </w:r>
      <w:r w:rsidRPr="00DD0D1C">
        <w:rPr>
          <w:rFonts w:cs="Times New Roman"/>
        </w:rPr>
        <w:t xml:space="preserve">local </w:t>
      </w:r>
      <w:r w:rsidR="007E06C3" w:rsidRPr="00DD0D1C">
        <w:rPr>
          <w:rFonts w:cs="Times New Roman"/>
        </w:rPr>
        <w:t xml:space="preserve">distribution of </w:t>
      </w:r>
      <w:r w:rsidR="00366C42" w:rsidRPr="00DD0D1C">
        <w:rPr>
          <w:rFonts w:cs="Times New Roman"/>
          <w:i/>
        </w:rPr>
        <w:t>S.</w:t>
      </w:r>
      <w:r w:rsidR="00366C42" w:rsidRPr="00DD0D1C">
        <w:rPr>
          <w:rFonts w:cs="Times New Roman"/>
        </w:rPr>
        <w:t xml:space="preserve"> </w:t>
      </w:r>
      <w:r w:rsidR="00366C42" w:rsidRPr="00DD0D1C">
        <w:rPr>
          <w:rFonts w:cs="Times New Roman"/>
          <w:i/>
        </w:rPr>
        <w:t>neomexicana</w:t>
      </w:r>
      <w:r w:rsidRPr="00DD0D1C">
        <w:rPr>
          <w:rFonts w:cs="Times New Roman"/>
          <w:i/>
        </w:rPr>
        <w:t xml:space="preserve"> </w:t>
      </w:r>
      <w:r w:rsidRPr="00DD0D1C">
        <w:rPr>
          <w:rFonts w:cs="Times New Roman"/>
        </w:rPr>
        <w:t>in these environments</w:t>
      </w:r>
      <w:r w:rsidR="007E06C3" w:rsidRPr="00DD0D1C">
        <w:rPr>
          <w:rFonts w:cs="Times New Roman"/>
          <w:i/>
        </w:rPr>
        <w:t xml:space="preserve">. </w:t>
      </w:r>
      <w:r w:rsidRPr="00DD0D1C">
        <w:rPr>
          <w:rFonts w:cs="Times New Roman"/>
        </w:rPr>
        <w:t xml:space="preserve"> She hypothesized that </w:t>
      </w:r>
      <w:r w:rsidRPr="00DD0D1C">
        <w:rPr>
          <w:rFonts w:cs="Times New Roman"/>
          <w:i/>
        </w:rPr>
        <w:t>S.</w:t>
      </w:r>
      <w:r w:rsidRPr="00DD0D1C">
        <w:rPr>
          <w:rFonts w:cs="Times New Roman"/>
        </w:rPr>
        <w:t xml:space="preserve"> </w:t>
      </w:r>
      <w:r w:rsidRPr="00DD0D1C">
        <w:rPr>
          <w:rFonts w:cs="Times New Roman"/>
          <w:i/>
        </w:rPr>
        <w:t xml:space="preserve">neomexicana </w:t>
      </w:r>
      <w:proofErr w:type="gramStart"/>
      <w:r w:rsidRPr="00DD0D1C">
        <w:rPr>
          <w:rFonts w:cs="Times New Roman"/>
        </w:rPr>
        <w:t>was competitively excluded</w:t>
      </w:r>
      <w:proofErr w:type="gramEnd"/>
      <w:r w:rsidRPr="00DD0D1C">
        <w:rPr>
          <w:rFonts w:cs="Times New Roman"/>
        </w:rPr>
        <w:t xml:space="preserve"> from the sides and bottoms of hills</w:t>
      </w:r>
      <w:r w:rsidR="0018691C" w:rsidRPr="00DD0D1C">
        <w:rPr>
          <w:rFonts w:cs="Times New Roman"/>
        </w:rPr>
        <w:t xml:space="preserve"> by other grasses</w:t>
      </w:r>
      <w:r w:rsidR="00366C42" w:rsidRPr="00DD0D1C">
        <w:rPr>
          <w:rFonts w:cs="Times New Roman"/>
        </w:rPr>
        <w:t xml:space="preserve">. The alternative hypothesis was that the fundamental niche of </w:t>
      </w:r>
      <w:r w:rsidR="00366C42" w:rsidRPr="00DD0D1C">
        <w:rPr>
          <w:rFonts w:cs="Times New Roman"/>
          <w:i/>
        </w:rPr>
        <w:t>S.</w:t>
      </w:r>
      <w:r w:rsidR="00366C42" w:rsidRPr="00DD0D1C">
        <w:rPr>
          <w:rFonts w:cs="Times New Roman"/>
        </w:rPr>
        <w:t xml:space="preserve"> </w:t>
      </w:r>
      <w:r w:rsidR="00366C42" w:rsidRPr="00DD0D1C">
        <w:rPr>
          <w:rFonts w:cs="Times New Roman"/>
          <w:i/>
        </w:rPr>
        <w:t xml:space="preserve">neomexicana </w:t>
      </w:r>
      <w:r w:rsidR="00366C42" w:rsidRPr="00DD0D1C">
        <w:rPr>
          <w:rFonts w:cs="Times New Roman"/>
        </w:rPr>
        <w:t xml:space="preserve">was the dry environments found on hilltops. </w:t>
      </w:r>
    </w:p>
    <w:p w14:paraId="1A34A22E" w14:textId="77777777" w:rsidR="00DD0D1C" w:rsidRDefault="00DD0D1C" w:rsidP="00B3157F">
      <w:pPr>
        <w:pStyle w:val="BodyA"/>
        <w:ind w:left="360"/>
        <w:rPr>
          <w:rFonts w:cs="Times New Roman"/>
        </w:rPr>
      </w:pPr>
    </w:p>
    <w:p w14:paraId="12964791" w14:textId="7080D9E9" w:rsidR="00731BBC" w:rsidRPr="0031065C" w:rsidRDefault="00EA5609" w:rsidP="00B3157F">
      <w:pPr>
        <w:pStyle w:val="BodyA"/>
        <w:ind w:left="360"/>
        <w:rPr>
          <w:rFonts w:cs="Times New Roman"/>
        </w:rPr>
      </w:pPr>
      <w:r>
        <w:rPr>
          <w:rFonts w:cs="Times New Roman"/>
        </w:rPr>
        <w:t>Six types of p</w:t>
      </w:r>
      <w:r w:rsidR="00366C42">
        <w:rPr>
          <w:rFonts w:cs="Times New Roman"/>
        </w:rPr>
        <w:t>lots were established</w:t>
      </w:r>
      <w:r>
        <w:rPr>
          <w:rFonts w:cs="Times New Roman"/>
        </w:rPr>
        <w:t>.  Plots were established at three locations</w:t>
      </w:r>
      <w:r w:rsidR="00366C42">
        <w:rPr>
          <w:rFonts w:cs="Times New Roman"/>
        </w:rPr>
        <w:t xml:space="preserve"> on hills: top of the hill, side of the hill and bottom of the hill.  </w:t>
      </w:r>
      <w:r w:rsidR="000C35AE">
        <w:rPr>
          <w:rFonts w:cs="Times New Roman"/>
        </w:rPr>
        <w:t xml:space="preserve">For each location, two treatment plots were established: </w:t>
      </w:r>
      <w:r w:rsidR="0018691C">
        <w:rPr>
          <w:rFonts w:cs="Times New Roman"/>
        </w:rPr>
        <w:t xml:space="preserve">(1) </w:t>
      </w:r>
      <w:r w:rsidR="000C35AE">
        <w:rPr>
          <w:rFonts w:cs="Times New Roman"/>
        </w:rPr>
        <w:t xml:space="preserve">sites that were undisturbed and contained both </w:t>
      </w:r>
      <w:r w:rsidR="000C35AE" w:rsidRPr="00731BBC">
        <w:rPr>
          <w:rFonts w:cs="Times New Roman"/>
          <w:i/>
        </w:rPr>
        <w:t>S</w:t>
      </w:r>
      <w:r w:rsidR="000C35AE">
        <w:rPr>
          <w:rFonts w:cs="Times New Roman"/>
          <w:i/>
        </w:rPr>
        <w:t>.</w:t>
      </w:r>
      <w:r w:rsidR="000C35AE">
        <w:rPr>
          <w:rFonts w:cs="Times New Roman"/>
        </w:rPr>
        <w:t xml:space="preserve"> </w:t>
      </w:r>
      <w:r w:rsidR="000C35AE" w:rsidRPr="007A1F9F">
        <w:rPr>
          <w:rFonts w:cs="Times New Roman"/>
          <w:i/>
        </w:rPr>
        <w:t>neomexicana</w:t>
      </w:r>
      <w:r w:rsidR="000C35AE">
        <w:rPr>
          <w:rFonts w:cs="Times New Roman"/>
        </w:rPr>
        <w:t xml:space="preserve"> and other </w:t>
      </w:r>
      <w:r w:rsidR="000C35AE">
        <w:rPr>
          <w:rFonts w:cs="Times New Roman"/>
        </w:rPr>
        <w:lastRenderedPageBreak/>
        <w:t>grass species that were present prior to the beginning of the experiment and</w:t>
      </w:r>
      <w:r w:rsidR="0018691C">
        <w:rPr>
          <w:rFonts w:cs="Times New Roman"/>
        </w:rPr>
        <w:t xml:space="preserve"> (2)</w:t>
      </w:r>
      <w:r w:rsidR="000C35AE">
        <w:rPr>
          <w:rFonts w:cs="Times New Roman"/>
        </w:rPr>
        <w:t xml:space="preserve"> sites where grasses other than </w:t>
      </w:r>
      <w:r w:rsidR="000C35AE" w:rsidRPr="000C35AE">
        <w:rPr>
          <w:rFonts w:cs="Times New Roman"/>
          <w:i/>
        </w:rPr>
        <w:t>Stipa</w:t>
      </w:r>
      <w:r w:rsidR="000C35AE">
        <w:rPr>
          <w:rFonts w:cs="Times New Roman"/>
        </w:rPr>
        <w:t xml:space="preserve"> were removed.  </w:t>
      </w:r>
      <w:r w:rsidR="00731BBC" w:rsidRPr="0031065C">
        <w:rPr>
          <w:rFonts w:cs="Times New Roman"/>
        </w:rPr>
        <w:t xml:space="preserve">The </w:t>
      </w:r>
      <w:r w:rsidR="00366C42">
        <w:rPr>
          <w:rFonts w:cs="Times New Roman"/>
        </w:rPr>
        <w:t xml:space="preserve">aboveground </w:t>
      </w:r>
      <w:r w:rsidR="00731BBC" w:rsidRPr="0031065C">
        <w:rPr>
          <w:rFonts w:cs="Times New Roman"/>
        </w:rPr>
        <w:t xml:space="preserve">biomass of </w:t>
      </w:r>
      <w:r w:rsidR="000C35AE" w:rsidRPr="00731BBC">
        <w:rPr>
          <w:rFonts w:cs="Times New Roman"/>
          <w:i/>
        </w:rPr>
        <w:t>S</w:t>
      </w:r>
      <w:r w:rsidR="000C35AE">
        <w:rPr>
          <w:rFonts w:cs="Times New Roman"/>
          <w:i/>
        </w:rPr>
        <w:t>.</w:t>
      </w:r>
      <w:r w:rsidR="000C35AE">
        <w:rPr>
          <w:rFonts w:cs="Times New Roman"/>
        </w:rPr>
        <w:t xml:space="preserve"> </w:t>
      </w:r>
      <w:r w:rsidR="000C35AE" w:rsidRPr="007A1F9F">
        <w:rPr>
          <w:rFonts w:cs="Times New Roman"/>
          <w:i/>
        </w:rPr>
        <w:t>neomexicana</w:t>
      </w:r>
      <w:r w:rsidR="00731BBC">
        <w:rPr>
          <w:rFonts w:cs="Times New Roman"/>
          <w:i/>
        </w:rPr>
        <w:t xml:space="preserve"> </w:t>
      </w:r>
      <w:r w:rsidR="00731BBC" w:rsidRPr="00731BBC">
        <w:rPr>
          <w:rFonts w:cs="Times New Roman"/>
        </w:rPr>
        <w:t>and other grasses</w:t>
      </w:r>
      <w:r w:rsidR="00731BBC" w:rsidRPr="0031065C">
        <w:rPr>
          <w:rFonts w:cs="Times New Roman"/>
        </w:rPr>
        <w:t xml:space="preserve"> was measured </w:t>
      </w:r>
      <w:r w:rsidR="00731BBC">
        <w:rPr>
          <w:rFonts w:cs="Times New Roman"/>
        </w:rPr>
        <w:t xml:space="preserve">by cutting the aboveground parts of the plants, drying them and weighing them.  </w:t>
      </w:r>
    </w:p>
    <w:p w14:paraId="2A4442E5" w14:textId="77777777" w:rsidR="00731BBC" w:rsidRPr="0031065C" w:rsidRDefault="00731BBC" w:rsidP="00731BBC">
      <w:pPr>
        <w:pStyle w:val="BodyA"/>
        <w:ind w:left="284" w:hanging="284"/>
        <w:rPr>
          <w:rFonts w:cs="Times New Roman"/>
        </w:rPr>
      </w:pPr>
    </w:p>
    <w:p w14:paraId="4FA1B69C" w14:textId="77777777" w:rsidR="00731BBC" w:rsidRPr="0031065C" w:rsidRDefault="00731BBC" w:rsidP="00731BBC">
      <w:pPr>
        <w:pStyle w:val="BodyA"/>
        <w:ind w:left="284" w:hanging="284"/>
        <w:rPr>
          <w:rFonts w:cs="Times New Roman"/>
        </w:rPr>
      </w:pPr>
    </w:p>
    <w:p w14:paraId="6E2DD8D4" w14:textId="04BDC6B2" w:rsidR="000C35AE" w:rsidRDefault="000C35AE" w:rsidP="00907AF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What is the name of the experimental treatment for sites that were undisturbed and contained both </w:t>
      </w:r>
      <w:r w:rsidR="00EA5609" w:rsidRPr="00731BBC">
        <w:rPr>
          <w:rFonts w:cs="Times New Roman"/>
          <w:i/>
        </w:rPr>
        <w:t>S</w:t>
      </w:r>
      <w:r w:rsidR="00EA5609">
        <w:rPr>
          <w:rFonts w:cs="Times New Roman"/>
          <w:i/>
        </w:rPr>
        <w:t>.</w:t>
      </w:r>
      <w:r w:rsidR="00EA5609">
        <w:rPr>
          <w:rFonts w:cs="Times New Roman"/>
        </w:rPr>
        <w:t xml:space="preserve"> </w:t>
      </w:r>
      <w:r w:rsidR="00EA5609" w:rsidRPr="007A1F9F">
        <w:rPr>
          <w:rFonts w:cs="Times New Roman"/>
          <w:i/>
        </w:rPr>
        <w:t>neomexicana</w:t>
      </w:r>
      <w:r>
        <w:rPr>
          <w:rFonts w:cs="Times New Roman"/>
        </w:rPr>
        <w:t xml:space="preserve"> and other grass species.</w:t>
      </w:r>
      <w:r w:rsidR="001B3CE1">
        <w:rPr>
          <w:rFonts w:cs="Times New Roman"/>
        </w:rPr>
        <w:t xml:space="preserve"> (</w:t>
      </w:r>
      <w:r w:rsidR="001B3CE1" w:rsidRPr="001B3CE1">
        <w:rPr>
          <w:rFonts w:cs="Times New Roman"/>
          <w:b/>
        </w:rPr>
        <w:t>1 mark</w:t>
      </w:r>
      <w:r w:rsidR="001B3CE1">
        <w:rPr>
          <w:rFonts w:cs="Times New Roman"/>
        </w:rPr>
        <w:t>)</w:t>
      </w:r>
    </w:p>
    <w:p w14:paraId="7F7C3F27" w14:textId="52F88B03" w:rsidR="007B7627" w:rsidRPr="007B7627" w:rsidRDefault="007B7627" w:rsidP="007B7627">
      <w:pPr>
        <w:pStyle w:val="ListParagraph"/>
        <w:rPr>
          <w:rFonts w:cs="Times New Roman"/>
          <w:i/>
        </w:rPr>
      </w:pPr>
      <w:r w:rsidRPr="007B7627">
        <w:rPr>
          <w:rFonts w:cs="Times New Roman"/>
          <w:i/>
        </w:rPr>
        <w:t xml:space="preserve">- </w:t>
      </w:r>
      <w:proofErr w:type="gramStart"/>
      <w:r w:rsidRPr="007B7627">
        <w:rPr>
          <w:rFonts w:cs="Times New Roman"/>
          <w:i/>
        </w:rPr>
        <w:t>note</w:t>
      </w:r>
      <w:proofErr w:type="gramEnd"/>
      <w:r w:rsidRPr="007B7627">
        <w:rPr>
          <w:rFonts w:cs="Times New Roman"/>
          <w:i/>
        </w:rPr>
        <w:t>:  I did not talk about controls in my classes</w:t>
      </w:r>
    </w:p>
    <w:p w14:paraId="2DD1333E" w14:textId="77777777" w:rsidR="000C35AE" w:rsidRPr="000C35AE" w:rsidRDefault="000C35AE" w:rsidP="000C35AE"/>
    <w:p w14:paraId="33FF66C5" w14:textId="0200DA23" w:rsidR="000C35AE" w:rsidRDefault="000C35AE" w:rsidP="00907AF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If the fundamental niche of </w:t>
      </w:r>
      <w:r w:rsidR="00EA5609" w:rsidRPr="00731BBC">
        <w:rPr>
          <w:rFonts w:cs="Times New Roman"/>
          <w:i/>
        </w:rPr>
        <w:t>S</w:t>
      </w:r>
      <w:r w:rsidR="00EA5609">
        <w:rPr>
          <w:rFonts w:cs="Times New Roman"/>
          <w:i/>
        </w:rPr>
        <w:t>.</w:t>
      </w:r>
      <w:r w:rsidR="00EA5609">
        <w:rPr>
          <w:rFonts w:cs="Times New Roman"/>
        </w:rPr>
        <w:t xml:space="preserve"> </w:t>
      </w:r>
      <w:r w:rsidR="00EA5609" w:rsidRPr="007A1F9F">
        <w:rPr>
          <w:rFonts w:cs="Times New Roman"/>
          <w:i/>
        </w:rPr>
        <w:t>neomexicana</w:t>
      </w:r>
      <w:r w:rsidR="00EA5609">
        <w:rPr>
          <w:rFonts w:cs="Times New Roman"/>
          <w:i/>
        </w:rPr>
        <w:t xml:space="preserve"> </w:t>
      </w:r>
      <w:r w:rsidR="00EA5609">
        <w:rPr>
          <w:rFonts w:cs="Times New Roman"/>
        </w:rPr>
        <w:t xml:space="preserve">is the dry environment found on hilltops, create a figure showing the expected biomass of </w:t>
      </w:r>
      <w:r w:rsidR="00EA5609" w:rsidRPr="00EA5609">
        <w:rPr>
          <w:rFonts w:cs="Times New Roman"/>
          <w:i/>
        </w:rPr>
        <w:t>S</w:t>
      </w:r>
      <w:r w:rsidR="00EA5609">
        <w:rPr>
          <w:rFonts w:cs="Times New Roman"/>
          <w:i/>
        </w:rPr>
        <w:t>.</w:t>
      </w:r>
      <w:r w:rsidR="00EA5609">
        <w:rPr>
          <w:rFonts w:cs="Times New Roman"/>
        </w:rPr>
        <w:t xml:space="preserve"> </w:t>
      </w:r>
      <w:r w:rsidR="00EA5609" w:rsidRPr="007A1F9F">
        <w:rPr>
          <w:rFonts w:cs="Times New Roman"/>
          <w:i/>
        </w:rPr>
        <w:t>neomexicana</w:t>
      </w:r>
      <w:r w:rsidR="00EA5609">
        <w:rPr>
          <w:rFonts w:cs="Times New Roman"/>
          <w:i/>
        </w:rPr>
        <w:t xml:space="preserve"> </w:t>
      </w:r>
      <w:r w:rsidR="00EA5609">
        <w:rPr>
          <w:rFonts w:cs="Times New Roman"/>
        </w:rPr>
        <w:t xml:space="preserve">in the six plots.  You can use Figures 1 and 2 as a guide for figure style.  </w:t>
      </w:r>
      <w:r w:rsidR="001B3CE1">
        <w:rPr>
          <w:rFonts w:cs="Times New Roman"/>
        </w:rPr>
        <w:t>(</w:t>
      </w:r>
      <w:r w:rsidR="001B3CE1" w:rsidRPr="001B3CE1">
        <w:rPr>
          <w:rFonts w:cs="Times New Roman"/>
          <w:b/>
        </w:rPr>
        <w:t>3 marks</w:t>
      </w:r>
      <w:r w:rsidR="001B3CE1">
        <w:rPr>
          <w:rFonts w:cs="Times New Roman"/>
        </w:rPr>
        <w:t>)</w:t>
      </w:r>
    </w:p>
    <w:p w14:paraId="75BD2E3A" w14:textId="1BD46395" w:rsidR="00B3157F" w:rsidRDefault="00B3157F" w:rsidP="00B3157F"/>
    <w:p w14:paraId="7B548B0A" w14:textId="77777777" w:rsidR="000C35AE" w:rsidRPr="005F75D4" w:rsidRDefault="000C35AE" w:rsidP="005F75D4"/>
    <w:p w14:paraId="09821DFB" w14:textId="5480D304" w:rsidR="000C35AE" w:rsidRDefault="005F75D4" w:rsidP="005F75D4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 xml:space="preserve">The data for aboveground biomass </w:t>
      </w:r>
      <w:r w:rsidR="001B3CE1">
        <w:rPr>
          <w:rFonts w:cs="Times New Roman"/>
        </w:rPr>
        <w:t xml:space="preserve">for </w:t>
      </w:r>
      <w:r w:rsidR="001B3CE1" w:rsidRPr="00731BBC">
        <w:rPr>
          <w:rFonts w:cs="Times New Roman"/>
          <w:i/>
        </w:rPr>
        <w:t>S</w:t>
      </w:r>
      <w:r w:rsidR="001B3CE1">
        <w:rPr>
          <w:rFonts w:cs="Times New Roman"/>
          <w:i/>
        </w:rPr>
        <w:t>.</w:t>
      </w:r>
      <w:r w:rsidR="001B3CE1">
        <w:rPr>
          <w:rFonts w:cs="Times New Roman"/>
        </w:rPr>
        <w:t xml:space="preserve"> </w:t>
      </w:r>
      <w:r w:rsidR="001B3CE1" w:rsidRPr="007A1F9F">
        <w:rPr>
          <w:rFonts w:cs="Times New Roman"/>
          <w:i/>
        </w:rPr>
        <w:t>neomexicana</w:t>
      </w:r>
      <w:r w:rsidR="001B3CE1">
        <w:rPr>
          <w:rFonts w:cs="Times New Roman"/>
          <w:i/>
        </w:rPr>
        <w:t xml:space="preserve"> </w:t>
      </w:r>
      <w:r w:rsidR="001B3CE1">
        <w:rPr>
          <w:rFonts w:cs="Times New Roman"/>
        </w:rPr>
        <w:t xml:space="preserve">and other grasses is shown in the figures below. </w:t>
      </w:r>
    </w:p>
    <w:p w14:paraId="6D2C2D19" w14:textId="77777777" w:rsidR="001B3CE1" w:rsidRPr="001B3CE1" w:rsidRDefault="001B3CE1" w:rsidP="005F75D4">
      <w:pPr>
        <w:pStyle w:val="ListParagraph"/>
        <w:ind w:left="360"/>
        <w:rPr>
          <w:rFonts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0C35AE" w:rsidRPr="0031065C" w14:paraId="53DB49F4" w14:textId="77777777" w:rsidTr="003936BE">
        <w:tc>
          <w:tcPr>
            <w:tcW w:w="4428" w:type="dxa"/>
          </w:tcPr>
          <w:p w14:paraId="10131BA2" w14:textId="77777777" w:rsidR="000C35AE" w:rsidRPr="0031065C" w:rsidRDefault="000C35AE" w:rsidP="003936B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 w:rsidRPr="0031065C">
              <w:rPr>
                <w:rFonts w:cs="Times New Roman"/>
                <w:noProof/>
                <w:lang w:val="en-CA" w:eastAsia="en-CA"/>
              </w:rPr>
              <w:drawing>
                <wp:inline distT="0" distB="0" distL="0" distR="0" wp14:anchorId="504F906E" wp14:editId="1764B550">
                  <wp:extent cx="2582485" cy="1666660"/>
                  <wp:effectExtent l="0" t="0" r="889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te 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749" cy="166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817CB33" w14:textId="77777777" w:rsidR="000C35AE" w:rsidRPr="0031065C" w:rsidRDefault="000C35AE" w:rsidP="003936B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</w:rPr>
            </w:pPr>
            <w:r w:rsidRPr="0031065C">
              <w:rPr>
                <w:rFonts w:cs="Times New Roman"/>
                <w:noProof/>
                <w:lang w:val="en-CA" w:eastAsia="en-CA"/>
              </w:rPr>
              <w:drawing>
                <wp:inline distT="0" distB="0" distL="0" distR="0" wp14:anchorId="0D8C8061" wp14:editId="6225B332">
                  <wp:extent cx="2586129" cy="1643269"/>
                  <wp:effectExtent l="0" t="0" r="508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te 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44" cy="164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5AE" w:rsidRPr="0031065C" w14:paraId="67F58080" w14:textId="77777777" w:rsidTr="003936BE">
        <w:tc>
          <w:tcPr>
            <w:tcW w:w="4428" w:type="dxa"/>
          </w:tcPr>
          <w:p w14:paraId="1EB0FB19" w14:textId="77777777" w:rsidR="000C35AE" w:rsidRPr="0031065C" w:rsidRDefault="000C35AE" w:rsidP="003936B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noProof/>
              </w:rPr>
            </w:pPr>
            <w:r w:rsidRPr="0031065C">
              <w:rPr>
                <w:rFonts w:cs="Times New Roman"/>
                <w:noProof/>
              </w:rPr>
              <w:t xml:space="preserve">Fig. 1 Biomass of </w:t>
            </w:r>
            <w:r w:rsidRPr="0031065C">
              <w:rPr>
                <w:rFonts w:cs="Times New Roman"/>
                <w:i/>
              </w:rPr>
              <w:t>Stipa</w:t>
            </w:r>
            <w:r w:rsidRPr="0031065C">
              <w:rPr>
                <w:rFonts w:cs="Times New Roman"/>
                <w:noProof/>
              </w:rPr>
              <w:t xml:space="preserve"> and other grass species . </w:t>
            </w:r>
          </w:p>
        </w:tc>
        <w:tc>
          <w:tcPr>
            <w:tcW w:w="4428" w:type="dxa"/>
          </w:tcPr>
          <w:p w14:paraId="069D9F50" w14:textId="77777777" w:rsidR="000C35AE" w:rsidRPr="0031065C" w:rsidRDefault="000C35AE" w:rsidP="003936B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Times New Roman"/>
                <w:noProof/>
              </w:rPr>
            </w:pPr>
            <w:r w:rsidRPr="0031065C">
              <w:rPr>
                <w:rFonts w:cs="Times New Roman"/>
                <w:noProof/>
              </w:rPr>
              <w:t xml:space="preserve">Fig 2. Biomass of </w:t>
            </w:r>
            <w:r w:rsidRPr="0031065C">
              <w:rPr>
                <w:rFonts w:cs="Times New Roman"/>
                <w:i/>
              </w:rPr>
              <w:t>Stipa</w:t>
            </w:r>
            <w:r w:rsidRPr="0031065C">
              <w:rPr>
                <w:rFonts w:cs="Times New Roman"/>
                <w:noProof/>
              </w:rPr>
              <w:t xml:space="preserve"> at a site where other grass species have been removed.  </w:t>
            </w:r>
          </w:p>
        </w:tc>
      </w:tr>
    </w:tbl>
    <w:p w14:paraId="1E46756A" w14:textId="77777777" w:rsidR="000C35AE" w:rsidRDefault="000C35AE" w:rsidP="000C35AE">
      <w:pPr>
        <w:pStyle w:val="ListParagraph"/>
        <w:ind w:left="360"/>
        <w:rPr>
          <w:rFonts w:cs="Times New Roman"/>
        </w:rPr>
      </w:pPr>
    </w:p>
    <w:p w14:paraId="09E74FAD" w14:textId="1889FA32" w:rsidR="00731BBC" w:rsidRPr="0031065C" w:rsidRDefault="00731BBC" w:rsidP="00907AF6">
      <w:pPr>
        <w:pStyle w:val="ListParagraph"/>
        <w:numPr>
          <w:ilvl w:val="0"/>
          <w:numId w:val="3"/>
        </w:numPr>
        <w:rPr>
          <w:rFonts w:cs="Times New Roman"/>
        </w:rPr>
      </w:pPr>
      <w:r w:rsidRPr="0031065C">
        <w:rPr>
          <w:rFonts w:cs="Times New Roman"/>
        </w:rPr>
        <w:t xml:space="preserve">Based on the figures, briefly describe the trends in the biomass of </w:t>
      </w:r>
      <w:r w:rsidRPr="0031065C">
        <w:rPr>
          <w:rFonts w:cs="Times New Roman"/>
          <w:i/>
        </w:rPr>
        <w:t>Stipa</w:t>
      </w:r>
      <w:r w:rsidRPr="0031065C">
        <w:rPr>
          <w:rFonts w:cs="Times New Roman"/>
        </w:rPr>
        <w:t xml:space="preserve"> in Site 1 and Site 2</w:t>
      </w:r>
      <w:r w:rsidR="00D2750A">
        <w:rPr>
          <w:rFonts w:cs="Times New Roman"/>
        </w:rPr>
        <w:t xml:space="preserve">. </w:t>
      </w:r>
      <w:r w:rsidRPr="0031065C">
        <w:rPr>
          <w:rFonts w:cs="Times New Roman"/>
        </w:rPr>
        <w:t xml:space="preserve"> Include relevant values in your description. </w:t>
      </w:r>
    </w:p>
    <w:p w14:paraId="09E845FD" w14:textId="77777777" w:rsidR="00731BBC" w:rsidRPr="0031065C" w:rsidRDefault="00731BBC" w:rsidP="00731BBC">
      <w:pPr>
        <w:rPr>
          <w:rFonts w:ascii="Times" w:hAnsi="Times"/>
        </w:rPr>
      </w:pPr>
    </w:p>
    <w:p w14:paraId="13634AB4" w14:textId="77777777" w:rsidR="00CD77A0" w:rsidRPr="001B3CE1" w:rsidRDefault="00CD77A0" w:rsidP="00CD77A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31065C">
        <w:rPr>
          <w:rFonts w:cs="Times New Roman"/>
        </w:rPr>
        <w:t xml:space="preserve">Given the information from the study, what is the fundamental niche of the </w:t>
      </w:r>
      <w:r w:rsidRPr="0031065C">
        <w:rPr>
          <w:rFonts w:cs="Times New Roman"/>
          <w:i/>
        </w:rPr>
        <w:t>Stipa</w:t>
      </w:r>
      <w:r w:rsidRPr="0031065C">
        <w:rPr>
          <w:rFonts w:cs="Times New Roman"/>
        </w:rPr>
        <w:t xml:space="preserve">? Briefly explain your reasoning. </w:t>
      </w:r>
    </w:p>
    <w:p w14:paraId="0A36BCF8" w14:textId="77777777" w:rsidR="00CD77A0" w:rsidRDefault="00CD77A0" w:rsidP="00CD77A0">
      <w:pPr>
        <w:pStyle w:val="ListParagraph"/>
        <w:rPr>
          <w:rFonts w:cs="Times New Roman"/>
        </w:rPr>
      </w:pPr>
    </w:p>
    <w:p w14:paraId="1F4F63E8" w14:textId="60CBEC57" w:rsidR="00731BBC" w:rsidRDefault="001B3CE1" w:rsidP="00907AF6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Given the results of this experiment, w</w:t>
      </w:r>
      <w:r w:rsidR="00731BBC" w:rsidRPr="0031065C">
        <w:rPr>
          <w:rFonts w:cs="Times New Roman"/>
        </w:rPr>
        <w:t xml:space="preserve">hat </w:t>
      </w:r>
      <w:r>
        <w:rPr>
          <w:rFonts w:cs="Times New Roman"/>
        </w:rPr>
        <w:t xml:space="preserve">can you conclude about the factor(s) that affect the distribution of </w:t>
      </w:r>
      <w:r w:rsidRPr="00731BBC">
        <w:rPr>
          <w:rFonts w:cs="Times New Roman"/>
          <w:i/>
        </w:rPr>
        <w:t>S</w:t>
      </w:r>
      <w:r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r w:rsidRPr="007A1F9F">
        <w:rPr>
          <w:rFonts w:cs="Times New Roman"/>
          <w:i/>
        </w:rPr>
        <w:t>neomexicana</w:t>
      </w:r>
      <w:r>
        <w:rPr>
          <w:rFonts w:cs="Times New Roman"/>
        </w:rPr>
        <w:t>? Your answer should be clear, logical and legible.  It is recommended that you use the “claim, evidence and reasoning” model</w:t>
      </w:r>
      <w:r w:rsidR="00907AF6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BD1072E" w14:textId="4D0D6EDD" w:rsidR="00907AF6" w:rsidRDefault="00907AF6" w:rsidP="00907AF6">
      <w:pPr>
        <w:pStyle w:val="ListParagraph"/>
        <w:rPr>
          <w:rFonts w:cs="Times New Roman"/>
        </w:rPr>
      </w:pPr>
    </w:p>
    <w:p w14:paraId="16AFCCE0" w14:textId="31D37706" w:rsidR="00731BBC" w:rsidRPr="0031065C" w:rsidRDefault="001B3CE1" w:rsidP="00907AF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Imagine an additional experiment where t</w:t>
      </w:r>
      <w:r w:rsidR="00731BBC" w:rsidRPr="0031065C">
        <w:rPr>
          <w:rFonts w:eastAsia="Times New Roman" w:cs="Times New Roman"/>
        </w:rPr>
        <w:t xml:space="preserve">he biomass of other grasses was measured on hills where </w:t>
      </w:r>
      <w:r w:rsidR="00731BBC" w:rsidRPr="0031065C">
        <w:rPr>
          <w:rFonts w:cs="Times New Roman"/>
          <w:i/>
        </w:rPr>
        <w:t>Stipa</w:t>
      </w:r>
      <w:r w:rsidR="00731BBC" w:rsidRPr="0031065C">
        <w:rPr>
          <w:rFonts w:eastAsia="Times New Roman" w:cs="Times New Roman"/>
        </w:rPr>
        <w:t xml:space="preserve"> has been removed. The biomass of the other grasses at each of the three locations on these hills was not different from hills where </w:t>
      </w:r>
      <w:r w:rsidR="00731BBC" w:rsidRPr="0031065C">
        <w:rPr>
          <w:rFonts w:cs="Times New Roman"/>
          <w:i/>
        </w:rPr>
        <w:t>Stipa</w:t>
      </w:r>
      <w:r w:rsidR="00731BBC" w:rsidRPr="0031065C">
        <w:rPr>
          <w:rFonts w:eastAsia="Times New Roman" w:cs="Times New Roman"/>
        </w:rPr>
        <w:t xml:space="preserve"> was present. What factor most likely affects the growth of other grasses on the tops of hills?  Briefly justify your answer. </w:t>
      </w:r>
    </w:p>
    <w:p w14:paraId="75E2BA94" w14:textId="161CBC60" w:rsidR="001B3CE1" w:rsidRDefault="001B3CE1" w:rsidP="00731BBC">
      <w:pPr>
        <w:rPr>
          <w:rFonts w:ascii="Times" w:hAnsi="Times"/>
          <w:color w:val="0432FF"/>
        </w:rPr>
      </w:pPr>
    </w:p>
    <w:p w14:paraId="0D210C1F" w14:textId="77777777" w:rsidR="001B3CE1" w:rsidRPr="001B3CE1" w:rsidRDefault="001B3CE1" w:rsidP="001B3CE1">
      <w:pPr>
        <w:rPr>
          <w:rFonts w:eastAsia="Times New Roman"/>
        </w:rPr>
      </w:pPr>
      <w:bookmarkStart w:id="0" w:name="_GoBack"/>
      <w:bookmarkEnd w:id="0"/>
    </w:p>
    <w:p w14:paraId="23E170EF" w14:textId="1D119752" w:rsidR="001B3CE1" w:rsidRPr="001B3CE1" w:rsidRDefault="001B3CE1" w:rsidP="00907AF6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Climate change is expected to result in greater variability in rainfall, more severe and frequent droughts.  Briefly describe how you might expect the distribution of </w:t>
      </w:r>
      <w:r w:rsidRPr="00731BBC">
        <w:rPr>
          <w:rFonts w:cs="Times New Roman"/>
          <w:i/>
        </w:rPr>
        <w:t>S</w:t>
      </w:r>
      <w:r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r w:rsidRPr="007A1F9F">
        <w:rPr>
          <w:rFonts w:cs="Times New Roman"/>
          <w:i/>
        </w:rPr>
        <w:t>neomexicana</w:t>
      </w:r>
      <w:r>
        <w:rPr>
          <w:rFonts w:cs="Times New Roman"/>
          <w:i/>
        </w:rPr>
        <w:t xml:space="preserve"> </w:t>
      </w:r>
      <w:r w:rsidRPr="001B3CE1">
        <w:rPr>
          <w:rFonts w:cs="Times New Roman"/>
        </w:rPr>
        <w:t xml:space="preserve">and </w:t>
      </w:r>
      <w:r>
        <w:rPr>
          <w:rFonts w:cs="Times New Roman"/>
        </w:rPr>
        <w:t xml:space="preserve">other grasses to change and justify your reasoning.  </w:t>
      </w:r>
    </w:p>
    <w:p w14:paraId="46218BBC" w14:textId="77777777" w:rsidR="001B3CE1" w:rsidRDefault="001B3CE1" w:rsidP="001B3CE1">
      <w:pPr>
        <w:rPr>
          <w:b/>
          <w:bCs/>
        </w:rPr>
      </w:pPr>
    </w:p>
    <w:p w14:paraId="1B0B87C8" w14:textId="77777777" w:rsidR="001B3CE1" w:rsidRDefault="001B3CE1" w:rsidP="001B3CE1">
      <w:pPr>
        <w:rPr>
          <w:b/>
          <w:bCs/>
        </w:rPr>
      </w:pPr>
    </w:p>
    <w:p w14:paraId="4AF4356E" w14:textId="77777777" w:rsidR="001B3CE1" w:rsidRDefault="001B3CE1" w:rsidP="001B3CE1">
      <w:pPr>
        <w:rPr>
          <w:b/>
          <w:bCs/>
        </w:rPr>
      </w:pPr>
    </w:p>
    <w:p w14:paraId="2614D3FB" w14:textId="77777777" w:rsidR="00370EAE" w:rsidRDefault="004110F7"/>
    <w:sectPr w:rsidR="00370EAE" w:rsidSect="00453A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2A4AA" w14:textId="77777777" w:rsidR="004110F7" w:rsidRDefault="004110F7" w:rsidP="00731BBC">
      <w:r>
        <w:separator/>
      </w:r>
    </w:p>
  </w:endnote>
  <w:endnote w:type="continuationSeparator" w:id="0">
    <w:p w14:paraId="36B0DE0B" w14:textId="77777777" w:rsidR="004110F7" w:rsidRDefault="004110F7" w:rsidP="0073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744B1" w14:textId="77777777" w:rsidR="004110F7" w:rsidRDefault="004110F7" w:rsidP="00731BBC">
      <w:r>
        <w:separator/>
      </w:r>
    </w:p>
  </w:footnote>
  <w:footnote w:type="continuationSeparator" w:id="0">
    <w:p w14:paraId="77E29165" w14:textId="77777777" w:rsidR="004110F7" w:rsidRDefault="004110F7" w:rsidP="00731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7C484" w14:textId="323D504E" w:rsidR="00731BBC" w:rsidRDefault="00731BBC">
    <w:pPr>
      <w:pStyle w:val="Header"/>
    </w:pPr>
    <w:r>
      <w:rPr>
        <w:i/>
      </w:rPr>
      <w:t xml:space="preserve">BIOL121 Ecology Worksheet - </w:t>
    </w:r>
    <w:r w:rsidRPr="00731BBC">
      <w:t>Stipia</w:t>
    </w:r>
    <w:r>
      <w:t xml:space="preserve"> </w:t>
    </w:r>
  </w:p>
  <w:p w14:paraId="589F7488" w14:textId="0EB328EA" w:rsidR="00731BBC" w:rsidRDefault="00731BBC">
    <w:pPr>
      <w:pStyle w:val="Header"/>
    </w:pPr>
    <w:r>
      <w:t xml:space="preserve">© BIOL121 UBC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E75"/>
    <w:multiLevelType w:val="hybridMultilevel"/>
    <w:tmpl w:val="2E34EADE"/>
    <w:lvl w:ilvl="0" w:tplc="8A6481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C13A9"/>
    <w:multiLevelType w:val="hybridMultilevel"/>
    <w:tmpl w:val="F38613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D5322"/>
    <w:multiLevelType w:val="multilevel"/>
    <w:tmpl w:val="F386137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43DD8"/>
    <w:multiLevelType w:val="hybridMultilevel"/>
    <w:tmpl w:val="F64E9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BC"/>
    <w:rsid w:val="000319DA"/>
    <w:rsid w:val="0005570F"/>
    <w:rsid w:val="00071D53"/>
    <w:rsid w:val="000C35AE"/>
    <w:rsid w:val="00104D60"/>
    <w:rsid w:val="0018691C"/>
    <w:rsid w:val="001B3CE1"/>
    <w:rsid w:val="0023406E"/>
    <w:rsid w:val="00256700"/>
    <w:rsid w:val="00276725"/>
    <w:rsid w:val="002F1A2C"/>
    <w:rsid w:val="0034684D"/>
    <w:rsid w:val="00366C42"/>
    <w:rsid w:val="004110F7"/>
    <w:rsid w:val="00427292"/>
    <w:rsid w:val="00453A0C"/>
    <w:rsid w:val="0046288C"/>
    <w:rsid w:val="004D69D8"/>
    <w:rsid w:val="00520E94"/>
    <w:rsid w:val="00557199"/>
    <w:rsid w:val="005D465C"/>
    <w:rsid w:val="005F75D4"/>
    <w:rsid w:val="00643995"/>
    <w:rsid w:val="006479E7"/>
    <w:rsid w:val="00710195"/>
    <w:rsid w:val="00722B36"/>
    <w:rsid w:val="00723D52"/>
    <w:rsid w:val="00731BBC"/>
    <w:rsid w:val="00747F43"/>
    <w:rsid w:val="0075315E"/>
    <w:rsid w:val="007553BF"/>
    <w:rsid w:val="007A1F9F"/>
    <w:rsid w:val="007B7627"/>
    <w:rsid w:val="007E06C3"/>
    <w:rsid w:val="00841DE2"/>
    <w:rsid w:val="008B7F7A"/>
    <w:rsid w:val="00907AF6"/>
    <w:rsid w:val="00915489"/>
    <w:rsid w:val="00997DC3"/>
    <w:rsid w:val="00A434C8"/>
    <w:rsid w:val="00A72712"/>
    <w:rsid w:val="00A83A1B"/>
    <w:rsid w:val="00AD4AF9"/>
    <w:rsid w:val="00B3157F"/>
    <w:rsid w:val="00B45636"/>
    <w:rsid w:val="00B64008"/>
    <w:rsid w:val="00BB0450"/>
    <w:rsid w:val="00C50DAF"/>
    <w:rsid w:val="00C52FE3"/>
    <w:rsid w:val="00C82628"/>
    <w:rsid w:val="00CB571A"/>
    <w:rsid w:val="00CD77A0"/>
    <w:rsid w:val="00CF4456"/>
    <w:rsid w:val="00D2750A"/>
    <w:rsid w:val="00D7541D"/>
    <w:rsid w:val="00DD0D1C"/>
    <w:rsid w:val="00E6049A"/>
    <w:rsid w:val="00E91DDA"/>
    <w:rsid w:val="00EA5609"/>
    <w:rsid w:val="00EA5663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C53A"/>
  <w15:chartTrackingRefBased/>
  <w15:docId w15:val="{FC75DEEA-38AD-AB4F-B23B-EA510923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aj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1B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731B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" w:eastAsia="Arial Unicode MS" w:hAnsi="Times" w:cs="Arial Unicode MS"/>
      <w:color w:val="000000"/>
      <w:u w:color="000000"/>
      <w:bdr w:val="nil"/>
      <w:lang w:val="en-US" w:eastAsia="en-US"/>
    </w:rPr>
  </w:style>
  <w:style w:type="paragraph" w:styleId="ListParagraph">
    <w:name w:val="List Paragraph"/>
    <w:uiPriority w:val="34"/>
    <w:qFormat/>
    <w:rsid w:val="00731BBC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Times" w:eastAsia="Arial Unicode MS" w:hAnsi="Times" w:cs="Arial Unicode MS"/>
      <w:color w:val="000000"/>
      <w:u w:color="000000"/>
      <w:bdr w:val="nil"/>
      <w:lang w:val="en-US" w:eastAsia="en-US"/>
    </w:rPr>
  </w:style>
  <w:style w:type="table" w:styleId="TableGrid">
    <w:name w:val="Table Grid"/>
    <w:basedOn w:val="TableNormal"/>
    <w:uiPriority w:val="59"/>
    <w:rsid w:val="00731B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BBC"/>
    <w:rPr>
      <w:rFonts w:ascii="Times New Roman" w:eastAsia="Arial Unicode MS" w:hAnsi="Times New Roman" w:cs="Times New Roman"/>
      <w:bdr w:val="nil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31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BBC"/>
    <w:rPr>
      <w:rFonts w:ascii="Times New Roman" w:eastAsia="Arial Unicode MS" w:hAnsi="Times New Roman" w:cs="Times New Roman"/>
      <w:bdr w:val="ni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69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1C"/>
    <w:rPr>
      <w:rFonts w:ascii="Times New Roman" w:eastAsia="Arial Unicode MS" w:hAnsi="Times New Roman" w:cs="Times New Roman"/>
      <w:sz w:val="20"/>
      <w:szCs w:val="20"/>
      <w:bdr w:val="ni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91C"/>
    <w:rPr>
      <w:rFonts w:ascii="Times New Roman" w:eastAsia="Arial Unicode MS" w:hAnsi="Times New Roman" w:cs="Times New Roman"/>
      <w:b/>
      <w:bCs/>
      <w:sz w:val="20"/>
      <w:szCs w:val="20"/>
      <w:bdr w:val="ni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91C"/>
    <w:rPr>
      <w:rFonts w:ascii="Segoe UI" w:eastAsia="Arial Unicode MS" w:hAnsi="Segoe UI" w:cs="Segoe UI"/>
      <w:sz w:val="18"/>
      <w:szCs w:val="18"/>
      <w:bdr w:val="nil"/>
      <w:lang w:val="en-US" w:eastAsia="en-US"/>
    </w:rPr>
  </w:style>
  <w:style w:type="paragraph" w:styleId="Revision">
    <w:name w:val="Revision"/>
    <w:hidden/>
    <w:uiPriority w:val="99"/>
    <w:semiHidden/>
    <w:rsid w:val="00CD77A0"/>
    <w:rPr>
      <w:rFonts w:ascii="Times New Roman" w:eastAsia="Arial Unicode MS" w:hAnsi="Times New Roman" w:cs="Times New Roman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</cp:lastModifiedBy>
  <cp:revision>4</cp:revision>
  <cp:lastPrinted>2022-03-25T23:23:00Z</cp:lastPrinted>
  <dcterms:created xsi:type="dcterms:W3CDTF">2022-03-25T23:20:00Z</dcterms:created>
  <dcterms:modified xsi:type="dcterms:W3CDTF">2022-03-25T23:24:00Z</dcterms:modified>
</cp:coreProperties>
</file>