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A7B88" w14:textId="1C0CB2B5" w:rsidR="001B5A6B" w:rsidRPr="001B5A6B" w:rsidRDefault="001B5A6B" w:rsidP="001B5A6B">
      <w:pPr>
        <w:jc w:val="center"/>
        <w:rPr>
          <w:b/>
          <w:sz w:val="28"/>
          <w:szCs w:val="28"/>
          <w:lang w:val="en-US"/>
        </w:rPr>
      </w:pPr>
      <w:r w:rsidRPr="001B5A6B">
        <w:rPr>
          <w:b/>
          <w:sz w:val="28"/>
          <w:szCs w:val="28"/>
          <w:lang w:val="en-US"/>
        </w:rPr>
        <w:t>Group Practice Final Exam BIOL121-123</w:t>
      </w:r>
      <w:r w:rsidR="002E3D89">
        <w:rPr>
          <w:b/>
          <w:sz w:val="28"/>
          <w:szCs w:val="28"/>
          <w:lang w:val="en-US"/>
        </w:rPr>
        <w:t xml:space="preserve"> – Dr. Brett Couch</w:t>
      </w:r>
    </w:p>
    <w:p w14:paraId="76D4E74F" w14:textId="35434D6B" w:rsidR="001B5A6B" w:rsidRDefault="001B5A6B">
      <w:pPr>
        <w:spacing w:after="0" w:line="240" w:lineRule="auto"/>
        <w:rPr>
          <w:b/>
          <w:sz w:val="28"/>
          <w:szCs w:val="28"/>
          <w:lang w:val="en-US"/>
        </w:rPr>
      </w:pPr>
    </w:p>
    <w:p w14:paraId="03713E16" w14:textId="18536D18" w:rsidR="0001165C" w:rsidRDefault="001F6AE4" w:rsidP="001F6AE4">
      <w:pPr>
        <w:rPr>
          <w:lang w:val="en-US"/>
        </w:rPr>
      </w:pPr>
      <w:r>
        <w:rPr>
          <w:b/>
          <w:lang w:val="en-US"/>
        </w:rPr>
        <w:t>1</w:t>
      </w:r>
      <w:r w:rsidRPr="001F6AE4">
        <w:rPr>
          <w:b/>
          <w:lang w:val="en-US"/>
        </w:rPr>
        <w:t>)</w:t>
      </w:r>
      <w:r w:rsidRPr="001F6AE4">
        <w:rPr>
          <w:lang w:val="en-US"/>
        </w:rPr>
        <w:t xml:space="preserve"> </w:t>
      </w:r>
      <w:r>
        <w:rPr>
          <w:lang w:val="en-US"/>
        </w:rPr>
        <w:t xml:space="preserve">You are studying inheritance of a </w:t>
      </w:r>
      <w:r w:rsidR="00461D30">
        <w:rPr>
          <w:lang w:val="en-US"/>
        </w:rPr>
        <w:t xml:space="preserve">flower color and size </w:t>
      </w:r>
      <w:r>
        <w:rPr>
          <w:lang w:val="en-US"/>
        </w:rPr>
        <w:t xml:space="preserve">in </w:t>
      </w:r>
      <w:r w:rsidR="00F27C92">
        <w:rPr>
          <w:lang w:val="en-US"/>
        </w:rPr>
        <w:t xml:space="preserve">cultivated peas. </w:t>
      </w:r>
      <w:r w:rsidR="0069049E">
        <w:rPr>
          <w:lang w:val="en-US"/>
        </w:rPr>
        <w:t xml:space="preserve"> Peas are 2N and imagine that </w:t>
      </w:r>
      <w:r w:rsidR="00923BE9">
        <w:rPr>
          <w:lang w:val="en-US"/>
        </w:rPr>
        <w:t xml:space="preserve">in this </w:t>
      </w:r>
      <w:r w:rsidR="0069049E">
        <w:rPr>
          <w:lang w:val="en-US"/>
        </w:rPr>
        <w:t xml:space="preserve">species </w:t>
      </w:r>
      <w:r w:rsidR="00923BE9">
        <w:rPr>
          <w:lang w:val="en-US"/>
        </w:rPr>
        <w:t>2N=4</w:t>
      </w:r>
      <w:r w:rsidR="0069049E">
        <w:rPr>
          <w:lang w:val="en-US"/>
        </w:rPr>
        <w:t xml:space="preserve">. </w:t>
      </w:r>
      <w:r w:rsidR="00F27C92">
        <w:rPr>
          <w:lang w:val="en-US"/>
        </w:rPr>
        <w:t>You begin your experiment with pure breeding parents</w:t>
      </w:r>
      <w:r w:rsidR="0069049E">
        <w:rPr>
          <w:lang w:val="en-US"/>
        </w:rPr>
        <w:t xml:space="preserve"> with the following phenotypes:</w:t>
      </w:r>
      <w:r w:rsidR="00461D30" w:rsidRPr="0069049E">
        <w:rPr>
          <w:lang w:val="en-US"/>
        </w:rPr>
        <w:t xml:space="preserve"> </w:t>
      </w:r>
      <w:r w:rsidR="0069049E" w:rsidRPr="0069049E">
        <w:rPr>
          <w:lang w:val="en-US"/>
        </w:rPr>
        <w:t>parent 1 ha</w:t>
      </w:r>
      <w:r w:rsidR="0069049E">
        <w:rPr>
          <w:lang w:val="en-US"/>
        </w:rPr>
        <w:t>d</w:t>
      </w:r>
      <w:r w:rsidR="0069049E" w:rsidRPr="0069049E">
        <w:rPr>
          <w:lang w:val="en-US"/>
        </w:rPr>
        <w:t xml:space="preserve"> </w:t>
      </w:r>
      <w:r w:rsidR="006A71EC">
        <w:rPr>
          <w:lang w:val="en-US"/>
        </w:rPr>
        <w:t>large</w:t>
      </w:r>
      <w:r w:rsidR="0069049E" w:rsidRPr="0069049E">
        <w:rPr>
          <w:lang w:val="en-US"/>
        </w:rPr>
        <w:t xml:space="preserve"> </w:t>
      </w:r>
      <w:r w:rsidR="0076339F">
        <w:rPr>
          <w:lang w:val="en-US"/>
        </w:rPr>
        <w:t>purple</w:t>
      </w:r>
      <w:r w:rsidR="0069049E" w:rsidRPr="0069049E">
        <w:rPr>
          <w:lang w:val="en-US"/>
        </w:rPr>
        <w:t xml:space="preserve"> flowers; parent 2 </w:t>
      </w:r>
      <w:r w:rsidR="0069049E">
        <w:rPr>
          <w:lang w:val="en-US"/>
        </w:rPr>
        <w:t xml:space="preserve">had </w:t>
      </w:r>
      <w:r w:rsidR="006A71EC">
        <w:rPr>
          <w:lang w:val="en-US"/>
        </w:rPr>
        <w:t>small</w:t>
      </w:r>
      <w:r w:rsidR="0069049E" w:rsidRPr="0069049E">
        <w:rPr>
          <w:lang w:val="en-US"/>
        </w:rPr>
        <w:t xml:space="preserve"> white flowers.</w:t>
      </w:r>
    </w:p>
    <w:p w14:paraId="197091AA" w14:textId="77777777" w:rsidR="0069049E" w:rsidRDefault="00461D30" w:rsidP="001F6AE4">
      <w:pPr>
        <w:rPr>
          <w:lang w:val="en-US"/>
        </w:rPr>
      </w:pPr>
      <w:r>
        <w:rPr>
          <w:lang w:val="en-US"/>
        </w:rPr>
        <w:t xml:space="preserve">The gene for color you designate as </w:t>
      </w:r>
      <w:r w:rsidR="0001165C">
        <w:rPr>
          <w:lang w:val="en-US"/>
        </w:rPr>
        <w:t>“</w:t>
      </w:r>
      <w:r>
        <w:rPr>
          <w:lang w:val="en-US"/>
        </w:rPr>
        <w:t>C</w:t>
      </w:r>
      <w:r w:rsidR="0001165C">
        <w:rPr>
          <w:lang w:val="en-US"/>
        </w:rPr>
        <w:t>”</w:t>
      </w:r>
      <w:r>
        <w:rPr>
          <w:lang w:val="en-US"/>
        </w:rPr>
        <w:t xml:space="preserve"> and the gene for flower size you designate </w:t>
      </w:r>
      <w:r w:rsidR="0001165C">
        <w:rPr>
          <w:lang w:val="en-US"/>
        </w:rPr>
        <w:t>“</w:t>
      </w:r>
      <w:r>
        <w:rPr>
          <w:lang w:val="en-US"/>
        </w:rPr>
        <w:t>S</w:t>
      </w:r>
      <w:r w:rsidR="0001165C">
        <w:rPr>
          <w:lang w:val="en-US"/>
        </w:rPr>
        <w:t>”</w:t>
      </w:r>
      <w:r>
        <w:rPr>
          <w:lang w:val="en-US"/>
        </w:rPr>
        <w:t xml:space="preserve">.  </w:t>
      </w:r>
    </w:p>
    <w:p w14:paraId="14587CBB" w14:textId="29D21945" w:rsidR="00F27C92" w:rsidRDefault="00461D30" w:rsidP="001F6AE4">
      <w:pPr>
        <w:rPr>
          <w:lang w:val="en-US"/>
        </w:rPr>
      </w:pPr>
      <w:r>
        <w:rPr>
          <w:lang w:val="en-US"/>
        </w:rPr>
        <w:t>The alleles of the genes are</w:t>
      </w:r>
      <w:r w:rsidR="0069049E">
        <w:rPr>
          <w:lang w:val="en-US"/>
        </w:rPr>
        <w:t xml:space="preserve">: </w:t>
      </w:r>
      <w:r>
        <w:rPr>
          <w:lang w:val="en-US"/>
        </w:rPr>
        <w:t>C</w:t>
      </w:r>
      <w:r w:rsidRPr="00461D30">
        <w:rPr>
          <w:vertAlign w:val="superscript"/>
          <w:lang w:val="en-US"/>
        </w:rPr>
        <w:t>P</w:t>
      </w:r>
      <w:r>
        <w:rPr>
          <w:lang w:val="en-US"/>
        </w:rPr>
        <w:t xml:space="preserve"> (purple); C</w:t>
      </w:r>
      <w:r>
        <w:rPr>
          <w:vertAlign w:val="superscript"/>
          <w:lang w:val="en-US"/>
        </w:rPr>
        <w:t>W</w:t>
      </w:r>
      <w:r>
        <w:rPr>
          <w:lang w:val="en-US"/>
        </w:rPr>
        <w:t xml:space="preserve"> (white); S</w:t>
      </w:r>
      <w:r w:rsidRPr="00461D30">
        <w:rPr>
          <w:vertAlign w:val="superscript"/>
          <w:lang w:val="en-US"/>
        </w:rPr>
        <w:t>L</w:t>
      </w:r>
      <w:r>
        <w:rPr>
          <w:lang w:val="en-US"/>
        </w:rPr>
        <w:t xml:space="preserve"> (large); S</w:t>
      </w:r>
      <w:r w:rsidRPr="00461D30">
        <w:rPr>
          <w:vertAlign w:val="superscript"/>
          <w:lang w:val="en-US"/>
        </w:rPr>
        <w:t>S</w:t>
      </w:r>
      <w:r>
        <w:rPr>
          <w:lang w:val="en-US"/>
        </w:rPr>
        <w:t xml:space="preserve"> (small).</w:t>
      </w:r>
    </w:p>
    <w:p w14:paraId="5139D560" w14:textId="01B283B2" w:rsidR="00F27C92" w:rsidRDefault="0069049E" w:rsidP="0069049E">
      <w:pPr>
        <w:rPr>
          <w:lang w:val="en-US"/>
        </w:rPr>
      </w:pPr>
      <w:r>
        <w:rPr>
          <w:lang w:val="en-US"/>
        </w:rPr>
        <w:t xml:space="preserve">The all individuals in the </w:t>
      </w:r>
      <w:r w:rsidR="00F27C92" w:rsidRPr="0069049E">
        <w:rPr>
          <w:lang w:val="en-US"/>
        </w:rPr>
        <w:t>F</w:t>
      </w:r>
      <w:r w:rsidR="00F27C92" w:rsidRPr="0069049E">
        <w:rPr>
          <w:vertAlign w:val="subscript"/>
          <w:lang w:val="en-US"/>
        </w:rPr>
        <w:t>1</w:t>
      </w:r>
      <w:r w:rsidR="00F27C92" w:rsidRPr="00F27C92">
        <w:rPr>
          <w:b/>
          <w:lang w:val="en-US"/>
        </w:rPr>
        <w:t xml:space="preserve"> </w:t>
      </w:r>
      <w:r w:rsidRPr="0069049E">
        <w:rPr>
          <w:lang w:val="en-US"/>
        </w:rPr>
        <w:t>g</w:t>
      </w:r>
      <w:r w:rsidR="00F27C92" w:rsidRPr="0069049E">
        <w:rPr>
          <w:lang w:val="en-US"/>
        </w:rPr>
        <w:t>eneration</w:t>
      </w:r>
      <w:r>
        <w:rPr>
          <w:lang w:val="en-US"/>
        </w:rPr>
        <w:t xml:space="preserve"> have </w:t>
      </w:r>
      <w:r w:rsidR="00F27C92">
        <w:rPr>
          <w:lang w:val="en-US"/>
        </w:rPr>
        <w:t>small purple flowers</w:t>
      </w:r>
      <w:r>
        <w:rPr>
          <w:lang w:val="en-US"/>
        </w:rPr>
        <w:t>.  Reciprocal crosses give the same outcome (e.g. using parent 1 as the pollen parent and using parent 2 as the ovule parent then performing the reciprocal cross where parent 1 is the ovule parent and parent 2 is the pollen parent).</w:t>
      </w:r>
    </w:p>
    <w:p w14:paraId="06ACD4B0" w14:textId="52F6DFB7" w:rsidR="00923BE9" w:rsidRDefault="00923BE9" w:rsidP="001F6AE4">
      <w:pPr>
        <w:rPr>
          <w:b/>
          <w:lang w:val="en-US"/>
        </w:rPr>
      </w:pPr>
      <w:r w:rsidRPr="00923BE9">
        <w:rPr>
          <w:b/>
          <w:lang w:val="en-US"/>
        </w:rPr>
        <w:t>1</w:t>
      </w:r>
      <w:r>
        <w:rPr>
          <w:b/>
          <w:lang w:val="en-US"/>
        </w:rPr>
        <w:t>a</w:t>
      </w:r>
      <w:r w:rsidRPr="00923BE9">
        <w:rPr>
          <w:b/>
          <w:lang w:val="en-US"/>
        </w:rPr>
        <w:t>)</w:t>
      </w:r>
      <w:r>
        <w:rPr>
          <w:b/>
          <w:lang w:val="en-US"/>
        </w:rPr>
        <w:t xml:space="preserve"> </w:t>
      </w:r>
      <w:r>
        <w:rPr>
          <w:lang w:val="en-US"/>
        </w:rPr>
        <w:t xml:space="preserve">Diagram a cell from an F1 individual </w:t>
      </w:r>
      <w:r w:rsidR="00BA1E07">
        <w:rPr>
          <w:lang w:val="en-US"/>
        </w:rPr>
        <w:t xml:space="preserve">at </w:t>
      </w:r>
      <w:r w:rsidR="00B648EE">
        <w:rPr>
          <w:lang w:val="en-US"/>
        </w:rPr>
        <w:t>anaphase</w:t>
      </w:r>
      <w:r w:rsidR="00BA1E07">
        <w:rPr>
          <w:lang w:val="en-US"/>
        </w:rPr>
        <w:t xml:space="preserve"> 1 of meiosis where the C and S genes are tightly linked and crossing over has not occurred. </w:t>
      </w:r>
      <w:r w:rsidR="00D540EE">
        <w:rPr>
          <w:lang w:val="en-US"/>
        </w:rPr>
        <w:t xml:space="preserve">Indicate the spindle and direction of chromosome movement.  Use gene and allele symbols provided. </w:t>
      </w:r>
      <w:r w:rsidR="00BA1E07">
        <w:rPr>
          <w:lang w:val="en-US"/>
        </w:rPr>
        <w:t>(</w:t>
      </w:r>
      <w:r w:rsidR="00BA1E07" w:rsidRPr="00BA1E07">
        <w:rPr>
          <w:b/>
          <w:lang w:val="en-US"/>
        </w:rPr>
        <w:t>5 marks</w:t>
      </w:r>
      <w:r w:rsidR="00BA1E07">
        <w:rPr>
          <w:lang w:val="en-US"/>
        </w:rPr>
        <w:t xml:space="preserve">) </w:t>
      </w:r>
    </w:p>
    <w:p w14:paraId="2E862B93" w14:textId="6C426D48" w:rsidR="00BA1E07" w:rsidRDefault="00BA1E07" w:rsidP="001F6AE4">
      <w:pPr>
        <w:rPr>
          <w:lang w:val="en-US"/>
        </w:rPr>
      </w:pPr>
    </w:p>
    <w:p w14:paraId="7CE58315" w14:textId="446EC420" w:rsidR="002E3D89" w:rsidRDefault="002E3D89">
      <w:pPr>
        <w:spacing w:after="0" w:line="240" w:lineRule="auto"/>
        <w:rPr>
          <w:lang w:val="en-US"/>
        </w:rPr>
      </w:pPr>
      <w:r>
        <w:rPr>
          <w:lang w:val="en-US"/>
        </w:rPr>
        <w:br w:type="page"/>
      </w:r>
    </w:p>
    <w:p w14:paraId="60BC5B98" w14:textId="7C1638EC" w:rsidR="00BA1E07" w:rsidRDefault="00BA1E07" w:rsidP="00BA1E07">
      <w:pPr>
        <w:rPr>
          <w:lang w:val="en-US"/>
        </w:rPr>
      </w:pPr>
      <w:r w:rsidRPr="00BA1E07">
        <w:rPr>
          <w:b/>
          <w:lang w:val="en-US"/>
        </w:rPr>
        <w:lastRenderedPageBreak/>
        <w:t xml:space="preserve">1b) </w:t>
      </w:r>
      <w:r w:rsidRPr="00BA1E07">
        <w:rPr>
          <w:lang w:val="en-US"/>
        </w:rPr>
        <w:t xml:space="preserve">For the </w:t>
      </w:r>
      <w:r>
        <w:rPr>
          <w:lang w:val="en-US"/>
        </w:rPr>
        <w:t>cell you diagrammed in 1a, where does segregation occur</w:t>
      </w:r>
      <w:r w:rsidR="001B5A6B">
        <w:rPr>
          <w:lang w:val="en-US"/>
        </w:rPr>
        <w:t xml:space="preserve"> (</w:t>
      </w:r>
      <w:r w:rsidR="001B5A6B" w:rsidRPr="001B5A6B">
        <w:rPr>
          <w:b/>
          <w:lang w:val="en-US"/>
        </w:rPr>
        <w:t>1 mark</w:t>
      </w:r>
      <w:r w:rsidR="001B5A6B">
        <w:rPr>
          <w:lang w:val="en-US"/>
        </w:rPr>
        <w:t>)</w:t>
      </w:r>
      <w:r>
        <w:rPr>
          <w:lang w:val="en-US"/>
        </w:rPr>
        <w:t>? __</w:t>
      </w:r>
      <w:r w:rsidR="00114F6A">
        <w:rPr>
          <w:lang w:val="en-US"/>
        </w:rPr>
        <w:t>_____</w:t>
      </w:r>
      <w:r>
        <w:rPr>
          <w:lang w:val="en-US"/>
        </w:rPr>
        <w:t>_____</w:t>
      </w:r>
      <w:r w:rsidR="001B5A6B">
        <w:rPr>
          <w:lang w:val="en-US"/>
        </w:rPr>
        <w:t xml:space="preserve"> </w:t>
      </w:r>
    </w:p>
    <w:p w14:paraId="5407F414" w14:textId="71FDD377" w:rsidR="00F27C92" w:rsidRDefault="0069049E" w:rsidP="001F6AE4">
      <w:pPr>
        <w:rPr>
          <w:b/>
          <w:lang w:val="en-US"/>
        </w:rPr>
      </w:pPr>
      <w:r w:rsidRPr="0069049E">
        <w:rPr>
          <w:lang w:val="en-US"/>
        </w:rPr>
        <w:t xml:space="preserve">For both of the scenarios below, indicate the </w:t>
      </w:r>
      <w:r>
        <w:rPr>
          <w:lang w:val="en-US"/>
        </w:rPr>
        <w:t>possible phenotypes for the F</w:t>
      </w:r>
      <w:r w:rsidRPr="00B91094">
        <w:rPr>
          <w:vertAlign w:val="subscript"/>
          <w:lang w:val="en-US"/>
        </w:rPr>
        <w:t>2</w:t>
      </w:r>
      <w:r>
        <w:rPr>
          <w:lang w:val="en-US"/>
        </w:rPr>
        <w:t xml:space="preserve"> offspring and their </w:t>
      </w:r>
      <w:r w:rsidRPr="0069049E">
        <w:rPr>
          <w:lang w:val="en-US"/>
        </w:rPr>
        <w:t>expected frequenc</w:t>
      </w:r>
      <w:r w:rsidR="00923BE9">
        <w:rPr>
          <w:lang w:val="en-US"/>
        </w:rPr>
        <w:t>ies</w:t>
      </w:r>
      <w:r>
        <w:rPr>
          <w:lang w:val="en-US"/>
        </w:rPr>
        <w:t>.</w:t>
      </w:r>
      <w:r w:rsidR="00923BE9">
        <w:rPr>
          <w:lang w:val="en-US"/>
        </w:rPr>
        <w:t xml:space="preserve"> (</w:t>
      </w:r>
      <w:r w:rsidR="00923BE9" w:rsidRPr="00923BE9">
        <w:rPr>
          <w:b/>
          <w:lang w:val="en-US"/>
        </w:rPr>
        <w:t>4 marks</w:t>
      </w:r>
      <w:r w:rsidR="00923BE9">
        <w:rPr>
          <w:b/>
          <w:lang w:val="en-US"/>
        </w:rPr>
        <w:t>)</w:t>
      </w:r>
    </w:p>
    <w:p w14:paraId="31A67504" w14:textId="59E3ECCC" w:rsidR="002E3D89" w:rsidRDefault="002E3D89" w:rsidP="001F6AE4">
      <w:pPr>
        <w:rPr>
          <w:b/>
          <w:lang w:val="en-US"/>
        </w:rPr>
      </w:pPr>
    </w:p>
    <w:p w14:paraId="18003FDA" w14:textId="5C9E5DB1" w:rsidR="002E3D89" w:rsidRDefault="002E3D89" w:rsidP="001F6AE4">
      <w:pPr>
        <w:rPr>
          <w:b/>
          <w:lang w:val="en-US"/>
        </w:rPr>
      </w:pPr>
    </w:p>
    <w:p w14:paraId="427D44CA" w14:textId="5AC4CC07" w:rsidR="002E3D89" w:rsidRDefault="002E3D89" w:rsidP="001F6AE4">
      <w:pPr>
        <w:rPr>
          <w:b/>
          <w:lang w:val="en-US"/>
        </w:rPr>
      </w:pPr>
    </w:p>
    <w:p w14:paraId="4AD40FCB" w14:textId="77777777" w:rsidR="002E3D89" w:rsidRPr="0069049E" w:rsidRDefault="002E3D89" w:rsidP="001F6AE4">
      <w:pPr>
        <w:rPr>
          <w:lang w:val="en-US"/>
        </w:rPr>
      </w:pPr>
    </w:p>
    <w:tbl>
      <w:tblPr>
        <w:tblStyle w:val="TableGrid"/>
        <w:tblW w:w="0" w:type="auto"/>
        <w:tblLook w:val="04A0" w:firstRow="1" w:lastRow="0" w:firstColumn="1" w:lastColumn="0" w:noHBand="0" w:noVBand="1"/>
      </w:tblPr>
      <w:tblGrid>
        <w:gridCol w:w="4675"/>
        <w:gridCol w:w="4675"/>
      </w:tblGrid>
      <w:tr w:rsidR="0069049E" w:rsidRPr="00923BE9" w14:paraId="5FAD76E7" w14:textId="77777777" w:rsidTr="00BA1E07">
        <w:tc>
          <w:tcPr>
            <w:tcW w:w="4675" w:type="dxa"/>
            <w:tcBorders>
              <w:bottom w:val="single" w:sz="4" w:space="0" w:color="auto"/>
            </w:tcBorders>
          </w:tcPr>
          <w:p w14:paraId="2BC1A35E" w14:textId="1CBBE476" w:rsidR="0069049E" w:rsidRPr="00923BE9" w:rsidRDefault="00BA1E07" w:rsidP="001F6AE4">
            <w:pPr>
              <w:rPr>
                <w:b/>
                <w:lang w:val="en-US"/>
              </w:rPr>
            </w:pPr>
            <w:r>
              <w:rPr>
                <w:b/>
                <w:lang w:val="en-US"/>
              </w:rPr>
              <w:t xml:space="preserve">1c) </w:t>
            </w:r>
            <w:r w:rsidR="0069049E" w:rsidRPr="00923BE9">
              <w:rPr>
                <w:b/>
                <w:lang w:val="en-US"/>
              </w:rPr>
              <w:t>The C and S genes are very tightly l</w:t>
            </w:r>
            <w:r w:rsidR="00923BE9" w:rsidRPr="00923BE9">
              <w:rPr>
                <w:b/>
                <w:lang w:val="en-US"/>
              </w:rPr>
              <w:t xml:space="preserve">inked and you can ignore the effect of crossing over. </w:t>
            </w:r>
          </w:p>
        </w:tc>
        <w:tc>
          <w:tcPr>
            <w:tcW w:w="4675" w:type="dxa"/>
            <w:tcBorders>
              <w:bottom w:val="single" w:sz="4" w:space="0" w:color="auto"/>
            </w:tcBorders>
          </w:tcPr>
          <w:p w14:paraId="3EA51F45" w14:textId="50B9C047" w:rsidR="0069049E" w:rsidRPr="00923BE9" w:rsidRDefault="00BA1E07" w:rsidP="001F6AE4">
            <w:pPr>
              <w:rPr>
                <w:b/>
                <w:lang w:val="en-US"/>
              </w:rPr>
            </w:pPr>
            <w:r>
              <w:rPr>
                <w:b/>
                <w:lang w:val="en-US"/>
              </w:rPr>
              <w:t xml:space="preserve">1d) </w:t>
            </w:r>
            <w:r w:rsidR="00923BE9" w:rsidRPr="00923BE9">
              <w:rPr>
                <w:b/>
                <w:lang w:val="en-US"/>
              </w:rPr>
              <w:t xml:space="preserve">The C and S genes </w:t>
            </w:r>
            <w:r w:rsidR="00AE1D93">
              <w:rPr>
                <w:b/>
                <w:lang w:val="en-US"/>
              </w:rPr>
              <w:t>are unlinked</w:t>
            </w:r>
          </w:p>
        </w:tc>
      </w:tr>
      <w:tr w:rsidR="0069049E" w14:paraId="2342473E" w14:textId="77777777" w:rsidTr="00BA1E07">
        <w:tc>
          <w:tcPr>
            <w:tcW w:w="4675" w:type="dxa"/>
            <w:tcBorders>
              <w:left w:val="nil"/>
              <w:bottom w:val="nil"/>
            </w:tcBorders>
          </w:tcPr>
          <w:p w14:paraId="1CB757C8" w14:textId="7B92B1BD" w:rsidR="00923BE9" w:rsidRDefault="00923BE9" w:rsidP="002E3D89">
            <w:pPr>
              <w:rPr>
                <w:lang w:val="en-US"/>
              </w:rPr>
            </w:pPr>
          </w:p>
        </w:tc>
        <w:tc>
          <w:tcPr>
            <w:tcW w:w="4675" w:type="dxa"/>
            <w:tcBorders>
              <w:bottom w:val="nil"/>
              <w:right w:val="nil"/>
            </w:tcBorders>
          </w:tcPr>
          <w:p w14:paraId="40AF61A8" w14:textId="1537E497" w:rsidR="0069049E" w:rsidRDefault="0069049E" w:rsidP="001F6AE4">
            <w:pPr>
              <w:rPr>
                <w:lang w:val="en-US"/>
              </w:rPr>
            </w:pPr>
          </w:p>
        </w:tc>
      </w:tr>
    </w:tbl>
    <w:p w14:paraId="4E9CB941" w14:textId="77777777" w:rsidR="001B5A6B" w:rsidRDefault="001B5A6B" w:rsidP="001F6AE4">
      <w:pPr>
        <w:rPr>
          <w:b/>
          <w:lang w:val="en-US"/>
        </w:rPr>
      </w:pPr>
    </w:p>
    <w:p w14:paraId="4B3B5053" w14:textId="20E33F77" w:rsidR="0076339F" w:rsidRDefault="001B5A6B" w:rsidP="002E3D89">
      <w:pPr>
        <w:spacing w:after="0" w:line="240" w:lineRule="auto"/>
        <w:rPr>
          <w:color w:val="FF0000"/>
          <w:lang w:val="en-US"/>
        </w:rPr>
      </w:pPr>
      <w:r>
        <w:rPr>
          <w:b/>
          <w:lang w:val="en-US"/>
        </w:rPr>
        <w:br w:type="page"/>
      </w:r>
      <w:r w:rsidR="00BA1E07" w:rsidRPr="00BA1E07">
        <w:rPr>
          <w:b/>
          <w:lang w:val="en-US"/>
        </w:rPr>
        <w:t>1e)</w:t>
      </w:r>
      <w:r w:rsidR="00BA1E07">
        <w:rPr>
          <w:lang w:val="en-US"/>
        </w:rPr>
        <w:t xml:space="preserve"> For the scenario in “1d”, what process or processes are responsible for genetic variation among the F</w:t>
      </w:r>
      <w:r w:rsidR="00BA1E07" w:rsidRPr="00BA1E07">
        <w:rPr>
          <w:vertAlign w:val="subscript"/>
          <w:lang w:val="en-US"/>
        </w:rPr>
        <w:t>2</w:t>
      </w:r>
      <w:r w:rsidR="00BA1E07">
        <w:rPr>
          <w:lang w:val="en-US"/>
        </w:rPr>
        <w:t xml:space="preserve"> offspring? </w:t>
      </w:r>
      <w:r w:rsidR="00B91094">
        <w:rPr>
          <w:lang w:val="en-US"/>
        </w:rPr>
        <w:t>(</w:t>
      </w:r>
      <w:r w:rsidR="00B91094" w:rsidRPr="00B91094">
        <w:rPr>
          <w:b/>
          <w:lang w:val="en-US"/>
        </w:rPr>
        <w:t>1 mark</w:t>
      </w:r>
      <w:r w:rsidR="00B91094">
        <w:rPr>
          <w:lang w:val="en-US"/>
        </w:rPr>
        <w:t>)</w:t>
      </w:r>
      <w:r w:rsidR="00B91094" w:rsidRPr="00B91094">
        <w:rPr>
          <w:color w:val="FF0000"/>
          <w:lang w:val="en-US"/>
        </w:rPr>
        <w:tab/>
      </w:r>
    </w:p>
    <w:p w14:paraId="0924027C" w14:textId="3FCD9D55" w:rsidR="00B91094" w:rsidRDefault="00B91094" w:rsidP="001F6AE4">
      <w:pPr>
        <w:rPr>
          <w:color w:val="FF0000"/>
          <w:lang w:val="en-US"/>
        </w:rPr>
      </w:pPr>
    </w:p>
    <w:p w14:paraId="4E19A14A" w14:textId="77777777" w:rsidR="00114F6A" w:rsidRPr="00B91094" w:rsidRDefault="00114F6A" w:rsidP="001F6AE4">
      <w:pPr>
        <w:rPr>
          <w:color w:val="FF0000"/>
          <w:lang w:val="en-US"/>
        </w:rPr>
      </w:pPr>
    </w:p>
    <w:p w14:paraId="06339231" w14:textId="77777777" w:rsidR="001B5A6B" w:rsidRDefault="001B5A6B" w:rsidP="001F6AE4">
      <w:pPr>
        <w:rPr>
          <w:b/>
          <w:lang w:val="en-US"/>
        </w:rPr>
      </w:pPr>
    </w:p>
    <w:p w14:paraId="4D3194F8" w14:textId="77777777" w:rsidR="001B5A6B" w:rsidRDefault="001B5A6B" w:rsidP="001F6AE4">
      <w:pPr>
        <w:rPr>
          <w:b/>
          <w:lang w:val="en-US"/>
        </w:rPr>
      </w:pPr>
    </w:p>
    <w:p w14:paraId="7DA28B8C" w14:textId="037C28B0" w:rsidR="001F6AE4" w:rsidRPr="001F6AE4" w:rsidRDefault="00B91094" w:rsidP="001F6AE4">
      <w:pPr>
        <w:rPr>
          <w:lang w:val="en-US"/>
        </w:rPr>
      </w:pPr>
      <w:r w:rsidRPr="001B5A6B">
        <w:rPr>
          <w:b/>
          <w:lang w:val="en-US"/>
        </w:rPr>
        <w:t>2)</w:t>
      </w:r>
      <w:r>
        <w:rPr>
          <w:lang w:val="en-US"/>
        </w:rPr>
        <w:t xml:space="preserve"> </w:t>
      </w:r>
      <w:r w:rsidR="001F6AE4" w:rsidRPr="001F6AE4">
        <w:rPr>
          <w:lang w:val="en-US"/>
        </w:rPr>
        <w:t>Consider a</w:t>
      </w:r>
      <w:r w:rsidR="001F6AE4">
        <w:rPr>
          <w:lang w:val="en-US"/>
        </w:rPr>
        <w:t xml:space="preserve"> plant species that </w:t>
      </w:r>
      <w:r w:rsidR="00923BE9">
        <w:rPr>
          <w:lang w:val="en-US"/>
        </w:rPr>
        <w:t xml:space="preserve">is </w:t>
      </w:r>
      <w:r w:rsidR="001F6AE4" w:rsidRPr="001F6AE4">
        <w:rPr>
          <w:lang w:val="en-US"/>
        </w:rPr>
        <w:t>diploid (2n</w:t>
      </w:r>
      <w:r w:rsidR="00923BE9">
        <w:rPr>
          <w:lang w:val="en-US"/>
        </w:rPr>
        <w:t xml:space="preserve"> = 4)</w:t>
      </w:r>
      <w:r w:rsidR="001F6AE4" w:rsidRPr="001F6AE4">
        <w:rPr>
          <w:lang w:val="en-US"/>
        </w:rPr>
        <w:t>.  An F</w:t>
      </w:r>
      <w:r w:rsidR="001F6AE4" w:rsidRPr="00923BE9">
        <w:rPr>
          <w:vertAlign w:val="subscript"/>
          <w:lang w:val="en-US"/>
        </w:rPr>
        <w:t>1</w:t>
      </w:r>
      <w:r w:rsidR="001F6AE4" w:rsidRPr="001F6AE4">
        <w:rPr>
          <w:lang w:val="en-US"/>
        </w:rPr>
        <w:t xml:space="preserve"> plant with the genotype Aa Bb was produced by a mating between two pure-breeding parents with the genotypes aaBB and AAbb.  From previous experiments you have determined that alleles of the A and B genes do not assort independently</w:t>
      </w:r>
      <w:r w:rsidR="00923BE9">
        <w:rPr>
          <w:lang w:val="en-US"/>
        </w:rPr>
        <w:t xml:space="preserve">. Crossing over does occur in this species. </w:t>
      </w:r>
      <w:r w:rsidR="001F6AE4" w:rsidRPr="001F6AE4">
        <w:rPr>
          <w:lang w:val="en-US"/>
        </w:rPr>
        <w:t xml:space="preserve"> </w:t>
      </w:r>
    </w:p>
    <w:p w14:paraId="6CA31FB1" w14:textId="65FC438D" w:rsidR="001F6AE4" w:rsidRPr="001F6AE4" w:rsidRDefault="001F6AE4" w:rsidP="001F6AE4">
      <w:pPr>
        <w:rPr>
          <w:lang w:val="en-US"/>
        </w:rPr>
      </w:pPr>
      <w:r w:rsidRPr="001F6AE4">
        <w:rPr>
          <w:lang w:val="en-US"/>
        </w:rPr>
        <w:t>a) Each diagram represents a single anaphase</w:t>
      </w:r>
      <w:r w:rsidR="00B91094">
        <w:rPr>
          <w:lang w:val="en-US"/>
        </w:rPr>
        <w:t xml:space="preserve"> cell</w:t>
      </w:r>
      <w:r w:rsidRPr="001F6AE4">
        <w:rPr>
          <w:lang w:val="en-US"/>
        </w:rPr>
        <w:t xml:space="preserve"> from the F1 (</w:t>
      </w:r>
      <w:r w:rsidRPr="001F6AE4">
        <w:rPr>
          <w:i/>
          <w:lang w:val="en-US"/>
        </w:rPr>
        <w:t>Aa Bb</w:t>
      </w:r>
      <w:r w:rsidRPr="001F6AE4">
        <w:rPr>
          <w:lang w:val="en-US"/>
        </w:rPr>
        <w:t>) plant.  For each diagram indicate if the diagram shows chromosomes during anaphase of mitosis, meiosis I, meiosis II or if the arrangement is not possible.</w:t>
      </w:r>
      <w:r w:rsidRPr="001F6AE4">
        <w:rPr>
          <w:i/>
          <w:lang w:val="en-US"/>
        </w:rPr>
        <w:t xml:space="preserve"> </w:t>
      </w:r>
      <w:r w:rsidRPr="001F6AE4">
        <w:rPr>
          <w:lang w:val="en-US"/>
        </w:rPr>
        <w:t>(</w:t>
      </w:r>
      <w:r w:rsidRPr="001F6AE4">
        <w:rPr>
          <w:b/>
          <w:lang w:val="en-US"/>
        </w:rPr>
        <w:t>4 marks</w:t>
      </w:r>
      <w:r w:rsidRPr="001F6AE4">
        <w:rPr>
          <w:lang w:val="en-US"/>
        </w:rPr>
        <w:t>)</w:t>
      </w:r>
    </w:p>
    <w:tbl>
      <w:tblPr>
        <w:tblStyle w:val="TableGrid"/>
        <w:tblW w:w="8642" w:type="dxa"/>
        <w:tblLayout w:type="fixed"/>
        <w:tblLook w:val="04A0" w:firstRow="1" w:lastRow="0" w:firstColumn="1" w:lastColumn="0" w:noHBand="0" w:noVBand="1"/>
      </w:tblPr>
      <w:tblGrid>
        <w:gridCol w:w="2689"/>
        <w:gridCol w:w="1701"/>
        <w:gridCol w:w="2835"/>
        <w:gridCol w:w="1417"/>
      </w:tblGrid>
      <w:tr w:rsidR="001F6AE4" w:rsidRPr="001F6AE4" w14:paraId="2FC7A2D7" w14:textId="77777777" w:rsidTr="009601B6">
        <w:tc>
          <w:tcPr>
            <w:tcW w:w="2689" w:type="dxa"/>
          </w:tcPr>
          <w:p w14:paraId="4903CC0D" w14:textId="2DC03D3C" w:rsidR="001F6AE4" w:rsidRPr="001F6AE4" w:rsidRDefault="00B91094" w:rsidP="001F6AE4">
            <w:r>
              <w:rPr>
                <w:noProof/>
                <w:lang w:eastAsia="en-CA"/>
              </w:rPr>
              <w:drawing>
                <wp:inline distT="0" distB="0" distL="0" distR="0" wp14:anchorId="42FA001D" wp14:editId="642A8530">
                  <wp:extent cx="1570355" cy="1022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jpg"/>
                          <pic:cNvPicPr/>
                        </pic:nvPicPr>
                        <pic:blipFill>
                          <a:blip r:embed="rId5">
                            <a:extLst>
                              <a:ext uri="{28A0092B-C50C-407E-A947-70E740481C1C}">
                                <a14:useLocalDpi xmlns:a14="http://schemas.microsoft.com/office/drawing/2010/main" val="0"/>
                              </a:ext>
                            </a:extLst>
                          </a:blip>
                          <a:stretch>
                            <a:fillRect/>
                          </a:stretch>
                        </pic:blipFill>
                        <pic:spPr>
                          <a:xfrm>
                            <a:off x="0" y="0"/>
                            <a:ext cx="1570355" cy="1022985"/>
                          </a:xfrm>
                          <a:prstGeom prst="rect">
                            <a:avLst/>
                          </a:prstGeom>
                        </pic:spPr>
                      </pic:pic>
                    </a:graphicData>
                  </a:graphic>
                </wp:inline>
              </w:drawing>
            </w:r>
          </w:p>
        </w:tc>
        <w:tc>
          <w:tcPr>
            <w:tcW w:w="1701" w:type="dxa"/>
          </w:tcPr>
          <w:p w14:paraId="31B7E737" w14:textId="798250E5" w:rsidR="001F6AE4" w:rsidRPr="00432474" w:rsidRDefault="001F6AE4" w:rsidP="001F6AE4">
            <w:pPr>
              <w:rPr>
                <w:i/>
                <w:color w:val="FF0000"/>
              </w:rPr>
            </w:pPr>
          </w:p>
        </w:tc>
        <w:tc>
          <w:tcPr>
            <w:tcW w:w="2835" w:type="dxa"/>
          </w:tcPr>
          <w:p w14:paraId="772DF04F" w14:textId="77777777" w:rsidR="001F6AE4" w:rsidRPr="001F6AE4" w:rsidRDefault="001F6AE4" w:rsidP="001F6AE4">
            <w:r w:rsidRPr="001F6AE4">
              <w:rPr>
                <w:noProof/>
                <w:lang w:eastAsia="en-CA"/>
              </w:rPr>
              <w:drawing>
                <wp:inline distT="0" distB="0" distL="0" distR="0" wp14:anchorId="0E768A5D" wp14:editId="74A6C628">
                  <wp:extent cx="1527154" cy="1135020"/>
                  <wp:effectExtent l="0" t="0" r="0" b="8255"/>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7154" cy="1135020"/>
                          </a:xfrm>
                          <a:prstGeom prst="rect">
                            <a:avLst/>
                          </a:prstGeom>
                          <a:noFill/>
                          <a:ln>
                            <a:noFill/>
                          </a:ln>
                        </pic:spPr>
                      </pic:pic>
                    </a:graphicData>
                  </a:graphic>
                </wp:inline>
              </w:drawing>
            </w:r>
          </w:p>
        </w:tc>
        <w:tc>
          <w:tcPr>
            <w:tcW w:w="1417" w:type="dxa"/>
          </w:tcPr>
          <w:p w14:paraId="122DDC7B" w14:textId="77777777" w:rsidR="001F6AE4" w:rsidRDefault="001F6AE4" w:rsidP="001F6AE4">
            <w:pPr>
              <w:rPr>
                <w:i/>
              </w:rPr>
            </w:pPr>
          </w:p>
          <w:p w14:paraId="5B96B8A6" w14:textId="77777777" w:rsidR="00114F6A" w:rsidRDefault="00114F6A" w:rsidP="001F6AE4">
            <w:pPr>
              <w:rPr>
                <w:i/>
              </w:rPr>
            </w:pPr>
          </w:p>
          <w:p w14:paraId="0B20C9A1" w14:textId="77777777" w:rsidR="00114F6A" w:rsidRDefault="00114F6A" w:rsidP="001F6AE4">
            <w:pPr>
              <w:rPr>
                <w:i/>
              </w:rPr>
            </w:pPr>
          </w:p>
          <w:p w14:paraId="59E16C8D" w14:textId="77777777" w:rsidR="00114F6A" w:rsidRDefault="00114F6A" w:rsidP="001F6AE4">
            <w:pPr>
              <w:rPr>
                <w:i/>
              </w:rPr>
            </w:pPr>
          </w:p>
          <w:p w14:paraId="186E03EE" w14:textId="77777777" w:rsidR="00114F6A" w:rsidRDefault="00114F6A" w:rsidP="001F6AE4">
            <w:pPr>
              <w:rPr>
                <w:i/>
              </w:rPr>
            </w:pPr>
          </w:p>
          <w:p w14:paraId="0F81E2F6" w14:textId="77777777" w:rsidR="00114F6A" w:rsidRDefault="00114F6A" w:rsidP="001F6AE4">
            <w:pPr>
              <w:rPr>
                <w:i/>
              </w:rPr>
            </w:pPr>
          </w:p>
          <w:p w14:paraId="386903E8" w14:textId="51BE6051" w:rsidR="00114F6A" w:rsidRPr="001F6AE4" w:rsidRDefault="00114F6A" w:rsidP="001F6AE4">
            <w:pPr>
              <w:rPr>
                <w:i/>
              </w:rPr>
            </w:pPr>
          </w:p>
        </w:tc>
      </w:tr>
      <w:tr w:rsidR="001F6AE4" w:rsidRPr="001F6AE4" w14:paraId="3ADBA188" w14:textId="77777777" w:rsidTr="009601B6">
        <w:tc>
          <w:tcPr>
            <w:tcW w:w="2689" w:type="dxa"/>
          </w:tcPr>
          <w:p w14:paraId="18BED77E" w14:textId="77777777" w:rsidR="001F6AE4" w:rsidRPr="001F6AE4" w:rsidRDefault="001F6AE4" w:rsidP="001F6AE4">
            <w:r w:rsidRPr="001F6AE4">
              <w:rPr>
                <w:noProof/>
                <w:lang w:eastAsia="en-CA"/>
              </w:rPr>
              <w:drawing>
                <wp:inline distT="0" distB="0" distL="0" distR="0" wp14:anchorId="3D0CEB76" wp14:editId="33B1DC51">
                  <wp:extent cx="1596504" cy="1064167"/>
                  <wp:effectExtent l="0" t="0" r="3810"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6504" cy="1064167"/>
                          </a:xfrm>
                          <a:prstGeom prst="rect">
                            <a:avLst/>
                          </a:prstGeom>
                          <a:noFill/>
                          <a:ln>
                            <a:noFill/>
                          </a:ln>
                        </pic:spPr>
                      </pic:pic>
                    </a:graphicData>
                  </a:graphic>
                </wp:inline>
              </w:drawing>
            </w:r>
          </w:p>
        </w:tc>
        <w:tc>
          <w:tcPr>
            <w:tcW w:w="1701" w:type="dxa"/>
          </w:tcPr>
          <w:p w14:paraId="6C5DB7E4" w14:textId="4F998113" w:rsidR="001F6AE4" w:rsidRPr="001F6AE4" w:rsidRDefault="001F6AE4" w:rsidP="001F6AE4">
            <w:pPr>
              <w:rPr>
                <w:i/>
              </w:rPr>
            </w:pPr>
          </w:p>
        </w:tc>
        <w:tc>
          <w:tcPr>
            <w:tcW w:w="2835" w:type="dxa"/>
          </w:tcPr>
          <w:p w14:paraId="62648BBB" w14:textId="77777777" w:rsidR="001F6AE4" w:rsidRPr="001F6AE4" w:rsidRDefault="001F6AE4" w:rsidP="001F6AE4">
            <w:r w:rsidRPr="001F6AE4">
              <w:rPr>
                <w:noProof/>
                <w:lang w:eastAsia="en-CA"/>
              </w:rPr>
              <w:drawing>
                <wp:inline distT="0" distB="0" distL="0" distR="0" wp14:anchorId="495DF015" wp14:editId="33D03B9B">
                  <wp:extent cx="1344706" cy="1001236"/>
                  <wp:effectExtent l="0" t="0" r="1905" b="254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9071" cy="1011932"/>
                          </a:xfrm>
                          <a:prstGeom prst="rect">
                            <a:avLst/>
                          </a:prstGeom>
                          <a:noFill/>
                          <a:ln>
                            <a:noFill/>
                          </a:ln>
                        </pic:spPr>
                      </pic:pic>
                    </a:graphicData>
                  </a:graphic>
                </wp:inline>
              </w:drawing>
            </w:r>
          </w:p>
        </w:tc>
        <w:tc>
          <w:tcPr>
            <w:tcW w:w="1417" w:type="dxa"/>
          </w:tcPr>
          <w:p w14:paraId="7FA2C522" w14:textId="77777777" w:rsidR="001F6AE4" w:rsidRDefault="001F6AE4" w:rsidP="001F6AE4">
            <w:pPr>
              <w:rPr>
                <w:i/>
              </w:rPr>
            </w:pPr>
          </w:p>
          <w:p w14:paraId="7C23CE1B" w14:textId="77777777" w:rsidR="00114F6A" w:rsidRDefault="00114F6A" w:rsidP="001F6AE4">
            <w:pPr>
              <w:rPr>
                <w:i/>
              </w:rPr>
            </w:pPr>
          </w:p>
          <w:p w14:paraId="12CEAC88" w14:textId="77777777" w:rsidR="00114F6A" w:rsidRDefault="00114F6A" w:rsidP="001F6AE4">
            <w:pPr>
              <w:rPr>
                <w:i/>
              </w:rPr>
            </w:pPr>
          </w:p>
          <w:p w14:paraId="0B832A41" w14:textId="77777777" w:rsidR="00114F6A" w:rsidRDefault="00114F6A" w:rsidP="001F6AE4">
            <w:pPr>
              <w:rPr>
                <w:i/>
              </w:rPr>
            </w:pPr>
          </w:p>
          <w:p w14:paraId="7B323F96" w14:textId="77777777" w:rsidR="00114F6A" w:rsidRDefault="00114F6A" w:rsidP="001F6AE4">
            <w:pPr>
              <w:rPr>
                <w:i/>
              </w:rPr>
            </w:pPr>
          </w:p>
          <w:p w14:paraId="46515FF9" w14:textId="41F8A72D" w:rsidR="00114F6A" w:rsidRPr="001F6AE4" w:rsidRDefault="00114F6A" w:rsidP="001F6AE4">
            <w:pPr>
              <w:rPr>
                <w:i/>
              </w:rPr>
            </w:pPr>
          </w:p>
        </w:tc>
      </w:tr>
    </w:tbl>
    <w:p w14:paraId="16D0C297" w14:textId="77777777" w:rsidR="001F6AE4" w:rsidRPr="001F6AE4" w:rsidRDefault="001F6AE4" w:rsidP="001F6AE4">
      <w:pPr>
        <w:rPr>
          <w:lang w:val="en-US"/>
        </w:rPr>
      </w:pPr>
    </w:p>
    <w:p w14:paraId="18F925C4" w14:textId="5029F8D2" w:rsidR="00B53774" w:rsidRPr="00B53774" w:rsidRDefault="00F56469" w:rsidP="00B53774">
      <w:pPr>
        <w:rPr>
          <w:bCs/>
        </w:rPr>
      </w:pPr>
      <w:r>
        <w:rPr>
          <w:b/>
          <w:lang w:val="en-US"/>
        </w:rPr>
        <w:t>3</w:t>
      </w:r>
      <w:r w:rsidR="00B53774" w:rsidRPr="00B53774">
        <w:rPr>
          <w:b/>
          <w:lang w:val="en-US"/>
        </w:rPr>
        <w:t>)</w:t>
      </w:r>
      <w:r w:rsidR="00B53774" w:rsidRPr="00B53774">
        <w:rPr>
          <w:lang w:val="en-US"/>
        </w:rPr>
        <w:t xml:space="preserve"> </w:t>
      </w:r>
      <w:r w:rsidR="004B7392">
        <w:rPr>
          <w:bCs/>
        </w:rPr>
        <w:t>M</w:t>
      </w:r>
      <w:r w:rsidR="00B53774">
        <w:rPr>
          <w:bCs/>
        </w:rPr>
        <w:t xml:space="preserve">ale seahorses in the genus </w:t>
      </w:r>
      <w:r w:rsidR="00B53774" w:rsidRPr="00B53774">
        <w:rPr>
          <w:bCs/>
          <w:i/>
          <w:iCs/>
        </w:rPr>
        <w:t>Hippocampus</w:t>
      </w:r>
      <w:r w:rsidR="00B53774">
        <w:rPr>
          <w:bCs/>
        </w:rPr>
        <w:t xml:space="preserve"> </w:t>
      </w:r>
      <w:r w:rsidR="009B4292">
        <w:rPr>
          <w:bCs/>
        </w:rPr>
        <w:t xml:space="preserve">are responsible for parental care of offspring.  Males have a structure called a brood pouch.  </w:t>
      </w:r>
      <w:r w:rsidR="00E01B71">
        <w:rPr>
          <w:bCs/>
        </w:rPr>
        <w:t xml:space="preserve">Mating involves females transferring eggs to the brood pouch of the male; the male’s sperm is also transferred to the brood pouch.  </w:t>
      </w:r>
      <w:r w:rsidR="004B7392">
        <w:rPr>
          <w:bCs/>
        </w:rPr>
        <w:t xml:space="preserve">Males do not mate with multiple females. </w:t>
      </w:r>
      <w:r w:rsidR="009B4292">
        <w:rPr>
          <w:bCs/>
        </w:rPr>
        <w:t xml:space="preserve">The </w:t>
      </w:r>
      <w:r w:rsidR="00E01B71">
        <w:rPr>
          <w:bCs/>
        </w:rPr>
        <w:t xml:space="preserve">embryos within the </w:t>
      </w:r>
      <w:r w:rsidR="009B4292">
        <w:rPr>
          <w:bCs/>
        </w:rPr>
        <w:t xml:space="preserve">eggs develop within the brood pouch.  </w:t>
      </w:r>
      <w:r w:rsidR="00E01B71">
        <w:rPr>
          <w:bCs/>
        </w:rPr>
        <w:t xml:space="preserve">Most of the nutrients for development of the embryo come from resources in the egg. </w:t>
      </w:r>
      <w:r w:rsidR="009B4292">
        <w:rPr>
          <w:bCs/>
        </w:rPr>
        <w:t>The brood pouch provides protection and some nutrients for the developing offspring.  Females do not contribute to care of offspring following fertilization.  In females, larger individuals produce more eggs, larger eggs and larger</w:t>
      </w:r>
      <w:r w:rsidR="00E01B71">
        <w:rPr>
          <w:bCs/>
        </w:rPr>
        <w:t xml:space="preserve"> </w:t>
      </w:r>
      <w:r w:rsidR="009B4292">
        <w:rPr>
          <w:bCs/>
        </w:rPr>
        <w:t>offspring</w:t>
      </w:r>
      <w:r w:rsidR="00E01B71">
        <w:rPr>
          <w:bCs/>
        </w:rPr>
        <w:t xml:space="preserve">.  Females vary in size within populations. </w:t>
      </w:r>
    </w:p>
    <w:p w14:paraId="4A077E2C" w14:textId="77777777" w:rsidR="001B5A6B" w:rsidRDefault="001B5A6B">
      <w:pPr>
        <w:spacing w:after="0" w:line="240" w:lineRule="auto"/>
        <w:rPr>
          <w:b/>
          <w:lang w:val="en-US"/>
        </w:rPr>
      </w:pPr>
      <w:r>
        <w:rPr>
          <w:b/>
          <w:lang w:val="en-US"/>
        </w:rPr>
        <w:br w:type="page"/>
      </w:r>
    </w:p>
    <w:p w14:paraId="5FAE5482" w14:textId="1F4C3655" w:rsidR="00B53774" w:rsidRPr="00B53774" w:rsidRDefault="00F56469" w:rsidP="00B53774">
      <w:pPr>
        <w:rPr>
          <w:lang w:val="en-US"/>
        </w:rPr>
      </w:pPr>
      <w:r w:rsidRPr="00F56469">
        <w:rPr>
          <w:b/>
          <w:lang w:val="en-US"/>
        </w:rPr>
        <w:t>3</w:t>
      </w:r>
      <w:r w:rsidR="00B53774" w:rsidRPr="00F56469">
        <w:rPr>
          <w:b/>
          <w:lang w:val="en-US"/>
        </w:rPr>
        <w:t>a)</w:t>
      </w:r>
      <w:r w:rsidR="00B53774" w:rsidRPr="00B53774">
        <w:rPr>
          <w:lang w:val="en-US"/>
        </w:rPr>
        <w:t xml:space="preserve"> </w:t>
      </w:r>
      <w:r w:rsidR="00E01B71">
        <w:rPr>
          <w:lang w:val="en-US"/>
        </w:rPr>
        <w:t xml:space="preserve">In some situations, males preferentially select larger females to mate with.  </w:t>
      </w:r>
      <w:r w:rsidR="00B53774" w:rsidRPr="00B53774">
        <w:rPr>
          <w:lang w:val="en-US"/>
        </w:rPr>
        <w:t>Based on the information above, briefly explain the reasoning underlying</w:t>
      </w:r>
      <w:r w:rsidR="00B53774">
        <w:rPr>
          <w:lang w:val="en-US"/>
        </w:rPr>
        <w:t xml:space="preserve"> the hypothesis that </w:t>
      </w:r>
      <w:r w:rsidR="00E01B71">
        <w:rPr>
          <w:lang w:val="en-US"/>
        </w:rPr>
        <w:t xml:space="preserve">male seahorses </w:t>
      </w:r>
      <w:r w:rsidR="00B53774" w:rsidRPr="00B53774">
        <w:rPr>
          <w:lang w:val="en-US"/>
        </w:rPr>
        <w:t xml:space="preserve">may prefer to mate with </w:t>
      </w:r>
      <w:r w:rsidR="00E01B71">
        <w:rPr>
          <w:lang w:val="en-US"/>
        </w:rPr>
        <w:t xml:space="preserve">larger females.  </w:t>
      </w:r>
      <w:r w:rsidR="00B53774" w:rsidRPr="00B53774">
        <w:rPr>
          <w:lang w:val="en-US"/>
        </w:rPr>
        <w:t xml:space="preserve">Your answer should </w:t>
      </w:r>
      <w:r w:rsidR="004B7392">
        <w:rPr>
          <w:lang w:val="en-US"/>
        </w:rPr>
        <w:t xml:space="preserve">be logical and </w:t>
      </w:r>
      <w:r w:rsidR="00B53774" w:rsidRPr="00B53774">
        <w:rPr>
          <w:lang w:val="en-US"/>
        </w:rPr>
        <w:t xml:space="preserve">make specific reference to the fitness effect of </w:t>
      </w:r>
      <w:r w:rsidR="00E01B71">
        <w:rPr>
          <w:lang w:val="en-US"/>
        </w:rPr>
        <w:t>male</w:t>
      </w:r>
      <w:r w:rsidR="00B53774" w:rsidRPr="00B53774">
        <w:rPr>
          <w:lang w:val="en-US"/>
        </w:rPr>
        <w:t xml:space="preserve"> choice on </w:t>
      </w:r>
      <w:r w:rsidR="00E01B71">
        <w:rPr>
          <w:u w:val="single"/>
          <w:lang w:val="en-US"/>
        </w:rPr>
        <w:t>male</w:t>
      </w:r>
      <w:r w:rsidR="00B53774" w:rsidRPr="00B53774">
        <w:rPr>
          <w:u w:val="single"/>
          <w:lang w:val="en-US"/>
        </w:rPr>
        <w:t xml:space="preserve"> fitness</w:t>
      </w:r>
      <w:r w:rsidR="00E01B71">
        <w:rPr>
          <w:u w:val="single"/>
          <w:lang w:val="en-US"/>
        </w:rPr>
        <w:t>.</w:t>
      </w:r>
      <w:r w:rsidR="00B53774" w:rsidRPr="00B53774">
        <w:rPr>
          <w:lang w:val="en-US"/>
        </w:rPr>
        <w:t xml:space="preserve"> </w:t>
      </w:r>
      <w:r w:rsidR="004B7392">
        <w:rPr>
          <w:lang w:val="en-US"/>
        </w:rPr>
        <w:t>(</w:t>
      </w:r>
      <w:r w:rsidR="004B7392">
        <w:rPr>
          <w:b/>
          <w:lang w:val="en-US"/>
        </w:rPr>
        <w:t>5</w:t>
      </w:r>
      <w:r w:rsidR="004B7392" w:rsidRPr="004B7392">
        <w:rPr>
          <w:b/>
          <w:lang w:val="en-US"/>
        </w:rPr>
        <w:t xml:space="preserve"> marks</w:t>
      </w:r>
      <w:r w:rsidR="004B7392">
        <w:rPr>
          <w:lang w:val="en-US"/>
        </w:rPr>
        <w:t>)</w:t>
      </w:r>
    </w:p>
    <w:p w14:paraId="34FC0D1E" w14:textId="04ECC18D" w:rsidR="00B53774" w:rsidRDefault="00B53774" w:rsidP="00114F6A">
      <w:pPr>
        <w:pStyle w:val="ListParagraph"/>
        <w:ind w:left="420"/>
        <w:rPr>
          <w:lang w:val="en-US"/>
        </w:rPr>
      </w:pPr>
    </w:p>
    <w:p w14:paraId="09C9EAF5" w14:textId="22477D57" w:rsidR="00114F6A" w:rsidRDefault="00114F6A" w:rsidP="00114F6A">
      <w:pPr>
        <w:pStyle w:val="ListParagraph"/>
        <w:ind w:left="420"/>
        <w:rPr>
          <w:lang w:val="en-US"/>
        </w:rPr>
      </w:pPr>
    </w:p>
    <w:p w14:paraId="2BA03F42" w14:textId="3DA799D9" w:rsidR="00114F6A" w:rsidRDefault="00114F6A" w:rsidP="00114F6A">
      <w:pPr>
        <w:pStyle w:val="ListParagraph"/>
        <w:ind w:left="420"/>
        <w:rPr>
          <w:lang w:val="en-US"/>
        </w:rPr>
      </w:pPr>
    </w:p>
    <w:p w14:paraId="61C5EFA0" w14:textId="77777777" w:rsidR="00114F6A" w:rsidRPr="00236B37" w:rsidRDefault="00114F6A" w:rsidP="00114F6A">
      <w:pPr>
        <w:pStyle w:val="ListParagraph"/>
        <w:ind w:left="420"/>
        <w:rPr>
          <w:lang w:val="en-US"/>
        </w:rPr>
      </w:pPr>
    </w:p>
    <w:p w14:paraId="44900D3E" w14:textId="77777777" w:rsidR="00B53774" w:rsidRPr="00B53774" w:rsidRDefault="00B53774" w:rsidP="00B53774">
      <w:pPr>
        <w:rPr>
          <w:lang w:val="en-US"/>
        </w:rPr>
      </w:pPr>
    </w:p>
    <w:p w14:paraId="32A1B898" w14:textId="47E01EB1" w:rsidR="00B53774" w:rsidRPr="00B53774" w:rsidRDefault="00F56469" w:rsidP="00B53774">
      <w:pPr>
        <w:rPr>
          <w:lang w:val="en-US"/>
        </w:rPr>
      </w:pPr>
      <w:r w:rsidRPr="00F56469">
        <w:rPr>
          <w:b/>
          <w:lang w:val="en-US"/>
        </w:rPr>
        <w:t>3b</w:t>
      </w:r>
      <w:r>
        <w:rPr>
          <w:lang w:val="en-US"/>
        </w:rPr>
        <w:t xml:space="preserve">) </w:t>
      </w:r>
      <w:r w:rsidR="00E01B71">
        <w:rPr>
          <w:lang w:val="en-US"/>
        </w:rPr>
        <w:t>Imagine that subsequent studies have shown that</w:t>
      </w:r>
      <w:r w:rsidR="00432474">
        <w:rPr>
          <w:lang w:val="en-US"/>
        </w:rPr>
        <w:t xml:space="preserve"> in a common environment in the lab, </w:t>
      </w:r>
      <w:r w:rsidR="00E01B71">
        <w:rPr>
          <w:lang w:val="en-US"/>
        </w:rPr>
        <w:t xml:space="preserve">large </w:t>
      </w:r>
      <w:r w:rsidR="00672208">
        <w:rPr>
          <w:lang w:val="en-US"/>
        </w:rPr>
        <w:t xml:space="preserve">females consistently have </w:t>
      </w:r>
      <w:r w:rsidR="00E01B71">
        <w:rPr>
          <w:lang w:val="en-US"/>
        </w:rPr>
        <w:t>larger offspring</w:t>
      </w:r>
      <w:r w:rsidR="00672208">
        <w:rPr>
          <w:lang w:val="en-US"/>
        </w:rPr>
        <w:t xml:space="preserve"> regardless of the size of the male parent</w:t>
      </w:r>
      <w:r>
        <w:rPr>
          <w:lang w:val="en-US"/>
        </w:rPr>
        <w:t xml:space="preserve"> and the survival rate for large offspring is higher than for smaller offspring.  </w:t>
      </w:r>
      <w:r w:rsidR="00B53774" w:rsidRPr="00B53774">
        <w:rPr>
          <w:lang w:val="en-US"/>
        </w:rPr>
        <w:t xml:space="preserve">Your friend suggests that </w:t>
      </w:r>
      <w:r>
        <w:rPr>
          <w:lang w:val="en-US"/>
        </w:rPr>
        <w:t xml:space="preserve">female size may be a trait that could experiences </w:t>
      </w:r>
      <w:r w:rsidR="00B53774" w:rsidRPr="00B53774">
        <w:rPr>
          <w:lang w:val="en-US"/>
        </w:rPr>
        <w:t>sexual selection</w:t>
      </w:r>
      <w:r>
        <w:rPr>
          <w:lang w:val="en-US"/>
        </w:rPr>
        <w:t xml:space="preserve">. </w:t>
      </w:r>
      <w:r w:rsidR="00B53774" w:rsidRPr="00B53774">
        <w:rPr>
          <w:lang w:val="en-US"/>
        </w:rPr>
        <w:t>Do you agree with his claim?  (</w:t>
      </w:r>
      <w:r w:rsidR="00B53774" w:rsidRPr="00B53774">
        <w:rPr>
          <w:b/>
          <w:lang w:val="en-US"/>
        </w:rPr>
        <w:t>1 mark</w:t>
      </w:r>
      <w:r w:rsidR="00B53774" w:rsidRPr="00B53774">
        <w:rPr>
          <w:lang w:val="en-US"/>
        </w:rPr>
        <w:t>)</w:t>
      </w:r>
    </w:p>
    <w:p w14:paraId="01336E92" w14:textId="77777777" w:rsidR="00B53774" w:rsidRPr="00B53774" w:rsidRDefault="00B53774" w:rsidP="00B53774">
      <w:pPr>
        <w:rPr>
          <w:b/>
          <w:lang w:val="en-US"/>
        </w:rPr>
      </w:pPr>
      <w:commentRangeStart w:id="0"/>
      <w:r w:rsidRPr="00114F6A">
        <w:rPr>
          <w:b/>
          <w:lang w:val="en-US"/>
        </w:rPr>
        <w:t>Yes</w:t>
      </w:r>
      <w:r w:rsidRPr="00B53774">
        <w:rPr>
          <w:b/>
          <w:lang w:val="en-US"/>
        </w:rPr>
        <w:t xml:space="preserve"> / No </w:t>
      </w:r>
      <w:r w:rsidRPr="00B53774">
        <w:rPr>
          <w:lang w:val="en-US"/>
        </w:rPr>
        <w:t>(circle one)</w:t>
      </w:r>
      <w:commentRangeEnd w:id="0"/>
      <w:r w:rsidR="00672208">
        <w:rPr>
          <w:rStyle w:val="CommentReference"/>
          <w:rFonts w:ascii="Times New Roman" w:eastAsia="Arial Unicode MS" w:hAnsi="Times New Roman" w:cs="Times New Roman"/>
          <w:bdr w:val="nil"/>
          <w:lang w:val="en-US"/>
        </w:rPr>
        <w:commentReference w:id="0"/>
      </w:r>
    </w:p>
    <w:p w14:paraId="2D25983A" w14:textId="77777777" w:rsidR="00B53774" w:rsidRPr="00B53774" w:rsidRDefault="00B53774" w:rsidP="00B53774">
      <w:pPr>
        <w:rPr>
          <w:lang w:val="en-US"/>
        </w:rPr>
      </w:pPr>
    </w:p>
    <w:p w14:paraId="164DC3F6" w14:textId="0CECC315" w:rsidR="00B53774" w:rsidRPr="00B53774" w:rsidRDefault="00F56469" w:rsidP="00B53774">
      <w:pPr>
        <w:rPr>
          <w:lang w:val="en-US"/>
        </w:rPr>
      </w:pPr>
      <w:r w:rsidRPr="00F56469">
        <w:rPr>
          <w:b/>
          <w:lang w:val="en-US"/>
        </w:rPr>
        <w:t>3</w:t>
      </w:r>
      <w:r w:rsidR="00B53774" w:rsidRPr="00F56469">
        <w:rPr>
          <w:b/>
          <w:lang w:val="en-US"/>
        </w:rPr>
        <w:t>c</w:t>
      </w:r>
      <w:r w:rsidR="00B53774" w:rsidRPr="00B53774">
        <w:rPr>
          <w:lang w:val="en-US"/>
        </w:rPr>
        <w:t xml:space="preserve">) Explain why or why not with specific reference to each of the three main criteria required for selection. </w:t>
      </w:r>
      <w:r w:rsidR="00B53774" w:rsidRPr="00B53774">
        <w:rPr>
          <w:lang w:val="en-US"/>
        </w:rPr>
        <w:br/>
      </w:r>
      <w:r w:rsidR="00B53774" w:rsidRPr="00B53774">
        <w:rPr>
          <w:b/>
          <w:bCs/>
          <w:lang w:val="en-US"/>
        </w:rPr>
        <w:t>(</w:t>
      </w:r>
      <w:r w:rsidR="00432474">
        <w:rPr>
          <w:b/>
          <w:bCs/>
          <w:lang w:val="en-US"/>
        </w:rPr>
        <w:t>3</w:t>
      </w:r>
      <w:r w:rsidR="00B53774" w:rsidRPr="00B53774">
        <w:rPr>
          <w:b/>
          <w:bCs/>
          <w:lang w:val="en-US"/>
        </w:rPr>
        <w:t xml:space="preserve"> marks</w:t>
      </w:r>
      <w:r w:rsidR="00B53774" w:rsidRPr="00B53774">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7092"/>
      </w:tblGrid>
      <w:tr w:rsidR="00B53774" w:rsidRPr="00B53774" w14:paraId="6567F33E" w14:textId="77777777" w:rsidTr="009601B6">
        <w:tc>
          <w:tcPr>
            <w:tcW w:w="2518" w:type="dxa"/>
            <w:shd w:val="clear" w:color="auto" w:fill="auto"/>
          </w:tcPr>
          <w:p w14:paraId="40638002" w14:textId="77777777" w:rsidR="00B53774" w:rsidRPr="00B53774" w:rsidRDefault="00B53774" w:rsidP="00B53774">
            <w:pPr>
              <w:rPr>
                <w:iCs/>
                <w:lang w:val="en-US"/>
              </w:rPr>
            </w:pPr>
            <w:r w:rsidRPr="00B53774">
              <w:rPr>
                <w:iCs/>
                <w:lang w:val="en-US"/>
              </w:rPr>
              <w:t xml:space="preserve">Criteria for Selection </w:t>
            </w:r>
          </w:p>
        </w:tc>
        <w:tc>
          <w:tcPr>
            <w:tcW w:w="8329" w:type="dxa"/>
            <w:shd w:val="clear" w:color="auto" w:fill="auto"/>
          </w:tcPr>
          <w:p w14:paraId="4432A16F" w14:textId="77777777" w:rsidR="00B53774" w:rsidRPr="00B53774" w:rsidRDefault="00B53774" w:rsidP="00B53774">
            <w:pPr>
              <w:rPr>
                <w:iCs/>
                <w:lang w:val="en-US"/>
              </w:rPr>
            </w:pPr>
            <w:r w:rsidRPr="00B53774">
              <w:rPr>
                <w:iCs/>
                <w:lang w:val="en-US"/>
              </w:rPr>
              <w:t>Explanation</w:t>
            </w:r>
          </w:p>
        </w:tc>
      </w:tr>
      <w:tr w:rsidR="00432474" w:rsidRPr="00432474" w14:paraId="668536ED" w14:textId="77777777" w:rsidTr="009601B6">
        <w:tc>
          <w:tcPr>
            <w:tcW w:w="2518" w:type="dxa"/>
            <w:shd w:val="clear" w:color="auto" w:fill="auto"/>
          </w:tcPr>
          <w:p w14:paraId="51C83D97" w14:textId="77777777" w:rsidR="00B53774" w:rsidRDefault="00B53774" w:rsidP="00B53774">
            <w:pPr>
              <w:rPr>
                <w:iCs/>
                <w:color w:val="FF0000"/>
                <w:lang w:val="en-US"/>
              </w:rPr>
            </w:pPr>
          </w:p>
          <w:p w14:paraId="490319DD" w14:textId="77777777" w:rsidR="00114F6A" w:rsidRDefault="00114F6A" w:rsidP="00B53774">
            <w:pPr>
              <w:rPr>
                <w:iCs/>
                <w:color w:val="FF0000"/>
                <w:lang w:val="en-US"/>
              </w:rPr>
            </w:pPr>
          </w:p>
          <w:p w14:paraId="5CEF2967" w14:textId="09EFA113" w:rsidR="00114F6A" w:rsidRPr="00432474" w:rsidRDefault="00114F6A" w:rsidP="00B53774">
            <w:pPr>
              <w:rPr>
                <w:iCs/>
                <w:color w:val="FF0000"/>
                <w:lang w:val="en-US"/>
              </w:rPr>
            </w:pPr>
          </w:p>
        </w:tc>
        <w:tc>
          <w:tcPr>
            <w:tcW w:w="8329" w:type="dxa"/>
            <w:shd w:val="clear" w:color="auto" w:fill="auto"/>
          </w:tcPr>
          <w:p w14:paraId="7CD73124" w14:textId="77777777" w:rsidR="00B53774" w:rsidRPr="00432474" w:rsidRDefault="00B53774" w:rsidP="00B53774">
            <w:pPr>
              <w:rPr>
                <w:iCs/>
                <w:color w:val="FF0000"/>
                <w:lang w:val="en-US"/>
              </w:rPr>
            </w:pPr>
          </w:p>
        </w:tc>
      </w:tr>
      <w:tr w:rsidR="00432474" w:rsidRPr="00432474" w14:paraId="0EF79BB8" w14:textId="77777777" w:rsidTr="009601B6">
        <w:trPr>
          <w:trHeight w:val="1036"/>
        </w:trPr>
        <w:tc>
          <w:tcPr>
            <w:tcW w:w="2518" w:type="dxa"/>
            <w:shd w:val="clear" w:color="auto" w:fill="auto"/>
          </w:tcPr>
          <w:p w14:paraId="100586FC" w14:textId="77777777" w:rsidR="00B53774" w:rsidRDefault="00B53774" w:rsidP="00B53774">
            <w:pPr>
              <w:rPr>
                <w:iCs/>
                <w:color w:val="FF0000"/>
                <w:lang w:val="en-US"/>
              </w:rPr>
            </w:pPr>
          </w:p>
          <w:p w14:paraId="1B6E1312" w14:textId="77777777" w:rsidR="00114F6A" w:rsidRDefault="00114F6A" w:rsidP="00B53774">
            <w:pPr>
              <w:rPr>
                <w:iCs/>
                <w:color w:val="FF0000"/>
                <w:lang w:val="en-US"/>
              </w:rPr>
            </w:pPr>
          </w:p>
          <w:p w14:paraId="72294D77" w14:textId="3F181F1B" w:rsidR="00114F6A" w:rsidRPr="00432474" w:rsidRDefault="00114F6A" w:rsidP="00B53774">
            <w:pPr>
              <w:rPr>
                <w:iCs/>
                <w:color w:val="FF0000"/>
                <w:lang w:val="en-US"/>
              </w:rPr>
            </w:pPr>
          </w:p>
        </w:tc>
        <w:tc>
          <w:tcPr>
            <w:tcW w:w="8329" w:type="dxa"/>
            <w:shd w:val="clear" w:color="auto" w:fill="auto"/>
          </w:tcPr>
          <w:p w14:paraId="356C1893" w14:textId="77777777" w:rsidR="00B53774" w:rsidRPr="00432474" w:rsidRDefault="00B53774" w:rsidP="00B53774">
            <w:pPr>
              <w:rPr>
                <w:iCs/>
                <w:color w:val="FF0000"/>
                <w:lang w:val="en-US"/>
              </w:rPr>
            </w:pPr>
          </w:p>
        </w:tc>
      </w:tr>
      <w:tr w:rsidR="00432474" w:rsidRPr="00432474" w14:paraId="2D9613BF" w14:textId="77777777" w:rsidTr="009601B6">
        <w:tc>
          <w:tcPr>
            <w:tcW w:w="2518" w:type="dxa"/>
            <w:shd w:val="clear" w:color="auto" w:fill="auto"/>
          </w:tcPr>
          <w:p w14:paraId="35F7E4B3" w14:textId="77777777" w:rsidR="00B53774" w:rsidRDefault="00B53774" w:rsidP="00B53774">
            <w:pPr>
              <w:rPr>
                <w:iCs/>
                <w:color w:val="FF0000"/>
                <w:lang w:val="en-US"/>
              </w:rPr>
            </w:pPr>
          </w:p>
          <w:p w14:paraId="5A6BFDF3" w14:textId="77777777" w:rsidR="00114F6A" w:rsidRDefault="00114F6A" w:rsidP="00B53774">
            <w:pPr>
              <w:rPr>
                <w:iCs/>
                <w:color w:val="FF0000"/>
                <w:lang w:val="en-US"/>
              </w:rPr>
            </w:pPr>
          </w:p>
          <w:p w14:paraId="24B44AF3" w14:textId="020D7C73" w:rsidR="00114F6A" w:rsidRPr="00432474" w:rsidRDefault="00114F6A" w:rsidP="00B53774">
            <w:pPr>
              <w:rPr>
                <w:iCs/>
                <w:color w:val="FF0000"/>
                <w:lang w:val="en-US"/>
              </w:rPr>
            </w:pPr>
          </w:p>
        </w:tc>
        <w:tc>
          <w:tcPr>
            <w:tcW w:w="8329" w:type="dxa"/>
            <w:shd w:val="clear" w:color="auto" w:fill="auto"/>
          </w:tcPr>
          <w:p w14:paraId="368F2BF5" w14:textId="77777777" w:rsidR="00B53774" w:rsidRPr="00432474" w:rsidRDefault="00B53774" w:rsidP="00432474">
            <w:pPr>
              <w:rPr>
                <w:iCs/>
                <w:color w:val="FF0000"/>
                <w:lang w:val="en-US"/>
              </w:rPr>
            </w:pPr>
          </w:p>
        </w:tc>
      </w:tr>
    </w:tbl>
    <w:p w14:paraId="718053A3" w14:textId="77777777" w:rsidR="00B53774" w:rsidRPr="00B53774" w:rsidRDefault="00B53774" w:rsidP="00B53774">
      <w:pPr>
        <w:rPr>
          <w:iCs/>
          <w:lang w:val="en-US"/>
        </w:rPr>
      </w:pPr>
    </w:p>
    <w:p w14:paraId="04DC9C3D" w14:textId="101E9A49" w:rsidR="001F6AE4" w:rsidRDefault="001F6AE4" w:rsidP="001F6AE4">
      <w:pPr>
        <w:rPr>
          <w:lang w:val="en-US"/>
        </w:rPr>
      </w:pPr>
    </w:p>
    <w:p w14:paraId="01119C4B" w14:textId="1BA59E73" w:rsidR="00F56469" w:rsidRDefault="00F56469" w:rsidP="001F6AE4">
      <w:pPr>
        <w:rPr>
          <w:lang w:val="en-US"/>
        </w:rPr>
      </w:pPr>
    </w:p>
    <w:p w14:paraId="3B21A17A" w14:textId="74D7A680" w:rsidR="00F56469" w:rsidRPr="00F56469" w:rsidRDefault="00F56469" w:rsidP="00F56469">
      <w:pPr>
        <w:rPr>
          <w:iCs/>
          <w:lang w:val="en-US"/>
        </w:rPr>
      </w:pPr>
      <w:r>
        <w:rPr>
          <w:iCs/>
          <w:lang w:val="en-US"/>
        </w:rPr>
        <w:t xml:space="preserve">4) </w:t>
      </w:r>
      <w:r w:rsidR="002209D7" w:rsidRPr="002209D7">
        <w:rPr>
          <w:i/>
          <w:iCs/>
          <w:lang w:val="en-US"/>
        </w:rPr>
        <w:t>Hesperostipa</w:t>
      </w:r>
      <w:r w:rsidRPr="00EE1C37">
        <w:rPr>
          <w:i/>
          <w:iCs/>
        </w:rPr>
        <w:t xml:space="preserve"> spartea</w:t>
      </w:r>
      <w:r w:rsidR="00294CFE">
        <w:t xml:space="preserve"> (</w:t>
      </w:r>
      <w:r w:rsidR="00294CFE" w:rsidRPr="00294CFE">
        <w:rPr>
          <w:i/>
        </w:rPr>
        <w:t>H. spartea</w:t>
      </w:r>
      <w:r w:rsidR="00294CFE">
        <w:t>)</w:t>
      </w:r>
      <w:r w:rsidRPr="00EE1C37">
        <w:t xml:space="preserve"> or porcupine grass, grows in grasslands of south-eastern British Columbia. </w:t>
      </w:r>
      <w:r>
        <w:t xml:space="preserve">Another common grass species, </w:t>
      </w:r>
      <w:r w:rsidR="002209D7" w:rsidRPr="002209D7">
        <w:rPr>
          <w:i/>
        </w:rPr>
        <w:t xml:space="preserve">Festuca </w:t>
      </w:r>
      <w:r w:rsidR="002209D7" w:rsidRPr="002209D7">
        <w:rPr>
          <w:i/>
          <w:iCs/>
        </w:rPr>
        <w:t>altaica</w:t>
      </w:r>
      <w:r w:rsidR="002209D7">
        <w:rPr>
          <w:i/>
          <w:iCs/>
        </w:rPr>
        <w:t xml:space="preserve"> </w:t>
      </w:r>
      <w:r w:rsidR="00334FB0" w:rsidRPr="00334FB0">
        <w:rPr>
          <w:iCs/>
        </w:rPr>
        <w:t>(</w:t>
      </w:r>
      <w:r w:rsidR="00334FB0">
        <w:rPr>
          <w:i/>
          <w:iCs/>
        </w:rPr>
        <w:t>F. altica</w:t>
      </w:r>
      <w:r w:rsidR="00334FB0" w:rsidRPr="00334FB0">
        <w:rPr>
          <w:iCs/>
        </w:rPr>
        <w:t>)</w:t>
      </w:r>
      <w:r>
        <w:t xml:space="preserve">, also grows in this habitat. </w:t>
      </w:r>
      <w:r w:rsidR="00334FB0">
        <w:t xml:space="preserve"> </w:t>
      </w:r>
      <w:r w:rsidRPr="00EE1C37">
        <w:t xml:space="preserve">Small hills are present in this </w:t>
      </w:r>
      <w:r w:rsidR="002209D7">
        <w:t>habitat</w:t>
      </w:r>
      <w:r>
        <w:t>,</w:t>
      </w:r>
      <w:r w:rsidRPr="00EE1C37">
        <w:t xml:space="preserve"> </w:t>
      </w:r>
      <w:r>
        <w:t>with</w:t>
      </w:r>
      <w:r w:rsidRPr="00EE1C37">
        <w:t xml:space="preserve"> soil moisture </w:t>
      </w:r>
      <w:r w:rsidR="002209D7">
        <w:t xml:space="preserve">and nitrogen </w:t>
      </w:r>
      <w:r>
        <w:t>varying</w:t>
      </w:r>
      <w:r w:rsidRPr="00EE1C37">
        <w:t xml:space="preserve"> </w:t>
      </w:r>
      <w:r>
        <w:t xml:space="preserve">consistently </w:t>
      </w:r>
      <w:r w:rsidRPr="00EE1C37">
        <w:t>from the top of the hill to the bottom (Table 1</w:t>
      </w:r>
      <w:r>
        <w:t>A</w:t>
      </w:r>
      <w:r w:rsidRPr="00EE1C37">
        <w:t>).</w:t>
      </w:r>
    </w:p>
    <w:p w14:paraId="74A73A15" w14:textId="6B68FA94" w:rsidR="00F56469" w:rsidRPr="00211AC0" w:rsidRDefault="00F56469" w:rsidP="00F56469">
      <w:pPr>
        <w:ind w:left="567" w:right="1467"/>
        <w:jc w:val="center"/>
        <w:rPr>
          <w:sz w:val="20"/>
          <w:szCs w:val="20"/>
        </w:rPr>
      </w:pPr>
      <w:r w:rsidRPr="00EE1C37">
        <w:rPr>
          <w:b/>
          <w:bCs/>
          <w:sz w:val="20"/>
          <w:szCs w:val="20"/>
        </w:rPr>
        <w:t>Table 1</w:t>
      </w:r>
      <w:r>
        <w:rPr>
          <w:b/>
          <w:bCs/>
          <w:sz w:val="20"/>
          <w:szCs w:val="20"/>
        </w:rPr>
        <w:t>A</w:t>
      </w:r>
      <w:r w:rsidRPr="00EE1C37">
        <w:rPr>
          <w:b/>
          <w:bCs/>
          <w:sz w:val="20"/>
          <w:szCs w:val="20"/>
        </w:rPr>
        <w:t>.</w:t>
      </w:r>
      <w:r>
        <w:rPr>
          <w:sz w:val="20"/>
          <w:szCs w:val="20"/>
        </w:rPr>
        <w:t xml:space="preserve"> Average s</w:t>
      </w:r>
      <w:r w:rsidRPr="00211AC0">
        <w:rPr>
          <w:sz w:val="20"/>
          <w:szCs w:val="20"/>
        </w:rPr>
        <w:t xml:space="preserve">oil moisture </w:t>
      </w:r>
      <w:r w:rsidR="00334FB0">
        <w:rPr>
          <w:sz w:val="20"/>
          <w:szCs w:val="20"/>
        </w:rPr>
        <w:t xml:space="preserve">and nitrogen </w:t>
      </w:r>
      <w:r w:rsidRPr="00211AC0">
        <w:rPr>
          <w:sz w:val="20"/>
          <w:szCs w:val="20"/>
        </w:rPr>
        <w:t>levels in grassland habitats in south-eastern British Columbia</w:t>
      </w:r>
    </w:p>
    <w:tbl>
      <w:tblPr>
        <w:tblStyle w:val="TableGrid"/>
        <w:tblpPr w:leftFromText="180" w:rightFromText="180" w:vertAnchor="text" w:horzAnchor="page" w:tblpXSpec="center" w:tblpY="39"/>
        <w:tblW w:w="0" w:type="auto"/>
        <w:tblLook w:val="04A0" w:firstRow="1" w:lastRow="0" w:firstColumn="1" w:lastColumn="0" w:noHBand="0" w:noVBand="1"/>
      </w:tblPr>
      <w:tblGrid>
        <w:gridCol w:w="2405"/>
        <w:gridCol w:w="2693"/>
        <w:gridCol w:w="2693"/>
      </w:tblGrid>
      <w:tr w:rsidR="002209D7" w:rsidRPr="00211AC0" w14:paraId="40FB4091" w14:textId="4574B122" w:rsidTr="00DF57F3">
        <w:tc>
          <w:tcPr>
            <w:tcW w:w="2405" w:type="dxa"/>
            <w:shd w:val="clear" w:color="auto" w:fill="D9D9D9" w:themeFill="background1" w:themeFillShade="D9"/>
          </w:tcPr>
          <w:p w14:paraId="4E6C2181" w14:textId="77777777" w:rsidR="002209D7" w:rsidRPr="00211AC0" w:rsidRDefault="002209D7" w:rsidP="00D9350A">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0"/>
                <w:szCs w:val="20"/>
              </w:rPr>
            </w:pPr>
            <w:r w:rsidRPr="00211AC0">
              <w:rPr>
                <w:rFonts w:ascii="Times New Roman" w:hAnsi="Times New Roman" w:cs="Times New Roman"/>
                <w:sz w:val="20"/>
                <w:szCs w:val="20"/>
              </w:rPr>
              <w:t>Location on hillside</w:t>
            </w:r>
          </w:p>
        </w:tc>
        <w:tc>
          <w:tcPr>
            <w:tcW w:w="2693" w:type="dxa"/>
            <w:shd w:val="clear" w:color="auto" w:fill="D9D9D9" w:themeFill="background1" w:themeFillShade="D9"/>
          </w:tcPr>
          <w:p w14:paraId="254E1EAB" w14:textId="77777777" w:rsidR="002209D7" w:rsidRPr="00211AC0" w:rsidRDefault="002209D7" w:rsidP="00D9350A">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0"/>
                <w:szCs w:val="20"/>
              </w:rPr>
            </w:pPr>
            <w:r w:rsidRPr="00211AC0">
              <w:rPr>
                <w:rFonts w:ascii="Times New Roman" w:hAnsi="Times New Roman" w:cs="Times New Roman"/>
                <w:sz w:val="20"/>
                <w:szCs w:val="20"/>
              </w:rPr>
              <w:t>Soil Moisture Level (%)</w:t>
            </w:r>
          </w:p>
        </w:tc>
        <w:tc>
          <w:tcPr>
            <w:tcW w:w="2693" w:type="dxa"/>
            <w:shd w:val="clear" w:color="auto" w:fill="D9D9D9" w:themeFill="background1" w:themeFillShade="D9"/>
          </w:tcPr>
          <w:p w14:paraId="28BC2F28" w14:textId="1E82BF64" w:rsidR="002209D7" w:rsidRPr="00211AC0" w:rsidRDefault="002209D7" w:rsidP="00D9350A">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0"/>
                <w:szCs w:val="20"/>
              </w:rPr>
            </w:pPr>
            <w:r>
              <w:rPr>
                <w:rFonts w:ascii="Times New Roman" w:hAnsi="Times New Roman" w:cs="Times New Roman"/>
                <w:sz w:val="20"/>
                <w:szCs w:val="20"/>
              </w:rPr>
              <w:t xml:space="preserve">Soil Nitrogen </w:t>
            </w:r>
            <w:r w:rsidRPr="002209D7">
              <w:rPr>
                <w:rFonts w:ascii="Times New Roman" w:hAnsi="Times New Roman" w:cs="Times New Roman"/>
                <w:sz w:val="20"/>
                <w:szCs w:val="20"/>
              </w:rPr>
              <w:t>mg/kg</w:t>
            </w:r>
          </w:p>
        </w:tc>
      </w:tr>
      <w:tr w:rsidR="002209D7" w:rsidRPr="00211AC0" w14:paraId="37E90673" w14:textId="5669E826" w:rsidTr="00DF57F3">
        <w:tc>
          <w:tcPr>
            <w:tcW w:w="2405" w:type="dxa"/>
          </w:tcPr>
          <w:p w14:paraId="01E8C83B" w14:textId="77777777" w:rsidR="002209D7" w:rsidRPr="00211AC0" w:rsidRDefault="002209D7" w:rsidP="009601B6">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0"/>
                <w:szCs w:val="20"/>
              </w:rPr>
            </w:pPr>
            <w:r w:rsidRPr="00211AC0">
              <w:rPr>
                <w:rFonts w:ascii="Times New Roman" w:hAnsi="Times New Roman" w:cs="Times New Roman"/>
                <w:sz w:val="20"/>
                <w:szCs w:val="20"/>
              </w:rPr>
              <w:t>Top of hill</w:t>
            </w:r>
          </w:p>
        </w:tc>
        <w:tc>
          <w:tcPr>
            <w:tcW w:w="2693" w:type="dxa"/>
          </w:tcPr>
          <w:p w14:paraId="5A5632D5" w14:textId="77777777" w:rsidR="002209D7" w:rsidRPr="00211AC0" w:rsidRDefault="002209D7" w:rsidP="009601B6">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0"/>
                <w:szCs w:val="20"/>
              </w:rPr>
            </w:pPr>
            <w:r w:rsidRPr="00211AC0">
              <w:rPr>
                <w:rFonts w:ascii="Times New Roman" w:hAnsi="Times New Roman" w:cs="Times New Roman"/>
                <w:sz w:val="20"/>
                <w:szCs w:val="20"/>
              </w:rPr>
              <w:t>&lt; 20</w:t>
            </w:r>
          </w:p>
        </w:tc>
        <w:tc>
          <w:tcPr>
            <w:tcW w:w="2693" w:type="dxa"/>
          </w:tcPr>
          <w:p w14:paraId="37FBD2BF" w14:textId="24CEA922" w:rsidR="002209D7" w:rsidRPr="00211AC0" w:rsidRDefault="00294CFE" w:rsidP="009601B6">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0"/>
                <w:szCs w:val="20"/>
              </w:rPr>
            </w:pPr>
            <w:r>
              <w:rPr>
                <w:rFonts w:ascii="Times New Roman" w:hAnsi="Times New Roman" w:cs="Times New Roman"/>
                <w:sz w:val="20"/>
                <w:szCs w:val="20"/>
              </w:rPr>
              <w:t xml:space="preserve">660 </w:t>
            </w:r>
            <w:r w:rsidRPr="002209D7">
              <w:rPr>
                <w:rFonts w:ascii="Times New Roman" w:hAnsi="Times New Roman" w:cs="Times New Roman"/>
                <w:sz w:val="20"/>
                <w:szCs w:val="20"/>
              </w:rPr>
              <w:t>mg/kg</w:t>
            </w:r>
          </w:p>
        </w:tc>
      </w:tr>
      <w:tr w:rsidR="002209D7" w:rsidRPr="00211AC0" w14:paraId="709FC2FC" w14:textId="52D0B42A" w:rsidTr="00DF57F3">
        <w:tc>
          <w:tcPr>
            <w:tcW w:w="2405" w:type="dxa"/>
          </w:tcPr>
          <w:p w14:paraId="01A937EF" w14:textId="77777777" w:rsidR="002209D7" w:rsidRPr="00211AC0" w:rsidRDefault="002209D7" w:rsidP="009601B6">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0"/>
                <w:szCs w:val="20"/>
              </w:rPr>
            </w:pPr>
            <w:r w:rsidRPr="00211AC0">
              <w:rPr>
                <w:rFonts w:ascii="Times New Roman" w:hAnsi="Times New Roman" w:cs="Times New Roman"/>
                <w:sz w:val="20"/>
                <w:szCs w:val="20"/>
              </w:rPr>
              <w:t>Side of the hill</w:t>
            </w:r>
          </w:p>
        </w:tc>
        <w:tc>
          <w:tcPr>
            <w:tcW w:w="2693" w:type="dxa"/>
          </w:tcPr>
          <w:p w14:paraId="53D36A3F" w14:textId="77777777" w:rsidR="002209D7" w:rsidRPr="00211AC0" w:rsidRDefault="002209D7" w:rsidP="009601B6">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0"/>
                <w:szCs w:val="20"/>
              </w:rPr>
            </w:pPr>
            <w:r w:rsidRPr="00211AC0">
              <w:rPr>
                <w:rFonts w:ascii="Times New Roman" w:hAnsi="Times New Roman" w:cs="Times New Roman"/>
                <w:sz w:val="20"/>
                <w:szCs w:val="20"/>
              </w:rPr>
              <w:t>20 – 40</w:t>
            </w:r>
          </w:p>
        </w:tc>
        <w:tc>
          <w:tcPr>
            <w:tcW w:w="2693" w:type="dxa"/>
          </w:tcPr>
          <w:p w14:paraId="2B9C93BD" w14:textId="1F9624FD" w:rsidR="002209D7" w:rsidRPr="00211AC0" w:rsidRDefault="00294CFE" w:rsidP="009601B6">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0"/>
                <w:szCs w:val="20"/>
              </w:rPr>
            </w:pPr>
            <w:r>
              <w:rPr>
                <w:rFonts w:ascii="Times New Roman" w:hAnsi="Times New Roman" w:cs="Times New Roman"/>
                <w:sz w:val="20"/>
                <w:szCs w:val="20"/>
              </w:rPr>
              <w:t xml:space="preserve">740 </w:t>
            </w:r>
            <w:r w:rsidRPr="002209D7">
              <w:rPr>
                <w:rFonts w:ascii="Times New Roman" w:hAnsi="Times New Roman" w:cs="Times New Roman"/>
                <w:sz w:val="20"/>
                <w:szCs w:val="20"/>
              </w:rPr>
              <w:t>mg/kg</w:t>
            </w:r>
          </w:p>
        </w:tc>
      </w:tr>
      <w:tr w:rsidR="002209D7" w:rsidRPr="00211AC0" w14:paraId="11E2FA05" w14:textId="30DC8364" w:rsidTr="00DF57F3">
        <w:tc>
          <w:tcPr>
            <w:tcW w:w="2405" w:type="dxa"/>
          </w:tcPr>
          <w:p w14:paraId="3C082985" w14:textId="43985868" w:rsidR="002209D7" w:rsidRPr="00211AC0" w:rsidRDefault="005207C7" w:rsidP="009601B6">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0"/>
                <w:szCs w:val="20"/>
              </w:rPr>
            </w:pPr>
            <w:r>
              <w:rPr>
                <w:rFonts w:ascii="Times New Roman" w:hAnsi="Times New Roman" w:cs="Times New Roman"/>
                <w:sz w:val="20"/>
                <w:szCs w:val="20"/>
              </w:rPr>
              <w:t>Hollows between hills</w:t>
            </w:r>
          </w:p>
        </w:tc>
        <w:tc>
          <w:tcPr>
            <w:tcW w:w="2693" w:type="dxa"/>
          </w:tcPr>
          <w:p w14:paraId="202DA36B" w14:textId="77777777" w:rsidR="002209D7" w:rsidRPr="00211AC0" w:rsidRDefault="002209D7" w:rsidP="009601B6">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0"/>
                <w:szCs w:val="20"/>
              </w:rPr>
            </w:pPr>
            <w:r w:rsidRPr="00211AC0">
              <w:rPr>
                <w:rFonts w:ascii="Times New Roman" w:hAnsi="Times New Roman" w:cs="Times New Roman"/>
                <w:sz w:val="20"/>
                <w:szCs w:val="20"/>
              </w:rPr>
              <w:t>&gt; 40</w:t>
            </w:r>
          </w:p>
        </w:tc>
        <w:tc>
          <w:tcPr>
            <w:tcW w:w="2693" w:type="dxa"/>
          </w:tcPr>
          <w:p w14:paraId="16A962FB" w14:textId="5E15AF10" w:rsidR="002209D7" w:rsidRPr="00211AC0" w:rsidRDefault="00294CFE" w:rsidP="009601B6">
            <w:pPr>
              <w:pStyle w:val="BodyA"/>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0"/>
                <w:szCs w:val="20"/>
              </w:rPr>
            </w:pPr>
            <w:r>
              <w:rPr>
                <w:rFonts w:ascii="Times New Roman" w:hAnsi="Times New Roman" w:cs="Times New Roman"/>
                <w:sz w:val="20"/>
                <w:szCs w:val="20"/>
              </w:rPr>
              <w:t xml:space="preserve">880 </w:t>
            </w:r>
            <w:r w:rsidRPr="002209D7">
              <w:rPr>
                <w:rFonts w:ascii="Times New Roman" w:hAnsi="Times New Roman" w:cs="Times New Roman"/>
                <w:sz w:val="20"/>
                <w:szCs w:val="20"/>
              </w:rPr>
              <w:t>mg/kg</w:t>
            </w:r>
          </w:p>
        </w:tc>
      </w:tr>
    </w:tbl>
    <w:p w14:paraId="4B9E437E" w14:textId="77777777" w:rsidR="00F56469" w:rsidRPr="00EE1C37" w:rsidRDefault="00F56469" w:rsidP="00F56469"/>
    <w:p w14:paraId="11902306" w14:textId="77777777" w:rsidR="00F56469" w:rsidRPr="00EE1C37" w:rsidRDefault="00F56469" w:rsidP="00F56469"/>
    <w:p w14:paraId="619C6662" w14:textId="77777777" w:rsidR="00F56469" w:rsidRPr="00EE1C37" w:rsidRDefault="00F56469" w:rsidP="00F56469"/>
    <w:p w14:paraId="32242C21" w14:textId="3C892F38" w:rsidR="00110692" w:rsidRDefault="00294CFE" w:rsidP="00334FB0">
      <w:pPr>
        <w:ind w:firstLine="720"/>
        <w:rPr>
          <w:iCs/>
        </w:rPr>
      </w:pPr>
      <w:r>
        <w:t xml:space="preserve">In the grassland you are studying, </w:t>
      </w:r>
      <w:r w:rsidR="00334FB0" w:rsidRPr="00294CFE">
        <w:rPr>
          <w:i/>
        </w:rPr>
        <w:t>H. spartea</w:t>
      </w:r>
      <w:r w:rsidR="00334FB0">
        <w:rPr>
          <w:i/>
        </w:rPr>
        <w:t xml:space="preserve"> </w:t>
      </w:r>
      <w:r w:rsidR="00334FB0">
        <w:t xml:space="preserve">occurs </w:t>
      </w:r>
      <w:r w:rsidR="007B0C48">
        <w:t xml:space="preserve">almost exclusively </w:t>
      </w:r>
      <w:r w:rsidR="00334FB0">
        <w:t xml:space="preserve">on the tops of hills while </w:t>
      </w:r>
      <w:r w:rsidR="00334FB0">
        <w:rPr>
          <w:i/>
          <w:iCs/>
        </w:rPr>
        <w:t>F. altica</w:t>
      </w:r>
      <w:r w:rsidR="00334FB0">
        <w:rPr>
          <w:iCs/>
        </w:rPr>
        <w:t xml:space="preserve"> is found</w:t>
      </w:r>
      <w:r w:rsidR="007B0C48">
        <w:rPr>
          <w:iCs/>
        </w:rPr>
        <w:t xml:space="preserve"> exclusively </w:t>
      </w:r>
      <w:r w:rsidR="00334FB0">
        <w:rPr>
          <w:iCs/>
        </w:rPr>
        <w:t>on the sides of the hills and in the hollows between the hills.</w:t>
      </w:r>
      <w:r w:rsidR="007B0C48">
        <w:rPr>
          <w:iCs/>
        </w:rPr>
        <w:t xml:space="preserve">  </w:t>
      </w:r>
      <w:r w:rsidR="00110692">
        <w:rPr>
          <w:iCs/>
        </w:rPr>
        <w:t>Greenhouse experiments, where plants were grown in individual pots, were performed to assess the influence of water on productivity.</w:t>
      </w:r>
      <w:r w:rsidR="00EB3282">
        <w:rPr>
          <w:iCs/>
        </w:rPr>
        <w:t xml:space="preserve">  In this experiment nitrogen was provided in excess so was not limiting.  All differences in growth were statistically significant at (P=0.05).</w:t>
      </w:r>
    </w:p>
    <w:p w14:paraId="1C105DF5" w14:textId="7BD118A5" w:rsidR="00110692" w:rsidRDefault="00EB3282" w:rsidP="00334FB0">
      <w:pPr>
        <w:ind w:firstLine="720"/>
        <w:rPr>
          <w:iCs/>
        </w:rPr>
      </w:pPr>
      <w:r w:rsidRPr="00EB3282">
        <w:rPr>
          <w:iCs/>
          <w:noProof/>
          <w:lang w:eastAsia="en-CA"/>
        </w:rPr>
        <w:drawing>
          <wp:inline distT="0" distB="0" distL="0" distR="0" wp14:anchorId="1FAB736B" wp14:editId="0F77A4EB">
            <wp:extent cx="5422900" cy="427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2900" cy="4279900"/>
                    </a:xfrm>
                    <a:prstGeom prst="rect">
                      <a:avLst/>
                    </a:prstGeom>
                  </pic:spPr>
                </pic:pic>
              </a:graphicData>
            </a:graphic>
          </wp:inline>
        </w:drawing>
      </w:r>
    </w:p>
    <w:p w14:paraId="53001F77" w14:textId="77777777" w:rsidR="00110692" w:rsidRDefault="00110692" w:rsidP="00334FB0">
      <w:pPr>
        <w:ind w:firstLine="720"/>
        <w:rPr>
          <w:iCs/>
        </w:rPr>
      </w:pPr>
    </w:p>
    <w:p w14:paraId="7F6B3687" w14:textId="6D20D9BF" w:rsidR="005207C7" w:rsidRPr="005207C7" w:rsidRDefault="005207C7" w:rsidP="005207C7">
      <w:r>
        <w:t>4a) Why do</w:t>
      </w:r>
      <w:r w:rsidR="00EB3282">
        <w:t xml:space="preserve"> you think </w:t>
      </w:r>
      <w:r w:rsidRPr="00294CFE">
        <w:rPr>
          <w:i/>
        </w:rPr>
        <w:t>H. spartea</w:t>
      </w:r>
      <w:r>
        <w:rPr>
          <w:i/>
        </w:rPr>
        <w:t xml:space="preserve"> </w:t>
      </w:r>
      <w:r>
        <w:t>occur almost exclusively on the tops of hills?  Briefly explain your reasoning.</w:t>
      </w:r>
      <w:r w:rsidR="00432474">
        <w:t xml:space="preserve"> (</w:t>
      </w:r>
      <w:r w:rsidR="00432474" w:rsidRPr="00432474">
        <w:rPr>
          <w:b/>
        </w:rPr>
        <w:t>2 marks</w:t>
      </w:r>
      <w:r w:rsidR="00432474">
        <w:t>)</w:t>
      </w:r>
    </w:p>
    <w:p w14:paraId="76017C9E" w14:textId="7BFA39A1" w:rsidR="005207C7" w:rsidRDefault="005207C7" w:rsidP="005207C7"/>
    <w:p w14:paraId="4981CAFA" w14:textId="1354AB78" w:rsidR="00114F6A" w:rsidRDefault="00114F6A" w:rsidP="005207C7"/>
    <w:p w14:paraId="3242DB7C" w14:textId="49EAE310" w:rsidR="00114F6A" w:rsidRDefault="00114F6A" w:rsidP="005207C7"/>
    <w:p w14:paraId="5315AD6F" w14:textId="77777777" w:rsidR="00114F6A" w:rsidRDefault="00114F6A" w:rsidP="005207C7"/>
    <w:p w14:paraId="36D092B9" w14:textId="10925DA6" w:rsidR="005207C7" w:rsidRPr="00EB3282" w:rsidRDefault="00EB3282" w:rsidP="005207C7">
      <w:r>
        <w:t xml:space="preserve">4b) Why do you think </w:t>
      </w:r>
      <w:r>
        <w:rPr>
          <w:i/>
          <w:iCs/>
        </w:rPr>
        <w:t xml:space="preserve">F. altica </w:t>
      </w:r>
      <w:r>
        <w:rPr>
          <w:iCs/>
        </w:rPr>
        <w:t>only occurs on the sides of hills and in the hollows between hills?  Briefly explain your reasoning?</w:t>
      </w:r>
      <w:r w:rsidR="00432474">
        <w:rPr>
          <w:iCs/>
        </w:rPr>
        <w:t xml:space="preserve"> (</w:t>
      </w:r>
      <w:r w:rsidR="00432474" w:rsidRPr="00432474">
        <w:rPr>
          <w:b/>
          <w:iCs/>
        </w:rPr>
        <w:t>2 marks</w:t>
      </w:r>
      <w:r w:rsidR="00432474">
        <w:rPr>
          <w:iCs/>
        </w:rPr>
        <w:t>)</w:t>
      </w:r>
    </w:p>
    <w:p w14:paraId="11860923" w14:textId="77777777" w:rsidR="00EB3282" w:rsidRDefault="00EB3282" w:rsidP="005207C7"/>
    <w:p w14:paraId="638BEF58" w14:textId="01AB6640" w:rsidR="00EB3282" w:rsidRDefault="00EB3282" w:rsidP="005207C7"/>
    <w:p w14:paraId="277E6072" w14:textId="3646BBED" w:rsidR="00114F6A" w:rsidRDefault="00114F6A" w:rsidP="005207C7"/>
    <w:p w14:paraId="52A43AA7" w14:textId="77777777" w:rsidR="00114F6A" w:rsidRDefault="00114F6A" w:rsidP="005207C7"/>
    <w:p w14:paraId="48364656" w14:textId="75EA03A9" w:rsidR="00334FB0" w:rsidRPr="007B0C48" w:rsidRDefault="00EB3282" w:rsidP="005207C7">
      <w:pPr>
        <w:rPr>
          <w:iCs/>
        </w:rPr>
      </w:pPr>
      <w:r>
        <w:t xml:space="preserve">4c) </w:t>
      </w:r>
      <w:r w:rsidR="005207C7">
        <w:t xml:space="preserve">You </w:t>
      </w:r>
      <w:r w:rsidR="00334FB0">
        <w:t xml:space="preserve">set up an experiment to determine </w:t>
      </w:r>
      <w:r w:rsidR="005207C7">
        <w:t xml:space="preserve">the </w:t>
      </w:r>
      <w:r w:rsidR="00334FB0">
        <w:t>factor</w:t>
      </w:r>
      <w:r w:rsidR="005207C7">
        <w:t>(</w:t>
      </w:r>
      <w:r w:rsidR="00334FB0">
        <w:t>s</w:t>
      </w:r>
      <w:r w:rsidR="005207C7">
        <w:t>) that</w:t>
      </w:r>
      <w:r w:rsidR="00334FB0">
        <w:t xml:space="preserve"> influence the distribution of </w:t>
      </w:r>
      <w:r w:rsidR="00334FB0" w:rsidRPr="00294CFE">
        <w:rPr>
          <w:i/>
        </w:rPr>
        <w:t>H. spartea</w:t>
      </w:r>
      <w:r w:rsidR="00334FB0">
        <w:t xml:space="preserve"> and </w:t>
      </w:r>
      <w:r w:rsidR="00334FB0">
        <w:rPr>
          <w:i/>
          <w:iCs/>
        </w:rPr>
        <w:t>F. altica</w:t>
      </w:r>
      <w:r w:rsidR="00334FB0">
        <w:rPr>
          <w:iCs/>
        </w:rPr>
        <w:t xml:space="preserve">. You create plots at the top and bottom of the hills. </w:t>
      </w:r>
      <w:r w:rsidR="007B0C48">
        <w:rPr>
          <w:iCs/>
        </w:rPr>
        <w:t>For both the top and bottom of the hill, y</w:t>
      </w:r>
      <w:r w:rsidR="00334FB0">
        <w:rPr>
          <w:iCs/>
        </w:rPr>
        <w:t>ou have three treatments</w:t>
      </w:r>
      <w:r w:rsidR="007B0C48">
        <w:rPr>
          <w:iCs/>
        </w:rPr>
        <w:t>:</w:t>
      </w:r>
      <w:r w:rsidR="00334FB0">
        <w:rPr>
          <w:iCs/>
        </w:rPr>
        <w:t xml:space="preserve"> </w:t>
      </w:r>
      <w:r w:rsidR="00334FB0" w:rsidRPr="00294CFE">
        <w:rPr>
          <w:i/>
        </w:rPr>
        <w:t>H. spartea</w:t>
      </w:r>
      <w:r w:rsidR="00334FB0">
        <w:rPr>
          <w:i/>
        </w:rPr>
        <w:t xml:space="preserve"> </w:t>
      </w:r>
      <w:r w:rsidR="00334FB0" w:rsidRPr="00334FB0">
        <w:t>al</w:t>
      </w:r>
      <w:r w:rsidR="00334FB0">
        <w:t xml:space="preserve">one, </w:t>
      </w:r>
      <w:r w:rsidR="00334FB0">
        <w:rPr>
          <w:i/>
          <w:iCs/>
        </w:rPr>
        <w:t xml:space="preserve">F. altica </w:t>
      </w:r>
      <w:r w:rsidR="00334FB0" w:rsidRPr="00334FB0">
        <w:rPr>
          <w:iCs/>
        </w:rPr>
        <w:t>alone</w:t>
      </w:r>
      <w:r w:rsidR="00334FB0">
        <w:rPr>
          <w:iCs/>
        </w:rPr>
        <w:t xml:space="preserve"> and </w:t>
      </w:r>
      <w:r w:rsidR="007B0C48">
        <w:rPr>
          <w:iCs/>
        </w:rPr>
        <w:t xml:space="preserve">plots with a mixture of </w:t>
      </w:r>
      <w:r w:rsidR="007B0C48" w:rsidRPr="00294CFE">
        <w:rPr>
          <w:i/>
        </w:rPr>
        <w:t>H. spartea</w:t>
      </w:r>
      <w:r w:rsidR="007B0C48">
        <w:t xml:space="preserve"> and </w:t>
      </w:r>
      <w:r w:rsidR="007B0C48">
        <w:rPr>
          <w:i/>
          <w:iCs/>
        </w:rPr>
        <w:t xml:space="preserve">F. altica.  </w:t>
      </w:r>
      <w:r w:rsidR="007B0C48">
        <w:rPr>
          <w:iCs/>
        </w:rPr>
        <w:t xml:space="preserve">You plant the same number of individuals in each plot and measure the biomass at the end of the experiment. </w:t>
      </w:r>
    </w:p>
    <w:p w14:paraId="64D8757E" w14:textId="7D3C0FFF" w:rsidR="007B0C48" w:rsidRDefault="00EB3282" w:rsidP="007B0C48">
      <w:r>
        <w:t>Given your explanations for the distribution of each species in 4a and 4b, g</w:t>
      </w:r>
      <w:r w:rsidR="007B0C48">
        <w:t xml:space="preserve">enerate a figure showing the </w:t>
      </w:r>
      <w:r>
        <w:t xml:space="preserve">expectations of the average plant total biomass </w:t>
      </w:r>
      <w:r w:rsidR="001B5A6B">
        <w:t xml:space="preserve">for this experiment. </w:t>
      </w:r>
      <w:r w:rsidR="00432474">
        <w:t>(</w:t>
      </w:r>
      <w:r w:rsidR="00432474" w:rsidRPr="00432474">
        <w:rPr>
          <w:b/>
        </w:rPr>
        <w:t>5 marks</w:t>
      </w:r>
      <w:r w:rsidR="00432474">
        <w:t>)</w:t>
      </w:r>
    </w:p>
    <w:p w14:paraId="02CEEC97" w14:textId="781E7419" w:rsidR="00294CFE" w:rsidRDefault="00294CFE" w:rsidP="00F56469"/>
    <w:p w14:paraId="40360458" w14:textId="77777777" w:rsidR="00294CFE" w:rsidRDefault="00294CFE" w:rsidP="00F56469"/>
    <w:p w14:paraId="2EC0CB54" w14:textId="77777777" w:rsidR="00F56469" w:rsidRPr="00F56469" w:rsidRDefault="00F56469" w:rsidP="00F56469">
      <w:pPr>
        <w:rPr>
          <w:lang w:val="en-US"/>
        </w:rPr>
      </w:pPr>
    </w:p>
    <w:p w14:paraId="354512A8" w14:textId="4358CF34" w:rsidR="00F56469" w:rsidRDefault="00F56469" w:rsidP="00F56469">
      <w:pPr>
        <w:rPr>
          <w:lang w:val="en-US"/>
        </w:rPr>
      </w:pPr>
    </w:p>
    <w:p w14:paraId="4111DBED" w14:textId="57E3159B" w:rsidR="00114F6A" w:rsidRDefault="00114F6A" w:rsidP="00F56469">
      <w:pPr>
        <w:rPr>
          <w:lang w:val="en-US"/>
        </w:rPr>
      </w:pPr>
    </w:p>
    <w:p w14:paraId="3DC0C808" w14:textId="27C6A3E3" w:rsidR="00114F6A" w:rsidRDefault="00114F6A" w:rsidP="00F56469">
      <w:pPr>
        <w:rPr>
          <w:lang w:val="en-US"/>
        </w:rPr>
      </w:pPr>
    </w:p>
    <w:p w14:paraId="0A8A1229" w14:textId="77777777" w:rsidR="00114F6A" w:rsidRPr="00F56469" w:rsidRDefault="00114F6A" w:rsidP="00F56469">
      <w:pPr>
        <w:rPr>
          <w:lang w:val="en-US"/>
        </w:rPr>
      </w:pPr>
    </w:p>
    <w:p w14:paraId="35E99943" w14:textId="77777777" w:rsidR="00F56469" w:rsidRPr="00F56469" w:rsidRDefault="00F56469" w:rsidP="00F56469">
      <w:pPr>
        <w:rPr>
          <w:lang w:val="en-US"/>
        </w:rPr>
      </w:pPr>
    </w:p>
    <w:p w14:paraId="5DA97E33" w14:textId="77777777" w:rsidR="00F56469" w:rsidRPr="00F56469" w:rsidRDefault="00F56469" w:rsidP="00F56469">
      <w:pPr>
        <w:rPr>
          <w:lang w:val="en-US"/>
        </w:rPr>
      </w:pPr>
    </w:p>
    <w:p w14:paraId="4A5B42B8" w14:textId="77777777" w:rsidR="00F56469" w:rsidRPr="00F56469" w:rsidRDefault="00F56469" w:rsidP="00F56469">
      <w:pPr>
        <w:rPr>
          <w:lang w:val="en-US"/>
        </w:rPr>
      </w:pPr>
    </w:p>
    <w:p w14:paraId="2A1B5EAB" w14:textId="17CE7FA1" w:rsidR="00F56469" w:rsidRPr="00F56469" w:rsidRDefault="001B5A6B" w:rsidP="00F56469">
      <w:pPr>
        <w:rPr>
          <w:lang w:val="en-US"/>
        </w:rPr>
      </w:pPr>
      <w:r>
        <w:rPr>
          <w:lang w:val="en-US"/>
        </w:rPr>
        <w:t xml:space="preserve">4d) Thinking back to the experiment we discussed in class on the effect of changes in rainfall frequency on grasslands, how do you think changes in rainfall frequency could affect the distribution of </w:t>
      </w:r>
      <w:r w:rsidRPr="00294CFE">
        <w:rPr>
          <w:i/>
        </w:rPr>
        <w:t>H. spartea</w:t>
      </w:r>
      <w:r>
        <w:t xml:space="preserve"> and </w:t>
      </w:r>
      <w:r>
        <w:rPr>
          <w:i/>
          <w:iCs/>
        </w:rPr>
        <w:t>F. altica</w:t>
      </w:r>
      <w:r>
        <w:rPr>
          <w:lang w:val="en-US"/>
        </w:rPr>
        <w:t xml:space="preserve">. </w:t>
      </w:r>
      <w:r w:rsidR="00432474">
        <w:rPr>
          <w:lang w:val="en-US"/>
        </w:rPr>
        <w:t>(</w:t>
      </w:r>
      <w:r w:rsidR="00432474" w:rsidRPr="00432474">
        <w:rPr>
          <w:b/>
          <w:lang w:val="en-US"/>
        </w:rPr>
        <w:t xml:space="preserve">2 </w:t>
      </w:r>
      <w:commentRangeStart w:id="1"/>
      <w:r w:rsidR="00432474" w:rsidRPr="00432474">
        <w:rPr>
          <w:b/>
          <w:lang w:val="en-US"/>
        </w:rPr>
        <w:t>marks</w:t>
      </w:r>
      <w:commentRangeEnd w:id="1"/>
      <w:r w:rsidR="00236B37">
        <w:rPr>
          <w:rStyle w:val="CommentReference"/>
          <w:rFonts w:ascii="Times New Roman" w:eastAsia="Arial Unicode MS" w:hAnsi="Times New Roman" w:cs="Times New Roman"/>
          <w:bdr w:val="nil"/>
          <w:lang w:val="en-US"/>
        </w:rPr>
        <w:commentReference w:id="1"/>
      </w:r>
      <w:r w:rsidR="00432474">
        <w:rPr>
          <w:lang w:val="en-US"/>
        </w:rPr>
        <w:t>)</w:t>
      </w:r>
    </w:p>
    <w:p w14:paraId="1E627F5E" w14:textId="77777777" w:rsidR="001F6AE4" w:rsidRPr="001F6AE4" w:rsidRDefault="001F6AE4" w:rsidP="001F6AE4">
      <w:pPr>
        <w:rPr>
          <w:lang w:val="en-US"/>
        </w:rPr>
      </w:pPr>
    </w:p>
    <w:p w14:paraId="43BCFD42" w14:textId="6DE76870" w:rsidR="001F6AE4" w:rsidRPr="00827AE8" w:rsidRDefault="001F6AE4" w:rsidP="001F6AE4">
      <w:pPr>
        <w:rPr>
          <w:color w:val="FF0000"/>
          <w:lang w:val="en-US"/>
        </w:rPr>
      </w:pPr>
      <w:bookmarkStart w:id="2" w:name="_GoBack"/>
      <w:bookmarkEnd w:id="2"/>
    </w:p>
    <w:p w14:paraId="444CAB16" w14:textId="77777777" w:rsidR="001F6AE4" w:rsidRPr="001F6AE4" w:rsidRDefault="001F6AE4" w:rsidP="001F6AE4">
      <w:pPr>
        <w:rPr>
          <w:lang w:val="en-US"/>
        </w:rPr>
      </w:pPr>
    </w:p>
    <w:p w14:paraId="4C4C4A3A" w14:textId="77777777" w:rsidR="001F6AE4" w:rsidRPr="001F6AE4" w:rsidRDefault="001F6AE4" w:rsidP="001F6AE4">
      <w:pPr>
        <w:rPr>
          <w:lang w:val="en-US"/>
        </w:rPr>
      </w:pPr>
    </w:p>
    <w:p w14:paraId="264AABF2" w14:textId="77777777" w:rsidR="001F6AE4" w:rsidRDefault="001F6AE4"/>
    <w:p w14:paraId="0B6272F9" w14:textId="77777777" w:rsidR="001F6AE4" w:rsidRDefault="001F6AE4"/>
    <w:p w14:paraId="130CF4FA" w14:textId="77777777" w:rsidR="001F6AE4" w:rsidRDefault="001F6AE4"/>
    <w:p w14:paraId="00BA6154" w14:textId="77777777" w:rsidR="001F6AE4" w:rsidRDefault="001F6AE4"/>
    <w:p w14:paraId="3D8DA292" w14:textId="77777777" w:rsidR="001F6AE4" w:rsidRDefault="001F6AE4"/>
    <w:p w14:paraId="5F53E39D" w14:textId="15176CB2" w:rsidR="00D72DEF" w:rsidRDefault="00D72DEF" w:rsidP="00D72DEF">
      <w:pPr>
        <w:ind w:left="360"/>
      </w:pPr>
      <w:r>
        <w:t xml:space="preserve"> </w:t>
      </w:r>
    </w:p>
    <w:sectPr w:rsidR="00D72DEF" w:rsidSect="00453A0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crosoft Office User" w:date="2021-11-29T16:15:00Z" w:initials="MOU">
    <w:p w14:paraId="6556ECEE" w14:textId="4F3992A7" w:rsidR="00672208" w:rsidRDefault="00672208">
      <w:pPr>
        <w:pStyle w:val="CommentText"/>
      </w:pPr>
      <w:r>
        <w:rPr>
          <w:rStyle w:val="CommentReference"/>
        </w:rPr>
        <w:annotationRef/>
      </w:r>
      <w:r>
        <w:t>Remove answer from student version.</w:t>
      </w:r>
    </w:p>
  </w:comment>
  <w:comment w:id="1" w:author="Microsoft Office User" w:date="2021-12-01T11:38:00Z" w:initials="MOU">
    <w:p w14:paraId="243BCD28" w14:textId="27ED969D" w:rsidR="00236B37" w:rsidRDefault="00236B37">
      <w:pPr>
        <w:pStyle w:val="CommentText"/>
      </w:pPr>
      <w:r>
        <w:rPr>
          <w:rStyle w:val="CommentReference"/>
        </w:rPr>
        <w:annotationRef/>
      </w:r>
      <w:r>
        <w:t xml:space="preserve">Other sections may want to remove if you did not discuss the manipulated watering-grassland experiment.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56ECEE" w15:done="0"/>
  <w15:commentEx w15:paraId="243BCD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032A0C" w16cid:durableId="254F7D9D"/>
  <w16cid:commentId w16cid:paraId="6556ECEE" w16cid:durableId="254F7B1A"/>
  <w16cid:commentId w16cid:paraId="243BCD28" w16cid:durableId="2551DD1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C3979"/>
    <w:multiLevelType w:val="hybridMultilevel"/>
    <w:tmpl w:val="5C582474"/>
    <w:numStyleLink w:val="ImportedStyle2"/>
  </w:abstractNum>
  <w:abstractNum w:abstractNumId="1" w15:restartNumberingAfterBreak="0">
    <w:nsid w:val="17FD6BA6"/>
    <w:multiLevelType w:val="hybridMultilevel"/>
    <w:tmpl w:val="7F3202C0"/>
    <w:lvl w:ilvl="0" w:tplc="6B02B8D0">
      <w:start w:val="3"/>
      <w:numFmt w:val="bullet"/>
      <w:lvlText w:val="-"/>
      <w:lvlJc w:val="left"/>
      <w:pPr>
        <w:ind w:left="420" w:hanging="360"/>
      </w:pPr>
      <w:rPr>
        <w:rFonts w:ascii="Times" w:eastAsiaTheme="majorEastAsia" w:hAnsi="Times" w:cstheme="maj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188C76EC"/>
    <w:multiLevelType w:val="hybridMultilevel"/>
    <w:tmpl w:val="EB244170"/>
    <w:lvl w:ilvl="0" w:tplc="FDE04784">
      <w:start w:val="1"/>
      <w:numFmt w:val="bullet"/>
      <w:lvlText w:val="-"/>
      <w:lvlJc w:val="left"/>
      <w:pPr>
        <w:ind w:left="720" w:hanging="360"/>
      </w:pPr>
      <w:rPr>
        <w:rFonts w:ascii="Times" w:eastAsiaTheme="majorEastAsia" w:hAnsi="Time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DA5517"/>
    <w:multiLevelType w:val="hybridMultilevel"/>
    <w:tmpl w:val="825A496A"/>
    <w:lvl w:ilvl="0" w:tplc="22C4309C">
      <w:start w:val="1"/>
      <w:numFmt w:val="decimal"/>
      <w:lvlText w:val="%1."/>
      <w:lvlJc w:val="left"/>
      <w:pPr>
        <w:ind w:left="72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8168E0"/>
    <w:multiLevelType w:val="hybridMultilevel"/>
    <w:tmpl w:val="5C582474"/>
    <w:styleLink w:val="ImportedStyle2"/>
    <w:lvl w:ilvl="0" w:tplc="E57425B4">
      <w:start w:val="1"/>
      <w:numFmt w:val="lowerLetter"/>
      <w:lvlText w:val="%1)"/>
      <w:lvlJc w:val="left"/>
      <w:pPr>
        <w:ind w:left="720" w:hanging="360"/>
      </w:pPr>
      <w:rPr>
        <w:rFonts w:hAnsi="Arial Unicode MS"/>
        <w:caps w:val="0"/>
        <w:smallCaps w:val="0"/>
        <w:strike w:val="0"/>
        <w:dstrike w:val="0"/>
        <w:spacing w:val="0"/>
        <w:w w:val="100"/>
        <w:kern w:val="0"/>
        <w:position w:val="0"/>
        <w:highlight w:val="none"/>
        <w:vertAlign w:val="baseline"/>
      </w:rPr>
    </w:lvl>
    <w:lvl w:ilvl="1" w:tplc="AF62E212">
      <w:start w:val="1"/>
      <w:numFmt w:val="lowerLetter"/>
      <w:lvlText w:val="%2."/>
      <w:lvlJc w:val="left"/>
      <w:pPr>
        <w:ind w:left="567" w:hanging="360"/>
      </w:pPr>
      <w:rPr>
        <w:rFonts w:hAnsi="Arial Unicode MS"/>
        <w:caps w:val="0"/>
        <w:smallCaps w:val="0"/>
        <w:strike w:val="0"/>
        <w:dstrike w:val="0"/>
        <w:spacing w:val="0"/>
        <w:w w:val="100"/>
        <w:kern w:val="0"/>
        <w:position w:val="0"/>
        <w:highlight w:val="none"/>
        <w:vertAlign w:val="baseline"/>
      </w:rPr>
    </w:lvl>
    <w:lvl w:ilvl="2" w:tplc="622E1B98">
      <w:start w:val="1"/>
      <w:numFmt w:val="lowerRoman"/>
      <w:lvlText w:val="%3."/>
      <w:lvlJc w:val="left"/>
      <w:pPr>
        <w:ind w:left="1287" w:hanging="285"/>
      </w:pPr>
      <w:rPr>
        <w:rFonts w:hAnsi="Arial Unicode MS"/>
        <w:caps w:val="0"/>
        <w:smallCaps w:val="0"/>
        <w:strike w:val="0"/>
        <w:dstrike w:val="0"/>
        <w:spacing w:val="0"/>
        <w:w w:val="100"/>
        <w:kern w:val="0"/>
        <w:position w:val="0"/>
        <w:highlight w:val="none"/>
        <w:vertAlign w:val="baseline"/>
      </w:rPr>
    </w:lvl>
    <w:lvl w:ilvl="3" w:tplc="FAAC3820">
      <w:start w:val="1"/>
      <w:numFmt w:val="decimal"/>
      <w:lvlText w:val="%4."/>
      <w:lvlJc w:val="left"/>
      <w:pPr>
        <w:ind w:left="2007" w:hanging="360"/>
      </w:pPr>
      <w:rPr>
        <w:rFonts w:hAnsi="Arial Unicode MS"/>
        <w:caps w:val="0"/>
        <w:smallCaps w:val="0"/>
        <w:strike w:val="0"/>
        <w:dstrike w:val="0"/>
        <w:spacing w:val="0"/>
        <w:w w:val="100"/>
        <w:kern w:val="0"/>
        <w:position w:val="0"/>
        <w:highlight w:val="none"/>
        <w:vertAlign w:val="baseline"/>
      </w:rPr>
    </w:lvl>
    <w:lvl w:ilvl="4" w:tplc="82A69AF4">
      <w:start w:val="1"/>
      <w:numFmt w:val="lowerLetter"/>
      <w:lvlText w:val="%5."/>
      <w:lvlJc w:val="left"/>
      <w:pPr>
        <w:ind w:left="2727" w:hanging="360"/>
      </w:pPr>
      <w:rPr>
        <w:rFonts w:hAnsi="Arial Unicode MS"/>
        <w:caps w:val="0"/>
        <w:smallCaps w:val="0"/>
        <w:strike w:val="0"/>
        <w:dstrike w:val="0"/>
        <w:spacing w:val="0"/>
        <w:w w:val="100"/>
        <w:kern w:val="0"/>
        <w:position w:val="0"/>
        <w:highlight w:val="none"/>
        <w:vertAlign w:val="baseline"/>
      </w:rPr>
    </w:lvl>
    <w:lvl w:ilvl="5" w:tplc="25DCCBF6">
      <w:start w:val="1"/>
      <w:numFmt w:val="lowerRoman"/>
      <w:lvlText w:val="%6."/>
      <w:lvlJc w:val="left"/>
      <w:pPr>
        <w:ind w:left="3447" w:hanging="285"/>
      </w:pPr>
      <w:rPr>
        <w:rFonts w:hAnsi="Arial Unicode MS"/>
        <w:caps w:val="0"/>
        <w:smallCaps w:val="0"/>
        <w:strike w:val="0"/>
        <w:dstrike w:val="0"/>
        <w:spacing w:val="0"/>
        <w:w w:val="100"/>
        <w:kern w:val="0"/>
        <w:position w:val="0"/>
        <w:highlight w:val="none"/>
        <w:vertAlign w:val="baseline"/>
      </w:rPr>
    </w:lvl>
    <w:lvl w:ilvl="6" w:tplc="4F280E98">
      <w:start w:val="1"/>
      <w:numFmt w:val="decimal"/>
      <w:lvlText w:val="%7."/>
      <w:lvlJc w:val="left"/>
      <w:pPr>
        <w:ind w:left="4167" w:hanging="360"/>
      </w:pPr>
      <w:rPr>
        <w:rFonts w:hAnsi="Arial Unicode MS"/>
        <w:caps w:val="0"/>
        <w:smallCaps w:val="0"/>
        <w:strike w:val="0"/>
        <w:dstrike w:val="0"/>
        <w:spacing w:val="0"/>
        <w:w w:val="100"/>
        <w:kern w:val="0"/>
        <w:position w:val="0"/>
        <w:highlight w:val="none"/>
        <w:vertAlign w:val="baseline"/>
      </w:rPr>
    </w:lvl>
    <w:lvl w:ilvl="7" w:tplc="4170BB60">
      <w:start w:val="1"/>
      <w:numFmt w:val="lowerLetter"/>
      <w:lvlText w:val="%8."/>
      <w:lvlJc w:val="left"/>
      <w:pPr>
        <w:ind w:left="4887" w:hanging="360"/>
      </w:pPr>
      <w:rPr>
        <w:rFonts w:hAnsi="Arial Unicode MS"/>
        <w:caps w:val="0"/>
        <w:smallCaps w:val="0"/>
        <w:strike w:val="0"/>
        <w:dstrike w:val="0"/>
        <w:spacing w:val="0"/>
        <w:w w:val="100"/>
        <w:kern w:val="0"/>
        <w:position w:val="0"/>
        <w:highlight w:val="none"/>
        <w:vertAlign w:val="baseline"/>
      </w:rPr>
    </w:lvl>
    <w:lvl w:ilvl="8" w:tplc="C9542398">
      <w:start w:val="1"/>
      <w:numFmt w:val="lowerRoman"/>
      <w:lvlText w:val="%9."/>
      <w:lvlJc w:val="left"/>
      <w:pPr>
        <w:ind w:left="5607" w:hanging="285"/>
      </w:pPr>
      <w:rPr>
        <w:rFonts w:hAnsi="Arial Unicode MS"/>
        <w:caps w:val="0"/>
        <w:smallCaps w:val="0"/>
        <w:strike w:val="0"/>
        <w:dstrike w:val="0"/>
        <w:spacing w:val="0"/>
        <w:w w:val="100"/>
        <w:kern w:val="0"/>
        <w:position w:val="0"/>
        <w:highlight w:val="none"/>
        <w:vertAlign w:val="baseline"/>
      </w:rPr>
    </w:lvl>
  </w:abstractNum>
  <w:num w:numId="1">
    <w:abstractNumId w:val="2"/>
  </w:num>
  <w:num w:numId="2">
    <w:abstractNumId w:val="4"/>
  </w:num>
  <w:num w:numId="3">
    <w:abstractNumId w:val="0"/>
  </w:num>
  <w:num w:numId="4">
    <w:abstractNumId w:val="0"/>
    <w:lvlOverride w:ilvl="0">
      <w:lvl w:ilvl="0" w:tplc="D99E42E4">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0B028FE">
        <w:start w:val="1"/>
        <w:numFmt w:val="lowerLetter"/>
        <w:lvlText w:val="%2."/>
        <w:lvlJc w:val="left"/>
        <w:pPr>
          <w:ind w:left="56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A70BC28">
        <w:start w:val="1"/>
        <w:numFmt w:val="lowerRoman"/>
        <w:lvlText w:val="%3."/>
        <w:lvlJc w:val="left"/>
        <w:pPr>
          <w:ind w:left="1287" w:hanging="2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F72AA882">
        <w:start w:val="1"/>
        <w:numFmt w:val="decimal"/>
        <w:lvlText w:val="%4."/>
        <w:lvlJc w:val="left"/>
        <w:pPr>
          <w:ind w:left="200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0FF2F39E">
        <w:start w:val="1"/>
        <w:numFmt w:val="lowerLetter"/>
        <w:lvlText w:val="%5."/>
        <w:lvlJc w:val="left"/>
        <w:pPr>
          <w:ind w:left="272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B8BED95A">
        <w:start w:val="1"/>
        <w:numFmt w:val="lowerRoman"/>
        <w:lvlText w:val="%6."/>
        <w:lvlJc w:val="left"/>
        <w:pPr>
          <w:ind w:left="3447" w:hanging="2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132A721A">
        <w:start w:val="1"/>
        <w:numFmt w:val="decimal"/>
        <w:lvlText w:val="%7."/>
        <w:lvlJc w:val="left"/>
        <w:pPr>
          <w:ind w:left="416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BE2C48E8">
        <w:start w:val="1"/>
        <w:numFmt w:val="lowerLetter"/>
        <w:lvlText w:val="%8."/>
        <w:lvlJc w:val="left"/>
        <w:pPr>
          <w:ind w:left="488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67282CC">
        <w:start w:val="1"/>
        <w:numFmt w:val="lowerRoman"/>
        <w:lvlText w:val="%9."/>
        <w:lvlJc w:val="left"/>
        <w:pPr>
          <w:ind w:left="5607" w:hanging="20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inkAnnotations="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2FE"/>
    <w:rsid w:val="0001165C"/>
    <w:rsid w:val="00036BCF"/>
    <w:rsid w:val="0005570F"/>
    <w:rsid w:val="00071D53"/>
    <w:rsid w:val="001016EF"/>
    <w:rsid w:val="00104D60"/>
    <w:rsid w:val="00110692"/>
    <w:rsid w:val="00114F6A"/>
    <w:rsid w:val="001B5A6B"/>
    <w:rsid w:val="001F6AE4"/>
    <w:rsid w:val="0021580E"/>
    <w:rsid w:val="002209D7"/>
    <w:rsid w:val="0023406E"/>
    <w:rsid w:val="00236B37"/>
    <w:rsid w:val="00256700"/>
    <w:rsid w:val="0028096E"/>
    <w:rsid w:val="00294CFE"/>
    <w:rsid w:val="002E3D89"/>
    <w:rsid w:val="00334FB0"/>
    <w:rsid w:val="0034684D"/>
    <w:rsid w:val="003812FE"/>
    <w:rsid w:val="00427292"/>
    <w:rsid w:val="00432474"/>
    <w:rsid w:val="004362BE"/>
    <w:rsid w:val="00453A0C"/>
    <w:rsid w:val="00461D30"/>
    <w:rsid w:val="0046288C"/>
    <w:rsid w:val="004B7392"/>
    <w:rsid w:val="004D69D8"/>
    <w:rsid w:val="005207C7"/>
    <w:rsid w:val="00520E94"/>
    <w:rsid w:val="00557199"/>
    <w:rsid w:val="00643995"/>
    <w:rsid w:val="006479E7"/>
    <w:rsid w:val="00672208"/>
    <w:rsid w:val="0069049E"/>
    <w:rsid w:val="00697639"/>
    <w:rsid w:val="006A71EC"/>
    <w:rsid w:val="00710195"/>
    <w:rsid w:val="007206CC"/>
    <w:rsid w:val="00722B36"/>
    <w:rsid w:val="00723D52"/>
    <w:rsid w:val="0075315E"/>
    <w:rsid w:val="0076339F"/>
    <w:rsid w:val="007B0C48"/>
    <w:rsid w:val="00827AE8"/>
    <w:rsid w:val="00841DE2"/>
    <w:rsid w:val="00915489"/>
    <w:rsid w:val="00923BE9"/>
    <w:rsid w:val="009B4292"/>
    <w:rsid w:val="00A16AF8"/>
    <w:rsid w:val="00A434C8"/>
    <w:rsid w:val="00AA1172"/>
    <w:rsid w:val="00AD4AF9"/>
    <w:rsid w:val="00AE1D93"/>
    <w:rsid w:val="00B53774"/>
    <w:rsid w:val="00B64008"/>
    <w:rsid w:val="00B648EE"/>
    <w:rsid w:val="00B91094"/>
    <w:rsid w:val="00BA1E07"/>
    <w:rsid w:val="00BB0450"/>
    <w:rsid w:val="00BE23AA"/>
    <w:rsid w:val="00C45566"/>
    <w:rsid w:val="00CB571A"/>
    <w:rsid w:val="00CF4456"/>
    <w:rsid w:val="00D540EE"/>
    <w:rsid w:val="00D72DEF"/>
    <w:rsid w:val="00D7541D"/>
    <w:rsid w:val="00D9350A"/>
    <w:rsid w:val="00E01B71"/>
    <w:rsid w:val="00E6049A"/>
    <w:rsid w:val="00EA5663"/>
    <w:rsid w:val="00EB3282"/>
    <w:rsid w:val="00F26F36"/>
    <w:rsid w:val="00F27C92"/>
    <w:rsid w:val="00F306AC"/>
    <w:rsid w:val="00F56469"/>
    <w:rsid w:val="00F877C6"/>
    <w:rsid w:val="00FA1C3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5C429"/>
  <w15:chartTrackingRefBased/>
  <w15:docId w15:val="{FB88D11B-EADE-BC4D-9FCE-791163962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ajorEastAsia" w:hAnsiTheme="minorHAnsi" w:cstheme="minorBidi"/>
        <w:sz w:val="24"/>
        <w:szCs w:val="24"/>
        <w:lang w:val="en-CA"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4C8"/>
    <w:pPr>
      <w:spacing w:after="200" w:line="276" w:lineRule="auto"/>
    </w:pPr>
    <w:rPr>
      <w:rFonts w:ascii="Times" w:hAnsi="Times"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12FE"/>
    <w:pPr>
      <w:ind w:left="720"/>
      <w:contextualSpacing/>
    </w:pPr>
  </w:style>
  <w:style w:type="table" w:styleId="TableGrid">
    <w:name w:val="Table Grid"/>
    <w:basedOn w:val="TableNormal"/>
    <w:uiPriority w:val="39"/>
    <w:rsid w:val="001F6A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ImportedStyle2">
    <w:name w:val="Imported Style 2"/>
    <w:rsid w:val="00F56469"/>
    <w:pPr>
      <w:numPr>
        <w:numId w:val="2"/>
      </w:numPr>
    </w:pPr>
  </w:style>
  <w:style w:type="paragraph" w:customStyle="1" w:styleId="BodyA">
    <w:name w:val="Body A"/>
    <w:rsid w:val="00F56469"/>
    <w:pPr>
      <w:pBdr>
        <w:top w:val="nil"/>
        <w:left w:val="nil"/>
        <w:bottom w:val="nil"/>
        <w:right w:val="nil"/>
        <w:between w:val="nil"/>
        <w:bar w:val="nil"/>
      </w:pBdr>
    </w:pPr>
    <w:rPr>
      <w:rFonts w:ascii="Times" w:eastAsia="Arial Unicode MS" w:hAnsi="Times" w:cs="Arial Unicode MS"/>
      <w:color w:val="000000"/>
      <w:u w:color="000000"/>
      <w:bdr w:val="nil"/>
      <w:lang w:val="en-US" w:eastAsia="en-US"/>
    </w:rPr>
  </w:style>
  <w:style w:type="paragraph" w:styleId="CommentText">
    <w:name w:val="annotation text"/>
    <w:basedOn w:val="Normal"/>
    <w:link w:val="CommentTextChar"/>
    <w:uiPriority w:val="99"/>
    <w:unhideWhenUsed/>
    <w:rsid w:val="00F56469"/>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CommentTextChar">
    <w:name w:val="Comment Text Char"/>
    <w:basedOn w:val="DefaultParagraphFont"/>
    <w:link w:val="CommentText"/>
    <w:uiPriority w:val="99"/>
    <w:rsid w:val="00F56469"/>
    <w:rPr>
      <w:rFonts w:ascii="Times New Roman" w:eastAsia="Arial Unicode MS" w:hAnsi="Times New Roman" w:cs="Times New Roman"/>
      <w:bdr w:val="nil"/>
      <w:lang w:val="en-US" w:eastAsia="en-US"/>
    </w:rPr>
  </w:style>
  <w:style w:type="character" w:styleId="CommentReference">
    <w:name w:val="annotation reference"/>
    <w:basedOn w:val="DefaultParagraphFont"/>
    <w:uiPriority w:val="99"/>
    <w:semiHidden/>
    <w:unhideWhenUsed/>
    <w:rsid w:val="00F56469"/>
    <w:rPr>
      <w:sz w:val="18"/>
      <w:szCs w:val="18"/>
    </w:rPr>
  </w:style>
  <w:style w:type="paragraph" w:styleId="BalloonText">
    <w:name w:val="Balloon Text"/>
    <w:basedOn w:val="Normal"/>
    <w:link w:val="BalloonTextChar"/>
    <w:uiPriority w:val="99"/>
    <w:semiHidden/>
    <w:unhideWhenUsed/>
    <w:rsid w:val="00F5646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6469"/>
    <w:rPr>
      <w:rFonts w:ascii="Times New Roman" w:hAnsi="Times New Roman" w:cs="Times New Roman"/>
      <w:sz w:val="18"/>
      <w:szCs w:val="18"/>
      <w:lang w:eastAsia="en-US"/>
    </w:rPr>
  </w:style>
  <w:style w:type="paragraph" w:styleId="CommentSubject">
    <w:name w:val="annotation subject"/>
    <w:basedOn w:val="CommentText"/>
    <w:next w:val="CommentText"/>
    <w:link w:val="CommentSubjectChar"/>
    <w:uiPriority w:val="99"/>
    <w:semiHidden/>
    <w:unhideWhenUsed/>
    <w:rsid w:val="00672208"/>
    <w:pPr>
      <w:pBdr>
        <w:top w:val="none" w:sz="0" w:space="0" w:color="auto"/>
        <w:left w:val="none" w:sz="0" w:space="0" w:color="auto"/>
        <w:bottom w:val="none" w:sz="0" w:space="0" w:color="auto"/>
        <w:right w:val="none" w:sz="0" w:space="0" w:color="auto"/>
        <w:between w:val="none" w:sz="0" w:space="0" w:color="auto"/>
        <w:bar w:val="none" w:sz="0" w:color="auto"/>
      </w:pBdr>
      <w:spacing w:after="200"/>
    </w:pPr>
    <w:rPr>
      <w:rFonts w:ascii="Times" w:eastAsiaTheme="majorEastAsia" w:hAnsi="Times" w:cstheme="majorBidi"/>
      <w:b/>
      <w:bCs/>
      <w:sz w:val="20"/>
      <w:szCs w:val="20"/>
      <w:bdr w:val="none" w:sz="0" w:space="0" w:color="auto"/>
      <w:lang w:val="en-CA"/>
    </w:rPr>
  </w:style>
  <w:style w:type="character" w:customStyle="1" w:styleId="CommentSubjectChar">
    <w:name w:val="Comment Subject Char"/>
    <w:basedOn w:val="CommentTextChar"/>
    <w:link w:val="CommentSubject"/>
    <w:uiPriority w:val="99"/>
    <w:semiHidden/>
    <w:rsid w:val="00672208"/>
    <w:rPr>
      <w:rFonts w:ascii="Times" w:eastAsia="Arial Unicode MS" w:hAnsi="Times" w:cstheme="majorBidi"/>
      <w:b/>
      <w:bCs/>
      <w:sz w:val="20"/>
      <w:szCs w:val="20"/>
      <w:bdr w:val="ni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832356">
      <w:bodyDiv w:val="1"/>
      <w:marLeft w:val="0"/>
      <w:marRight w:val="0"/>
      <w:marTop w:val="0"/>
      <w:marBottom w:val="0"/>
      <w:divBdr>
        <w:top w:val="none" w:sz="0" w:space="0" w:color="auto"/>
        <w:left w:val="none" w:sz="0" w:space="0" w:color="auto"/>
        <w:bottom w:val="none" w:sz="0" w:space="0" w:color="auto"/>
        <w:right w:val="none" w:sz="0" w:space="0" w:color="auto"/>
      </w:divBdr>
    </w:div>
    <w:div w:id="845360372">
      <w:bodyDiv w:val="1"/>
      <w:marLeft w:val="0"/>
      <w:marRight w:val="0"/>
      <w:marTop w:val="0"/>
      <w:marBottom w:val="0"/>
      <w:divBdr>
        <w:top w:val="none" w:sz="0" w:space="0" w:color="auto"/>
        <w:left w:val="none" w:sz="0" w:space="0" w:color="auto"/>
        <w:bottom w:val="none" w:sz="0" w:space="0" w:color="auto"/>
        <w:right w:val="none" w:sz="0" w:space="0" w:color="auto"/>
      </w:divBdr>
    </w:div>
    <w:div w:id="1016616873">
      <w:bodyDiv w:val="1"/>
      <w:marLeft w:val="0"/>
      <w:marRight w:val="0"/>
      <w:marTop w:val="0"/>
      <w:marBottom w:val="0"/>
      <w:divBdr>
        <w:top w:val="none" w:sz="0" w:space="0" w:color="auto"/>
        <w:left w:val="none" w:sz="0" w:space="0" w:color="auto"/>
        <w:bottom w:val="none" w:sz="0" w:space="0" w:color="auto"/>
        <w:right w:val="none" w:sz="0" w:space="0" w:color="auto"/>
      </w:divBdr>
    </w:div>
    <w:div w:id="1418987738">
      <w:bodyDiv w:val="1"/>
      <w:marLeft w:val="0"/>
      <w:marRight w:val="0"/>
      <w:marTop w:val="0"/>
      <w:marBottom w:val="0"/>
      <w:divBdr>
        <w:top w:val="none" w:sz="0" w:space="0" w:color="auto"/>
        <w:left w:val="none" w:sz="0" w:space="0" w:color="auto"/>
        <w:bottom w:val="none" w:sz="0" w:space="0" w:color="auto"/>
        <w:right w:val="none" w:sz="0" w:space="0" w:color="auto"/>
      </w:divBdr>
    </w:div>
    <w:div w:id="1432969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tiff"/><Relationship Id="rId5" Type="http://schemas.openxmlformats.org/officeDocument/2006/relationships/image" Target="media/image1.jpg"/><Relationship Id="rId15" Type="http://schemas.microsoft.com/office/2016/09/relationships/commentsIds" Target="commentsIds.xml"/><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910</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cp:lastModifiedBy>
  <cp:revision>3</cp:revision>
  <dcterms:created xsi:type="dcterms:W3CDTF">2021-12-06T22:56:00Z</dcterms:created>
  <dcterms:modified xsi:type="dcterms:W3CDTF">2021-12-06T22:59:00Z</dcterms:modified>
</cp:coreProperties>
</file>