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b w:val="0"/>
          <w:bCs w:val="0"/>
          <w:color w:val="auto"/>
          <w:kern w:val="2"/>
          <w:sz w:val="24"/>
          <w:szCs w:val="24"/>
        </w:rPr>
        <w:id w:val="-797378161"/>
        <w:docPartObj>
          <w:docPartGallery w:val="Cover Pages"/>
          <w:docPartUnique/>
        </w:docPartObj>
      </w:sdtPr>
      <w:sdtEndPr/>
      <w:sdtContent>
        <w:p w14:paraId="0E41AB03" w14:textId="77777777" w:rsidR="007B405E" w:rsidRDefault="007B405E" w:rsidP="007B405E">
          <w:pPr>
            <w:pStyle w:val="H1"/>
          </w:pPr>
          <w:r>
            <w:t>Template Instructions</w:t>
          </w:r>
        </w:p>
        <w:p w14:paraId="084A3E3A" w14:textId="77777777" w:rsidR="007B405E" w:rsidRPr="00674870" w:rsidRDefault="007B405E" w:rsidP="007B405E">
          <w:pPr>
            <w:suppressAutoHyphens/>
            <w:autoSpaceDE w:val="0"/>
            <w:autoSpaceDN w:val="0"/>
            <w:adjustRightInd w:val="0"/>
            <w:spacing w:before="180" w:line="340" w:lineRule="atLeast"/>
            <w:textAlignment w:val="center"/>
            <w:rPr>
              <w:rFonts w:ascii="Noto Sans" w:hAnsi="Noto Sans" w:cs="Noto Sans"/>
              <w:b/>
              <w:bCs/>
              <w:color w:val="C00000"/>
              <w:kern w:val="0"/>
              <w:sz w:val="28"/>
              <w:szCs w:val="28"/>
            </w:rPr>
          </w:pPr>
          <w:r w:rsidRPr="00674870">
            <w:rPr>
              <w:rFonts w:ascii="Noto Sans" w:hAnsi="Noto Sans" w:cs="Noto Sans"/>
              <w:b/>
              <w:bCs/>
              <w:color w:val="C00000"/>
              <w:kern w:val="0"/>
              <w:sz w:val="28"/>
              <w:szCs w:val="28"/>
            </w:rPr>
            <w:t>Delete this page when you finalize your design</w:t>
          </w:r>
        </w:p>
        <w:p w14:paraId="5D36B921" w14:textId="18DD1E79" w:rsidR="000C3A66" w:rsidRDefault="00B653AC" w:rsidP="00B653AC">
          <w:pPr>
            <w:pStyle w:val="Leadtext"/>
            <w:numPr>
              <w:ilvl w:val="0"/>
              <w:numId w:val="3"/>
            </w:numPr>
            <w:textAlignment w:val="auto"/>
          </w:pPr>
          <w:r>
            <w:t>Replace the seal with your own jurisdiction’s seal</w:t>
          </w:r>
          <w:r>
            <w:t xml:space="preserve"> </w:t>
          </w:r>
          <w:r w:rsidR="00662033">
            <w:t>or logo</w:t>
          </w:r>
        </w:p>
        <w:p w14:paraId="67926795" w14:textId="342115CD" w:rsidR="00473849" w:rsidRDefault="00473849" w:rsidP="00473849">
          <w:pPr>
            <w:pStyle w:val="Leadtext"/>
            <w:numPr>
              <w:ilvl w:val="0"/>
              <w:numId w:val="3"/>
            </w:numPr>
            <w:textAlignment w:val="auto"/>
          </w:pPr>
          <w:r>
            <w:t xml:space="preserve">Update the design with your </w:t>
          </w:r>
          <w:r w:rsidR="00B653AC">
            <w:t xml:space="preserve">own </w:t>
          </w:r>
          <w:r>
            <w:t>jurisdiction’s name &amp; contact information</w:t>
          </w:r>
        </w:p>
        <w:p w14:paraId="65462B8F" w14:textId="0FA12E8E" w:rsidR="007B405E" w:rsidRDefault="0045588D" w:rsidP="007B405E">
          <w:pPr>
            <w:pStyle w:val="Leadtext"/>
            <w:numPr>
              <w:ilvl w:val="0"/>
              <w:numId w:val="3"/>
            </w:numPr>
          </w:pPr>
          <w:r>
            <w:t>Review &amp; edit the language to match your processes</w:t>
          </w:r>
        </w:p>
        <w:p w14:paraId="21E87E14" w14:textId="1CF3178E" w:rsidR="008477E7" w:rsidRPr="00DC1D9F" w:rsidRDefault="0045588D" w:rsidP="00DC1D9F">
          <w:pPr>
            <w:pStyle w:val="ListParagraph"/>
            <w:numPr>
              <w:ilvl w:val="1"/>
              <w:numId w:val="3"/>
            </w:numPr>
            <w:spacing w:before="240"/>
            <w:rPr>
              <w:rFonts w:ascii="Noto Sans" w:hAnsi="Noto Sans" w:cs="Noto Sans"/>
              <w:sz w:val="28"/>
              <w:szCs w:val="28"/>
            </w:rPr>
          </w:pPr>
          <w:r w:rsidRPr="00DC1D9F">
            <w:rPr>
              <w:rFonts w:ascii="Noto Sans" w:hAnsi="Noto Sans" w:cs="Noto Sans"/>
              <w:sz w:val="28"/>
              <w:szCs w:val="28"/>
            </w:rPr>
            <w:t>Check</w:t>
          </w:r>
          <w:r w:rsidR="008477E7" w:rsidRPr="00DC1D9F">
            <w:rPr>
              <w:rFonts w:ascii="Noto Sans" w:hAnsi="Noto Sans" w:cs="Noto Sans"/>
              <w:sz w:val="28"/>
              <w:szCs w:val="28"/>
            </w:rPr>
            <w:t xml:space="preserve"> all the </w:t>
          </w:r>
          <w:r w:rsidR="00AD08CF">
            <w:rPr>
              <w:rFonts w:ascii="Noto Sans" w:hAnsi="Noto Sans" w:cs="Noto Sans"/>
              <w:sz w:val="28"/>
              <w:szCs w:val="28"/>
            </w:rPr>
            <w:t>language carefully</w:t>
          </w:r>
          <w:r w:rsidR="001B5B53" w:rsidRPr="00DC1D9F">
            <w:rPr>
              <w:rFonts w:ascii="Noto Sans" w:hAnsi="Noto Sans" w:cs="Noto Sans"/>
              <w:sz w:val="28"/>
              <w:szCs w:val="28"/>
            </w:rPr>
            <w:t xml:space="preserve">. </w:t>
          </w:r>
          <w:r w:rsidR="00607DEA">
            <w:rPr>
              <w:rFonts w:ascii="Noto Sans" w:hAnsi="Noto Sans" w:cs="Noto Sans"/>
              <w:sz w:val="28"/>
              <w:szCs w:val="28"/>
            </w:rPr>
            <w:t>Change or d</w:t>
          </w:r>
          <w:r w:rsidR="008477E7" w:rsidRPr="00DC1D9F">
            <w:rPr>
              <w:rFonts w:ascii="Noto Sans" w:hAnsi="Noto Sans" w:cs="Noto Sans"/>
              <w:sz w:val="28"/>
              <w:szCs w:val="28"/>
            </w:rPr>
            <w:t>elete any sections that don’t apply to you.</w:t>
          </w:r>
        </w:p>
        <w:p w14:paraId="55030917" w14:textId="1CF7523B" w:rsidR="007B405E" w:rsidRDefault="007B405E" w:rsidP="00DC1D9F">
          <w:pPr>
            <w:spacing w:before="240"/>
            <w:rPr>
              <w:rFonts w:ascii="Noto Sans" w:hAnsi="Noto Sans" w:cs="Noto Sans"/>
              <w:color w:val="000000"/>
              <w:kern w:val="0"/>
              <w:sz w:val="36"/>
              <w:szCs w:val="36"/>
            </w:rPr>
          </w:pPr>
          <w:r w:rsidRPr="0045588D">
            <w:rPr>
              <w:rFonts w:ascii="Noto Sans" w:hAnsi="Noto Sans" w:cs="Noto Sans"/>
              <w:b/>
              <w:bCs/>
            </w:rPr>
            <w:br w:type="page"/>
          </w:r>
        </w:p>
      </w:sdtContent>
    </w:sdt>
    <w:p w14:paraId="793804FE" w14:textId="15D1906A" w:rsidR="00622591" w:rsidRDefault="000B629F" w:rsidP="00544AC1">
      <w:pPr>
        <w:rPr>
          <w:rFonts w:ascii="Noto Sans" w:hAnsi="Noto Sans" w:cs="Noto Sans"/>
          <w:sz w:val="22"/>
          <w:szCs w:val="22"/>
        </w:rPr>
      </w:pPr>
      <w:r>
        <w:rPr>
          <w:rFonts w:ascii="Noto Sans" w:hAnsi="Noto Sans" w:cs="Noto Sans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6435" behindDoc="0" locked="0" layoutInCell="1" allowOverlap="1" wp14:anchorId="036AA7C3" wp14:editId="3577A1CD">
                <wp:simplePos x="0" y="0"/>
                <wp:positionH relativeFrom="column">
                  <wp:posOffset>-123825</wp:posOffset>
                </wp:positionH>
                <wp:positionV relativeFrom="paragraph">
                  <wp:posOffset>-371475</wp:posOffset>
                </wp:positionV>
                <wp:extent cx="952500" cy="938530"/>
                <wp:effectExtent l="0" t="0" r="19050" b="13970"/>
                <wp:wrapNone/>
                <wp:docPr id="1646043941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38530"/>
                          <a:chOff x="0" y="0"/>
                          <a:chExt cx="952500" cy="938530"/>
                        </a:xfrm>
                      </wpg:grpSpPr>
                      <wps:wsp>
                        <wps:cNvPr id="372050243" name="Flowchart: Connector 1"/>
                        <wps:cNvSpPr/>
                        <wps:spPr>
                          <a:xfrm>
                            <a:off x="0" y="0"/>
                            <a:ext cx="952500" cy="93853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261491" name="Flowchart: Connector 1"/>
                        <wps:cNvSpPr/>
                        <wps:spPr>
                          <a:xfrm>
                            <a:off x="85725" y="85725"/>
                            <a:ext cx="786130" cy="767080"/>
                          </a:xfrm>
                          <a:prstGeom prst="flowChartConnector">
                            <a:avLst/>
                          </a:prstGeom>
                          <a:noFill/>
                          <a:ln w="539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17806" name="Text Box 2"/>
                        <wps:cNvSpPr txBox="1"/>
                        <wps:spPr>
                          <a:xfrm>
                            <a:off x="190500" y="209550"/>
                            <a:ext cx="5715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8BEC" w14:textId="3D691615" w:rsidR="00E438CF" w:rsidRPr="00746BD7" w:rsidRDefault="00E438CF" w:rsidP="00C2126C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662033">
                                <w:rPr>
                                  <w:b/>
                                  <w:bCs/>
                                  <w:sz w:val="18"/>
                                  <w:szCs w:val="18"/>
                                  <w:highlight w:val="yellow"/>
                                </w:rPr>
                                <w:t>YOUR SEAL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AA7C3" id="Group 3" o:spid="_x0000_s1026" alt="&quot;&quot;" style="position:absolute;margin-left:-9.75pt;margin-top:-29.25pt;width:75pt;height:73.9pt;z-index:251666435" coordsize="9525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width:9525;height:9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" fillcolor="white [3212]" strokecolor="#030e13 [484]" strokeweight="1pt">
                  <v:stroke joinstyle="miter"/>
                </v:shape>
                <v:shape id="Flowchart: Connector 1" o:spid="_x0000_s1028" type="#_x0000_t120" style="position:absolute;left:857;top:857;width:7861;height:7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" filled="f" strokecolor="#030e13 [484]" strokeweight="4.2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905;top:2095;width:571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" filled="f" stroked="f" strokeweight=".5pt">
                  <v:textbox style="mso-fit-shape-to-text:t">
                    <w:txbxContent>
                      <w:p w14:paraId="73F68BEC" w14:textId="3D691615" w:rsidR="00E438CF" w:rsidRPr="00746BD7" w:rsidRDefault="00E438CF" w:rsidP="00C2126C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662033">
                          <w:rPr>
                            <w:b/>
                            <w:bCs/>
                            <w:sz w:val="18"/>
                            <w:szCs w:val="18"/>
                            <w:highlight w:val="yellow"/>
                          </w:rPr>
                          <w:t>YOUR SEAL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26507B" w14:textId="5B474B85" w:rsidR="00723EBB" w:rsidRPr="0023326C" w:rsidRDefault="001D2CBC" w:rsidP="00544AC1">
      <w:p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780119" wp14:editId="5BD959F2">
                <wp:simplePos x="0" y="0"/>
                <wp:positionH relativeFrom="column">
                  <wp:posOffset>-457200</wp:posOffset>
                </wp:positionH>
                <wp:positionV relativeFrom="page">
                  <wp:posOffset>0</wp:posOffset>
                </wp:positionV>
                <wp:extent cx="7772400" cy="1083945"/>
                <wp:effectExtent l="0" t="0" r="0" b="1905"/>
                <wp:wrapTopAndBottom/>
                <wp:docPr id="21754611" name="Text Box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8394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731BE" w14:textId="77777777" w:rsidR="001D2CBC" w:rsidRPr="001D2CBC" w:rsidRDefault="001D2CBC" w:rsidP="002A71B4">
                            <w:pPr>
                              <w:pStyle w:val="Header"/>
                              <w:ind w:left="2160" w:right="1140"/>
                              <w:rPr>
                                <w:rFonts w:ascii="Noto Sans" w:hAnsi="Noto Sans" w:cs="Noto Sans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14:paraId="75E93CB9" w14:textId="75C1F37E" w:rsidR="00451F97" w:rsidRPr="00880597" w:rsidRDefault="0081497D" w:rsidP="002A71B4">
                            <w:pPr>
                              <w:pStyle w:val="Header"/>
                              <w:ind w:left="2160" w:right="1140"/>
                              <w:rPr>
                                <w:rFonts w:ascii="Noto Sans" w:hAnsi="Noto Sans" w:cs="Noto Sans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880597">
                              <w:rPr>
                                <w:rFonts w:ascii="Noto Sans" w:hAnsi="Noto Sans" w:cs="Noto Sans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  <w:t>Election Audits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0119" id="Text Box 3" o:spid="_x0000_s1030" type="#_x0000_t202" alt="&quot;&quot;" style="position:absolute;margin-left:-36pt;margin-top:0;width:612pt;height:8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" fillcolor="#ddeaf6" stroked="f" strokeweight=".5pt">
                <v:textbox>
                  <w:txbxContent>
                    <w:p w14:paraId="2CA731BE" w14:textId="77777777" w:rsidR="001D2CBC" w:rsidRPr="001D2CBC" w:rsidRDefault="001D2CBC" w:rsidP="002A71B4">
                      <w:pPr>
                        <w:pStyle w:val="Header"/>
                        <w:ind w:left="2160" w:right="1140"/>
                        <w:rPr>
                          <w:rFonts w:ascii="Noto Sans" w:hAnsi="Noto Sans" w:cs="Noto Sans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</w:pPr>
                    </w:p>
                    <w:p w14:paraId="75E93CB9" w14:textId="75C1F37E" w:rsidR="00451F97" w:rsidRPr="00880597" w:rsidRDefault="0081497D" w:rsidP="002A71B4">
                      <w:pPr>
                        <w:pStyle w:val="Header"/>
                        <w:ind w:left="2160" w:right="1140"/>
                        <w:rPr>
                          <w:rFonts w:ascii="Noto Sans" w:hAnsi="Noto Sans" w:cs="Noto Sans"/>
                          <w:b/>
                          <w:bCs/>
                          <w:color w:val="000000"/>
                          <w:kern w:val="0"/>
                          <w:sz w:val="48"/>
                          <w:szCs w:val="48"/>
                        </w:rPr>
                      </w:pPr>
                      <w:r w:rsidRPr="00880597">
                        <w:rPr>
                          <w:rFonts w:ascii="Noto Sans" w:hAnsi="Noto Sans" w:cs="Noto Sans"/>
                          <w:b/>
                          <w:bCs/>
                          <w:color w:val="000000"/>
                          <w:kern w:val="0"/>
                          <w:sz w:val="48"/>
                          <w:szCs w:val="48"/>
                        </w:rPr>
                        <w:t>Election Audits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723EBB" w:rsidRPr="0023326C">
        <w:rPr>
          <w:rFonts w:ascii="Noto Sans" w:hAnsi="Noto Sans" w:cs="Noto Sans"/>
          <w:sz w:val="22"/>
          <w:szCs w:val="22"/>
        </w:rPr>
        <w:t>Audits are normal checks and balances that are part of every election. We use audits to check multiple parts of the election process</w:t>
      </w:r>
      <w:r w:rsidR="6C490BF2" w:rsidRPr="0023326C">
        <w:rPr>
          <w:rFonts w:ascii="Noto Sans" w:hAnsi="Noto Sans" w:cs="Noto Sans"/>
          <w:sz w:val="22"/>
          <w:szCs w:val="22"/>
        </w:rPr>
        <w:t>, includ</w:t>
      </w:r>
      <w:r w:rsidR="6C490BF2" w:rsidRPr="1BFE73BF">
        <w:rPr>
          <w:rFonts w:ascii="Noto Sans" w:hAnsi="Noto Sans" w:cs="Noto Sans"/>
          <w:sz w:val="22"/>
          <w:szCs w:val="22"/>
        </w:rPr>
        <w:t>ing</w:t>
      </w:r>
      <w:r w:rsidR="00723EBB" w:rsidRPr="0023326C">
        <w:rPr>
          <w:rFonts w:ascii="Noto Sans" w:hAnsi="Noto Sans" w:cs="Noto Sans"/>
          <w:sz w:val="22"/>
          <w:szCs w:val="22"/>
        </w:rPr>
        <w:t xml:space="preserve"> that election equipment is programmed and operating correctly, that all ballots are accounted for, and that ballot scanners can accurately count votes.</w:t>
      </w:r>
    </w:p>
    <w:p w14:paraId="23F069C0" w14:textId="09C6C514" w:rsidR="002F6995" w:rsidRDefault="002F6995" w:rsidP="002F6995">
      <w:pPr>
        <w:rPr>
          <w:rFonts w:ascii="Noto Sans" w:hAnsi="Noto Sans" w:cs="Noto Sans"/>
          <w:b/>
          <w:bCs/>
        </w:rPr>
      </w:pPr>
    </w:p>
    <w:p w14:paraId="1BEA3BE7" w14:textId="7083EA6D" w:rsidR="00723EBB" w:rsidRPr="002F6995" w:rsidRDefault="00723EBB" w:rsidP="002F6995">
      <w:pPr>
        <w:rPr>
          <w:rFonts w:ascii="Noto Sans" w:hAnsi="Noto Sans" w:cs="Noto Sans"/>
          <w:b/>
          <w:bCs/>
        </w:rPr>
      </w:pPr>
      <w:r w:rsidRPr="002F6995">
        <w:rPr>
          <w:rFonts w:ascii="Noto Sans" w:hAnsi="Noto Sans" w:cs="Noto Sans"/>
          <w:b/>
          <w:bCs/>
        </w:rPr>
        <w:t xml:space="preserve">Why is </w:t>
      </w:r>
      <w:r w:rsidR="007E4D7E">
        <w:rPr>
          <w:rFonts w:ascii="Noto Sans" w:hAnsi="Noto Sans" w:cs="Noto Sans"/>
          <w:b/>
          <w:bCs/>
        </w:rPr>
        <w:t>a</w:t>
      </w:r>
      <w:r w:rsidRPr="002F6995">
        <w:rPr>
          <w:rFonts w:ascii="Noto Sans" w:hAnsi="Noto Sans" w:cs="Noto Sans"/>
          <w:b/>
          <w:bCs/>
        </w:rPr>
        <w:t xml:space="preserve">uditing </w:t>
      </w:r>
      <w:r w:rsidR="007E4D7E">
        <w:rPr>
          <w:rFonts w:ascii="Noto Sans" w:hAnsi="Noto Sans" w:cs="Noto Sans"/>
          <w:b/>
          <w:bCs/>
        </w:rPr>
        <w:t>e</w:t>
      </w:r>
      <w:r w:rsidRPr="002F6995">
        <w:rPr>
          <w:rFonts w:ascii="Noto Sans" w:hAnsi="Noto Sans" w:cs="Noto Sans"/>
          <w:b/>
          <w:bCs/>
        </w:rPr>
        <w:t xml:space="preserve">lections </w:t>
      </w:r>
      <w:r w:rsidR="007E4D7E">
        <w:rPr>
          <w:rFonts w:ascii="Noto Sans" w:hAnsi="Noto Sans" w:cs="Noto Sans"/>
          <w:b/>
          <w:bCs/>
        </w:rPr>
        <w:t>i</w:t>
      </w:r>
      <w:r w:rsidRPr="002F6995">
        <w:rPr>
          <w:rFonts w:ascii="Noto Sans" w:hAnsi="Noto Sans" w:cs="Noto Sans"/>
          <w:b/>
          <w:bCs/>
        </w:rPr>
        <w:t>mportant?</w:t>
      </w:r>
    </w:p>
    <w:p w14:paraId="0408CFC2" w14:textId="6A74897A" w:rsidR="00723EBB" w:rsidRPr="0023326C" w:rsidRDefault="00723EBB" w:rsidP="00723EBB">
      <w:p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>We work hard to have error-free elections, but errors can still happen from time to time. Election audits provide an opportunity to detect and, when necessary, correct any errors that we find.</w:t>
      </w:r>
    </w:p>
    <w:p w14:paraId="131ACF16" w14:textId="5B32BE34" w:rsidR="002F6995" w:rsidRDefault="002F6995" w:rsidP="002F6995">
      <w:pPr>
        <w:rPr>
          <w:rFonts w:ascii="Noto Sans" w:hAnsi="Noto Sans" w:cs="Noto Sans"/>
          <w:b/>
          <w:bCs/>
        </w:rPr>
      </w:pPr>
    </w:p>
    <w:p w14:paraId="6116F9DA" w14:textId="52CB2644" w:rsidR="00723EBB" w:rsidRPr="002F6995" w:rsidRDefault="00723EBB" w:rsidP="002F6995">
      <w:pPr>
        <w:rPr>
          <w:rFonts w:ascii="Noto Sans" w:hAnsi="Noto Sans" w:cs="Noto Sans"/>
          <w:b/>
          <w:bCs/>
        </w:rPr>
      </w:pPr>
      <w:r w:rsidRPr="002F6995">
        <w:rPr>
          <w:rFonts w:ascii="Noto Sans" w:hAnsi="Noto Sans" w:cs="Noto Sans"/>
          <w:b/>
          <w:bCs/>
        </w:rPr>
        <w:t xml:space="preserve">What </w:t>
      </w:r>
      <w:r w:rsidR="007E4D7E">
        <w:rPr>
          <w:rFonts w:ascii="Noto Sans" w:hAnsi="Noto Sans" w:cs="Noto Sans"/>
          <w:b/>
          <w:bCs/>
        </w:rPr>
        <w:t>t</w:t>
      </w:r>
      <w:r w:rsidRPr="002F6995">
        <w:rPr>
          <w:rFonts w:ascii="Noto Sans" w:hAnsi="Noto Sans" w:cs="Noto Sans"/>
          <w:b/>
          <w:bCs/>
        </w:rPr>
        <w:t xml:space="preserve">ypes of </w:t>
      </w:r>
      <w:r w:rsidR="007E4D7E">
        <w:rPr>
          <w:rFonts w:ascii="Noto Sans" w:hAnsi="Noto Sans" w:cs="Noto Sans"/>
          <w:b/>
          <w:bCs/>
        </w:rPr>
        <w:t>a</w:t>
      </w:r>
      <w:r w:rsidRPr="002F6995">
        <w:rPr>
          <w:rFonts w:ascii="Noto Sans" w:hAnsi="Noto Sans" w:cs="Noto Sans"/>
          <w:b/>
          <w:bCs/>
        </w:rPr>
        <w:t xml:space="preserve">udits </w:t>
      </w:r>
      <w:r w:rsidR="007E4D7E">
        <w:rPr>
          <w:rFonts w:ascii="Noto Sans" w:hAnsi="Noto Sans" w:cs="Noto Sans"/>
          <w:b/>
          <w:bCs/>
        </w:rPr>
        <w:t>d</w:t>
      </w:r>
      <w:r w:rsidRPr="002F6995">
        <w:rPr>
          <w:rFonts w:ascii="Noto Sans" w:hAnsi="Noto Sans" w:cs="Noto Sans"/>
          <w:b/>
          <w:bCs/>
        </w:rPr>
        <w:t xml:space="preserve">oes </w:t>
      </w:r>
      <w:r w:rsidR="00023C95" w:rsidRPr="005B343C">
        <w:rPr>
          <w:rFonts w:ascii="Noto Sans" w:hAnsi="Noto Sans" w:cs="Noto Sans"/>
          <w:b/>
          <w:bCs/>
          <w:highlight w:val="yellow"/>
        </w:rPr>
        <w:t>[</w:t>
      </w:r>
      <w:r w:rsidRPr="005B343C">
        <w:rPr>
          <w:rFonts w:ascii="Noto Sans" w:hAnsi="Noto Sans" w:cs="Noto Sans"/>
          <w:b/>
          <w:bCs/>
          <w:highlight w:val="yellow"/>
        </w:rPr>
        <w:t xml:space="preserve">Sample </w:t>
      </w:r>
      <w:r w:rsidR="00023C95" w:rsidRPr="005B343C">
        <w:rPr>
          <w:rFonts w:ascii="Noto Sans" w:hAnsi="Noto Sans" w:cs="Noto Sans"/>
          <w:b/>
          <w:bCs/>
          <w:highlight w:val="yellow"/>
        </w:rPr>
        <w:t>Jurisdiction</w:t>
      </w:r>
      <w:r w:rsidR="009851EB" w:rsidRPr="005B343C">
        <w:rPr>
          <w:rFonts w:ascii="Noto Sans" w:hAnsi="Noto Sans" w:cs="Noto Sans"/>
          <w:b/>
          <w:bCs/>
          <w:highlight w:val="yellow"/>
        </w:rPr>
        <w:t>]</w:t>
      </w:r>
      <w:r w:rsidRPr="002F6995">
        <w:rPr>
          <w:rFonts w:ascii="Noto Sans" w:hAnsi="Noto Sans" w:cs="Noto Sans"/>
          <w:b/>
          <w:bCs/>
        </w:rPr>
        <w:t xml:space="preserve"> </w:t>
      </w:r>
      <w:r w:rsidR="007E4D7E">
        <w:rPr>
          <w:rFonts w:ascii="Noto Sans" w:hAnsi="Noto Sans" w:cs="Noto Sans"/>
          <w:b/>
          <w:bCs/>
        </w:rPr>
        <w:t>d</w:t>
      </w:r>
      <w:r w:rsidRPr="002F6995">
        <w:rPr>
          <w:rFonts w:ascii="Noto Sans" w:hAnsi="Noto Sans" w:cs="Noto Sans"/>
          <w:b/>
          <w:bCs/>
        </w:rPr>
        <w:t>o?</w:t>
      </w:r>
    </w:p>
    <w:p w14:paraId="716BAE7B" w14:textId="2D2BF3D4" w:rsidR="004B05B4" w:rsidRPr="0023326C" w:rsidRDefault="00723EBB" w:rsidP="00723EBB">
      <w:p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 xml:space="preserve">In </w:t>
      </w:r>
      <w:r w:rsidR="00352D2A" w:rsidRPr="00352D2A">
        <w:rPr>
          <w:rFonts w:ascii="Noto Sans" w:hAnsi="Noto Sans" w:cs="Noto Sans"/>
          <w:sz w:val="22"/>
          <w:szCs w:val="22"/>
          <w:highlight w:val="yellow"/>
        </w:rPr>
        <w:t>[</w:t>
      </w:r>
      <w:r w:rsidRPr="00352D2A">
        <w:rPr>
          <w:rFonts w:ascii="Noto Sans" w:hAnsi="Noto Sans" w:cs="Noto Sans"/>
          <w:sz w:val="22"/>
          <w:szCs w:val="22"/>
          <w:highlight w:val="yellow"/>
        </w:rPr>
        <w:t xml:space="preserve">Sample </w:t>
      </w:r>
      <w:r w:rsidR="00352D2A" w:rsidRPr="00352D2A">
        <w:rPr>
          <w:rFonts w:ascii="Noto Sans" w:hAnsi="Noto Sans" w:cs="Noto Sans"/>
          <w:sz w:val="22"/>
          <w:szCs w:val="22"/>
          <w:highlight w:val="yellow"/>
        </w:rPr>
        <w:t>Jurisdiction]</w:t>
      </w:r>
      <w:r w:rsidRPr="0023326C">
        <w:rPr>
          <w:rFonts w:ascii="Noto Sans" w:hAnsi="Noto Sans" w:cs="Noto Sans"/>
          <w:sz w:val="22"/>
          <w:szCs w:val="22"/>
        </w:rPr>
        <w:t xml:space="preserve">, we conduct several types of audits: </w:t>
      </w:r>
    </w:p>
    <w:p w14:paraId="4595D372" w14:textId="349FB450" w:rsidR="001D2CBC" w:rsidRDefault="001D2CBC" w:rsidP="00723EBB">
      <w:pPr>
        <w:rPr>
          <w:rFonts w:ascii="Noto Sans" w:hAnsi="Noto Sans" w:cs="Noto Sans"/>
          <w:b/>
          <w:bCs/>
          <w:sz w:val="22"/>
          <w:szCs w:val="22"/>
        </w:rPr>
      </w:pPr>
    </w:p>
    <w:p w14:paraId="34031F24" w14:textId="4E00A4D8" w:rsidR="00723EBB" w:rsidRPr="0023326C" w:rsidRDefault="00723EBB" w:rsidP="00723EBB">
      <w:pPr>
        <w:rPr>
          <w:rFonts w:ascii="Noto Sans" w:hAnsi="Noto Sans" w:cs="Noto Sans"/>
          <w:b/>
          <w:bCs/>
          <w:sz w:val="22"/>
          <w:szCs w:val="22"/>
        </w:rPr>
      </w:pPr>
      <w:r w:rsidRPr="0023326C">
        <w:rPr>
          <w:rFonts w:ascii="Noto Sans" w:hAnsi="Noto Sans" w:cs="Noto Sans"/>
          <w:b/>
          <w:bCs/>
          <w:sz w:val="22"/>
          <w:szCs w:val="22"/>
        </w:rPr>
        <w:t>Pre-election Testing</w:t>
      </w:r>
    </w:p>
    <w:p w14:paraId="76CE7ACC" w14:textId="094801B9" w:rsidR="00723EBB" w:rsidRPr="0023326C" w:rsidRDefault="00723EBB" w:rsidP="00723EBB">
      <w:p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>Sometimes referred to as “Logic and Accuracy Testing,” before every election we test the voting equipment to make sure it works correctly. We do this by running a series of test ballots through each machine to check two things:</w:t>
      </w:r>
    </w:p>
    <w:p w14:paraId="6A49D254" w14:textId="09C9ADED" w:rsidR="00723EBB" w:rsidRPr="0023326C" w:rsidRDefault="00723EBB" w:rsidP="00622591">
      <w:pPr>
        <w:pStyle w:val="ListParagraph"/>
        <w:numPr>
          <w:ilvl w:val="0"/>
          <w:numId w:val="6"/>
        </w:num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>Logic: The machine follows the rules of the election, like only allowing one vote for races where there can only be one winner.</w:t>
      </w:r>
    </w:p>
    <w:p w14:paraId="2D16C1D9" w14:textId="77777777" w:rsidR="00723EBB" w:rsidRPr="0023326C" w:rsidRDefault="00723EBB" w:rsidP="00622591">
      <w:pPr>
        <w:pStyle w:val="ListParagraph"/>
        <w:numPr>
          <w:ilvl w:val="0"/>
          <w:numId w:val="6"/>
        </w:num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 xml:space="preserve">Accuracy: The machine correctly counts the votes on the ballots. For example, if 10 people vote for Candidate A and 5 for Candidate B on our test ballots, the machine must show those exact results. </w:t>
      </w:r>
    </w:p>
    <w:p w14:paraId="7DF83555" w14:textId="235DF590" w:rsidR="004B05B4" w:rsidRPr="0023326C" w:rsidRDefault="00723EBB" w:rsidP="00622591">
      <w:pPr>
        <w:ind w:left="360"/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 xml:space="preserve">(Note: </w:t>
      </w:r>
      <w:r w:rsidR="00112EB9">
        <w:rPr>
          <w:rFonts w:ascii="Noto Sans" w:hAnsi="Noto Sans" w:cs="Noto Sans"/>
          <w:sz w:val="22"/>
          <w:szCs w:val="22"/>
        </w:rPr>
        <w:t>r</w:t>
      </w:r>
      <w:r w:rsidRPr="0023326C">
        <w:rPr>
          <w:rFonts w:ascii="Noto Sans" w:hAnsi="Noto Sans" w:cs="Noto Sans"/>
          <w:sz w:val="22"/>
          <w:szCs w:val="22"/>
        </w:rPr>
        <w:t>esults from test ballots are cleared before voters begin voting.)</w:t>
      </w:r>
    </w:p>
    <w:p w14:paraId="14B17814" w14:textId="77777777" w:rsidR="001D2CBC" w:rsidRDefault="001D2CBC" w:rsidP="00723EBB">
      <w:pPr>
        <w:rPr>
          <w:rFonts w:ascii="Noto Sans" w:hAnsi="Noto Sans" w:cs="Noto Sans"/>
          <w:b/>
          <w:bCs/>
          <w:sz w:val="22"/>
          <w:szCs w:val="22"/>
        </w:rPr>
      </w:pPr>
    </w:p>
    <w:p w14:paraId="68A86A63" w14:textId="1FDDA28B" w:rsidR="00723EBB" w:rsidRPr="0023326C" w:rsidRDefault="00723EBB" w:rsidP="00723EBB">
      <w:pPr>
        <w:rPr>
          <w:rFonts w:ascii="Noto Sans" w:hAnsi="Noto Sans" w:cs="Noto Sans"/>
          <w:b/>
          <w:bCs/>
          <w:sz w:val="22"/>
          <w:szCs w:val="22"/>
        </w:rPr>
      </w:pPr>
      <w:r w:rsidRPr="0023326C">
        <w:rPr>
          <w:rFonts w:ascii="Noto Sans" w:hAnsi="Noto Sans" w:cs="Noto Sans"/>
          <w:b/>
          <w:bCs/>
          <w:sz w:val="22"/>
          <w:szCs w:val="22"/>
        </w:rPr>
        <w:t>Ballot Reconciliation</w:t>
      </w:r>
    </w:p>
    <w:p w14:paraId="20064BA8" w14:textId="4FA2C079" w:rsidR="00723EBB" w:rsidRPr="0023326C" w:rsidRDefault="00723EBB" w:rsidP="00723EBB">
      <w:p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>After the election, we verify that all eligible voted ballots were included in the count.</w:t>
      </w:r>
    </w:p>
    <w:p w14:paraId="2C9130E4" w14:textId="77777777" w:rsidR="00723EBB" w:rsidRPr="0023326C" w:rsidRDefault="00723EBB" w:rsidP="00622591">
      <w:pPr>
        <w:pStyle w:val="ListParagraph"/>
        <w:numPr>
          <w:ilvl w:val="0"/>
          <w:numId w:val="5"/>
        </w:num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>We review documentation of security and chain-of-custody procedures, making sure that ballots and equipment are all accounted for.</w:t>
      </w:r>
    </w:p>
    <w:p w14:paraId="590D71E5" w14:textId="77777777" w:rsidR="00723EBB" w:rsidRPr="0023326C" w:rsidRDefault="00723EBB" w:rsidP="00622591">
      <w:pPr>
        <w:pStyle w:val="ListParagraph"/>
        <w:numPr>
          <w:ilvl w:val="0"/>
          <w:numId w:val="5"/>
        </w:num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>We compare the number of ballots issued to the number of ballots counted.</w:t>
      </w:r>
    </w:p>
    <w:p w14:paraId="73D73A93" w14:textId="77777777" w:rsidR="00723EBB" w:rsidRPr="0023326C" w:rsidRDefault="00723EBB" w:rsidP="00622591">
      <w:pPr>
        <w:pStyle w:val="ListParagraph"/>
        <w:numPr>
          <w:ilvl w:val="0"/>
          <w:numId w:val="5"/>
        </w:num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 xml:space="preserve">We compare the number of voted ballots to the number of eligible voters. </w:t>
      </w:r>
    </w:p>
    <w:p w14:paraId="135A5420" w14:textId="77777777" w:rsidR="001D2CBC" w:rsidRDefault="001D2CBC" w:rsidP="00723EBB">
      <w:pPr>
        <w:rPr>
          <w:rFonts w:ascii="Noto Sans" w:hAnsi="Noto Sans" w:cs="Noto Sans"/>
          <w:b/>
          <w:bCs/>
          <w:sz w:val="22"/>
          <w:szCs w:val="22"/>
        </w:rPr>
      </w:pPr>
    </w:p>
    <w:p w14:paraId="22EF182F" w14:textId="775858FA" w:rsidR="00723EBB" w:rsidRPr="0023326C" w:rsidRDefault="00723EBB" w:rsidP="00723EBB">
      <w:pPr>
        <w:rPr>
          <w:rFonts w:ascii="Noto Sans" w:hAnsi="Noto Sans" w:cs="Noto Sans"/>
          <w:b/>
          <w:bCs/>
          <w:sz w:val="22"/>
          <w:szCs w:val="22"/>
        </w:rPr>
      </w:pPr>
      <w:r w:rsidRPr="0023326C">
        <w:rPr>
          <w:rFonts w:ascii="Noto Sans" w:hAnsi="Noto Sans" w:cs="Noto Sans"/>
          <w:b/>
          <w:bCs/>
          <w:sz w:val="22"/>
          <w:szCs w:val="22"/>
        </w:rPr>
        <w:t>Post-Election Audit</w:t>
      </w:r>
    </w:p>
    <w:p w14:paraId="4EEA1D74" w14:textId="5E1F567F" w:rsidR="004B0B42" w:rsidRPr="0023326C" w:rsidRDefault="00723EBB">
      <w:pPr>
        <w:rPr>
          <w:rFonts w:ascii="Noto Sans" w:hAnsi="Noto Sans" w:cs="Noto Sans"/>
          <w:sz w:val="22"/>
          <w:szCs w:val="22"/>
        </w:rPr>
      </w:pPr>
      <w:r w:rsidRPr="0023326C">
        <w:rPr>
          <w:rFonts w:ascii="Noto Sans" w:hAnsi="Noto Sans" w:cs="Noto Sans"/>
          <w:sz w:val="22"/>
          <w:szCs w:val="22"/>
        </w:rPr>
        <w:t>After the election, we select a sample of ballots and compare a hand count of those physical ballots to the initial electronic count. This audit checks that ballot scanners counted the sampled ballots accurately.</w:t>
      </w:r>
      <w:r w:rsidR="004B0B42" w:rsidRPr="0023326C">
        <w:rPr>
          <w:rFonts w:ascii="Noto Sans" w:hAnsi="Noto Sans" w:cs="Noto Sans"/>
          <w:b/>
          <w:bCs/>
          <w:noProof/>
          <w:sz w:val="22"/>
          <w:szCs w:val="22"/>
        </w:rPr>
        <w:drawing>
          <wp:anchor distT="0" distB="0" distL="114300" distR="114300" simplePos="0" relativeHeight="251657219" behindDoc="0" locked="0" layoutInCell="1" allowOverlap="1" wp14:anchorId="39544EC8" wp14:editId="7245BD12">
            <wp:simplePos x="0" y="0"/>
            <wp:positionH relativeFrom="column">
              <wp:posOffset>277125</wp:posOffset>
            </wp:positionH>
            <wp:positionV relativeFrom="page">
              <wp:posOffset>8156575</wp:posOffset>
            </wp:positionV>
            <wp:extent cx="685800" cy="685800"/>
            <wp:effectExtent l="0" t="0" r="0" b="0"/>
            <wp:wrapSquare wrapText="bothSides"/>
            <wp:docPr id="1983929043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29043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B42" w:rsidRPr="0023326C">
        <w:rPr>
          <w:rFonts w:ascii="Noto Sans" w:hAnsi="Noto Sans" w:cs="Noto San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8" behindDoc="1" locked="0" layoutInCell="1" allowOverlap="1" wp14:anchorId="5BA38444" wp14:editId="45909AE9">
                <wp:simplePos x="0" y="0"/>
                <wp:positionH relativeFrom="column">
                  <wp:posOffset>54210</wp:posOffset>
                </wp:positionH>
                <wp:positionV relativeFrom="page">
                  <wp:posOffset>7909145</wp:posOffset>
                </wp:positionV>
                <wp:extent cx="6858000" cy="1591056"/>
                <wp:effectExtent l="0" t="0" r="0" b="1270"/>
                <wp:wrapTopAndBottom/>
                <wp:docPr id="1006560994" name="Text Box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591056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F9F8B" w14:textId="586626D0" w:rsidR="00764E59" w:rsidRPr="001D2CBC" w:rsidRDefault="00723EBB" w:rsidP="00764E5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1440"/>
                              <w:textAlignment w:val="center"/>
                              <w:rPr>
                                <w:rFonts w:ascii="Noto Sans" w:hAnsi="Noto Sans" w:cs="Noto Sans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2CBC">
                              <w:rPr>
                                <w:rFonts w:ascii="Noto Sans" w:hAnsi="Noto Sans" w:cs="Noto Sans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Observing</w:t>
                            </w:r>
                          </w:p>
                          <w:p w14:paraId="6C351A40" w14:textId="3A09FA4E" w:rsidR="002A71B4" w:rsidRPr="001D2CBC" w:rsidRDefault="00563B51" w:rsidP="006721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before="180" w:line="340" w:lineRule="atLeast"/>
                              <w:ind w:left="1440"/>
                              <w:textAlignment w:val="center"/>
                              <w:rPr>
                                <w:rFonts w:ascii="Noto Sans" w:hAnsi="Noto Sans" w:cs="Noto Sans"/>
                                <w:sz w:val="22"/>
                                <w:szCs w:val="22"/>
                              </w:rPr>
                            </w:pPr>
                            <w:r w:rsidRPr="001D2CBC">
                              <w:rPr>
                                <w:rFonts w:ascii="Noto Sans" w:hAnsi="Noto Sans" w:cs="Noto Sans"/>
                                <w:sz w:val="22"/>
                                <w:szCs w:val="22"/>
                              </w:rPr>
                              <w:t xml:space="preserve">If you’re interested in observing election audits in </w:t>
                            </w:r>
                            <w:r w:rsidR="003421CE" w:rsidRPr="003421CE">
                              <w:rPr>
                                <w:rFonts w:ascii="Noto Sans" w:hAnsi="Noto Sans" w:cs="Noto Sans"/>
                                <w:sz w:val="22"/>
                                <w:szCs w:val="22"/>
                                <w:highlight w:val="yellow"/>
                              </w:rPr>
                              <w:t>[</w:t>
                            </w:r>
                            <w:r w:rsidRPr="003421CE">
                              <w:rPr>
                                <w:rFonts w:ascii="Noto Sans" w:hAnsi="Noto Sans" w:cs="Noto Sans"/>
                                <w:sz w:val="22"/>
                                <w:szCs w:val="22"/>
                                <w:highlight w:val="yellow"/>
                              </w:rPr>
                              <w:t xml:space="preserve">Sample </w:t>
                            </w:r>
                            <w:r w:rsidR="003421CE" w:rsidRPr="003421CE">
                              <w:rPr>
                                <w:rFonts w:ascii="Noto Sans" w:hAnsi="Noto Sans" w:cs="Noto Sans"/>
                                <w:sz w:val="22"/>
                                <w:szCs w:val="22"/>
                                <w:highlight w:val="yellow"/>
                              </w:rPr>
                              <w:t>Jurisdiction]</w:t>
                            </w:r>
                            <w:r w:rsidRPr="001D2CBC">
                              <w:rPr>
                                <w:rFonts w:ascii="Noto Sans" w:hAnsi="Noto Sans" w:cs="Noto Sans"/>
                                <w:sz w:val="22"/>
                                <w:szCs w:val="22"/>
                              </w:rPr>
                              <w:t>, contact our office for more information:</w:t>
                            </w:r>
                          </w:p>
                          <w:p w14:paraId="41BA5B85" w14:textId="7584511B" w:rsidR="00563B51" w:rsidRPr="001D2CBC" w:rsidRDefault="00563B51" w:rsidP="006721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before="180" w:line="340" w:lineRule="atLeast"/>
                              <w:ind w:left="1440"/>
                              <w:textAlignment w:val="center"/>
                              <w:rPr>
                                <w:rFonts w:ascii="Noto Sans" w:hAnsi="Noto Sans" w:cs="Noto Sans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2CBC">
                              <w:rPr>
                                <w:rFonts w:ascii="Noto Sans" w:hAnsi="Noto Sans" w:cs="Noto Sans"/>
                                <w:sz w:val="22"/>
                                <w:szCs w:val="22"/>
                              </w:rPr>
                              <w:t>Contact us by phone</w:t>
                            </w:r>
                            <w:r w:rsidR="00544AC1" w:rsidRPr="001D2CBC">
                              <w:rPr>
                                <w:rFonts w:ascii="Noto Sans" w:hAnsi="Noto Sans" w:cs="Noto Sans"/>
                                <w:sz w:val="22"/>
                                <w:szCs w:val="22"/>
                              </w:rPr>
                              <w:t>:</w:t>
                            </w:r>
                            <w:r w:rsidRPr="00031BAF">
                              <w:rPr>
                                <w:rFonts w:ascii="Noto Sans" w:hAnsi="Noto Sans" w:cs="Noto Sans"/>
                                <w:sz w:val="22"/>
                                <w:szCs w:val="22"/>
                                <w:highlight w:val="yellow"/>
                              </w:rPr>
                              <w:t>123-456-7890</w:t>
                            </w:r>
                            <w:r w:rsidRPr="001D2CBC">
                              <w:rPr>
                                <w:rFonts w:ascii="Noto Sans" w:hAnsi="Noto Sans" w:cs="Noto Sans"/>
                                <w:sz w:val="22"/>
                                <w:szCs w:val="22"/>
                              </w:rPr>
                              <w:t xml:space="preserve"> or email</w:t>
                            </w:r>
                            <w:r w:rsidR="00544AC1" w:rsidRPr="001D2CBC">
                              <w:rPr>
                                <w:rFonts w:ascii="Noto Sans" w:hAnsi="Noto Sans" w:cs="Noto Sans"/>
                                <w:sz w:val="22"/>
                                <w:szCs w:val="22"/>
                              </w:rPr>
                              <w:t>:</w:t>
                            </w:r>
                            <w:r w:rsidRPr="001D2CBC">
                              <w:rPr>
                                <w:rFonts w:ascii="Noto Sans" w:hAnsi="Noto Sans" w:cs="Noto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2" w:history="1">
                              <w:r w:rsidR="009917A5" w:rsidRPr="00624903">
                                <w:rPr>
                                  <w:rStyle w:val="Hyperlink"/>
                                  <w:rFonts w:ascii="Noto Sans" w:hAnsi="Noto Sans" w:cs="Noto Sans"/>
                                  <w:sz w:val="22"/>
                                  <w:szCs w:val="22"/>
                                  <w:highlight w:val="yellow"/>
                                </w:rPr>
                                <w:t>samplejurisdiction@email.gov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38444" id="Text Box 1" o:spid="_x0000_s1031" type="#_x0000_t202" alt="&quot;&quot;" style="position:absolute;margin-left:4.25pt;margin-top:622.75pt;width:540pt;height:125.3pt;z-index:-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" fillcolor="#ddeaf6" stroked="f" strokeweight=".5pt">
                <v:textbox style="mso-fit-shape-to-text:t" inset="14.4pt,14.4pt,14.4pt,14.4pt">
                  <w:txbxContent>
                    <w:p w14:paraId="5FFF9F8B" w14:textId="586626D0" w:rsidR="00764E59" w:rsidRPr="001D2CBC" w:rsidRDefault="00723EBB" w:rsidP="00764E5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ind w:left="1440"/>
                        <w:textAlignment w:val="center"/>
                        <w:rPr>
                          <w:rFonts w:ascii="Noto Sans" w:hAnsi="Noto Sans" w:cs="Noto Sans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D2CBC">
                        <w:rPr>
                          <w:rFonts w:ascii="Noto Sans" w:hAnsi="Noto Sans" w:cs="Noto Sans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Observing</w:t>
                      </w:r>
                    </w:p>
                    <w:p w14:paraId="6C351A40" w14:textId="3A09FA4E" w:rsidR="002A71B4" w:rsidRPr="001D2CBC" w:rsidRDefault="00563B51" w:rsidP="00672175">
                      <w:pPr>
                        <w:suppressAutoHyphens/>
                        <w:autoSpaceDE w:val="0"/>
                        <w:autoSpaceDN w:val="0"/>
                        <w:adjustRightInd w:val="0"/>
                        <w:spacing w:before="180" w:line="340" w:lineRule="atLeast"/>
                        <w:ind w:left="1440"/>
                        <w:textAlignment w:val="center"/>
                        <w:rPr>
                          <w:rFonts w:ascii="Noto Sans" w:hAnsi="Noto Sans" w:cs="Noto Sans"/>
                          <w:sz w:val="22"/>
                          <w:szCs w:val="22"/>
                        </w:rPr>
                      </w:pPr>
                      <w:r w:rsidRPr="001D2CBC">
                        <w:rPr>
                          <w:rFonts w:ascii="Noto Sans" w:hAnsi="Noto Sans" w:cs="Noto Sans"/>
                          <w:sz w:val="22"/>
                          <w:szCs w:val="22"/>
                        </w:rPr>
                        <w:t xml:space="preserve">If you’re interested in observing election audits in </w:t>
                      </w:r>
                      <w:r w:rsidR="003421CE" w:rsidRPr="003421CE">
                        <w:rPr>
                          <w:rFonts w:ascii="Noto Sans" w:hAnsi="Noto Sans" w:cs="Noto Sans"/>
                          <w:sz w:val="22"/>
                          <w:szCs w:val="22"/>
                          <w:highlight w:val="yellow"/>
                        </w:rPr>
                        <w:t>[</w:t>
                      </w:r>
                      <w:r w:rsidRPr="003421CE">
                        <w:rPr>
                          <w:rFonts w:ascii="Noto Sans" w:hAnsi="Noto Sans" w:cs="Noto Sans"/>
                          <w:sz w:val="22"/>
                          <w:szCs w:val="22"/>
                          <w:highlight w:val="yellow"/>
                        </w:rPr>
                        <w:t xml:space="preserve">Sample </w:t>
                      </w:r>
                      <w:r w:rsidR="003421CE" w:rsidRPr="003421CE">
                        <w:rPr>
                          <w:rFonts w:ascii="Noto Sans" w:hAnsi="Noto Sans" w:cs="Noto Sans"/>
                          <w:sz w:val="22"/>
                          <w:szCs w:val="22"/>
                          <w:highlight w:val="yellow"/>
                        </w:rPr>
                        <w:t>Jurisdiction]</w:t>
                      </w:r>
                      <w:r w:rsidRPr="001D2CBC">
                        <w:rPr>
                          <w:rFonts w:ascii="Noto Sans" w:hAnsi="Noto Sans" w:cs="Noto Sans"/>
                          <w:sz w:val="22"/>
                          <w:szCs w:val="22"/>
                        </w:rPr>
                        <w:t>, contact our office for more information:</w:t>
                      </w:r>
                    </w:p>
                    <w:p w14:paraId="41BA5B85" w14:textId="7584511B" w:rsidR="00563B51" w:rsidRPr="001D2CBC" w:rsidRDefault="00563B51" w:rsidP="00672175">
                      <w:pPr>
                        <w:suppressAutoHyphens/>
                        <w:autoSpaceDE w:val="0"/>
                        <w:autoSpaceDN w:val="0"/>
                        <w:adjustRightInd w:val="0"/>
                        <w:spacing w:before="180" w:line="340" w:lineRule="atLeast"/>
                        <w:ind w:left="1440"/>
                        <w:textAlignment w:val="center"/>
                        <w:rPr>
                          <w:rFonts w:ascii="Noto Sans" w:hAnsi="Noto Sans" w:cs="Noto Sans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D2CBC">
                        <w:rPr>
                          <w:rFonts w:ascii="Noto Sans" w:hAnsi="Noto Sans" w:cs="Noto Sans"/>
                          <w:sz w:val="22"/>
                          <w:szCs w:val="22"/>
                        </w:rPr>
                        <w:t>Contact us by phone</w:t>
                      </w:r>
                      <w:r w:rsidR="00544AC1" w:rsidRPr="001D2CBC">
                        <w:rPr>
                          <w:rFonts w:ascii="Noto Sans" w:hAnsi="Noto Sans" w:cs="Noto Sans"/>
                          <w:sz w:val="22"/>
                          <w:szCs w:val="22"/>
                        </w:rPr>
                        <w:t>:</w:t>
                      </w:r>
                      <w:r w:rsidRPr="00031BAF">
                        <w:rPr>
                          <w:rFonts w:ascii="Noto Sans" w:hAnsi="Noto Sans" w:cs="Noto Sans"/>
                          <w:sz w:val="22"/>
                          <w:szCs w:val="22"/>
                          <w:highlight w:val="yellow"/>
                        </w:rPr>
                        <w:t>123-456-7890</w:t>
                      </w:r>
                      <w:r w:rsidRPr="001D2CBC">
                        <w:rPr>
                          <w:rFonts w:ascii="Noto Sans" w:hAnsi="Noto Sans" w:cs="Noto Sans"/>
                          <w:sz w:val="22"/>
                          <w:szCs w:val="22"/>
                        </w:rPr>
                        <w:t xml:space="preserve"> or email</w:t>
                      </w:r>
                      <w:r w:rsidR="00544AC1" w:rsidRPr="001D2CBC">
                        <w:rPr>
                          <w:rFonts w:ascii="Noto Sans" w:hAnsi="Noto Sans" w:cs="Noto Sans"/>
                          <w:sz w:val="22"/>
                          <w:szCs w:val="22"/>
                        </w:rPr>
                        <w:t>:</w:t>
                      </w:r>
                      <w:r w:rsidRPr="001D2CBC">
                        <w:rPr>
                          <w:rFonts w:ascii="Noto Sans" w:hAnsi="Noto Sans" w:cs="Noto Sans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="009917A5" w:rsidRPr="00624903">
                          <w:rPr>
                            <w:rStyle w:val="Hyperlink"/>
                            <w:rFonts w:ascii="Noto Sans" w:hAnsi="Noto Sans" w:cs="Noto Sans"/>
                            <w:sz w:val="22"/>
                            <w:szCs w:val="22"/>
                            <w:highlight w:val="yellow"/>
                          </w:rPr>
                          <w:t>samplejurisdiction@email.gov</w:t>
                        </w:r>
                      </w:hyperlink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sectPr w:rsidR="004B0B42" w:rsidRPr="0023326C" w:rsidSect="00AF6175">
      <w:headerReference w:type="first" r:id="rId14"/>
      <w:footerReference w:type="firs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D2AF5" w14:textId="77777777" w:rsidR="00FC4873" w:rsidRDefault="00FC4873" w:rsidP="009C15A8">
      <w:r>
        <w:separator/>
      </w:r>
    </w:p>
  </w:endnote>
  <w:endnote w:type="continuationSeparator" w:id="0">
    <w:p w14:paraId="3E8A73E0" w14:textId="77777777" w:rsidR="00FC4873" w:rsidRDefault="00FC4873" w:rsidP="009C15A8">
      <w:r>
        <w:continuationSeparator/>
      </w:r>
    </w:p>
  </w:endnote>
  <w:endnote w:type="continuationNotice" w:id="1">
    <w:p w14:paraId="7F88C177" w14:textId="77777777" w:rsidR="00FC4873" w:rsidRDefault="00FC4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AB053" w14:textId="77777777" w:rsidR="00723EBB" w:rsidRDefault="00723EBB" w:rsidP="00F4079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9F41C" w14:textId="77777777" w:rsidR="00FC4873" w:rsidRDefault="00FC4873" w:rsidP="009C15A8">
      <w:r>
        <w:separator/>
      </w:r>
    </w:p>
  </w:footnote>
  <w:footnote w:type="continuationSeparator" w:id="0">
    <w:p w14:paraId="2BB1F36A" w14:textId="77777777" w:rsidR="00FC4873" w:rsidRDefault="00FC4873" w:rsidP="009C15A8">
      <w:r>
        <w:continuationSeparator/>
      </w:r>
    </w:p>
  </w:footnote>
  <w:footnote w:type="continuationNotice" w:id="1">
    <w:p w14:paraId="3163C39B" w14:textId="77777777" w:rsidR="00FC4873" w:rsidRDefault="00FC48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A4696" w14:textId="77777777" w:rsidR="00723EBB" w:rsidRDefault="00723EBB" w:rsidP="00F407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C09FE"/>
    <w:multiLevelType w:val="hybridMultilevel"/>
    <w:tmpl w:val="E96A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0DD"/>
    <w:multiLevelType w:val="hybridMultilevel"/>
    <w:tmpl w:val="0EB8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F4920"/>
    <w:multiLevelType w:val="hybridMultilevel"/>
    <w:tmpl w:val="1DB0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B243E"/>
    <w:multiLevelType w:val="hybridMultilevel"/>
    <w:tmpl w:val="25EAE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5517BC"/>
    <w:multiLevelType w:val="hybridMultilevel"/>
    <w:tmpl w:val="19DE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215F1"/>
    <w:multiLevelType w:val="hybridMultilevel"/>
    <w:tmpl w:val="D028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31070">
    <w:abstractNumId w:val="3"/>
  </w:num>
  <w:num w:numId="2" w16cid:durableId="1866364906">
    <w:abstractNumId w:val="0"/>
  </w:num>
  <w:num w:numId="3" w16cid:durableId="327515020">
    <w:abstractNumId w:val="5"/>
  </w:num>
  <w:num w:numId="4" w16cid:durableId="1294403609">
    <w:abstractNumId w:val="4"/>
  </w:num>
  <w:num w:numId="5" w16cid:durableId="789518058">
    <w:abstractNumId w:val="2"/>
  </w:num>
  <w:num w:numId="6" w16cid:durableId="580991743">
    <w:abstractNumId w:val="1"/>
  </w:num>
  <w:num w:numId="7" w16cid:durableId="1092121835">
    <w:abstractNumId w:val="5"/>
  </w:num>
  <w:num w:numId="8" w16cid:durableId="11993227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A8"/>
    <w:rsid w:val="00023C95"/>
    <w:rsid w:val="00031BAF"/>
    <w:rsid w:val="00073BDD"/>
    <w:rsid w:val="0007440B"/>
    <w:rsid w:val="000B629F"/>
    <w:rsid w:val="000C3A66"/>
    <w:rsid w:val="00112EB9"/>
    <w:rsid w:val="00152654"/>
    <w:rsid w:val="00190F58"/>
    <w:rsid w:val="001938B4"/>
    <w:rsid w:val="001B5B53"/>
    <w:rsid w:val="001C5983"/>
    <w:rsid w:val="001D2CBC"/>
    <w:rsid w:val="0020150D"/>
    <w:rsid w:val="002051AE"/>
    <w:rsid w:val="00212246"/>
    <w:rsid w:val="0022051E"/>
    <w:rsid w:val="00226CC9"/>
    <w:rsid w:val="00230A13"/>
    <w:rsid w:val="00230D81"/>
    <w:rsid w:val="0023326C"/>
    <w:rsid w:val="00253914"/>
    <w:rsid w:val="0025396D"/>
    <w:rsid w:val="00256D50"/>
    <w:rsid w:val="00261CC2"/>
    <w:rsid w:val="002A13B5"/>
    <w:rsid w:val="002A71B4"/>
    <w:rsid w:val="002F6995"/>
    <w:rsid w:val="00331E3C"/>
    <w:rsid w:val="003421CE"/>
    <w:rsid w:val="00352D2A"/>
    <w:rsid w:val="00363CE4"/>
    <w:rsid w:val="00451F97"/>
    <w:rsid w:val="0045588D"/>
    <w:rsid w:val="00473849"/>
    <w:rsid w:val="004B05B4"/>
    <w:rsid w:val="004B0B42"/>
    <w:rsid w:val="004F6416"/>
    <w:rsid w:val="005148C3"/>
    <w:rsid w:val="00530089"/>
    <w:rsid w:val="00544AC1"/>
    <w:rsid w:val="0055728F"/>
    <w:rsid w:val="00563B51"/>
    <w:rsid w:val="005662A7"/>
    <w:rsid w:val="005B343C"/>
    <w:rsid w:val="005C09BD"/>
    <w:rsid w:val="005C290B"/>
    <w:rsid w:val="00607DEA"/>
    <w:rsid w:val="00622591"/>
    <w:rsid w:val="00662033"/>
    <w:rsid w:val="00664913"/>
    <w:rsid w:val="00672175"/>
    <w:rsid w:val="00674870"/>
    <w:rsid w:val="00696350"/>
    <w:rsid w:val="006C271F"/>
    <w:rsid w:val="006C42FD"/>
    <w:rsid w:val="006D4A4A"/>
    <w:rsid w:val="006E3824"/>
    <w:rsid w:val="00700DD7"/>
    <w:rsid w:val="00723EBB"/>
    <w:rsid w:val="00746BD7"/>
    <w:rsid w:val="00764E59"/>
    <w:rsid w:val="0079128C"/>
    <w:rsid w:val="00792E42"/>
    <w:rsid w:val="007B405E"/>
    <w:rsid w:val="007B574C"/>
    <w:rsid w:val="007E4D7E"/>
    <w:rsid w:val="007F7E51"/>
    <w:rsid w:val="0081497D"/>
    <w:rsid w:val="008477E7"/>
    <w:rsid w:val="00880597"/>
    <w:rsid w:val="00880F73"/>
    <w:rsid w:val="008B6571"/>
    <w:rsid w:val="008E6B9F"/>
    <w:rsid w:val="008E7BA8"/>
    <w:rsid w:val="009851EB"/>
    <w:rsid w:val="00985FA6"/>
    <w:rsid w:val="009917A5"/>
    <w:rsid w:val="0099776C"/>
    <w:rsid w:val="009A4FE4"/>
    <w:rsid w:val="009C15A8"/>
    <w:rsid w:val="009C2073"/>
    <w:rsid w:val="009C52E4"/>
    <w:rsid w:val="009E57A9"/>
    <w:rsid w:val="00A4737E"/>
    <w:rsid w:val="00A5410E"/>
    <w:rsid w:val="00AD08CF"/>
    <w:rsid w:val="00AE4D51"/>
    <w:rsid w:val="00AF6175"/>
    <w:rsid w:val="00B06B08"/>
    <w:rsid w:val="00B600BE"/>
    <w:rsid w:val="00B653AC"/>
    <w:rsid w:val="00B80595"/>
    <w:rsid w:val="00B83FCC"/>
    <w:rsid w:val="00BD28B6"/>
    <w:rsid w:val="00BF41F4"/>
    <w:rsid w:val="00BF52A4"/>
    <w:rsid w:val="00C04434"/>
    <w:rsid w:val="00C20FC4"/>
    <w:rsid w:val="00C2126C"/>
    <w:rsid w:val="00C21996"/>
    <w:rsid w:val="00C776FB"/>
    <w:rsid w:val="00C81185"/>
    <w:rsid w:val="00C87F96"/>
    <w:rsid w:val="00C948F9"/>
    <w:rsid w:val="00CA0795"/>
    <w:rsid w:val="00CA283B"/>
    <w:rsid w:val="00CD735C"/>
    <w:rsid w:val="00D23EE0"/>
    <w:rsid w:val="00D33B66"/>
    <w:rsid w:val="00D52D86"/>
    <w:rsid w:val="00D63441"/>
    <w:rsid w:val="00D72480"/>
    <w:rsid w:val="00DA09EE"/>
    <w:rsid w:val="00DC1D9F"/>
    <w:rsid w:val="00DE40AD"/>
    <w:rsid w:val="00DF51A5"/>
    <w:rsid w:val="00E01685"/>
    <w:rsid w:val="00E262FE"/>
    <w:rsid w:val="00E438CF"/>
    <w:rsid w:val="00E46149"/>
    <w:rsid w:val="00EC7CFB"/>
    <w:rsid w:val="00EE01D3"/>
    <w:rsid w:val="00F00DD6"/>
    <w:rsid w:val="00F0485C"/>
    <w:rsid w:val="00F4079D"/>
    <w:rsid w:val="00F832BC"/>
    <w:rsid w:val="00FC4873"/>
    <w:rsid w:val="00FD506F"/>
    <w:rsid w:val="00FD778F"/>
    <w:rsid w:val="00FF3CBC"/>
    <w:rsid w:val="1BFE73BF"/>
    <w:rsid w:val="5D9BBFFA"/>
    <w:rsid w:val="6C49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25C6B"/>
  <w15:chartTrackingRefBased/>
  <w15:docId w15:val="{0D5059E5-15B7-4278-BEDA-8454DD9D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5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5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5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5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5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5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5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5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1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5A8"/>
  </w:style>
  <w:style w:type="paragraph" w:styleId="Footer">
    <w:name w:val="footer"/>
    <w:basedOn w:val="Normal"/>
    <w:link w:val="FooterChar"/>
    <w:uiPriority w:val="99"/>
    <w:unhideWhenUsed/>
    <w:rsid w:val="009C1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5A8"/>
  </w:style>
  <w:style w:type="paragraph" w:customStyle="1" w:styleId="H2">
    <w:name w:val="H2"/>
    <w:basedOn w:val="Normal"/>
    <w:uiPriority w:val="99"/>
    <w:rsid w:val="00530089"/>
    <w:pPr>
      <w:suppressAutoHyphens/>
      <w:autoSpaceDE w:val="0"/>
      <w:autoSpaceDN w:val="0"/>
      <w:adjustRightInd w:val="0"/>
      <w:textAlignment w:val="center"/>
    </w:pPr>
    <w:rPr>
      <w:rFonts w:ascii="Noto Sans" w:hAnsi="Noto Sans" w:cs="Noto Sans"/>
      <w:b/>
      <w:bCs/>
      <w:color w:val="000000"/>
      <w:kern w:val="0"/>
      <w:sz w:val="36"/>
      <w:szCs w:val="36"/>
    </w:rPr>
  </w:style>
  <w:style w:type="paragraph" w:customStyle="1" w:styleId="Leadtext">
    <w:name w:val="Lead text"/>
    <w:basedOn w:val="Normal"/>
    <w:uiPriority w:val="99"/>
    <w:rsid w:val="009C15A8"/>
    <w:pPr>
      <w:suppressAutoHyphens/>
      <w:autoSpaceDE w:val="0"/>
      <w:autoSpaceDN w:val="0"/>
      <w:adjustRightInd w:val="0"/>
      <w:spacing w:before="180" w:line="288" w:lineRule="auto"/>
      <w:textAlignment w:val="center"/>
    </w:pPr>
    <w:rPr>
      <w:rFonts w:ascii="Noto Sans" w:hAnsi="Noto Sans" w:cs="Noto Sans"/>
      <w:color w:val="000000"/>
      <w:kern w:val="0"/>
      <w:sz w:val="36"/>
      <w:szCs w:val="36"/>
    </w:rPr>
  </w:style>
  <w:style w:type="character" w:customStyle="1" w:styleId="Bold">
    <w:name w:val="Bold"/>
    <w:uiPriority w:val="99"/>
    <w:rsid w:val="009C15A8"/>
    <w:rPr>
      <w:b/>
      <w:bCs/>
    </w:rPr>
  </w:style>
  <w:style w:type="paragraph" w:customStyle="1" w:styleId="BasicParagraph">
    <w:name w:val="[Basic Paragraph]"/>
    <w:basedOn w:val="Normal"/>
    <w:uiPriority w:val="99"/>
    <w:rsid w:val="009C15A8"/>
    <w:pPr>
      <w:suppressAutoHyphens/>
      <w:autoSpaceDE w:val="0"/>
      <w:autoSpaceDN w:val="0"/>
      <w:adjustRightInd w:val="0"/>
      <w:spacing w:before="180" w:line="340" w:lineRule="atLeast"/>
      <w:textAlignment w:val="center"/>
    </w:pPr>
    <w:rPr>
      <w:rFonts w:ascii="Noto Sans" w:hAnsi="Noto Sans" w:cs="Noto Sans"/>
      <w:color w:val="000000"/>
      <w:kern w:val="0"/>
      <w:sz w:val="28"/>
      <w:szCs w:val="28"/>
    </w:rPr>
  </w:style>
  <w:style w:type="paragraph" w:customStyle="1" w:styleId="Bulletedlist">
    <w:name w:val="Bulleted list"/>
    <w:basedOn w:val="Normal"/>
    <w:uiPriority w:val="99"/>
    <w:rsid w:val="00530089"/>
    <w:pPr>
      <w:suppressAutoHyphens/>
      <w:autoSpaceDE w:val="0"/>
      <w:autoSpaceDN w:val="0"/>
      <w:adjustRightInd w:val="0"/>
      <w:spacing w:before="120" w:after="120" w:line="340" w:lineRule="atLeast"/>
      <w:ind w:left="187" w:hanging="187"/>
      <w:textAlignment w:val="center"/>
    </w:pPr>
    <w:rPr>
      <w:rFonts w:ascii="Noto Sans" w:hAnsi="Noto Sans" w:cs="Noto Sans"/>
      <w:color w:val="000000"/>
      <w:kern w:val="0"/>
      <w:sz w:val="28"/>
      <w:szCs w:val="28"/>
    </w:rPr>
  </w:style>
  <w:style w:type="paragraph" w:customStyle="1" w:styleId="H1">
    <w:name w:val="H1"/>
    <w:basedOn w:val="Normal"/>
    <w:uiPriority w:val="99"/>
    <w:rsid w:val="00674870"/>
    <w:pPr>
      <w:autoSpaceDE w:val="0"/>
      <w:autoSpaceDN w:val="0"/>
      <w:adjustRightInd w:val="0"/>
      <w:spacing w:before="180" w:after="270" w:line="288" w:lineRule="auto"/>
      <w:textAlignment w:val="center"/>
    </w:pPr>
    <w:rPr>
      <w:rFonts w:ascii="Noto Sans" w:hAnsi="Noto Sans" w:cs="Noto Sans"/>
      <w:b/>
      <w:bCs/>
      <w:color w:val="000000"/>
      <w:kern w:val="0"/>
      <w:sz w:val="64"/>
      <w:szCs w:val="64"/>
    </w:rPr>
  </w:style>
  <w:style w:type="character" w:styleId="Hyperlink">
    <w:name w:val="Hyperlink"/>
    <w:basedOn w:val="DefaultParagraphFont"/>
    <w:uiPriority w:val="99"/>
    <w:rsid w:val="00674870"/>
    <w:rPr>
      <w:color w:val="0044D6"/>
      <w:u w:val="thick"/>
    </w:rPr>
  </w:style>
  <w:style w:type="paragraph" w:styleId="NormalWeb">
    <w:name w:val="Normal (Web)"/>
    <w:basedOn w:val="Normal"/>
    <w:uiPriority w:val="99"/>
    <w:semiHidden/>
    <w:unhideWhenUsed/>
    <w:rsid w:val="004B0B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7B405E"/>
    <w:rPr>
      <w:color w:val="0E2841" w:themeColor="text2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91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515">
          <w:marLeft w:val="302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mplejurisdiction@email.go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mplejurisdiction@email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ABE58CCC11241A38D52B73BEDE718" ma:contentTypeVersion="24" ma:contentTypeDescription="Create a new document." ma:contentTypeScope="" ma:versionID="ac688252c4ce2c731594dbee3cfaed4a">
  <xsd:schema xmlns:xsd="http://www.w3.org/2001/XMLSchema" xmlns:xs="http://www.w3.org/2001/XMLSchema" xmlns:p="http://schemas.microsoft.com/office/2006/metadata/properties" xmlns:ns1="http://schemas.microsoft.com/sharepoint/v3" xmlns:ns2="5cab903b-c496-47e8-b984-c6d481742e67" xmlns:ns3="3c73b8fd-b6e0-4a08-a5b4-de5dc77e6534" targetNamespace="http://schemas.microsoft.com/office/2006/metadata/properties" ma:root="true" ma:fieldsID="3bc8faca2d1b8973ed0164d8754f16b7" ns1:_="" ns2:_="" ns3:_="">
    <xsd:import namespace="http://schemas.microsoft.com/sharepoint/v3"/>
    <xsd:import namespace="5cab903b-c496-47e8-b984-c6d481742e67"/>
    <xsd:import namespace="3c73b8fd-b6e0-4a08-a5b4-de5dc77e65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b903b-c496-47e8-b984-c6d481742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5" nillable="true" ma:displayName="Sign-off status" ma:description="Ready for Review" ma:format="Dropdown" ma:internalName="Sign_x002d_off_x0020_status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3b8fd-b6e0-4a08-a5b4-de5dc77e653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df2072-9d17-4ea0-babb-f27f3cf8f6ed}" ma:internalName="TaxCatchAll" ma:showField="CatchAllData" ma:web="3c73b8fd-b6e0-4a08-a5b4-de5dc77e65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5cab903b-c496-47e8-b984-c6d481742e67">
      <Terms xmlns="http://schemas.microsoft.com/office/infopath/2007/PartnerControls"/>
    </lcf76f155ced4ddcb4097134ff3c332f>
    <_ip_UnifiedCompliancePolicyProperties xmlns="http://schemas.microsoft.com/sharepoint/v3" xsi:nil="true"/>
    <TaxCatchAll xmlns="3c73b8fd-b6e0-4a08-a5b4-de5dc77e6534" xsi:nil="true"/>
    <_Flow_SignoffStatus xmlns="5cab903b-c496-47e8-b984-c6d481742e67" xsi:nil="true"/>
  </documentManagement>
</p:properties>
</file>

<file path=customXml/itemProps1.xml><?xml version="1.0" encoding="utf-8"?>
<ds:datastoreItem xmlns:ds="http://schemas.openxmlformats.org/officeDocument/2006/customXml" ds:itemID="{C6F2B412-5C84-4A92-9EBF-690AEA6F6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5540AF-43F7-44EC-B086-2CD7E5955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cab903b-c496-47e8-b984-c6d481742e67"/>
    <ds:schemaRef ds:uri="3c73b8fd-b6e0-4a08-a5b4-de5dc77e6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CA2DB3-F2DC-2C40-A288-7AE90AFF52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2594D5-056F-4964-B451-0A7796A7697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cab903b-c496-47e8-b984-c6d481742e67"/>
    <ds:schemaRef ds:uri="3c73b8fd-b6e0-4a08-a5b4-de5dc77e65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2003</Characters>
  <Application>Microsoft Office Word</Application>
  <DocSecurity>0</DocSecurity>
  <Lines>48</Lines>
  <Paragraphs>18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Gail Losenara</dc:creator>
  <cp:keywords/>
  <dc:description/>
  <cp:lastModifiedBy>Monica Childers</cp:lastModifiedBy>
  <cp:revision>2</cp:revision>
  <dcterms:created xsi:type="dcterms:W3CDTF">2024-10-22T16:01:00Z</dcterms:created>
  <dcterms:modified xsi:type="dcterms:W3CDTF">2024-10-22T16:01:00Z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0x0101000C9ABE58CCC11241A38D52B73BEDE718</vt:lpwstr>
  </property>
  <property fmtid="{D5CDD505-2E9C-101B-9397-08002B2CF9AE}" pid="3" name="MediaServiceImageTags">
    <vt:lpwstr/>
  </property>
</Properties>
</file>