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DA6E" w14:textId="7271F1F9" w:rsidR="00912DD6" w:rsidRDefault="00912DD6"/>
    <w:tbl>
      <w:tblPr>
        <w:tblW w:w="793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4957"/>
      </w:tblGrid>
      <w:tr w:rsidR="00912DD6" w14:paraId="120433F6" w14:textId="77777777" w:rsidTr="0022587E">
        <w:trPr>
          <w:divId w:val="1815172457"/>
          <w:trHeight w:val="486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9B8E2" w14:textId="77777777" w:rsidR="00912DD6" w:rsidRDefault="00912DD6">
            <w:pPr>
              <w:rPr>
                <w:rFonts w:ascii="Arial" w:eastAsia="Times New Roman" w:hAnsi="Arial"/>
                <w:color w:val="1B1C1D"/>
                <w:kern w:val="0"/>
                <w14:ligatures w14:val="none"/>
              </w:rPr>
            </w:pPr>
            <w:r>
              <w:rPr>
                <w:rStyle w:val="Strong"/>
                <w:rFonts w:ascii="Arial" w:eastAsia="Times New Roman" w:hAnsi="Arial"/>
                <w:color w:val="1B1C1D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66096" w14:textId="77777777" w:rsidR="00912DD6" w:rsidRDefault="00912DD6">
            <w:pPr>
              <w:rPr>
                <w:rFonts w:ascii="Arial" w:eastAsia="Times New Roman" w:hAnsi="Arial"/>
                <w:color w:val="1B1C1D"/>
              </w:rPr>
            </w:pPr>
            <w:r>
              <w:rPr>
                <w:rStyle w:val="Strong"/>
                <w:rFonts w:ascii="Arial" w:eastAsia="Times New Roman" w:hAnsi="Arial"/>
                <w:color w:val="1B1C1D"/>
                <w:bdr w:val="none" w:sz="0" w:space="0" w:color="auto" w:frame="1"/>
              </w:rPr>
              <w:t>31 OCTOBER 2025</w:t>
            </w:r>
          </w:p>
        </w:tc>
      </w:tr>
      <w:tr w:rsidR="00912DD6" w14:paraId="06B61840" w14:textId="77777777" w:rsidTr="0022587E">
        <w:trPr>
          <w:divId w:val="1815172457"/>
          <w:trHeight w:val="4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A1333" w14:textId="77777777" w:rsidR="00912DD6" w:rsidRDefault="00912DD6">
            <w:pPr>
              <w:rPr>
                <w:rFonts w:ascii="Arial" w:eastAsia="Times New Roman" w:hAnsi="Arial"/>
                <w:color w:val="1B1C1D"/>
              </w:rPr>
            </w:pPr>
            <w:r>
              <w:rPr>
                <w:rFonts w:ascii="Arial" w:eastAsia="Times New Roman" w:hAnsi="Arial"/>
                <w:b/>
                <w:bCs/>
                <w:color w:val="1B1C1D"/>
                <w:bdr w:val="none" w:sz="0" w:space="0" w:color="auto" w:frame="1"/>
              </w:rPr>
              <w:t>Team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F5329" w14:textId="681BFB53" w:rsidR="00912DD6" w:rsidRPr="0022587E" w:rsidRDefault="0022587E">
            <w:pPr>
              <w:rPr>
                <w:rFonts w:ascii="Arial" w:eastAsia="Times New Roman" w:hAnsi="Arial"/>
                <w:b/>
                <w:bCs/>
                <w:color w:val="1B1C1D"/>
              </w:rPr>
            </w:pPr>
            <w:r w:rsidRPr="0022587E">
              <w:rPr>
                <w:rFonts w:ascii="Arial" w:eastAsia="Times New Roman" w:hAnsi="Arial"/>
                <w:b/>
                <w:bCs/>
                <w:color w:val="1B1C1D"/>
              </w:rPr>
              <w:t>NM2025TMID000</w:t>
            </w:r>
            <w:r w:rsidR="00CC65AD">
              <w:rPr>
                <w:rFonts w:ascii="Arial" w:eastAsia="Times New Roman" w:hAnsi="Arial"/>
                <w:b/>
                <w:bCs/>
                <w:color w:val="1B1C1D"/>
              </w:rPr>
              <w:t>34</w:t>
            </w:r>
          </w:p>
        </w:tc>
      </w:tr>
      <w:tr w:rsidR="00912DD6" w14:paraId="5D8273C6" w14:textId="77777777" w:rsidTr="0022587E">
        <w:trPr>
          <w:divId w:val="1815172457"/>
          <w:trHeight w:val="486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CD0640" w14:textId="77777777" w:rsidR="00912DD6" w:rsidRDefault="00912DD6">
            <w:pPr>
              <w:rPr>
                <w:rFonts w:ascii="Arial" w:eastAsia="Times New Roman" w:hAnsi="Arial"/>
                <w:color w:val="1B1C1D"/>
              </w:rPr>
            </w:pPr>
            <w:r>
              <w:rPr>
                <w:rFonts w:ascii="Arial" w:eastAsia="Times New Roman" w:hAnsi="Arial"/>
                <w:b/>
                <w:bCs/>
                <w:color w:val="1B1C1D"/>
                <w:bdr w:val="none" w:sz="0" w:space="0" w:color="auto" w:frame="1"/>
              </w:rPr>
              <w:t>Project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5852A" w14:textId="7BDF2FA9" w:rsidR="00912DD6" w:rsidRDefault="00912DD6">
            <w:pPr>
              <w:rPr>
                <w:rFonts w:ascii="Arial" w:eastAsia="Times New Roman" w:hAnsi="Arial"/>
                <w:color w:val="1B1C1D"/>
              </w:rPr>
            </w:pPr>
            <w:r>
              <w:rPr>
                <w:rFonts w:ascii="Arial" w:eastAsia="Times New Roman" w:hAnsi="Arial"/>
                <w:b/>
                <w:bCs/>
                <w:color w:val="1B1C1D"/>
                <w:bdr w:val="none" w:sz="0" w:space="0" w:color="auto" w:frame="1"/>
              </w:rPr>
              <w:t xml:space="preserve">Laptop Request Catalog </w:t>
            </w:r>
            <w:r w:rsidR="0022587E">
              <w:rPr>
                <w:rFonts w:ascii="Arial" w:eastAsia="Times New Roman" w:hAnsi="Arial"/>
                <w:b/>
                <w:bCs/>
                <w:color w:val="1B1C1D"/>
                <w:bdr w:val="none" w:sz="0" w:space="0" w:color="auto" w:frame="1"/>
              </w:rPr>
              <w:t>Item.</w:t>
            </w:r>
          </w:p>
        </w:tc>
      </w:tr>
      <w:tr w:rsidR="00912DD6" w14:paraId="325A5BF4" w14:textId="77777777" w:rsidTr="0022587E">
        <w:trPr>
          <w:divId w:val="1815172457"/>
          <w:trHeight w:val="486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A052C3" w14:textId="77777777" w:rsidR="00912DD6" w:rsidRDefault="00912DD6">
            <w:pPr>
              <w:rPr>
                <w:rFonts w:ascii="Arial" w:eastAsia="Times New Roman" w:hAnsi="Arial"/>
                <w:color w:val="1B1C1D"/>
              </w:rPr>
            </w:pPr>
            <w:r>
              <w:rPr>
                <w:rFonts w:ascii="Arial" w:eastAsia="Times New Roman" w:hAnsi="Arial"/>
                <w:b/>
                <w:bCs/>
                <w:color w:val="1B1C1D"/>
                <w:bdr w:val="none" w:sz="0" w:space="0" w:color="auto" w:frame="1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3E8E4" w14:textId="77777777" w:rsidR="00912DD6" w:rsidRDefault="00912DD6">
            <w:pPr>
              <w:rPr>
                <w:rFonts w:ascii="Arial" w:eastAsia="Times New Roman" w:hAnsi="Arial"/>
                <w:color w:val="1B1C1D"/>
              </w:rPr>
            </w:pPr>
            <w:r>
              <w:rPr>
                <w:rFonts w:ascii="Arial" w:eastAsia="Times New Roman" w:hAnsi="Arial"/>
                <w:b/>
                <w:bCs/>
                <w:color w:val="1B1C1D"/>
                <w:bdr w:val="none" w:sz="0" w:space="0" w:color="auto" w:frame="1"/>
              </w:rPr>
              <w:t>4 Marks</w:t>
            </w:r>
          </w:p>
        </w:tc>
      </w:tr>
    </w:tbl>
    <w:p w14:paraId="1AA4B31A" w14:textId="4CF1F4B6" w:rsidR="003C2095" w:rsidRDefault="003C2095"/>
    <w:p w14:paraId="79BA5269" w14:textId="77777777" w:rsidR="00FE0FFF" w:rsidRDefault="00FE0FFF">
      <w:pPr>
        <w:pStyle w:val="Heading3"/>
        <w:divId w:val="798495620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Project Design Phase</w:t>
      </w:r>
    </w:p>
    <w:p w14:paraId="7BF88299" w14:textId="77777777" w:rsidR="00FE0FFF" w:rsidRDefault="00FE0FFF">
      <w:pPr>
        <w:pStyle w:val="Heading2"/>
        <w:divId w:val="798495620"/>
        <w:rPr>
          <w:rFonts w:eastAsia="Times New Roman"/>
        </w:rPr>
      </w:pPr>
      <w:r>
        <w:rPr>
          <w:rFonts w:eastAsia="Times New Roman"/>
        </w:rPr>
        <w:t>Solution Architecture</w:t>
      </w:r>
    </w:p>
    <w:p w14:paraId="07B71C8D" w14:textId="77777777" w:rsidR="00FE0FFF" w:rsidRDefault="00FE0FFF">
      <w:pPr>
        <w:pStyle w:val="Heading3"/>
        <w:divId w:val="798495620"/>
        <w:rPr>
          <w:rFonts w:eastAsia="Times New Roman"/>
        </w:rPr>
      </w:pPr>
      <w:r>
        <w:rPr>
          <w:rFonts w:eastAsia="Times New Roman"/>
        </w:rPr>
        <w:t>Solution Architecture:</w:t>
      </w:r>
    </w:p>
    <w:p w14:paraId="16CEEF2B" w14:textId="77777777" w:rsidR="00FE0FFF" w:rsidRDefault="00FE0FFF">
      <w:pPr>
        <w:pStyle w:val="NormalWeb"/>
        <w:divId w:val="798495620"/>
      </w:pPr>
      <w:r>
        <w:rPr>
          <w:b/>
          <w:bCs/>
        </w:rPr>
        <w:t>Goals of the Architecture:</w:t>
      </w:r>
    </w:p>
    <w:p w14:paraId="1BBA02F7" w14:textId="77777777" w:rsidR="00FE0FFF" w:rsidRDefault="00FE0FFF">
      <w:pPr>
        <w:pStyle w:val="NormalWeb"/>
        <w:numPr>
          <w:ilvl w:val="0"/>
          <w:numId w:val="1"/>
        </w:numPr>
        <w:divId w:val="798495620"/>
      </w:pPr>
      <w:r>
        <w:t>Provide a standardized, user-friendly self-service channel for all laptop requests.</w:t>
      </w:r>
    </w:p>
    <w:p w14:paraId="4A107600" w14:textId="77777777" w:rsidR="00FE0FFF" w:rsidRDefault="00FE0FFF">
      <w:pPr>
        <w:pStyle w:val="NormalWeb"/>
        <w:numPr>
          <w:ilvl w:val="0"/>
          <w:numId w:val="1"/>
        </w:numPr>
        <w:divId w:val="798495620"/>
      </w:pPr>
      <w:r>
        <w:t>Automate the multi-stage approval workflow to enforce consistency and accountability.</w:t>
      </w:r>
    </w:p>
    <w:p w14:paraId="210C25FD" w14:textId="77777777" w:rsidR="000A58DD" w:rsidRDefault="000A58DD" w:rsidP="000A58DD">
      <w:pPr>
        <w:pStyle w:val="NormalWeb"/>
        <w:numPr>
          <w:ilvl w:val="0"/>
          <w:numId w:val="2"/>
        </w:numPr>
        <w:divId w:val="1806972972"/>
      </w:pPr>
      <w:r>
        <w:t>Ensure every request is tracked and automatically linked to the IT Asset Management (CMDB) system.</w:t>
      </w:r>
    </w:p>
    <w:p w14:paraId="6A1A27DC" w14:textId="77777777" w:rsidR="000A58DD" w:rsidRDefault="000A58DD" w:rsidP="000A58DD">
      <w:pPr>
        <w:pStyle w:val="NormalWeb"/>
        <w:numPr>
          <w:ilvl w:val="0"/>
          <w:numId w:val="2"/>
        </w:numPr>
        <w:divId w:val="1806972972"/>
      </w:pPr>
      <w:r>
        <w:t>Reduce manual processing time and eliminate email-based requests.</w:t>
      </w:r>
    </w:p>
    <w:p w14:paraId="087811AB" w14:textId="394E87C4" w:rsidR="000A58DD" w:rsidRDefault="000A58DD">
      <w:pPr>
        <w:pStyle w:val="NormalWeb"/>
        <w:divId w:val="1806972972"/>
      </w:pPr>
      <w:r>
        <w:rPr>
          <w:b/>
          <w:bCs/>
        </w:rPr>
        <w:t>Key Components:</w:t>
      </w:r>
    </w:p>
    <w:p w14:paraId="014A926F" w14:textId="77777777" w:rsidR="000A58DD" w:rsidRDefault="000A58DD" w:rsidP="000A58DD">
      <w:pPr>
        <w:pStyle w:val="NormalWeb"/>
        <w:numPr>
          <w:ilvl w:val="0"/>
          <w:numId w:val="3"/>
        </w:numPr>
        <w:divId w:val="1806972972"/>
      </w:pPr>
      <w:r>
        <w:rPr>
          <w:b/>
          <w:bCs/>
        </w:rPr>
        <w:t>Service Catalog</w:t>
      </w:r>
      <w:r>
        <w:t xml:space="preserve"> (The user-facing portal and form interface).</w:t>
      </w:r>
    </w:p>
    <w:p w14:paraId="24E0607A" w14:textId="75D39CB5" w:rsidR="000A58DD" w:rsidRDefault="000A58DD" w:rsidP="000A58DD">
      <w:pPr>
        <w:pStyle w:val="NormalWeb"/>
        <w:numPr>
          <w:ilvl w:val="0"/>
          <w:numId w:val="3"/>
        </w:numPr>
        <w:divId w:val="1806972972"/>
      </w:pPr>
      <w:r>
        <w:rPr>
          <w:b/>
          <w:bCs/>
        </w:rPr>
        <w:t>Request Item (RITM)</w:t>
      </w:r>
      <w:r>
        <w:t xml:space="preserve"> and Catalog Tasks (The record types used for tracking and fulfillment).</w:t>
      </w:r>
    </w:p>
    <w:p w14:paraId="4EE1EBFB" w14:textId="026FA54D" w:rsidR="000A58DD" w:rsidRDefault="000A58DD" w:rsidP="000A58DD">
      <w:pPr>
        <w:pStyle w:val="NormalWeb"/>
        <w:numPr>
          <w:ilvl w:val="0"/>
          <w:numId w:val="3"/>
        </w:numPr>
        <w:divId w:val="1806972972"/>
      </w:pPr>
      <w:r>
        <w:rPr>
          <w:b/>
          <w:bCs/>
        </w:rPr>
        <w:t>Workflow Engine</w:t>
      </w:r>
      <w:r>
        <w:t xml:space="preserve"> (Logic for automated approvals and task generation).</w:t>
      </w:r>
    </w:p>
    <w:p w14:paraId="016A2950" w14:textId="77777777" w:rsidR="0087149E" w:rsidRDefault="0087149E" w:rsidP="0087149E">
      <w:pPr>
        <w:pStyle w:val="NormalWeb"/>
        <w:numPr>
          <w:ilvl w:val="0"/>
          <w:numId w:val="4"/>
        </w:numPr>
        <w:spacing w:before="0" w:beforeAutospacing="0"/>
        <w:divId w:val="19455787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Manager/User Data Tables</w:t>
      </w:r>
      <w:r>
        <w:rPr>
          <w:rFonts w:ascii="Arial" w:hAnsi="Arial" w:cs="Arial"/>
        </w:rPr>
        <w:t xml:space="preserve"> (Source for routing approval requests and user details).</w:t>
      </w:r>
    </w:p>
    <w:p w14:paraId="60BF8234" w14:textId="77777777" w:rsidR="0087149E" w:rsidRDefault="0087149E" w:rsidP="0087149E">
      <w:pPr>
        <w:pStyle w:val="NormalWeb"/>
        <w:numPr>
          <w:ilvl w:val="0"/>
          <w:numId w:val="4"/>
        </w:numPr>
        <w:spacing w:before="0" w:beforeAutospacing="0"/>
        <w:divId w:val="19455787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 Asset/Configuration Management Database (CMDB)</w:t>
      </w:r>
      <w:r>
        <w:rPr>
          <w:rFonts w:ascii="Arial" w:hAnsi="Arial" w:cs="Arial"/>
        </w:rPr>
        <w:t xml:space="preserve"> (The final destination for asset tracking).</w:t>
      </w:r>
    </w:p>
    <w:p w14:paraId="2DF3022C" w14:textId="77777777" w:rsidR="0087149E" w:rsidRDefault="0087149E">
      <w:pPr>
        <w:pStyle w:val="NormalWeb"/>
        <w:spacing w:before="0" w:beforeAutospacing="0"/>
        <w:divId w:val="19455787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Development Phases:</w:t>
      </w:r>
    </w:p>
    <w:p w14:paraId="5EA72BE6" w14:textId="77777777" w:rsidR="0087149E" w:rsidRDefault="0087149E" w:rsidP="0087149E">
      <w:pPr>
        <w:pStyle w:val="NormalWeb"/>
        <w:numPr>
          <w:ilvl w:val="0"/>
          <w:numId w:val="5"/>
        </w:numPr>
        <w:spacing w:before="0" w:beforeAutospacing="0"/>
        <w:divId w:val="1945578700"/>
        <w:rPr>
          <w:rFonts w:ascii="Arial" w:hAnsi="Arial" w:cs="Arial"/>
        </w:rPr>
      </w:pPr>
      <w:r>
        <w:rPr>
          <w:rFonts w:ascii="Arial" w:hAnsi="Arial" w:cs="Arial"/>
        </w:rPr>
        <w:t>Define standard laptop models and specifications.</w:t>
      </w:r>
    </w:p>
    <w:p w14:paraId="4E4BEF32" w14:textId="77777777" w:rsidR="0087149E" w:rsidRDefault="0087149E" w:rsidP="0087149E">
      <w:pPr>
        <w:pStyle w:val="NormalWeb"/>
        <w:numPr>
          <w:ilvl w:val="0"/>
          <w:numId w:val="5"/>
        </w:numPr>
        <w:spacing w:before="0" w:beforeAutospacing="0"/>
        <w:divId w:val="1945578700"/>
        <w:rPr>
          <w:rFonts w:ascii="Arial" w:hAnsi="Arial" w:cs="Arial"/>
        </w:rPr>
      </w:pPr>
      <w:r>
        <w:rPr>
          <w:rFonts w:ascii="Arial" w:hAnsi="Arial" w:cs="Arial"/>
        </w:rPr>
        <w:t>Build the Service Catalog Item and Request Form (variables).</w:t>
      </w:r>
    </w:p>
    <w:p w14:paraId="5224266F" w14:textId="77777777" w:rsidR="0087149E" w:rsidRDefault="0087149E" w:rsidP="0087149E">
      <w:pPr>
        <w:pStyle w:val="NormalWeb"/>
        <w:numPr>
          <w:ilvl w:val="0"/>
          <w:numId w:val="5"/>
        </w:numPr>
        <w:spacing w:before="0" w:beforeAutospacing="0"/>
        <w:divId w:val="19455787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Design and implement the automated approval workflow (Manager </w:t>
      </w:r>
      <w:r>
        <w:rPr>
          <w:rStyle w:val="math-inline"/>
          <w:rFonts w:ascii="Arial" w:hAnsi="Arial" w:cs="Arial"/>
        </w:rPr>
        <w:t>$\rightarrow$</w:t>
      </w:r>
      <w:r>
        <w:rPr>
          <w:rFonts w:ascii="Arial" w:hAnsi="Arial" w:cs="Arial"/>
        </w:rPr>
        <w:t xml:space="preserve"> Fulfillment).</w:t>
      </w:r>
    </w:p>
    <w:p w14:paraId="18E9AC4B" w14:textId="0E875D78" w:rsidR="004E5AE8" w:rsidRDefault="004E5AE8" w:rsidP="004E5AE8">
      <w:pPr>
        <w:pStyle w:val="NormalWeb"/>
        <w:numPr>
          <w:ilvl w:val="0"/>
          <w:numId w:val="6"/>
        </w:numPr>
        <w:divId w:val="1299841858"/>
      </w:pPr>
      <w:r>
        <w:t>Configure automated email notifications for the user and fulfillment teams.</w:t>
      </w:r>
    </w:p>
    <w:p w14:paraId="578378A2" w14:textId="77777777" w:rsidR="004E5AE8" w:rsidRDefault="004E5AE8" w:rsidP="004E5AE8">
      <w:pPr>
        <w:pStyle w:val="NormalWeb"/>
        <w:numPr>
          <w:ilvl w:val="0"/>
          <w:numId w:val="6"/>
        </w:numPr>
        <w:divId w:val="1299841858"/>
      </w:pPr>
      <w:r>
        <w:t>Integrate the final fulfillment task with asset creation/update logic in the CMDB.</w:t>
      </w:r>
    </w:p>
    <w:p w14:paraId="69B7D250" w14:textId="77777777" w:rsidR="004E5AE8" w:rsidRDefault="004E5AE8" w:rsidP="004E5AE8">
      <w:pPr>
        <w:pStyle w:val="NormalWeb"/>
        <w:numPr>
          <w:ilvl w:val="0"/>
          <w:numId w:val="6"/>
        </w:numPr>
        <w:divId w:val="1299841858"/>
      </w:pPr>
      <w:r>
        <w:t>Perform comprehensive end-to-end user acceptance testing (UAT).</w:t>
      </w:r>
    </w:p>
    <w:p w14:paraId="4C0C43BE" w14:textId="77777777" w:rsidR="004E5AE8" w:rsidRDefault="004E5AE8">
      <w:pPr>
        <w:pStyle w:val="Heading3"/>
        <w:divId w:val="1299841858"/>
        <w:rPr>
          <w:rFonts w:eastAsia="Times New Roman"/>
        </w:rPr>
      </w:pPr>
      <w:r>
        <w:rPr>
          <w:rFonts w:eastAsia="Times New Roman"/>
        </w:rPr>
        <w:t>Solution Architecture Description:</w:t>
      </w:r>
    </w:p>
    <w:p w14:paraId="74065FD4" w14:textId="63CF3D27" w:rsidR="00912DD6" w:rsidRDefault="00912DD6"/>
    <w:p w14:paraId="4DD3099C" w14:textId="77777777" w:rsidR="004E5AE8" w:rsidRDefault="004E5AE8"/>
    <w:p w14:paraId="690E3109" w14:textId="77777777" w:rsidR="00B81256" w:rsidRDefault="00B81256">
      <w:pPr>
        <w:pStyle w:val="NormalWeb"/>
        <w:divId w:val="344525698"/>
      </w:pPr>
      <w:r>
        <w:t xml:space="preserve">The solution architecture is centered around creating a transparent and fully automated hardware procurement process. The core component is a new item within the </w:t>
      </w:r>
      <w:r>
        <w:rPr>
          <w:b/>
          <w:bCs/>
        </w:rPr>
        <w:t>Service Catalog</w:t>
      </w:r>
      <w:r>
        <w:t>, which provides a single, standardized entry point for employees to request a laptop.</w:t>
      </w:r>
    </w:p>
    <w:p w14:paraId="607C0D25" w14:textId="77777777" w:rsidR="00B81256" w:rsidRDefault="00B81256">
      <w:pPr>
        <w:pStyle w:val="NormalWeb"/>
        <w:divId w:val="344525698"/>
      </w:pPr>
      <w:r>
        <w:t xml:space="preserve">When a user submits the request, a </w:t>
      </w:r>
      <w:r>
        <w:rPr>
          <w:b/>
          <w:bCs/>
        </w:rPr>
        <w:t>Request Item (RITM)</w:t>
      </w:r>
      <w:r>
        <w:t xml:space="preserve"> is created, triggering a robust </w:t>
      </w:r>
      <w:r>
        <w:rPr>
          <w:b/>
          <w:bCs/>
        </w:rPr>
        <w:t>Workflow Engine</w:t>
      </w:r>
      <w:r>
        <w:t xml:space="preserve">. This workflow is designed to ensure compliance: it automatically routes an approval request to the user's </w:t>
      </w:r>
      <w:r>
        <w:rPr>
          <w:b/>
          <w:bCs/>
        </w:rPr>
        <w:t>Manager</w:t>
      </w:r>
      <w:r>
        <w:t xml:space="preserve"> for budget sign-off. Once approved, the workflow generates a series of </w:t>
      </w:r>
      <w:r>
        <w:rPr>
          <w:b/>
          <w:bCs/>
        </w:rPr>
        <w:t>Catalog Tasks</w:t>
      </w:r>
      <w:r>
        <w:t xml:space="preserve"> for the </w:t>
      </w:r>
      <w:r>
        <w:rPr>
          <w:b/>
          <w:bCs/>
        </w:rPr>
        <w:t>IT Hardware Fulfillment Team</w:t>
      </w:r>
      <w:r>
        <w:t>.</w:t>
      </w:r>
    </w:p>
    <w:p w14:paraId="1B928C08" w14:textId="77777777" w:rsidR="003839C4" w:rsidRDefault="003839C4">
      <w:pPr>
        <w:pStyle w:val="NormalWeb"/>
        <w:divId w:val="1640261198"/>
      </w:pPr>
      <w:r>
        <w:t xml:space="preserve">Crucially, the final task in the fulfillment process includes an automated step to create a new record or update an existing one in the </w:t>
      </w:r>
      <w:r>
        <w:rPr>
          <w:b/>
          <w:bCs/>
        </w:rPr>
        <w:t>IT Asset Management/CMDB</w:t>
      </w:r>
      <w:r>
        <w:t xml:space="preserve"> table. This integration ensures that every laptop procured through this process is instantly and accurately tracked in the system, maintaining data consistency and promoting operational accountability for IT assets.</w:t>
      </w:r>
    </w:p>
    <w:p w14:paraId="6012BE7C" w14:textId="396E84EC" w:rsidR="003839C4" w:rsidRDefault="00BD17A6">
      <w:pPr>
        <w:divId w:val="1640261198"/>
        <w:rPr>
          <w:rFonts w:eastAsia="Times New Roman"/>
        </w:rPr>
      </w:pPr>
      <w:r w:rsidRPr="00707A56">
        <w:rPr>
          <w:noProof/>
          <w:color w:val="0F9ED5" w:themeColor="accent4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1128CD1" wp14:editId="28BE366D">
            <wp:simplePos x="0" y="0"/>
            <wp:positionH relativeFrom="column">
              <wp:posOffset>-194945</wp:posOffset>
            </wp:positionH>
            <wp:positionV relativeFrom="paragraph">
              <wp:posOffset>1075055</wp:posOffset>
            </wp:positionV>
            <wp:extent cx="5486400" cy="2536190"/>
            <wp:effectExtent l="0" t="0" r="0" b="0"/>
            <wp:wrapTopAndBottom/>
            <wp:docPr id="16429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4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7A56">
        <w:rPr>
          <w:rFonts w:eastAsia="Times New Roman"/>
          <w:color w:val="0F9ED5" w:themeColor="accent4"/>
          <w:sz w:val="36"/>
          <w:szCs w:val="36"/>
        </w:rPr>
        <w:t>Example – Solution Architecture Diagram:</w:t>
      </w:r>
      <w:r w:rsidR="003839C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E20382" wp14:editId="01AD4CF9">
                <wp:extent cx="5943600" cy="1270"/>
                <wp:effectExtent l="0" t="31750" r="0" b="36830"/>
                <wp:docPr id="128505745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274E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D023A6" w14:textId="77777777" w:rsidR="006B7EE9" w:rsidRDefault="006B7EE9">
      <w:pPr>
        <w:pStyle w:val="Heading3"/>
        <w:divId w:val="1640261198"/>
        <w:rPr>
          <w:rFonts w:eastAsia="Times New Roman"/>
        </w:rPr>
      </w:pPr>
    </w:p>
    <w:p w14:paraId="39A92389" w14:textId="77777777" w:rsidR="006B7EE9" w:rsidRDefault="006B7EE9">
      <w:pPr>
        <w:pStyle w:val="Heading3"/>
        <w:divId w:val="1640261198"/>
        <w:rPr>
          <w:rFonts w:eastAsia="Times New Roman"/>
        </w:rPr>
      </w:pPr>
    </w:p>
    <w:p w14:paraId="2A81FF0A" w14:textId="77777777" w:rsidR="006B7EE9" w:rsidRDefault="006B7EE9">
      <w:pPr>
        <w:pStyle w:val="Heading3"/>
        <w:divId w:val="1640261198"/>
        <w:rPr>
          <w:rFonts w:eastAsia="Times New Roman"/>
        </w:rPr>
      </w:pPr>
    </w:p>
    <w:p w14:paraId="26227635" w14:textId="77777777" w:rsidR="006B7EE9" w:rsidRDefault="006B7EE9">
      <w:pPr>
        <w:pStyle w:val="Heading3"/>
        <w:divId w:val="1640261198"/>
        <w:rPr>
          <w:rFonts w:eastAsia="Times New Roman"/>
        </w:rPr>
      </w:pPr>
    </w:p>
    <w:p w14:paraId="70047C65" w14:textId="77777777" w:rsidR="006B7EE9" w:rsidRDefault="006B7EE9">
      <w:pPr>
        <w:pStyle w:val="Heading3"/>
        <w:divId w:val="1640261198"/>
        <w:rPr>
          <w:rFonts w:eastAsia="Times New Roman"/>
        </w:rPr>
      </w:pPr>
    </w:p>
    <w:p w14:paraId="64E74294" w14:textId="77777777" w:rsidR="006B7EE9" w:rsidRDefault="006B7EE9">
      <w:pPr>
        <w:pStyle w:val="Heading3"/>
        <w:divId w:val="1640261198"/>
        <w:rPr>
          <w:rFonts w:eastAsia="Times New Roman"/>
        </w:rPr>
      </w:pPr>
    </w:p>
    <w:p w14:paraId="74E16E82" w14:textId="77777777" w:rsidR="00BD17A6" w:rsidRDefault="00BD17A6">
      <w:pPr>
        <w:pStyle w:val="Heading3"/>
        <w:divId w:val="1640261198"/>
        <w:rPr>
          <w:rFonts w:eastAsia="Times New Roman"/>
        </w:rPr>
      </w:pPr>
    </w:p>
    <w:p w14:paraId="31A95FD3" w14:textId="77777777" w:rsidR="00BD17A6" w:rsidRDefault="00BD17A6">
      <w:pPr>
        <w:pStyle w:val="Heading3"/>
        <w:divId w:val="1640261198"/>
        <w:rPr>
          <w:rFonts w:eastAsia="Times New Roman"/>
        </w:rPr>
      </w:pPr>
    </w:p>
    <w:p w14:paraId="4A228200" w14:textId="7DCE6008" w:rsidR="003839C4" w:rsidRDefault="003839C4">
      <w:pPr>
        <w:pStyle w:val="Heading3"/>
        <w:divId w:val="1640261198"/>
        <w:rPr>
          <w:rFonts w:eastAsia="Times New Roman"/>
        </w:rPr>
      </w:pPr>
    </w:p>
    <w:p w14:paraId="190248BD" w14:textId="77777777" w:rsidR="006B7EE9" w:rsidRDefault="006B7EE9" w:rsidP="006B7EE9">
      <w:pPr>
        <w:divId w:val="1640261198"/>
      </w:pPr>
    </w:p>
    <w:p w14:paraId="1C22CB9E" w14:textId="64ED662B" w:rsidR="006B7EE9" w:rsidRDefault="006B7EE9" w:rsidP="006B7EE9">
      <w:pPr>
        <w:divId w:val="1640261198"/>
      </w:pPr>
    </w:p>
    <w:p w14:paraId="1E285442" w14:textId="7AE018A2" w:rsidR="006B7EE9" w:rsidRDefault="006B7EE9" w:rsidP="006B7EE9">
      <w:pPr>
        <w:divId w:val="1640261198"/>
      </w:pPr>
    </w:p>
    <w:p w14:paraId="700E58E9" w14:textId="77777777" w:rsidR="006B7EE9" w:rsidRDefault="006B7EE9" w:rsidP="006B7EE9">
      <w:pPr>
        <w:divId w:val="1640261198"/>
      </w:pPr>
    </w:p>
    <w:p w14:paraId="4DDAE6A3" w14:textId="77777777" w:rsidR="006B7EE9" w:rsidRDefault="006B7EE9" w:rsidP="006B7EE9">
      <w:pPr>
        <w:divId w:val="1640261198"/>
      </w:pPr>
    </w:p>
    <w:p w14:paraId="573D86D8" w14:textId="77777777" w:rsidR="006B7EE9" w:rsidRPr="006B7EE9" w:rsidRDefault="006B7EE9" w:rsidP="006B7EE9">
      <w:pPr>
        <w:divId w:val="1640261198"/>
      </w:pPr>
    </w:p>
    <w:p w14:paraId="27E578EA" w14:textId="77777777" w:rsidR="00EE1B8E" w:rsidRDefault="00EE1B8E"/>
    <w:sectPr w:rsidR="00EE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7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636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24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95C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A3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F6E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292225">
    <w:abstractNumId w:val="4"/>
  </w:num>
  <w:num w:numId="2" w16cid:durableId="1495493662">
    <w:abstractNumId w:val="5"/>
  </w:num>
  <w:num w:numId="3" w16cid:durableId="628513827">
    <w:abstractNumId w:val="2"/>
  </w:num>
  <w:num w:numId="4" w16cid:durableId="1400788026">
    <w:abstractNumId w:val="1"/>
  </w:num>
  <w:num w:numId="5" w16cid:durableId="1840660323">
    <w:abstractNumId w:val="0"/>
  </w:num>
  <w:num w:numId="6" w16cid:durableId="1188134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95"/>
    <w:rsid w:val="000525DD"/>
    <w:rsid w:val="000A58DD"/>
    <w:rsid w:val="0022587E"/>
    <w:rsid w:val="003839C4"/>
    <w:rsid w:val="003C2095"/>
    <w:rsid w:val="004E5AE8"/>
    <w:rsid w:val="00553823"/>
    <w:rsid w:val="005C3C73"/>
    <w:rsid w:val="006B0E58"/>
    <w:rsid w:val="006B7EE9"/>
    <w:rsid w:val="00707A56"/>
    <w:rsid w:val="0087149E"/>
    <w:rsid w:val="00912DD6"/>
    <w:rsid w:val="00B81256"/>
    <w:rsid w:val="00BD17A6"/>
    <w:rsid w:val="00CC65AD"/>
    <w:rsid w:val="00EE1B8E"/>
    <w:rsid w:val="00FD0E51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3367F"/>
  <w15:chartTrackingRefBased/>
  <w15:docId w15:val="{5548F7F6-187A-6540-B8D7-7103FF1A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0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2D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FF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math-inline">
    <w:name w:val="math-inline"/>
    <w:basedOn w:val="DefaultParagraphFont"/>
    <w:rsid w:val="0087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❤️ R</dc:creator>
  <cp:keywords/>
  <dc:description/>
  <cp:lastModifiedBy>GOKUL ❤️ R</cp:lastModifiedBy>
  <cp:revision>2</cp:revision>
  <dcterms:created xsi:type="dcterms:W3CDTF">2025-10-31T14:28:00Z</dcterms:created>
  <dcterms:modified xsi:type="dcterms:W3CDTF">2025-10-31T14:28:00Z</dcterms:modified>
</cp:coreProperties>
</file>