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19D" w:rsidRDefault="00BF1A71">
      <w:pPr>
        <w:pStyle w:val="Standard"/>
      </w:pPr>
      <w:r>
        <w:rPr>
          <w:rStyle w:val="fontstyle01"/>
        </w:rPr>
        <w:t>Цель работы</w:t>
      </w:r>
      <w:r>
        <w:rPr>
          <w:rFonts w:ascii="SFBX1440" w:hAnsi="SFBX1440"/>
          <w:b/>
          <w:bCs/>
          <w:color w:val="000000"/>
          <w:sz w:val="30"/>
          <w:szCs w:val="30"/>
        </w:rPr>
        <w:br/>
      </w:r>
      <w:r>
        <w:rPr>
          <w:rStyle w:val="fontstyle21"/>
        </w:rPr>
        <w:t xml:space="preserve">Получение базовых навыков по работе с утилитами </w:t>
      </w:r>
      <w:r>
        <w:rPr>
          <w:rStyle w:val="fontstyle31"/>
        </w:rPr>
        <w:t>ping</w:t>
      </w:r>
      <w:r>
        <w:rPr>
          <w:rStyle w:val="fontstyle21"/>
        </w:rPr>
        <w:t xml:space="preserve">, </w:t>
      </w:r>
      <w:r>
        <w:rPr>
          <w:rStyle w:val="fontstyle31"/>
        </w:rPr>
        <w:t>traceroute</w:t>
      </w:r>
      <w:r>
        <w:rPr>
          <w:rStyle w:val="fontstyle21"/>
        </w:rPr>
        <w:t xml:space="preserve">, </w:t>
      </w:r>
      <w:r>
        <w:rPr>
          <w:rStyle w:val="fontstyle31"/>
        </w:rPr>
        <w:t xml:space="preserve">mtr </w:t>
      </w:r>
      <w:r>
        <w:rPr>
          <w:rStyle w:val="fontstyle21"/>
        </w:rPr>
        <w:t xml:space="preserve">и </w:t>
      </w:r>
      <w:r>
        <w:rPr>
          <w:rStyle w:val="fontstyle31"/>
        </w:rPr>
        <w:t>tracemap</w:t>
      </w:r>
      <w:r>
        <w:rPr>
          <w:rStyle w:val="fontstyle21"/>
        </w:rPr>
        <w:t>.</w:t>
      </w:r>
    </w:p>
    <w:p w:rsidR="00F5619D" w:rsidRDefault="00BF1A71">
      <w:pPr>
        <w:pStyle w:val="Standard"/>
      </w:pPr>
      <w:r>
        <w:rPr>
          <w:rStyle w:val="fontstyle21"/>
          <w:b/>
          <w:sz w:val="28"/>
          <w:szCs w:val="28"/>
        </w:rPr>
        <w:t>Выполнение работы:</w:t>
      </w:r>
    </w:p>
    <w:p w:rsidR="00F5619D" w:rsidRDefault="00BF1A71">
      <w:pPr>
        <w:pStyle w:val="Standard"/>
      </w:pPr>
      <w:r>
        <w:rPr>
          <w:rStyle w:val="fontstyle21"/>
        </w:rPr>
        <w:t>Вариант №7</w:t>
      </w:r>
    </w:p>
    <w:tbl>
      <w:tblPr>
        <w:tblW w:w="4928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9"/>
        <w:gridCol w:w="2115"/>
        <w:gridCol w:w="1134"/>
      </w:tblGrid>
      <w:tr w:rsidR="00F5619D">
        <w:tblPrEx>
          <w:tblCellMar>
            <w:top w:w="0" w:type="dxa"/>
            <w:bottom w:w="0" w:type="dxa"/>
          </w:tblCellMar>
        </w:tblPrEx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F5619D" w:rsidRDefault="00BF1A71">
            <w:pPr>
              <w:pStyle w:val="Standard"/>
              <w:widowControl/>
              <w:suppressAutoHyphens w:val="0"/>
              <w:jc w:val="center"/>
              <w:rPr>
                <w:rFonts w:ascii="SFRM1200" w:eastAsia="Times New Roman" w:hAnsi="SFRM1200"/>
                <w:color w:val="000000"/>
                <w:kern w:val="0"/>
                <w:lang w:eastAsia="ru-RU"/>
              </w:rPr>
            </w:pPr>
            <w:r>
              <w:rPr>
                <w:rFonts w:ascii="SFRM1200" w:eastAsia="Times New Roman" w:hAnsi="SFRM1200"/>
                <w:color w:val="000000"/>
                <w:kern w:val="0"/>
                <w:lang w:eastAsia="ru-RU"/>
              </w:rPr>
              <w:t>7</w:t>
            </w:r>
          </w:p>
        </w:tc>
        <w:tc>
          <w:tcPr>
            <w:tcW w:w="3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F5619D" w:rsidRDefault="00BF1A71">
            <w:pPr>
              <w:pStyle w:val="Standard"/>
              <w:widowControl/>
              <w:suppressAutoHyphens w:val="0"/>
              <w:rPr>
                <w:rFonts w:ascii="SFTT1200" w:eastAsia="Times New Roman" w:hAnsi="SFTT1200" w:cs="SFTT1200"/>
                <w:kern w:val="0"/>
                <w:lang w:eastAsia="ru-RU"/>
              </w:rPr>
            </w:pPr>
            <w:r>
              <w:rPr>
                <w:rFonts w:ascii="SFTT1200" w:eastAsia="Times New Roman" w:hAnsi="SFTT1200" w:cs="SFTT1200"/>
                <w:kern w:val="0"/>
                <w:lang w:eastAsia="ru-RU"/>
              </w:rPr>
              <w:t xml:space="preserve"> www.kontest.ru</w:t>
            </w:r>
          </w:p>
          <w:p w:rsidR="00F5619D" w:rsidRDefault="00BF1A71">
            <w:pPr>
              <w:pStyle w:val="Standard"/>
              <w:widowControl/>
              <w:suppressAutoHyphens w:val="0"/>
              <w:rPr>
                <w:rFonts w:ascii="SFTT1200" w:eastAsia="Times New Roman" w:hAnsi="SFTT1200" w:cs="SFTT1200"/>
                <w:kern w:val="0"/>
                <w:lang w:eastAsia="ru-RU"/>
              </w:rPr>
            </w:pPr>
            <w:r>
              <w:rPr>
                <w:rFonts w:ascii="SFTT1200" w:eastAsia="Times New Roman" w:hAnsi="SFTT1200" w:cs="SFTT1200"/>
                <w:kern w:val="0"/>
                <w:lang w:eastAsia="ru-RU"/>
              </w:rPr>
              <w:t xml:space="preserve"> www.ewm1.pl</w:t>
            </w:r>
          </w:p>
          <w:p w:rsidR="00F5619D" w:rsidRDefault="00BF1A71">
            <w:pPr>
              <w:pStyle w:val="Standard"/>
              <w:widowControl/>
              <w:suppressAutoHyphens w:val="0"/>
              <w:rPr>
                <w:rFonts w:ascii="SFTT1200" w:eastAsia="Times New Roman" w:hAnsi="SFTT1200" w:cs="SFTT1200"/>
                <w:kern w:val="0"/>
                <w:lang w:eastAsia="ru-RU"/>
              </w:rPr>
            </w:pPr>
            <w:r>
              <w:rPr>
                <w:rFonts w:ascii="SFTT1200" w:eastAsia="Times New Roman" w:hAnsi="SFTT1200" w:cs="SFTT1200"/>
                <w:kern w:val="0"/>
                <w:lang w:eastAsia="ru-RU"/>
              </w:rPr>
              <w:t xml:space="preserve"> pingmag.jp</w:t>
            </w:r>
          </w:p>
        </w:tc>
      </w:tr>
      <w:tr w:rsidR="00F5619D">
        <w:tblPrEx>
          <w:tblCellMar>
            <w:top w:w="0" w:type="dxa"/>
            <w:bottom w:w="0" w:type="dxa"/>
          </w:tblCellMar>
        </w:tblPrEx>
        <w:tc>
          <w:tcPr>
            <w:tcW w:w="37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F5619D" w:rsidRDefault="00BF1A71">
            <w:pPr>
              <w:pStyle w:val="Standard"/>
              <w:widowControl/>
              <w:suppressAutoHyphens w:val="0"/>
            </w:pPr>
            <w:r>
              <w:rPr>
                <w:rFonts w:ascii="SFBX1200" w:eastAsia="Times New Roman" w:hAnsi="SFBX1200"/>
                <w:b/>
                <w:bCs/>
                <w:color w:val="000000"/>
                <w:kern w:val="0"/>
                <w:lang w:eastAsia="ru-RU"/>
              </w:rPr>
              <w:t xml:space="preserve">Число </w:t>
            </w:r>
            <w:r>
              <w:rPr>
                <w:rFonts w:ascii="SFBX1200" w:eastAsia="Times New Roman" w:hAnsi="SFBX1200"/>
                <w:b/>
                <w:bCs/>
                <w:color w:val="000000"/>
                <w:kern w:val="0"/>
                <w:lang w:eastAsia="ru-RU"/>
              </w:rPr>
              <w:t xml:space="preserve">отправляемых пакетов </w:t>
            </w:r>
            <w:r>
              <w:rPr>
                <w:rFonts w:ascii="SFBI1200" w:eastAsia="Times New Roman" w:hAnsi="SFBI1200"/>
                <w:b/>
                <w:bCs/>
                <w:i/>
                <w:iCs/>
                <w:color w:val="000000"/>
                <w:kern w:val="0"/>
                <w:lang w:eastAsia="ru-RU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F5619D" w:rsidRDefault="00BF1A71">
            <w:pPr>
              <w:pStyle w:val="Standard"/>
              <w:widowControl/>
              <w:suppressAutoHyphens w:val="0"/>
              <w:rPr>
                <w:rFonts w:ascii="SFRM1200" w:eastAsia="Times New Roman" w:hAnsi="SFRM1200"/>
                <w:color w:val="000000"/>
                <w:kern w:val="0"/>
                <w:lang w:eastAsia="ru-RU"/>
              </w:rPr>
            </w:pPr>
            <w:r>
              <w:rPr>
                <w:rFonts w:ascii="SFRM1200" w:eastAsia="Times New Roman" w:hAnsi="SFRM1200"/>
                <w:color w:val="000000"/>
                <w:kern w:val="0"/>
                <w:lang w:eastAsia="ru-RU"/>
              </w:rPr>
              <w:t>7</w:t>
            </w:r>
          </w:p>
        </w:tc>
      </w:tr>
    </w:tbl>
    <w:p w:rsidR="00F5619D" w:rsidRDefault="00F5619D">
      <w:pPr>
        <w:pStyle w:val="Standard"/>
      </w:pPr>
    </w:p>
    <w:p w:rsidR="00F5619D" w:rsidRDefault="00BF1A71">
      <w:pPr>
        <w:pStyle w:val="a5"/>
        <w:numPr>
          <w:ilvl w:val="0"/>
          <w:numId w:val="6"/>
        </w:numPr>
      </w:pPr>
      <w:r>
        <w:rPr>
          <w:rFonts w:ascii="SFRM1200" w:hAnsi="SFRM1200"/>
          <w:color w:val="000000"/>
        </w:rPr>
        <w:t xml:space="preserve">С помощью утилиты </w:t>
      </w:r>
      <w:r>
        <w:rPr>
          <w:rFonts w:ascii="SFTT1200" w:hAnsi="SFTT1200"/>
          <w:color w:val="000000"/>
        </w:rPr>
        <w:t xml:space="preserve">ping </w:t>
      </w:r>
      <w:r>
        <w:rPr>
          <w:rFonts w:ascii="SFRM1200" w:hAnsi="SFRM1200"/>
          <w:color w:val="000000"/>
        </w:rPr>
        <w:t>проверить состояние связи с узлами. Число отправляемых запросов = 7.</w:t>
      </w:r>
    </w:p>
    <w:p w:rsidR="00F5619D" w:rsidRDefault="00C22648">
      <w:pPr>
        <w:pStyle w:val="a5"/>
        <w:rPr>
          <w:rFonts w:ascii="SFRM1200" w:hAnsi="SFRM1200"/>
          <w:color w:val="000000"/>
          <w:lang w:val="en-US"/>
        </w:rPr>
      </w:pPr>
      <w:r>
        <w:rPr>
          <w:rFonts w:ascii="SFRM1200" w:hAnsi="SFRM1200"/>
          <w:color w:val="000000"/>
          <w:lang w:val="en-US"/>
        </w:rPr>
        <w:t>ping –n</w:t>
      </w:r>
      <w:r w:rsidR="00BF1A71">
        <w:rPr>
          <w:rFonts w:ascii="SFRM1200" w:hAnsi="SFRM1200"/>
          <w:color w:val="000000"/>
          <w:lang w:val="en-US"/>
        </w:rPr>
        <w:t xml:space="preserve"> 7 …</w:t>
      </w:r>
    </w:p>
    <w:p w:rsidR="00C22648" w:rsidRDefault="00C22648">
      <w:pPr>
        <w:pStyle w:val="a5"/>
      </w:pPr>
    </w:p>
    <w:p w:rsidR="00F5619D" w:rsidRDefault="00C22648">
      <w:pPr>
        <w:pStyle w:val="a5"/>
        <w:ind w:left="0"/>
      </w:pPr>
      <w:r>
        <w:rPr>
          <w:noProof/>
          <w:lang w:eastAsia="ru-RU"/>
        </w:rPr>
        <w:drawing>
          <wp:inline distT="0" distB="0" distL="0" distR="0" wp14:anchorId="00B2BDA7" wp14:editId="5049DF9D">
            <wp:extent cx="5314950" cy="2867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425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0"/>
        <w:gridCol w:w="2430"/>
        <w:gridCol w:w="1590"/>
        <w:gridCol w:w="1590"/>
        <w:gridCol w:w="2160"/>
        <w:gridCol w:w="1065"/>
      </w:tblGrid>
      <w:tr w:rsidR="00F5619D">
        <w:tblPrEx>
          <w:tblCellMar>
            <w:top w:w="0" w:type="dxa"/>
            <w:bottom w:w="0" w:type="dxa"/>
          </w:tblCellMar>
        </w:tblPrEx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F5619D" w:rsidRDefault="00BF1A71">
            <w:pPr>
              <w:pStyle w:val="Standard"/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lang w:eastAsia="ru-RU"/>
              </w:rPr>
            </w:pPr>
            <w:r>
              <w:rPr>
                <w:rFonts w:eastAsia="Times New Roman"/>
                <w:color w:val="000000"/>
                <w:kern w:val="0"/>
                <w:lang w:eastAsia="ru-RU"/>
              </w:rPr>
              <w:t xml:space="preserve">Доменное </w:t>
            </w:r>
            <w:r>
              <w:rPr>
                <w:rFonts w:eastAsia="Times New Roman"/>
                <w:color w:val="000000"/>
                <w:kern w:val="0"/>
                <w:lang w:eastAsia="ru-RU"/>
              </w:rPr>
              <w:br/>
            </w:r>
            <w:r>
              <w:rPr>
                <w:rFonts w:eastAsia="Times New Roman"/>
                <w:color w:val="000000"/>
                <w:kern w:val="0"/>
                <w:lang w:eastAsia="ru-RU"/>
              </w:rPr>
              <w:t>имя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F5619D" w:rsidRDefault="00BF1A71">
            <w:pPr>
              <w:pStyle w:val="Standard"/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lang w:eastAsia="ru-RU"/>
              </w:rPr>
            </w:pPr>
            <w:r>
              <w:rPr>
                <w:rFonts w:eastAsia="Times New Roman"/>
                <w:color w:val="000000"/>
                <w:kern w:val="0"/>
                <w:lang w:eastAsia="ru-RU"/>
              </w:rPr>
              <w:t>IP-адрес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F5619D" w:rsidRDefault="00BF1A71">
            <w:pPr>
              <w:pStyle w:val="Standard"/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lang w:eastAsia="ru-RU"/>
              </w:rPr>
            </w:pPr>
            <w:r>
              <w:rPr>
                <w:rFonts w:eastAsia="Times New Roman"/>
                <w:color w:val="000000"/>
                <w:kern w:val="0"/>
                <w:lang w:eastAsia="ru-RU"/>
              </w:rPr>
              <w:t>Страна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F5619D" w:rsidRDefault="00BF1A71">
            <w:pPr>
              <w:pStyle w:val="Standard"/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lang w:eastAsia="ru-RU"/>
              </w:rPr>
            </w:pPr>
            <w:r>
              <w:rPr>
                <w:rFonts w:eastAsia="Times New Roman"/>
                <w:color w:val="000000"/>
                <w:kern w:val="0"/>
                <w:lang w:eastAsia="ru-RU"/>
              </w:rPr>
              <w:t xml:space="preserve">Число потерянных </w:t>
            </w:r>
            <w:r>
              <w:rPr>
                <w:rFonts w:eastAsia="Times New Roman"/>
                <w:color w:val="000000"/>
                <w:kern w:val="0"/>
                <w:lang w:eastAsia="ru-RU"/>
              </w:rPr>
              <w:br/>
            </w:r>
            <w:r>
              <w:rPr>
                <w:rFonts w:eastAsia="Times New Roman"/>
                <w:color w:val="000000"/>
                <w:kern w:val="0"/>
                <w:lang w:eastAsia="ru-RU"/>
              </w:rPr>
              <w:t>запросов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F5619D" w:rsidRDefault="00BF1A71">
            <w:pPr>
              <w:pStyle w:val="Standard"/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lang w:eastAsia="ru-RU"/>
              </w:rPr>
            </w:pPr>
            <w:r>
              <w:rPr>
                <w:rFonts w:eastAsia="Times New Roman"/>
                <w:color w:val="000000"/>
                <w:kern w:val="0"/>
                <w:lang w:eastAsia="ru-RU"/>
              </w:rPr>
              <w:t>Среднее время</w:t>
            </w:r>
            <w:r>
              <w:rPr>
                <w:rFonts w:eastAsia="Times New Roman"/>
                <w:color w:val="000000"/>
                <w:kern w:val="0"/>
                <w:lang w:eastAsia="ru-RU"/>
              </w:rPr>
              <w:br/>
            </w:r>
            <w:r>
              <w:rPr>
                <w:rFonts w:eastAsia="Times New Roman"/>
                <w:color w:val="000000"/>
                <w:kern w:val="0"/>
                <w:lang w:eastAsia="ru-RU"/>
              </w:rPr>
              <w:t>прохождения запроса, мс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F5619D" w:rsidRDefault="00BF1A71">
            <w:pPr>
              <w:pStyle w:val="Standard"/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lang w:eastAsia="ru-RU"/>
              </w:rPr>
            </w:pPr>
            <w:r>
              <w:rPr>
                <w:rFonts w:eastAsia="Times New Roman"/>
                <w:color w:val="000000"/>
                <w:kern w:val="0"/>
                <w:lang w:eastAsia="ru-RU"/>
              </w:rPr>
              <w:t>TTL</w:t>
            </w:r>
          </w:p>
        </w:tc>
      </w:tr>
      <w:tr w:rsidR="00F5619D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F5619D" w:rsidRDefault="00BF1A71">
            <w:pPr>
              <w:pStyle w:val="Standard"/>
              <w:widowControl/>
              <w:suppressAutoHyphens w:val="0"/>
              <w:jc w:val="center"/>
              <w:rPr>
                <w:rFonts w:eastAsia="Times New Roman" w:cs="SFTT1200"/>
                <w:kern w:val="0"/>
                <w:lang w:eastAsia="ru-RU"/>
              </w:rPr>
            </w:pPr>
            <w:r>
              <w:rPr>
                <w:rFonts w:eastAsia="Times New Roman" w:cs="SFTT1200"/>
                <w:kern w:val="0"/>
                <w:lang w:eastAsia="ru-RU"/>
              </w:rPr>
              <w:t>kontest.ru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F5619D" w:rsidRDefault="00BF1A71">
            <w:pPr>
              <w:pStyle w:val="Standard"/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hd w:val="clear" w:color="auto" w:fill="FFFFFF"/>
                <w:lang w:eastAsia="ru-RU"/>
              </w:rPr>
            </w:pPr>
            <w:r>
              <w:rPr>
                <w:rFonts w:eastAsia="Times New Roman"/>
                <w:color w:val="000000"/>
                <w:kern w:val="0"/>
                <w:shd w:val="clear" w:color="auto" w:fill="FFFFFF"/>
                <w:lang w:eastAsia="ru-RU"/>
              </w:rPr>
              <w:t>82.146.63.242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F5619D" w:rsidRDefault="00BF1A71">
            <w:pPr>
              <w:pStyle w:val="Standard"/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lang w:eastAsia="ru-RU"/>
              </w:rPr>
            </w:pPr>
            <w:r>
              <w:rPr>
                <w:rFonts w:eastAsia="Times New Roman"/>
                <w:color w:val="000000"/>
                <w:kern w:val="0"/>
                <w:lang w:eastAsia="ru-RU"/>
              </w:rPr>
              <w:t>Россия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F5619D" w:rsidRDefault="00BF1A71">
            <w:pPr>
              <w:pStyle w:val="Standard"/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lang w:eastAsia="ru-RU"/>
              </w:rPr>
            </w:pPr>
            <w:r>
              <w:rPr>
                <w:rFonts w:eastAsia="Times New Roman"/>
                <w:color w:val="000000"/>
                <w:kern w:val="0"/>
                <w:lang w:eastAsia="ru-RU"/>
              </w:rPr>
              <w:t>0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F5619D" w:rsidRDefault="00C22648">
            <w:pPr>
              <w:pStyle w:val="Standard"/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lang w:eastAsia="ru-RU"/>
              </w:rPr>
            </w:pPr>
            <w:r>
              <w:rPr>
                <w:rFonts w:eastAsia="Times New Roman"/>
                <w:color w:val="000000"/>
                <w:kern w:val="0"/>
                <w:lang w:eastAsia="ru-RU"/>
              </w:rPr>
              <w:t>20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F5619D" w:rsidRDefault="00C22648">
            <w:pPr>
              <w:pStyle w:val="Standard"/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lang w:eastAsia="ru-RU"/>
              </w:rPr>
            </w:pPr>
            <w:r>
              <w:rPr>
                <w:rFonts w:eastAsia="Times New Roman"/>
                <w:color w:val="000000"/>
                <w:kern w:val="0"/>
                <w:lang w:eastAsia="ru-RU"/>
              </w:rPr>
              <w:t>54</w:t>
            </w:r>
          </w:p>
        </w:tc>
      </w:tr>
      <w:tr w:rsidR="00F5619D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5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F5619D" w:rsidRDefault="00BF1A71">
            <w:pPr>
              <w:pStyle w:val="Standard"/>
              <w:widowControl/>
              <w:suppressAutoHyphens w:val="0"/>
              <w:jc w:val="center"/>
              <w:rPr>
                <w:rFonts w:eastAsia="Times New Roman" w:cs="SFTT1200"/>
                <w:kern w:val="0"/>
                <w:lang w:eastAsia="ru-RU"/>
              </w:rPr>
            </w:pPr>
            <w:r>
              <w:rPr>
                <w:rFonts w:eastAsia="Times New Roman" w:cs="SFTT1200"/>
                <w:kern w:val="0"/>
                <w:lang w:eastAsia="ru-RU"/>
              </w:rPr>
              <w:t>ewm1.pl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F5619D" w:rsidRDefault="00BF1A71">
            <w:pPr>
              <w:pStyle w:val="Standard"/>
              <w:widowControl/>
              <w:suppressAutoHyphens w:val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195.154.179.166</w:t>
            </w:r>
          </w:p>
        </w:tc>
        <w:tc>
          <w:tcPr>
            <w:tcW w:w="15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F5619D" w:rsidRDefault="00BF1A71">
            <w:pPr>
              <w:pStyle w:val="Standard"/>
              <w:widowControl/>
              <w:suppressAutoHyphens w:val="0"/>
              <w:jc w:val="center"/>
            </w:pPr>
            <w:r>
              <w:t>Польша</w:t>
            </w:r>
          </w:p>
        </w:tc>
        <w:tc>
          <w:tcPr>
            <w:tcW w:w="15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F5619D" w:rsidRDefault="00BF1A71">
            <w:pPr>
              <w:pStyle w:val="Standard"/>
              <w:widowControl/>
              <w:suppressAutoHyphens w:val="0"/>
              <w:jc w:val="center"/>
            </w:pPr>
            <w:r>
              <w:t>0</w:t>
            </w:r>
          </w:p>
        </w:tc>
        <w:tc>
          <w:tcPr>
            <w:tcW w:w="21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F5619D" w:rsidRPr="00C22648" w:rsidRDefault="00C22648">
            <w:pPr>
              <w:pStyle w:val="Standard"/>
              <w:widowControl/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0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F5619D" w:rsidRDefault="00C22648">
            <w:pPr>
              <w:pStyle w:val="Standard"/>
              <w:widowControl/>
              <w:suppressAutoHyphens w:val="0"/>
              <w:jc w:val="center"/>
            </w:pPr>
            <w:r>
              <w:t>55</w:t>
            </w:r>
          </w:p>
        </w:tc>
      </w:tr>
      <w:tr w:rsidR="00F5619D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5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F5619D" w:rsidRDefault="00BF1A71">
            <w:pPr>
              <w:pStyle w:val="Standard"/>
              <w:widowControl/>
              <w:suppressAutoHyphens w:val="0"/>
              <w:jc w:val="center"/>
              <w:rPr>
                <w:rFonts w:eastAsia="Times New Roman" w:cs="SFTT1200"/>
                <w:color w:val="000000"/>
                <w:kern w:val="0"/>
                <w:lang w:eastAsia="ru-RU"/>
              </w:rPr>
            </w:pPr>
            <w:r>
              <w:rPr>
                <w:rFonts w:eastAsia="Times New Roman" w:cs="SFTT1200"/>
                <w:color w:val="000000"/>
                <w:kern w:val="0"/>
                <w:lang w:eastAsia="ru-RU"/>
              </w:rPr>
              <w:t>pingmag.jp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F5619D" w:rsidRDefault="00BF1A71">
            <w:pPr>
              <w:pStyle w:val="Standard"/>
              <w:widowControl/>
              <w:suppressAutoHyphens w:val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172.104.168.173</w:t>
            </w:r>
          </w:p>
        </w:tc>
        <w:tc>
          <w:tcPr>
            <w:tcW w:w="15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F5619D" w:rsidRDefault="00BF1A71">
            <w:pPr>
              <w:pStyle w:val="Standard"/>
              <w:widowControl/>
              <w:suppressAutoHyphens w:val="0"/>
              <w:jc w:val="center"/>
            </w:pPr>
            <w:r>
              <w:t>Япония</w:t>
            </w:r>
          </w:p>
        </w:tc>
        <w:tc>
          <w:tcPr>
            <w:tcW w:w="15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F5619D" w:rsidRDefault="00BF1A71">
            <w:pPr>
              <w:pStyle w:val="Standard"/>
              <w:widowControl/>
              <w:suppressAutoHyphens w:val="0"/>
              <w:jc w:val="center"/>
            </w:pPr>
            <w:r>
              <w:t>0</w:t>
            </w:r>
          </w:p>
        </w:tc>
        <w:tc>
          <w:tcPr>
            <w:tcW w:w="21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F5619D" w:rsidRPr="00F06D25" w:rsidRDefault="00C22648">
            <w:pPr>
              <w:pStyle w:val="Standard"/>
              <w:widowControl/>
              <w:suppressAutoHyphens w:val="0"/>
              <w:jc w:val="center"/>
              <w:rPr>
                <w:lang w:val="en-US"/>
              </w:rPr>
            </w:pPr>
            <w:r>
              <w:t>292</w:t>
            </w:r>
          </w:p>
        </w:tc>
        <w:tc>
          <w:tcPr>
            <w:tcW w:w="10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F5619D" w:rsidRDefault="00C22648">
            <w:pPr>
              <w:pStyle w:val="Standard"/>
              <w:widowControl/>
              <w:suppressAutoHyphens w:val="0"/>
              <w:jc w:val="center"/>
            </w:pPr>
            <w:r>
              <w:t>45</w:t>
            </w:r>
          </w:p>
        </w:tc>
      </w:tr>
    </w:tbl>
    <w:p w:rsidR="00F5619D" w:rsidRDefault="00BF1A71">
      <w:pPr>
        <w:pStyle w:val="a5"/>
        <w:numPr>
          <w:ilvl w:val="0"/>
          <w:numId w:val="2"/>
        </w:numPr>
      </w:pPr>
      <w:r>
        <w:rPr>
          <w:rFonts w:ascii="SFRM1200" w:hAnsi="SFRM1200"/>
          <w:color w:val="000000"/>
        </w:rPr>
        <w:t xml:space="preserve">При </w:t>
      </w:r>
      <w:r>
        <w:rPr>
          <w:rFonts w:ascii="SFRM1200" w:hAnsi="SFRM1200"/>
          <w:color w:val="000000"/>
        </w:rPr>
        <w:t xml:space="preserve">помощи утилиты </w:t>
      </w:r>
      <w:r w:rsidR="00F06D25">
        <w:rPr>
          <w:rFonts w:ascii="SFTT1200" w:hAnsi="SFTT1200"/>
          <w:color w:val="000000"/>
        </w:rPr>
        <w:t>tracert</w:t>
      </w:r>
      <w:r>
        <w:rPr>
          <w:rFonts w:ascii="SFTT1200" w:hAnsi="SFTT1200"/>
          <w:color w:val="000000"/>
        </w:rPr>
        <w:t xml:space="preserve"> </w:t>
      </w:r>
      <w:r>
        <w:rPr>
          <w:rFonts w:ascii="SFRM1200" w:hAnsi="SFRM1200"/>
          <w:color w:val="000000"/>
        </w:rPr>
        <w:t>произвести трассировку узлов.</w:t>
      </w:r>
      <w:r>
        <w:rPr>
          <w:rFonts w:ascii="SFRM1200" w:hAnsi="SFRM1200"/>
          <w:color w:val="000000"/>
        </w:rPr>
        <w:br/>
      </w:r>
      <w:r>
        <w:rPr>
          <w:rFonts w:ascii="SFRM1200" w:hAnsi="SFRM1200"/>
          <w:color w:val="000000"/>
        </w:rPr>
        <w:t>Результаты протоколировать в файл.</w:t>
      </w:r>
    </w:p>
    <w:p w:rsidR="00F5619D" w:rsidRPr="00375FFA" w:rsidRDefault="00F5619D">
      <w:pPr>
        <w:pStyle w:val="Standard"/>
        <w:rPr>
          <w:rFonts w:ascii="SFRM1200" w:hAnsi="SFRM1200"/>
          <w:color w:val="000000"/>
        </w:rPr>
      </w:pPr>
    </w:p>
    <w:p w:rsidR="00F5619D" w:rsidRPr="00375FFA" w:rsidRDefault="00F06D25">
      <w:pPr>
        <w:pStyle w:val="Standard"/>
        <w:rPr>
          <w:rFonts w:ascii="SFRM1200" w:hAnsi="SFRM1200"/>
          <w:color w:val="000000"/>
        </w:rPr>
      </w:pPr>
      <w:r>
        <w:rPr>
          <w:rFonts w:ascii="SFRM1200" w:hAnsi="SFRM1200"/>
          <w:color w:val="000000"/>
        </w:rPr>
        <w:t>П</w:t>
      </w:r>
      <w:r w:rsidRPr="00375FFA">
        <w:rPr>
          <w:rFonts w:ascii="SFRM1200" w:hAnsi="SFRM1200"/>
          <w:color w:val="000000"/>
        </w:rPr>
        <w:t xml:space="preserve">ример работы команды </w:t>
      </w:r>
      <w:r w:rsidR="00375FFA" w:rsidRPr="00375FFA">
        <w:rPr>
          <w:rFonts w:ascii="SFRM1200" w:hAnsi="SFRM1200"/>
          <w:color w:val="000000"/>
          <w:lang w:val="en-US"/>
        </w:rPr>
        <w:t>tracert</w:t>
      </w:r>
      <w:r w:rsidR="00375FFA" w:rsidRPr="00375FFA">
        <w:rPr>
          <w:rFonts w:ascii="SFRM1200" w:hAnsi="SFRM1200"/>
          <w:color w:val="000000"/>
        </w:rPr>
        <w:t xml:space="preserve"> </w:t>
      </w:r>
      <w:r w:rsidR="00375FFA" w:rsidRPr="00375FFA">
        <w:rPr>
          <w:rFonts w:ascii="SFRM1200" w:hAnsi="SFRM1200"/>
          <w:color w:val="000000"/>
          <w:lang w:val="en-US"/>
        </w:rPr>
        <w:t>kontest</w:t>
      </w:r>
      <w:r w:rsidR="00375FFA" w:rsidRPr="00375FFA">
        <w:rPr>
          <w:rFonts w:ascii="SFRM1200" w:hAnsi="SFRM1200"/>
          <w:color w:val="000000"/>
        </w:rPr>
        <w:t>.</w:t>
      </w:r>
      <w:r w:rsidR="00375FFA" w:rsidRPr="00375FFA">
        <w:rPr>
          <w:rFonts w:ascii="SFRM1200" w:hAnsi="SFRM1200"/>
          <w:color w:val="000000"/>
          <w:lang w:val="en-US"/>
        </w:rPr>
        <w:t>ru</w:t>
      </w:r>
      <w:r w:rsidR="00375FFA" w:rsidRPr="00375FFA">
        <w:rPr>
          <w:rFonts w:ascii="SFRM1200" w:hAnsi="SFRM1200"/>
          <w:color w:val="000000"/>
        </w:rPr>
        <w:t xml:space="preserve"> &gt;&gt; </w:t>
      </w:r>
      <w:r w:rsidR="00375FFA" w:rsidRPr="00375FFA">
        <w:rPr>
          <w:rFonts w:ascii="SFRM1200" w:hAnsi="SFRM1200"/>
          <w:color w:val="000000"/>
          <w:lang w:val="en-US"/>
        </w:rPr>
        <w:t>Desktop</w:t>
      </w:r>
      <w:r w:rsidR="00375FFA" w:rsidRPr="00375FFA">
        <w:rPr>
          <w:rFonts w:ascii="SFRM1200" w:hAnsi="SFRM1200"/>
          <w:color w:val="000000"/>
        </w:rPr>
        <w:t>/</w:t>
      </w:r>
      <w:r w:rsidR="00375FFA" w:rsidRPr="00375FFA">
        <w:rPr>
          <w:rFonts w:ascii="SFRM1200" w:hAnsi="SFRM1200"/>
          <w:color w:val="000000"/>
          <w:lang w:val="en-US"/>
        </w:rPr>
        <w:t>tracertLog</w:t>
      </w:r>
      <w:r w:rsidR="00375FFA" w:rsidRPr="00375FFA">
        <w:rPr>
          <w:rFonts w:ascii="SFRM1200" w:hAnsi="SFRM1200"/>
          <w:color w:val="000000"/>
        </w:rPr>
        <w:t>.</w:t>
      </w:r>
      <w:r w:rsidR="00375FFA" w:rsidRPr="00375FFA">
        <w:rPr>
          <w:rFonts w:ascii="SFRM1200" w:hAnsi="SFRM1200"/>
          <w:color w:val="000000"/>
          <w:lang w:val="en-US"/>
        </w:rPr>
        <w:t>txt</w:t>
      </w:r>
    </w:p>
    <w:p w:rsidR="00F06D25" w:rsidRPr="00375FFA" w:rsidRDefault="00F06D25">
      <w:pPr>
        <w:pStyle w:val="Standard"/>
        <w:rPr>
          <w:rFonts w:ascii="SFRM1200" w:hAnsi="SFRM1200"/>
          <w:color w:val="000000"/>
        </w:rPr>
      </w:pPr>
    </w:p>
    <w:p w:rsidR="00F06D25" w:rsidRDefault="00375FFA">
      <w:pPr>
        <w:pStyle w:val="Standard"/>
        <w:rPr>
          <w:rFonts w:ascii="SFRM1200" w:hAnsi="SFRM1200"/>
          <w:color w:val="000000"/>
          <w:lang w:val="en-US"/>
        </w:rPr>
      </w:pPr>
      <w:r>
        <w:rPr>
          <w:noProof/>
          <w:lang w:eastAsia="ru-RU"/>
        </w:rPr>
        <w:drawing>
          <wp:inline distT="0" distB="0" distL="0" distR="0" wp14:anchorId="0D388369" wp14:editId="6D884480">
            <wp:extent cx="6645910" cy="2056130"/>
            <wp:effectExtent l="0" t="0" r="254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9D" w:rsidRDefault="00F5619D">
      <w:pPr>
        <w:pStyle w:val="Standard"/>
        <w:rPr>
          <w:rFonts w:ascii="SFRM1200" w:hAnsi="SFRM1200"/>
          <w:color w:val="000000"/>
          <w:lang w:val="en-US"/>
        </w:rPr>
      </w:pPr>
    </w:p>
    <w:p w:rsidR="00A41E92" w:rsidRDefault="00A41E92">
      <w:pPr>
        <w:pStyle w:val="Standard"/>
        <w:rPr>
          <w:rFonts w:ascii="SFRM1200" w:hAnsi="SFRM1200"/>
          <w:color w:val="000000"/>
          <w:lang w:val="en-US"/>
        </w:rPr>
      </w:pPr>
    </w:p>
    <w:p w:rsidR="00A41E92" w:rsidRDefault="00A41E92" w:rsidP="00A41E92">
      <w:pPr>
        <w:pStyle w:val="Standard"/>
        <w:rPr>
          <w:rFonts w:ascii="SFRM1200" w:hAnsi="SFRM1200"/>
          <w:color w:val="000000"/>
          <w:lang w:val="en-US"/>
        </w:rPr>
      </w:pPr>
      <w:r w:rsidRPr="00375FFA">
        <w:rPr>
          <w:rFonts w:ascii="SFRM1200" w:hAnsi="SFRM1200"/>
          <w:color w:val="000000"/>
          <w:lang w:val="en-US"/>
        </w:rPr>
        <w:lastRenderedPageBreak/>
        <w:t>kontest</w:t>
      </w:r>
      <w:r w:rsidRPr="00375FFA">
        <w:rPr>
          <w:rFonts w:ascii="SFRM1200" w:hAnsi="SFRM1200"/>
          <w:color w:val="000000"/>
        </w:rPr>
        <w:t>.</w:t>
      </w:r>
      <w:r w:rsidRPr="00375FFA">
        <w:rPr>
          <w:rFonts w:ascii="SFRM1200" w:hAnsi="SFRM1200"/>
          <w:color w:val="000000"/>
          <w:lang w:val="en-US"/>
        </w:rPr>
        <w:t>ru</w:t>
      </w:r>
    </w:p>
    <w:p w:rsidR="00A41E92" w:rsidRDefault="00A41E92" w:rsidP="00A41E92">
      <w:pPr>
        <w:pStyle w:val="Standard"/>
        <w:rPr>
          <w:rFonts w:ascii="SFRM1200" w:hAnsi="SFRM1200"/>
          <w:color w:val="000000"/>
          <w:lang w:val="en-US"/>
        </w:rPr>
      </w:pPr>
    </w:p>
    <w:p w:rsidR="00F5619D" w:rsidRDefault="00A41E92">
      <w:pPr>
        <w:pStyle w:val="Standard"/>
        <w:rPr>
          <w:rFonts w:ascii="SFRM1200" w:hAnsi="SFRM1200"/>
          <w:color w:val="000000"/>
          <w:lang w:val="en-US"/>
        </w:rPr>
      </w:pPr>
      <w:r>
        <w:rPr>
          <w:noProof/>
          <w:lang w:eastAsia="ru-RU"/>
        </w:rPr>
        <w:drawing>
          <wp:inline distT="0" distB="0" distL="0" distR="0" wp14:anchorId="01B6D8C3" wp14:editId="31465EE2">
            <wp:extent cx="4572000" cy="27432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5619D" w:rsidRDefault="00F5619D">
      <w:pPr>
        <w:pStyle w:val="Standard"/>
        <w:rPr>
          <w:rFonts w:ascii="SFRM1200" w:hAnsi="SFRM1200"/>
          <w:color w:val="000000"/>
          <w:lang w:val="en-US"/>
        </w:rPr>
      </w:pPr>
    </w:p>
    <w:p w:rsidR="00A41E92" w:rsidRDefault="00A41E92">
      <w:pPr>
        <w:pStyle w:val="Standard"/>
        <w:rPr>
          <w:rFonts w:eastAsia="Times New Roman" w:cs="SFTT1200"/>
          <w:kern w:val="0"/>
          <w:lang w:eastAsia="ru-RU"/>
        </w:rPr>
      </w:pPr>
      <w:r>
        <w:rPr>
          <w:rFonts w:eastAsia="Times New Roman" w:cs="SFTT1200"/>
          <w:kern w:val="0"/>
          <w:lang w:eastAsia="ru-RU"/>
        </w:rPr>
        <w:t>ewm1.pl</w:t>
      </w:r>
    </w:p>
    <w:p w:rsidR="00A41E92" w:rsidRDefault="00A41E92">
      <w:pPr>
        <w:pStyle w:val="Standard"/>
        <w:rPr>
          <w:rFonts w:ascii="SFRM1200" w:hAnsi="SFRM1200"/>
          <w:color w:val="000000"/>
          <w:lang w:val="en-US"/>
        </w:rPr>
      </w:pPr>
    </w:p>
    <w:p w:rsidR="00F5619D" w:rsidRDefault="007E7C23">
      <w:pPr>
        <w:pStyle w:val="Standard"/>
        <w:rPr>
          <w:rFonts w:ascii="SFRM1200" w:hAnsi="SFRM1200"/>
          <w:color w:val="000000"/>
          <w:lang w:val="en-US"/>
        </w:rPr>
      </w:pPr>
      <w:r>
        <w:rPr>
          <w:noProof/>
          <w:lang w:eastAsia="ru-RU"/>
        </w:rPr>
        <w:drawing>
          <wp:inline distT="0" distB="0" distL="0" distR="0" wp14:anchorId="52E99332" wp14:editId="2F9A2D75">
            <wp:extent cx="4572000" cy="27432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5619D" w:rsidRDefault="00F5619D">
      <w:pPr>
        <w:pStyle w:val="Standard"/>
        <w:rPr>
          <w:rFonts w:ascii="SFRM1200" w:hAnsi="SFRM1200"/>
          <w:color w:val="000000"/>
          <w:lang w:val="en-US"/>
        </w:rPr>
      </w:pPr>
    </w:p>
    <w:p w:rsidR="00F5619D" w:rsidRDefault="00F5619D">
      <w:pPr>
        <w:pStyle w:val="Standard"/>
        <w:rPr>
          <w:rFonts w:ascii="SFRM1200" w:hAnsi="SFRM1200"/>
          <w:color w:val="000000"/>
          <w:lang w:val="en-US"/>
        </w:rPr>
      </w:pPr>
    </w:p>
    <w:p w:rsidR="00F5619D" w:rsidRDefault="007E7C23">
      <w:pPr>
        <w:pStyle w:val="Standard"/>
        <w:rPr>
          <w:rFonts w:eastAsia="Times New Roman" w:cs="SFTT1200"/>
          <w:color w:val="000000"/>
          <w:kern w:val="0"/>
          <w:lang w:eastAsia="ru-RU"/>
        </w:rPr>
      </w:pPr>
      <w:r>
        <w:rPr>
          <w:rFonts w:eastAsia="Times New Roman" w:cs="SFTT1200"/>
          <w:color w:val="000000"/>
          <w:kern w:val="0"/>
          <w:lang w:eastAsia="ru-RU"/>
        </w:rPr>
        <w:t>pingmag.jp</w:t>
      </w:r>
    </w:p>
    <w:p w:rsidR="007E7C23" w:rsidRDefault="007E7C23">
      <w:pPr>
        <w:pStyle w:val="Standard"/>
        <w:rPr>
          <w:rFonts w:eastAsia="Times New Roman" w:cs="SFTT1200"/>
          <w:color w:val="000000"/>
          <w:kern w:val="0"/>
          <w:lang w:eastAsia="ru-RU"/>
        </w:rPr>
      </w:pPr>
    </w:p>
    <w:p w:rsidR="007E7C23" w:rsidRDefault="007E7C23">
      <w:pPr>
        <w:pStyle w:val="Standard"/>
        <w:rPr>
          <w:rFonts w:ascii="SFRM1200" w:hAnsi="SFRM1200"/>
          <w:color w:val="000000"/>
          <w:lang w:val="en-US"/>
        </w:rPr>
      </w:pPr>
      <w:r>
        <w:rPr>
          <w:noProof/>
          <w:lang w:eastAsia="ru-RU"/>
        </w:rPr>
        <w:drawing>
          <wp:inline distT="0" distB="0" distL="0" distR="0" wp14:anchorId="35E25E49" wp14:editId="0A8C5D1B">
            <wp:extent cx="4448175" cy="2628900"/>
            <wp:effectExtent l="0" t="0" r="9525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5619D" w:rsidRDefault="00F5619D">
      <w:pPr>
        <w:pStyle w:val="Standard"/>
        <w:rPr>
          <w:rFonts w:ascii="SFRM1200" w:hAnsi="SFRM1200"/>
          <w:color w:val="000000"/>
          <w:lang w:val="en-US"/>
        </w:rPr>
      </w:pPr>
    </w:p>
    <w:p w:rsidR="00F5619D" w:rsidRDefault="00F5619D">
      <w:pPr>
        <w:pStyle w:val="Standard"/>
        <w:rPr>
          <w:rFonts w:ascii="SFRM1200" w:hAnsi="SFRM1200"/>
          <w:color w:val="000000"/>
          <w:lang w:val="en-US"/>
        </w:rPr>
      </w:pPr>
    </w:p>
    <w:p w:rsidR="00F5619D" w:rsidRDefault="00F5619D">
      <w:pPr>
        <w:pStyle w:val="Standard"/>
        <w:rPr>
          <w:rFonts w:ascii="SFRM1200" w:hAnsi="SFRM1200"/>
          <w:color w:val="000000"/>
          <w:lang w:val="en-US"/>
        </w:rPr>
      </w:pPr>
    </w:p>
    <w:p w:rsidR="00F5619D" w:rsidRDefault="00F5619D">
      <w:pPr>
        <w:pStyle w:val="Standard"/>
        <w:rPr>
          <w:rFonts w:ascii="SFRM1200" w:hAnsi="SFRM1200"/>
          <w:color w:val="000000"/>
          <w:lang w:val="en-US"/>
        </w:rPr>
      </w:pPr>
    </w:p>
    <w:p w:rsidR="00F5619D" w:rsidRDefault="00F5619D">
      <w:pPr>
        <w:pStyle w:val="Standard"/>
        <w:rPr>
          <w:rFonts w:ascii="SFRM1200" w:hAnsi="SFRM1200"/>
          <w:color w:val="000000"/>
          <w:lang w:val="en-US"/>
        </w:rPr>
      </w:pPr>
    </w:p>
    <w:p w:rsidR="00F5619D" w:rsidRDefault="00F5619D">
      <w:pPr>
        <w:pStyle w:val="Standard"/>
        <w:rPr>
          <w:rFonts w:ascii="SFRM1200" w:hAnsi="SFRM1200"/>
          <w:color w:val="000000"/>
          <w:lang w:val="en-US"/>
        </w:rPr>
      </w:pPr>
    </w:p>
    <w:p w:rsidR="00F5619D" w:rsidRDefault="00F5619D">
      <w:pPr>
        <w:pStyle w:val="Standard"/>
        <w:rPr>
          <w:rFonts w:ascii="SFRM1200" w:hAnsi="SFRM1200"/>
          <w:color w:val="000000"/>
          <w:lang w:val="en-US"/>
        </w:rPr>
      </w:pPr>
    </w:p>
    <w:p w:rsidR="00F5619D" w:rsidRDefault="00F5619D">
      <w:pPr>
        <w:pStyle w:val="Standard"/>
        <w:rPr>
          <w:rFonts w:ascii="SFRM1200" w:hAnsi="SFRM1200"/>
          <w:color w:val="000000"/>
          <w:lang w:val="en-US"/>
        </w:rPr>
      </w:pPr>
    </w:p>
    <w:p w:rsidR="00F5619D" w:rsidRDefault="00F5619D">
      <w:pPr>
        <w:pStyle w:val="Standard"/>
        <w:rPr>
          <w:rFonts w:ascii="SFRM1200" w:hAnsi="SFRM1200"/>
          <w:color w:val="000000"/>
          <w:lang w:val="en-US"/>
        </w:rPr>
      </w:pPr>
    </w:p>
    <w:p w:rsidR="00F5619D" w:rsidRDefault="00F5619D">
      <w:pPr>
        <w:pStyle w:val="Standard"/>
        <w:rPr>
          <w:rFonts w:ascii="SFRM1200" w:hAnsi="SFRM1200"/>
          <w:color w:val="000000"/>
          <w:lang w:val="en-US"/>
        </w:rPr>
      </w:pPr>
    </w:p>
    <w:p w:rsidR="00F5619D" w:rsidRPr="005D7EDB" w:rsidRDefault="00BF1A71">
      <w:pPr>
        <w:pStyle w:val="a5"/>
        <w:numPr>
          <w:ilvl w:val="0"/>
          <w:numId w:val="2"/>
        </w:numPr>
      </w:pPr>
      <w:r>
        <w:rPr>
          <w:rFonts w:ascii="SFRM1200" w:hAnsi="SFRM1200"/>
          <w:color w:val="000000"/>
        </w:rPr>
        <w:t xml:space="preserve">Получить маршрут прохождения пакетов до одного из </w:t>
      </w:r>
      <w:r>
        <w:rPr>
          <w:rFonts w:ascii="SFRM1200" w:hAnsi="SFRM1200"/>
          <w:color w:val="000000"/>
        </w:rPr>
        <w:t>заданных в варианте узлов при помощи утилиты mtr</w:t>
      </w:r>
      <w:r>
        <w:rPr>
          <w:rFonts w:ascii="SFTT1200" w:hAnsi="SFTT1200"/>
          <w:color w:val="000000"/>
        </w:rPr>
        <w:t>.</w:t>
      </w:r>
    </w:p>
    <w:p w:rsidR="005D7EDB" w:rsidRDefault="005D7EDB" w:rsidP="005D7EDB">
      <w:pPr>
        <w:pStyle w:val="a5"/>
      </w:pPr>
    </w:p>
    <w:p w:rsidR="00F5619D" w:rsidRDefault="005D7EDB">
      <w:pPr>
        <w:pStyle w:val="a5"/>
        <w:ind w:left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39CAB4" wp14:editId="02447E6E">
            <wp:extent cx="5553075" cy="35052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A71">
        <w:t xml:space="preserve">   </w:t>
      </w:r>
      <w:r>
        <w:rPr>
          <w:lang w:val="en-US"/>
        </w:rPr>
        <w:t xml:space="preserve"> </w:t>
      </w:r>
    </w:p>
    <w:p w:rsidR="005D7EDB" w:rsidRPr="005D7EDB" w:rsidRDefault="005D7EDB">
      <w:pPr>
        <w:pStyle w:val="a5"/>
        <w:ind w:left="0"/>
        <w:rPr>
          <w:lang w:val="en-US"/>
        </w:rPr>
      </w:pPr>
      <w:bookmarkStart w:id="0" w:name="_GoBack"/>
      <w:bookmarkEnd w:id="0"/>
    </w:p>
    <w:p w:rsidR="00F5619D" w:rsidRDefault="00BF1A71">
      <w:pPr>
        <w:pStyle w:val="a5"/>
        <w:ind w:left="0"/>
        <w:rPr>
          <w:rFonts w:ascii="SFRM1200" w:hAnsi="SFRM1200"/>
        </w:rPr>
      </w:pPr>
      <w:r>
        <w:rPr>
          <w:rFonts w:ascii="SFRM1200" w:hAnsi="SFRM1200"/>
        </w:rPr>
        <w:t xml:space="preserve">    4.  Построить графическую карту трассировки к заданным узлам при помощи     </w:t>
      </w:r>
      <w:r>
        <w:rPr>
          <w:rFonts w:ascii="SFRM1200" w:hAnsi="SFRM1200"/>
        </w:rPr>
        <w:tab/>
        <w:t>утилиты tracemap.</w:t>
      </w:r>
    </w:p>
    <w:p w:rsidR="00F5619D" w:rsidRDefault="00F5619D">
      <w:pPr>
        <w:pStyle w:val="a5"/>
        <w:ind w:left="0"/>
        <w:rPr>
          <w:rFonts w:ascii="SFRM1200" w:hAnsi="SFRM1200"/>
        </w:rPr>
      </w:pPr>
    </w:p>
    <w:p w:rsidR="00F5619D" w:rsidRDefault="00BF1A71">
      <w:pPr>
        <w:pStyle w:val="a5"/>
        <w:ind w:left="0"/>
      </w:pPr>
      <w:r>
        <w:rPr>
          <w:noProof/>
          <w:lang w:eastAsia="ru-RU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645959" cy="326520"/>
            <wp:effectExtent l="0" t="0" r="2491" b="0"/>
            <wp:wrapSquare wrapText="bothSides"/>
            <wp:docPr id="7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59" cy="32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5619D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A71" w:rsidRDefault="00BF1A71">
      <w:r>
        <w:separator/>
      </w:r>
    </w:p>
  </w:endnote>
  <w:endnote w:type="continuationSeparator" w:id="0">
    <w:p w:rsidR="00BF1A71" w:rsidRDefault="00BF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Liberation Sans">
    <w:charset w:val="00"/>
    <w:family w:val="swiss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FBX1440">
    <w:altName w:val="Times New Roman"/>
    <w:charset w:val="00"/>
    <w:family w:val="roman"/>
    <w:pitch w:val="variable"/>
  </w:font>
  <w:font w:name="SFRM1200">
    <w:altName w:val="Times New Roman"/>
    <w:charset w:val="00"/>
    <w:family w:val="roman"/>
    <w:pitch w:val="variable"/>
  </w:font>
  <w:font w:name="SFTT1200">
    <w:altName w:val="Times New Roman"/>
    <w:charset w:val="00"/>
    <w:family w:val="auto"/>
    <w:pitch w:val="variable"/>
  </w:font>
  <w:font w:name="SFBX1200">
    <w:altName w:val="Times New Roman"/>
    <w:charset w:val="00"/>
    <w:family w:val="roman"/>
    <w:pitch w:val="variable"/>
  </w:font>
  <w:font w:name="SFBI1200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A71" w:rsidRDefault="00BF1A71">
      <w:r>
        <w:rPr>
          <w:color w:val="000000"/>
        </w:rPr>
        <w:separator/>
      </w:r>
    </w:p>
  </w:footnote>
  <w:footnote w:type="continuationSeparator" w:id="0">
    <w:p w:rsidR="00BF1A71" w:rsidRDefault="00BF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20E64"/>
    <w:multiLevelType w:val="multilevel"/>
    <w:tmpl w:val="8DAC7A6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11D91"/>
    <w:multiLevelType w:val="multilevel"/>
    <w:tmpl w:val="17707680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299B4EF8"/>
    <w:multiLevelType w:val="multilevel"/>
    <w:tmpl w:val="AC1E8638"/>
    <w:styleLink w:val="WWNum4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AA55C32"/>
    <w:multiLevelType w:val="multilevel"/>
    <w:tmpl w:val="4DE82A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B2936"/>
    <w:multiLevelType w:val="multilevel"/>
    <w:tmpl w:val="4D28639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5619D"/>
    <w:rsid w:val="00375FFA"/>
    <w:rsid w:val="005D7EDB"/>
    <w:rsid w:val="007E7C23"/>
    <w:rsid w:val="00A41E92"/>
    <w:rsid w:val="00BF1A71"/>
    <w:rsid w:val="00C22648"/>
    <w:rsid w:val="00F06D25"/>
    <w:rsid w:val="00F5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45916"/>
  <w15:docId w15:val="{5DAA4ADC-4B86-4139-8551-7521CE22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kern w:val="3"/>
        <w:sz w:val="24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rFonts w:ascii="Times New Roman" w:eastAsia="Andale Sans UI" w:hAnsi="Times New Roman" w:cs="Times New Roman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a5">
    <w:name w:val="List Paragraph"/>
    <w:basedOn w:val="Standard"/>
    <w:pPr>
      <w:ind w:left="720"/>
    </w:pPr>
  </w:style>
  <w:style w:type="paragraph" w:styleId="a6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</w:style>
  <w:style w:type="character" w:customStyle="1" w:styleId="fontstyle01">
    <w:name w:val="fontstyle01"/>
    <w:basedOn w:val="a0"/>
    <w:rPr>
      <w:rFonts w:ascii="SFBX1440" w:eastAsia="SFBX1440" w:hAnsi="SFBX1440" w:cs="SFBX1440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SFRM1200" w:eastAsia="SFRM1200" w:hAnsi="SFRM1200" w:cs="SFRM1200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Pr>
      <w:rFonts w:ascii="SFTT1200" w:eastAsia="SFTT1200" w:hAnsi="SFTT1200" w:cs="SFTT1200"/>
      <w:b w:val="0"/>
      <w:bCs w:val="0"/>
      <w:i w:val="0"/>
      <w:iCs w:val="0"/>
      <w:color w:val="000000"/>
      <w:sz w:val="24"/>
      <w:szCs w:val="24"/>
    </w:rPr>
  </w:style>
  <w:style w:type="character" w:customStyle="1" w:styleId="a7">
    <w:name w:val="Текст выноски Знак"/>
    <w:basedOn w:val="a0"/>
    <w:rPr>
      <w:rFonts w:ascii="Tahoma" w:eastAsia="Andale Sans UI" w:hAnsi="Tahoma" w:cs="Tahoma"/>
      <w:kern w:val="3"/>
      <w:sz w:val="16"/>
      <w:szCs w:val="16"/>
    </w:rPr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9;&#1095;&#1077;&#1073;&#1072;\&#1057;&#1077;&#1090;&#1080;\trace_konte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9;&#1095;&#1077;&#1073;&#1072;\&#1057;&#1077;&#1090;&#1080;\trace_kontes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9;&#1095;&#1077;&#1073;&#1072;\&#1057;&#1077;&#1090;&#1080;\trace_kontes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Лист1!$A$1:$A$7</c:f>
              <c:strCache>
                <c:ptCount val="7"/>
                <c:pt idx="0">
                  <c:v>192.168.0.1 </c:v>
                </c:pt>
                <c:pt idx="1">
                  <c:v>5.3.215.252</c:v>
                </c:pt>
                <c:pt idx="2">
                  <c:v>109.194.232.238</c:v>
                </c:pt>
                <c:pt idx="3">
                  <c:v>195.208.209.132</c:v>
                </c:pt>
                <c:pt idx="4">
                  <c:v>195.208.209.87</c:v>
                </c:pt>
                <c:pt idx="5">
                  <c:v>92.63.108.98</c:v>
                </c:pt>
                <c:pt idx="6">
                  <c:v>82.146.63.242</c:v>
                </c:pt>
              </c:strCache>
            </c:strRef>
          </c:cat>
          <c:val>
            <c:numRef>
              <c:f>Лист1!$B$1:$B$7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10</c:v>
                </c:pt>
                <c:pt idx="4">
                  <c:v>29</c:v>
                </c:pt>
                <c:pt idx="5">
                  <c:v>27</c:v>
                </c:pt>
                <c:pt idx="6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A9-42E1-9AB5-6CC2D0EF97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7667840"/>
        <c:axId val="447661936"/>
      </c:lineChart>
      <c:catAx>
        <c:axId val="447667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7661936"/>
        <c:crosses val="autoZero"/>
        <c:auto val="1"/>
        <c:lblAlgn val="ctr"/>
        <c:lblOffset val="100"/>
        <c:noMultiLvlLbl val="0"/>
      </c:catAx>
      <c:valAx>
        <c:axId val="447661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7667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ewm1.pl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Лист1!$A$10:$A$18</c:f>
              <c:strCache>
                <c:ptCount val="9"/>
                <c:pt idx="0">
                  <c:v>192.168.0.1</c:v>
                </c:pt>
                <c:pt idx="1">
                  <c:v>5.3.215.252</c:v>
                </c:pt>
                <c:pt idx="2">
                  <c:v>109.194.232.238</c:v>
                </c:pt>
                <c:pt idx="3">
                  <c:v>87.245.244.17</c:v>
                </c:pt>
                <c:pt idx="4">
                  <c:v>87.245.244.16</c:v>
                </c:pt>
                <c:pt idx="5">
                  <c:v>87.245.232.252</c:v>
                </c:pt>
                <c:pt idx="6">
                  <c:v>195.154.3.206</c:v>
                </c:pt>
                <c:pt idx="7">
                  <c:v>195.154.1.103</c:v>
                </c:pt>
                <c:pt idx="8">
                  <c:v>195.154.179.166</c:v>
                </c:pt>
              </c:strCache>
            </c:strRef>
          </c:cat>
          <c:val>
            <c:numRef>
              <c:f>Лист1!$B$10:$B$18</c:f>
              <c:numCache>
                <c:formatCode>General</c:formatCode>
                <c:ptCount val="9"/>
                <c:pt idx="0">
                  <c:v>1</c:v>
                </c:pt>
                <c:pt idx="1">
                  <c:v>3</c:v>
                </c:pt>
                <c:pt idx="2">
                  <c:v>3</c:v>
                </c:pt>
                <c:pt idx="3">
                  <c:v>5</c:v>
                </c:pt>
                <c:pt idx="4">
                  <c:v>9</c:v>
                </c:pt>
                <c:pt idx="5">
                  <c:v>54</c:v>
                </c:pt>
                <c:pt idx="6">
                  <c:v>54</c:v>
                </c:pt>
                <c:pt idx="7">
                  <c:v>56</c:v>
                </c:pt>
                <c:pt idx="8">
                  <c:v>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DE-4A5D-8E6F-466D7F7E86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5311992"/>
        <c:axId val="445312320"/>
      </c:lineChart>
      <c:catAx>
        <c:axId val="445311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5312320"/>
        <c:crosses val="autoZero"/>
        <c:auto val="1"/>
        <c:lblAlgn val="ctr"/>
        <c:lblOffset val="100"/>
        <c:noMultiLvlLbl val="0"/>
      </c:catAx>
      <c:valAx>
        <c:axId val="44531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5311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pingmag.jp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Лист1!$A$21:$A$32</c:f>
              <c:strCache>
                <c:ptCount val="12"/>
                <c:pt idx="0">
                  <c:v>192.168.0.1</c:v>
                </c:pt>
                <c:pt idx="1">
                  <c:v>5.3.215.252</c:v>
                </c:pt>
                <c:pt idx="2">
                  <c:v>109.194.232.238</c:v>
                </c:pt>
                <c:pt idx="3">
                  <c:v>87.245.244.17</c:v>
                </c:pt>
                <c:pt idx="4">
                  <c:v>87.245.244.16</c:v>
                </c:pt>
                <c:pt idx="5">
                  <c:v>87.245.232.233</c:v>
                </c:pt>
                <c:pt idx="6">
                  <c:v>87.245.246.178</c:v>
                </c:pt>
                <c:pt idx="7">
                  <c:v>63.223.34.74</c:v>
                </c:pt>
                <c:pt idx="8">
                  <c:v>63.223.34.74</c:v>
                </c:pt>
                <c:pt idx="9">
                  <c:v>63.217.25.146</c:v>
                </c:pt>
                <c:pt idx="10">
                  <c:v>139.162.0.2</c:v>
                </c:pt>
                <c:pt idx="11">
                  <c:v>172.104.168.173</c:v>
                </c:pt>
              </c:strCache>
            </c:strRef>
          </c:cat>
          <c:val>
            <c:numRef>
              <c:f>Лист1!$B$21:$B$32</c:f>
              <c:numCache>
                <c:formatCode>General</c:formatCode>
                <c:ptCount val="12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9</c:v>
                </c:pt>
                <c:pt idx="4">
                  <c:v>9</c:v>
                </c:pt>
                <c:pt idx="5">
                  <c:v>53</c:v>
                </c:pt>
                <c:pt idx="6">
                  <c:v>92</c:v>
                </c:pt>
                <c:pt idx="7">
                  <c:v>330</c:v>
                </c:pt>
                <c:pt idx="8">
                  <c:v>330</c:v>
                </c:pt>
                <c:pt idx="9">
                  <c:v>317</c:v>
                </c:pt>
                <c:pt idx="10">
                  <c:v>324</c:v>
                </c:pt>
                <c:pt idx="11">
                  <c:v>283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40-4EB9-A27B-49C2FEDFD4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5030104"/>
        <c:axId val="555030432"/>
      </c:lineChart>
      <c:catAx>
        <c:axId val="555030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5030432"/>
        <c:crosses val="autoZero"/>
        <c:auto val="1"/>
        <c:lblAlgn val="ctr"/>
        <c:lblOffset val="100"/>
        <c:noMultiLvlLbl val="0"/>
      </c:catAx>
      <c:valAx>
        <c:axId val="555030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50301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</dc:creator>
  <cp:lastModifiedBy>User</cp:lastModifiedBy>
  <cp:revision>2</cp:revision>
  <dcterms:created xsi:type="dcterms:W3CDTF">2020-03-22T21:10:00Z</dcterms:created>
  <dcterms:modified xsi:type="dcterms:W3CDTF">2020-03-22T21:10:00Z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