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left="567"/>
        <w:outlineLvl w:val="0"/>
        <w:jc w:val="center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behindDoc="1" locked="0" layoutInCell="1" simplePos="0" relativeHeight="251659264" allowOverlap="1" hidden="0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0" b="0"/>
            <wp:wrapNone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>
      <w:pPr>
        <w:ind w:left="567"/>
        <w:outlineLvl w:val="0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>
      <w:pPr>
        <w:ind w:left="567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>
      <w:pPr>
        <w:jc w:val="center"/>
        <w:rPr>
          <w:rFonts w:ascii="Times New Roman" w:hAnsi="Times New Roman"/>
          <w:sz w:val="32"/>
          <w:szCs w:val="32"/>
        </w:rPr>
      </w:pPr>
    </w:p>
    <w:p>
      <w:pPr>
        <w:jc w:val="center"/>
        <w:spacing w:after="0"/>
        <w:rPr>
          <w:rFonts w:eastAsia="Times New Roman" w:cstheme="minorHAnsi"/>
          <w:sz w:val="28"/>
          <w:szCs w:val="28"/>
        </w:rPr>
      </w:pPr>
    </w:p>
    <w:p>
      <w:pPr>
        <w:jc w:val="center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>
      <w:pPr>
        <w:jc w:val="center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№2</w:t>
      </w:r>
    </w:p>
    <w:p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>
      <w:pPr>
        <w:jc w:val="center"/>
        <w:rPr>
          <w:rFonts w:ascii="Times New Roman" w:hAnsi="Times New Roman" w:cs="Times New Roman"/>
          <w:b/>
          <w:sz w:val="36"/>
          <w:szCs w:val="32"/>
          <w:u w:val="single" w:color="auto"/>
        </w:rPr>
      </w:pPr>
    </w:p>
    <w:p>
      <w:pPr>
        <w:rPr>
          <w:rFonts w:ascii="Times New Roman" w:hAnsi="Times New Roman"/>
          <w:i/>
          <w:sz w:val="28"/>
          <w:szCs w:val="28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Выполнил</w:t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t>и</w:t>
      </w:r>
      <w:r>
        <w:rPr>
          <w:rFonts w:eastAsia="Times New Roman" w:cs="Times New Roman"/>
          <w:bCs/>
          <w:sz w:val="28"/>
          <w:szCs w:val="28"/>
          <w:spacing w:val="-4"/>
        </w:rPr>
        <w:t>: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Студент</w:t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t>ы</w:t>
      </w:r>
      <w:r>
        <w:rPr>
          <w:rFonts w:eastAsia="Times New Roman" w:cs="Times New Roman"/>
          <w:bCs/>
          <w:sz w:val="28"/>
          <w:szCs w:val="28"/>
          <w:spacing w:val="-4"/>
        </w:rPr>
        <w:t xml:space="preserve"> гр. 17-В-2</w:t>
      </w: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Брызгалов М.М.</w:t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br/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t>Шипунов Г.Д.</w:t>
      </w:r>
    </w:p>
    <w:p>
      <w:pPr>
        <w:jc w:val="right"/>
        <w:rPr>
          <w:rFonts w:ascii="Times New Roman" w:hAnsi="Times New Roman"/>
          <w:sz w:val="28"/>
          <w:szCs w:val="28"/>
        </w:rPr>
      </w:pP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</w:t>
      </w:r>
    </w:p>
    <w:p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Гай В.Е.</w:t>
      </w:r>
    </w:p>
    <w:p>
      <w:pPr>
        <w:jc w:val="right"/>
        <w:rPr>
          <w:rFonts w:ascii="Times New Roman" w:hAnsi="Times New Roman"/>
          <w:sz w:val="32"/>
          <w:szCs w:val="32"/>
        </w:rPr>
      </w:pPr>
    </w:p>
    <w:p>
      <w:pPr>
        <w:rPr>
          <w:rFonts w:ascii="Times New Roman" w:hAnsi="Times New Roman"/>
          <w:sz w:val="32"/>
          <w:szCs w:val="32"/>
        </w:rPr>
      </w:pPr>
    </w:p>
    <w:p>
      <w:pPr>
        <w:rPr>
          <w:rFonts w:ascii="Times New Roman" w:hAnsi="Times New Roman"/>
          <w:sz w:val="32"/>
          <w:szCs w:val="32"/>
          <w:rtl w:val="off"/>
        </w:rPr>
      </w:pPr>
    </w:p>
    <w:p>
      <w:pPr>
        <w:rPr>
          <w:rFonts w:ascii="Times New Roman" w:hAnsi="Times New Roman"/>
          <w:sz w:val="32"/>
          <w:szCs w:val="32"/>
          <w:rtl w:val="off"/>
        </w:rPr>
      </w:pPr>
    </w:p>
    <w:p>
      <w:pPr>
        <w:rPr>
          <w:rFonts w:ascii="Times New Roman" w:hAnsi="Times New Roman"/>
          <w:sz w:val="32"/>
          <w:szCs w:val="32"/>
        </w:rPr>
      </w:pP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Нижний Новгород</w:t>
      </w: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 г.</w:t>
      </w:r>
    </w:p>
    <w:p>
      <w:pPr>
        <w:jc w:val="both"/>
        <w:tabs>
          <w:tab w:val="left" w:pos="2112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Цель работы: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практические навыки в составлении кадра для широковещательной передачи ARP-запроса хостом А и кадра ARP-ответа хостом В хосту А. Получение базовых навыков по работе с генератором пакетов PackETН.</w:t>
      </w:r>
    </w:p>
    <w:p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 1)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ARP-запроса и получение ARP-ответа. Мы знаем IP-адрес отправителя (192.168.1.37) и МАС-адрес своего компьютера (4</w:t>
      </w:r>
      <w:r>
        <w:rPr>
          <w:lang w:val="en-US"/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-60-</w:t>
      </w:r>
      <w:r>
        <w:rPr>
          <w:lang w:val="en-US"/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lang w:val="en-US"/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1-2</w:t>
      </w:r>
      <w:r>
        <w:rPr>
          <w:lang w:val="en-US"/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lang w:val="en-US"/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2) и IP-адрес получателя (192.168.1.38). 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28044" cy="4761984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8044" cy="4761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555053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05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firstLine="567"/>
        <w:jc w:val="both"/>
        <w:spacing w:after="40" w:before="40" w:line="276" w:lineRule="auto"/>
        <w:rPr>
          <w:sz w:val="24"/>
          <w:szCs w:val="24"/>
        </w:rPr>
      </w:pPr>
      <w:r>
        <w:rPr>
          <w:sz w:val="24"/>
          <w:szCs w:val="24"/>
        </w:rPr>
        <w:t>С помощью программ PackETH и Wireshark узнать МАС-адрес второго компьютера. Для этого загружаем программу PackETH и выставляем соответствующие параметры (рис. 1):</w:t>
      </w:r>
    </w:p>
    <w:p>
      <w:pPr>
        <w:pStyle w:val="a5"/>
        <w:ind w:left="851" w:hanging="284"/>
        <w:jc w:val="both"/>
        <w:numPr>
          <w:ilvl w:val="0"/>
          <w:numId w:val="1"/>
        </w:numPr>
        <w:spacing w:after="40" w:before="40" w:line="276" w:lineRule="auto"/>
        <w:rPr>
          <w:sz w:val="24"/>
          <w:szCs w:val="24"/>
        </w:rPr>
      </w:pPr>
      <w:r>
        <w:rPr>
          <w:sz w:val="24"/>
          <w:szCs w:val="24"/>
        </w:rPr>
        <w:t>Destination: ff:ff:ff:ff:ff:ff – для того, чтобы узнать МАС-адрес компьютера-получателя;</w:t>
      </w:r>
    </w:p>
    <w:p>
      <w:pPr>
        <w:pStyle w:val="a5"/>
        <w:ind w:left="851" w:hanging="284"/>
        <w:jc w:val="both"/>
        <w:numPr>
          <w:ilvl w:val="0"/>
          <w:numId w:val="1"/>
        </w:numPr>
        <w:spacing w:after="40" w:before="40" w:line="276" w:lineRule="auto"/>
        <w:rPr>
          <w:sz w:val="24"/>
          <w:szCs w:val="24"/>
        </w:rPr>
      </w:pPr>
      <w:r>
        <w:rPr>
          <w:sz w:val="24"/>
          <w:szCs w:val="24"/>
        </w:rPr>
        <w:t>Source – MAC-адрес компьютера-отправителя;</w:t>
      </w:r>
    </w:p>
    <w:p>
      <w:pPr>
        <w:pStyle w:val="a5"/>
        <w:ind w:left="851" w:hanging="284"/>
        <w:jc w:val="both"/>
        <w:numPr>
          <w:ilvl w:val="0"/>
          <w:numId w:val="1"/>
        </w:numPr>
        <w:spacing w:after="40" w:before="40" w:line="276" w:lineRule="auto"/>
        <w:rPr>
          <w:sz w:val="24"/>
          <w:szCs w:val="24"/>
        </w:rPr>
      </w:pPr>
      <w:r>
        <w:rPr>
          <w:sz w:val="24"/>
          <w:szCs w:val="24"/>
        </w:rPr>
        <w:t>Sender MAC - MAC-адрес компьютера-отправителя;</w:t>
      </w:r>
    </w:p>
    <w:p>
      <w:pPr>
        <w:pStyle w:val="a5"/>
        <w:ind w:left="851" w:hanging="284"/>
        <w:jc w:val="both"/>
        <w:numPr>
          <w:ilvl w:val="0"/>
          <w:numId w:val="1"/>
        </w:numPr>
        <w:spacing w:after="40" w:before="40" w:line="276" w:lineRule="auto"/>
        <w:rPr>
          <w:sz w:val="24"/>
          <w:szCs w:val="24"/>
        </w:rPr>
      </w:pPr>
      <w:r>
        <w:rPr>
          <w:sz w:val="24"/>
          <w:szCs w:val="24"/>
        </w:rPr>
        <w:t>Sender IP – IP компьютера-отправителя;</w:t>
      </w:r>
    </w:p>
    <w:p>
      <w:pPr>
        <w:pStyle w:val="a5"/>
        <w:ind w:left="851" w:hanging="284"/>
        <w:jc w:val="both"/>
        <w:numPr>
          <w:ilvl w:val="0"/>
          <w:numId w:val="1"/>
        </w:numPr>
        <w:spacing w:after="40" w:before="40" w:line="276" w:lineRule="auto"/>
        <w:rPr>
          <w:sz w:val="24"/>
          <w:szCs w:val="24"/>
        </w:rPr>
      </w:pPr>
      <w:r>
        <w:rPr>
          <w:sz w:val="24"/>
          <w:szCs w:val="24"/>
        </w:rPr>
        <w:t>Target MAC: 00:00:00:00:00:00 - для того, чтобы узнать МАС-адрес компьютера-получателя;</w:t>
      </w:r>
    </w:p>
    <w:p>
      <w:pPr>
        <w:pStyle w:val="a5"/>
        <w:ind w:left="851" w:hanging="284"/>
        <w:jc w:val="both"/>
        <w:numPr>
          <w:ilvl w:val="0"/>
          <w:numId w:val="1"/>
        </w:numPr>
        <w:spacing w:after="40" w:before="40" w:line="276" w:lineRule="auto"/>
        <w:rPr>
          <w:sz w:val="24"/>
          <w:szCs w:val="24"/>
        </w:rPr>
      </w:pPr>
      <w:r>
        <w:rPr>
          <w:sz w:val="24"/>
          <w:szCs w:val="24"/>
        </w:rPr>
        <w:t>Target IP - IP компьютера-получателя;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sz w:val="24"/>
          <w:szCs w:val="24"/>
        </w:rPr>
        <w:t>необходимо выбрать Interface, иначе – ошибка при отправке</w:t>
      </w: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12686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3"/>
        <w:ind w:left="0"/>
        <w:spacing w:after="40" w:before="40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wireshark, настраиваем параметры: фильтр arp, интерфейс – «подключение по локальной сети», нажимаем start. В PackETH нажимаем «send» и смотрим результат в wireshark</w:t>
      </w:r>
    </w:p>
    <w:p>
      <w:pPr>
        <w:pStyle w:val="af3"/>
        <w:ind w:left="-851" w:hanging="11"/>
        <w:spacing w:after="40" w:before="40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lang w:eastAsia="ru-RU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07751" cy="3550033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7751" cy="35500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3"/>
        <w:ind w:left="-851" w:hanging="11"/>
        <w:spacing w:after="40" w:before="40"/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pStyle w:val="af3"/>
        <w:ind w:left="-851" w:hanging="11"/>
        <w:spacing w:after="40" w:before="40"/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pStyle w:val="af3"/>
        <w:ind w:left="-851" w:hanging="11"/>
        <w:spacing w:after="40" w:before="40"/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pStyle w:val="af3"/>
        <w:ind w:left="0"/>
        <w:jc w:val="both"/>
        <w:spacing w:after="40" w:before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Видно, что пришел ответ с МАС-адресом компьютера-получателя. В данном случае этот МАС-адрес: 00:26:</w:t>
      </w:r>
      <w:r>
        <w:rPr>
          <w:lang w:val="en-US"/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2:58:03:1</w:t>
      </w:r>
      <w:r>
        <w:rPr>
          <w:lang w:val="en-US"/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</w:rPr>
        <w:t>. Состав ответного пакета представлен ниже</w:t>
      </w:r>
    </w:p>
    <w:p>
      <w:pPr>
        <w:pStyle w:val="af3"/>
        <w:ind w:left="-851" w:hanging="11"/>
        <w:spacing w:after="40" w:before="40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lang w:eastAsia="ru-RU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54958" cy="361736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4958" cy="36173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3"/>
        <w:ind w:left="-851" w:hanging="11"/>
        <w:spacing w:after="40" w:before="40"/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pStyle w:val="af3"/>
        <w:ind w:left="0" w:hanging="11"/>
        <w:jc w:val="center"/>
        <w:spacing w:after="40" w:before="4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 2)</w:t>
      </w:r>
    </w:p>
    <w:p>
      <w:pPr>
        <w:pStyle w:val="af3"/>
        <w:ind w:left="0" w:hanging="11"/>
        <w:spacing w:after="40" w:before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r>
        <w:rPr>
          <w:lang w:val="en-US"/>
          <w:rFonts w:ascii="Times New Roman" w:hAnsi="Times New Roman" w:cs="Times New Roman"/>
          <w:sz w:val="28"/>
          <w:szCs w:val="28"/>
        </w:rPr>
        <w:t>WireShark</w:t>
      </w:r>
      <w:r>
        <w:rPr>
          <w:rFonts w:ascii="Times New Roman" w:hAnsi="Times New Roman" w:cs="Times New Roman"/>
          <w:sz w:val="28"/>
          <w:szCs w:val="28"/>
        </w:rPr>
        <w:t xml:space="preserve"> выставляем фильтр:</w:t>
      </w:r>
    </w:p>
    <w:p>
      <w:pPr>
        <w:pStyle w:val="af3"/>
        <w:ind w:left="0" w:hanging="11"/>
        <w:spacing w:after="40" w:before="40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14554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5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полученных и отправленных пакетов:</w:t>
      </w:r>
    </w:p>
    <w:p>
      <w:pPr>
        <w:pStyle w:val="af3"/>
        <w:ind w:left="0" w:hanging="11"/>
        <w:spacing w:after="40" w:before="40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10744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3"/>
        <w:ind w:left="0" w:hanging="11"/>
        <w:spacing w:after="40" w:before="40"/>
        <w:rPr>
          <w:rFonts w:ascii="Times New Roman" w:hAnsi="Times New Roman" w:cs="Times New Roman"/>
          <w:sz w:val="28"/>
          <w:szCs w:val="28"/>
        </w:rPr>
      </w:pPr>
    </w:p>
    <w:p>
      <w:pPr>
        <w:pStyle w:val="af3"/>
        <w:ind w:left="0" w:hanging="11"/>
        <w:spacing w:after="40" w:before="40"/>
        <w:rPr>
          <w:rFonts w:ascii="Times New Roman" w:hAnsi="Times New Roman" w:cs="Times New Roman"/>
          <w:sz w:val="28"/>
          <w:szCs w:val="28"/>
        </w:rPr>
      </w:pPr>
    </w:p>
    <w:p>
      <w:pPr>
        <w:pStyle w:val="af3"/>
        <w:ind w:left="0" w:hanging="11"/>
        <w:spacing w:after="40" w:before="40"/>
        <w:rPr>
          <w:rFonts w:ascii="Times New Roman" w:hAnsi="Times New Roman" w:cs="Times New Roman"/>
          <w:sz w:val="28"/>
          <w:szCs w:val="28"/>
        </w:rPr>
      </w:pPr>
    </w:p>
    <w:p>
      <w:pPr>
        <w:pStyle w:val="af3"/>
        <w:ind w:left="0" w:hanging="11"/>
        <w:spacing w:after="40" w:before="40"/>
        <w:rPr>
          <w:rFonts w:ascii="Times New Roman" w:hAnsi="Times New Roman" w:cs="Times New Roman"/>
          <w:sz w:val="28"/>
          <w:szCs w:val="28"/>
        </w:rPr>
      </w:pPr>
    </w:p>
    <w:p>
      <w:pPr>
        <w:pStyle w:val="af3"/>
        <w:ind w:left="0" w:hanging="11"/>
        <w:spacing w:after="40" w:before="40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spacing w:line="360" w:lineRule="auto"/>
        <w:rPr>
          <w:lang w:eastAsia="en-US"/>
          <w:rFonts w:ascii="Times New Roman" w:eastAsiaTheme="minorHAnsi" w:hAnsi="Times New Roman" w:cs="Times New Roman"/>
          <w:sz w:val="28"/>
          <w:szCs w:val="28"/>
        </w:rPr>
      </w:pP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Анализируем четвертый пакет:</w:t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28397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3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0" w:before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Первые 14 байтов отведены под следующие значения:</w:t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482725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40" w:before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идёт непосредственно заголовок пакета, и мы можем наблюдать:</w:t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67195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– версия; </w:t>
      </w:r>
      <w:r>
        <w:rPr>
          <w:lang w:val="en-US"/>
          <w:rFonts w:ascii="Times New Roman" w:hAnsi="Times New Roman" w:cs="Times New Roman"/>
          <w:sz w:val="28"/>
          <w:szCs w:val="28"/>
        </w:rPr>
        <w:t>IPv</w:t>
      </w:r>
      <w:r>
        <w:rPr>
          <w:rFonts w:ascii="Times New Roman" w:hAnsi="Times New Roman" w:cs="Times New Roman"/>
          <w:sz w:val="28"/>
          <w:szCs w:val="28"/>
        </w:rPr>
        <w:t>4</w:t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lang w:val="en-US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IHL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(</w:t>
      </w:r>
      <w:r>
        <w:rPr>
          <w:lang w:val="en-US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InternetHeaderLength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); длина </w:t>
      </w:r>
      <w:r>
        <w:rPr>
          <w:lang w:val="en-US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IP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-заголовка, 5 блоков длиной 4 байта каждый</w:t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34747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after="40" w:before="4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003С – длина пакета (Total Length); 60 октетов, включая заголовок и данные</w:t>
      </w:r>
    </w:p>
    <w:p>
      <w:pPr>
        <w:spacing w:after="40" w:before="4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307561" cy="1534115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7561" cy="1534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EA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  <w:r>
        <w:rPr>
          <w:lang w:val="en-US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идентификатор (Identification) пакета; значение, назначаемое отправителем пакета и предназначенное для определения корректной последовательности фрагментов при сборке пакета</w:t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96313" cy="1491799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313" cy="14917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0" w:line="360" w:lineRule="auto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0000 – смещение фрагмента (</w:t>
      </w:r>
      <w:r>
        <w:rPr>
          <w:lang w:val="en-US"/>
          <w:rFonts w:ascii="Times New Roman" w:hAnsi="Times New Roman" w:cs="Times New Roman"/>
          <w:sz w:val="28"/>
          <w:szCs w:val="28"/>
        </w:rPr>
        <w:t>Fragmentoffset</w:t>
      </w:r>
      <w:r>
        <w:rPr>
          <w:rFonts w:ascii="Times New Roman" w:hAnsi="Times New Roman" w:cs="Times New Roman"/>
          <w:sz w:val="28"/>
          <w:szCs w:val="28"/>
        </w:rPr>
        <w:t>); определяет позицию фрагмента в потоке данных, количество восьмибайтовых блоков</w:t>
      </w:r>
    </w:p>
    <w:p>
      <w:pPr>
        <w:jc w:val="both"/>
        <w:spacing w:after="0" w:line="360" w:lineRule="auto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18805" cy="1418819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8805" cy="1418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lang w:val="en-US"/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– время жизни (</w:t>
      </w:r>
      <w:r>
        <w:rPr>
          <w:lang w:val="en-US"/>
          <w:rFonts w:ascii="Times New Roman" w:hAnsi="Times New Roman" w:cs="Times New Roman"/>
          <w:sz w:val="28"/>
          <w:szCs w:val="28"/>
        </w:rPr>
        <w:t>Timetolive</w:t>
      </w:r>
      <w:r>
        <w:rPr>
          <w:rFonts w:ascii="Times New Roman" w:hAnsi="Times New Roman" w:cs="Times New Roman"/>
          <w:sz w:val="28"/>
          <w:szCs w:val="28"/>
        </w:rPr>
        <w:t>); число маршрутизаторов, которые может пройти этот пакет, 59</w:t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0213" cy="1807109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213" cy="1807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0" w:line="360" w:lineRule="auto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01 – протокол (</w:t>
      </w:r>
      <w:r>
        <w:rPr>
          <w:lang w:val="en-US"/>
          <w:rFonts w:ascii="Times New Roman" w:hAnsi="Times New Roman" w:cs="Times New Roman"/>
          <w:sz w:val="28"/>
          <w:szCs w:val="28"/>
        </w:rPr>
        <w:t>Protocol</w:t>
      </w:r>
      <w:r>
        <w:rPr>
          <w:rFonts w:ascii="Times New Roman" w:hAnsi="Times New Roman" w:cs="Times New Roman"/>
          <w:sz w:val="28"/>
          <w:szCs w:val="28"/>
        </w:rPr>
        <w:t xml:space="preserve">); идентификатор, который указывает, данные какого протокола содержит пакет, 1- </w:t>
      </w:r>
      <w:r>
        <w:rPr>
          <w:lang w:val="en-US"/>
          <w:rFonts w:ascii="Times New Roman" w:hAnsi="Times New Roman" w:cs="Times New Roman"/>
          <w:sz w:val="28"/>
          <w:szCs w:val="28"/>
        </w:rPr>
        <w:t>ICMP</w:t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49190" cy="2068747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0687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AB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lang w:val="en-US"/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5- контрольная сумма заголовка (Header Checksum)</w:t>
      </w:r>
    </w:p>
    <w:p>
      <w:pPr>
        <w:jc w:val="both"/>
        <w:spacing w:after="0" w:line="360" w:lineRule="auto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2309" cy="2287814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2309" cy="22878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0" w:line="360" w:lineRule="auto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02 16 26 19</w:t>
      </w:r>
      <w:r>
        <w:rPr>
          <w:rFonts w:ascii="Times New Roman" w:hAnsi="Times New Roman" w:cs="Times New Roman"/>
          <w:sz w:val="28"/>
          <w:szCs w:val="28"/>
        </w:rPr>
        <w:t xml:space="preserve"> – адрес отправителя (</w:t>
      </w:r>
      <w:r>
        <w:rPr>
          <w:lang w:val="en-US"/>
          <w:rFonts w:ascii="Times New Roman" w:hAnsi="Times New Roman" w:cs="Times New Roman"/>
          <w:sz w:val="28"/>
          <w:szCs w:val="28"/>
        </w:rPr>
        <w:t>Source</w:t>
      </w:r>
      <w:r>
        <w:rPr>
          <w:rFonts w:ascii="Times New Roman" w:hAnsi="Times New Roman" w:cs="Times New Roman"/>
          <w:sz w:val="28"/>
          <w:szCs w:val="28"/>
        </w:rPr>
        <w:t xml:space="preserve">); </w:t>
      </w:r>
      <w:r>
        <w:rPr>
          <w:lang w:val="en-US"/>
          <w:rFonts w:ascii="Times New Roman" w:hAnsi="Times New Roman" w:cs="Times New Roman"/>
          <w:sz w:val="28"/>
          <w:szCs w:val="28"/>
        </w:rPr>
        <w:t>2.22.38.25</w:t>
      </w:r>
    </w:p>
    <w:p>
      <w:pPr>
        <w:jc w:val="both"/>
        <w:spacing w:after="0" w:line="360" w:lineRule="auto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56860" cy="258318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0" w:line="360" w:lineRule="auto"/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jc w:val="both"/>
        <w:spacing w:after="0" w:line="360" w:lineRule="auto"/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jc w:val="both"/>
        <w:spacing w:after="0" w:line="360" w:lineRule="auto"/>
        <w:rPr>
          <w:lang w:val="en-US"/>
          <w:rFonts w:ascii="Times New Roman" w:hAnsi="Times New Roman" w:cs="Times New Roman"/>
          <w:sz w:val="28"/>
          <w:szCs w:val="28"/>
        </w:rPr>
      </w:pPr>
    </w:p>
    <w:p>
      <w:pPr>
        <w:jc w:val="bot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lang w:val="en-US"/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8 01 25– адрес получателя (</w:t>
      </w:r>
      <w:r>
        <w:rPr>
          <w:lang w:val="en-US"/>
          <w:rFonts w:ascii="Times New Roman" w:hAnsi="Times New Roman" w:cs="Times New Roman"/>
          <w:sz w:val="28"/>
          <w:szCs w:val="28"/>
        </w:rPr>
        <w:t>Destination</w:t>
      </w:r>
      <w:r>
        <w:rPr>
          <w:rFonts w:ascii="Times New Roman" w:hAnsi="Times New Roman" w:cs="Times New Roman"/>
          <w:sz w:val="28"/>
          <w:szCs w:val="28"/>
        </w:rPr>
        <w:t>); 192.168.1.37</w:t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87340" cy="2766060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Последующие байты – это поле данных:</w:t>
      </w:r>
    </w:p>
    <w:p>
      <w:pPr>
        <w:spacing w:line="360" w:lineRule="auto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12925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вычисления контрольной суммы необходимо просуммировать все двухбайтовые слова из заголовка без учёта значения контрольной суммы.</w:t>
      </w:r>
    </w:p>
    <w:p>
      <w:pPr>
        <w:spacing w:line="360" w:lineRule="auto"/>
        <w:rPr>
          <w:lang w:val="en-U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89220" cy="85344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53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4500+003</w:t>
      </w:r>
      <w:r>
        <w:rPr>
          <w:lang w:val="en-US"/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lang w:val="en-US"/>
          <w:rFonts w:ascii="Times New Roman" w:hAnsi="Times New Roman" w:cs="Times New Roman"/>
          <w:sz w:val="28"/>
          <w:szCs w:val="28"/>
        </w:rPr>
        <w:t>EA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lang w:val="en-US"/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+0000+3</w:t>
      </w:r>
      <w:r>
        <w:rPr>
          <w:lang w:val="en-US"/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01+0216+2619+</w:t>
      </w:r>
      <w:r>
        <w:rPr>
          <w:lang w:val="en-US"/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lang w:val="en-US"/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8+0125=25458</w:t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число получилось длиной более двух байтов, нужно просуммировать его старшее и младшее слова: 2+5458=545</w:t>
      </w:r>
      <w:r>
        <w:rPr>
          <w:lang w:val="en-US"/>
          <w:rFonts w:ascii="Times New Roman" w:hAnsi="Times New Roman" w:cs="Times New Roman"/>
          <w:sz w:val="28"/>
          <w:szCs w:val="28"/>
        </w:rPr>
        <w:t>A</w:t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Переводим полученное число в двоичную систему счисления и побитово инвертируем его:</w:t>
      </w:r>
    </w:p>
    <w:p>
      <w:pPr>
        <w:jc w:val="both"/>
        <w:spacing w:line="360" w:lineRule="auto"/>
        <w:rPr>
          <w:lang w:val="en-US"/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</w:pPr>
      <w:r>
        <w:rPr>
          <w:rFonts w:ascii="Times New Roman" w:hAnsi="Times New Roman" w:cs="Times New Roman"/>
          <w:sz w:val="28"/>
          <w:szCs w:val="28"/>
        </w:rPr>
        <w:t>545A =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1010</w:t>
      </w:r>
      <w:r>
        <w:rPr>
          <w:lang w:val="en-US"/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1000</w:t>
      </w:r>
      <w:r>
        <w:rPr>
          <w:lang w:val="en-US"/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>1011</w:t>
      </w:r>
      <w:r>
        <w:rPr>
          <w:lang w:val="en-US"/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8F8F8"/>
        </w:rPr>
        <w:t xml:space="preserve"> 010</w:t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lang w:val="en-US"/>
          <w:rFonts w:ascii="Times New Roman" w:hAnsi="Times New Roman" w:cs="Times New Roman"/>
          <w:sz w:val="28"/>
          <w:szCs w:val="28"/>
        </w:rPr>
        <w:t xml:space="preserve">0101 0111 0100 101 </w:t>
      </w:r>
      <w:r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caps/>
          <w:rFonts w:ascii="Times New Roman" w:hAnsi="Times New Roman" w:cs="Times New Roman"/>
          <w:b/>
          <w:color w:val="000000"/>
          <w:sz w:val="36"/>
          <w:szCs w:val="36"/>
          <w:shd w:val="clear" w:color="auto" w:fill="FDFDFD"/>
        </w:rPr>
        <w:t xml:space="preserve"> </w:t>
      </w:r>
      <w:r>
        <w:rPr>
          <w:caps/>
          <w:lang w:val="en-US"/>
          <w:rFonts w:ascii="Times New Roman" w:hAnsi="Times New Roman" w:cs="Times New Roman"/>
          <w:b/>
          <w:color w:val="000000"/>
          <w:sz w:val="36"/>
          <w:szCs w:val="36"/>
          <w:shd w:val="clear" w:color="auto" w:fill="FDFDFD"/>
        </w:rPr>
        <w:t xml:space="preserve"> </w:t>
      </w:r>
      <w:r>
        <w:rPr>
          <w:caps/>
          <w:rFonts w:ascii="Times New Roman" w:hAnsi="Times New Roman" w:cs="Times New Roman"/>
          <w:b/>
          <w:color w:val="000000"/>
          <w:sz w:val="36"/>
          <w:szCs w:val="36"/>
          <w:shd w:val="clear" w:color="auto" w:fill="FDFDFD"/>
        </w:rPr>
        <w:t>ABA5</w:t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видно, полученное значение контрольной суммы совпало со значением, которое видно в заголовке </w:t>
      </w:r>
      <w:r>
        <w:rPr>
          <w:lang w:val="en-US"/>
          <w:rFonts w:ascii="Times New Roman" w:hAnsi="Times New Roman" w:cs="Times New Roman"/>
          <w:sz w:val="28"/>
          <w:szCs w:val="28"/>
        </w:rPr>
        <w:t>IP</w:t>
      </w:r>
      <w:r>
        <w:rPr>
          <w:rFonts w:ascii="Times New Roman" w:hAnsi="Times New Roman" w:cs="Times New Roman"/>
          <w:sz w:val="28"/>
          <w:szCs w:val="28"/>
        </w:rPr>
        <w:t>-пакета.</w:t>
      </w:r>
    </w:p>
    <w:p>
      <w:pPr>
        <w:jc w:val="both"/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Другой способ:</w:t>
      </w:r>
    </w:p>
    <w:p>
      <w:pPr>
        <w:jc w:val="both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числа </w:t>
      </w:r>
      <w:r>
        <w:rPr>
          <w:lang w:val="en-US"/>
          <w:rFonts w:ascii="Times New Roman" w:hAnsi="Times New Roman" w:cs="Times New Roman"/>
          <w:sz w:val="28"/>
          <w:szCs w:val="28"/>
        </w:rPr>
        <w:t>FFFF</w:t>
      </w:r>
      <w:r>
        <w:rPr>
          <w:rFonts w:ascii="Times New Roman" w:hAnsi="Times New Roman" w:cs="Times New Roman"/>
          <w:sz w:val="28"/>
          <w:szCs w:val="28"/>
        </w:rPr>
        <w:t xml:space="preserve"> вычитаем полученное после суммирования число 545A, и снова получается число </w:t>
      </w:r>
      <w:r>
        <w:rPr>
          <w:caps/>
          <w:rFonts w:ascii="Times New Roman" w:hAnsi="Times New Roman" w:cs="Times New Roman"/>
          <w:b/>
          <w:color w:val="000000"/>
          <w:sz w:val="36"/>
          <w:szCs w:val="36"/>
          <w:shd w:val="clear" w:color="auto" w:fill="FDFDFD"/>
        </w:rPr>
        <w:t>ABA5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pStyle w:val="af3"/>
        <w:ind w:left="0" w:hanging="11"/>
        <w:spacing w:after="40" w:before="40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В ходе выполнения лабораторной работы были получены практические навыки в составлении кадра для широковещательной передачи ARP-запроса хостом А и кадра ARP-ответа хостом В хосту А. Также были получены базовые навыки по работе с генератором пакетов PackETH. Так же были получены базовые представление об в</w:t>
      </w:r>
      <w:r>
        <w:rPr>
          <w:rFonts w:ascii="Times New Roman" w:hAnsi="Times New Roman" w:cs="Times New Roman"/>
          <w:color w:val="000000"/>
          <w:sz w:val="28"/>
          <w:szCs w:val="28"/>
        </w:rPr>
        <w:t>ычисление контрольной суммы в IP-пакетах.</w:t>
      </w:r>
    </w:p>
    <w:p>
      <w:pPr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true"/>
    <w:sig w:usb0="E0002EFF" w:usb1="C000785B" w:usb2="00000009" w:usb3="00000001" w:csb0="400001FF" w:csb1="FFFF0000"/>
  </w:font>
  <w:font w:name="Symbol">
    <w:panose1 w:val="05050102010706020507"/>
    <w:family w:val="roman"/>
    <w:charset w:val="02"/>
    <w:notTrueType w:val="true"/>
    <w:sig w:usb0="00000001" w:usb1="00000001" w:usb2="00000001" w:usb3="00000001" w:csb0="80000000" w:csb1="00000001"/>
  </w:font>
  <w:font w:name="Courier New">
    <w:panose1 w:val="02070309020205020404"/>
    <w:family w:val="modern"/>
    <w:charset w:val="cc"/>
    <w:notTrueType w:val="true"/>
    <w:sig w:usb0="E0002EFF" w:usb1="C0007843" w:usb2="00000009" w:usb3="00000001" w:csb0="400001FF" w:csb1="FFFF0000"/>
  </w:font>
  <w:font w:name="Wingdings">
    <w:panose1 w:val="05000000000000000000"/>
    <w:family w:val="auto"/>
    <w:charset w:val="02"/>
    <w:notTrueType w:val="true"/>
    <w:sig w:usb0="00000001" w:usb1="00000001" w:usb2="00000001" w:usb3="00000001" w:csb0="80000000" w:csb1="00000001"/>
  </w:font>
  <w:font w:name="Calibri">
    <w:panose1 w:val="020F0502020204030204"/>
    <w:family w:val="swiss"/>
    <w:charset w:val="cc"/>
    <w:notTrueType w:val="true"/>
    <w:sig w:usb0="E4002EFF" w:usb1="C000247B" w:usb2="00000009" w:usb3="00000001" w:csb0="200001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bf73722"/>
    <w:multiLevelType w:val="hybridMultilevel"/>
    <w:tmpl w:val="89563c4a"/>
    <w:lvl w:ilvl="0" w:tplc="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entative="on" w:tplc="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on" w:tplc="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on" w:tplc="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on" w:tplc="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on" w:tplc="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on" w:tplc="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on" w:tplc="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on" w:tplc="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000"/>
  <w:drawingGridVerticalSpacing w:val="100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qFormat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5">
    <w:name w:val="No Spacing"/>
    <w:qFormat/>
    <w:pPr>
      <w:spacing w:after="0" w:line="240" w:lineRule="auto"/>
    </w:pPr>
    <w:rPr>
      <w:lang w:eastAsia="en-US"/>
      <w:rFonts w:ascii="Times New Roman" w:eastAsia="Calibri" w:hAnsi="Times New Roman" w:cs="Times New Roman"/>
      <w:sz w:val="28"/>
      <w:szCs w:val="28"/>
    </w:rPr>
  </w:style>
  <w:style w:type="paragraph" w:styleId="af3">
    <w:name w:val="List Paragraph"/>
    <w:basedOn w:val="a1"/>
    <w:qFormat/>
    <w:pPr>
      <w:ind w:left="720"/>
      <w:contextualSpacing/>
    </w:pPr>
    <w:rPr>
      <w:lang w:eastAsia="en-US"/>
      <w:rFonts w:eastAsia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styles" Target="styles.xml" /><Relationship Id="rId24" Type="http://schemas.openxmlformats.org/officeDocument/2006/relationships/settings" Target="settings.xml" /><Relationship Id="rId25" Type="http://schemas.openxmlformats.org/officeDocument/2006/relationships/fontTable" Target="fontTable.xml" /><Relationship Id="rId26" Type="http://schemas.openxmlformats.org/officeDocument/2006/relationships/webSettings" Target="webSettings.xml" /><Relationship Id="rId27" Type="http://schemas.openxmlformats.org/officeDocument/2006/relationships/numbering" Target="numbering.xml" /><Relationship Id="rId2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Reanimator Extreme Edition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79047</cp:lastModifiedBy>
  <cp:revision>1</cp:revision>
  <dcterms:created xsi:type="dcterms:W3CDTF">2020-03-22T13:35:00Z</dcterms:created>
  <dcterms:modified xsi:type="dcterms:W3CDTF">2020-03-24T18:29:59Z</dcterms:modified>
  <cp:version>0900.0000.01</cp:version>
</cp:coreProperties>
</file>