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3 – Written Justification</w:t>
      </w:r>
    </w:p>
    <w:p>
      <w:pPr>
        <w:jc w:val="center"/>
      </w:pPr>
      <w:r>
        <w:rPr>
          <w:b/>
        </w:rPr>
        <w:t>Self-Service Coffee Kiosk | PES1UG24CS245</w:t>
      </w:r>
    </w:p>
    <w:p>
      <w:r>
        <w:rPr>
          <w:b/>
          <w:sz w:val="21"/>
        </w:rPr>
        <w:t>Architecture Selection</w:t>
      </w:r>
    </w:p>
    <w:p>
      <w:pPr>
        <w:spacing w:after="60"/>
      </w:pPr>
      <w:r>
        <w:rPr>
          <w:sz w:val="19"/>
        </w:rPr>
        <w:t>We chose Layered Architecture for the Self-Service Coffee Kiosk System.</w:t>
      </w:r>
    </w:p>
    <w:p>
      <w:r>
        <w:rPr>
          <w:b/>
          <w:sz w:val="21"/>
        </w:rPr>
        <w:t>Architectural Choice</w:t>
      </w:r>
    </w:p>
    <w:p>
      <w:pPr>
        <w:spacing w:after="60"/>
      </w:pPr>
      <w:r>
        <w:rPr>
          <w:sz w:val="19"/>
        </w:rPr>
        <w:t>The system is divided into Presentation, Business, and Data/Hardware layers. The Presentation layer handles touch-screen interaction; the Business layer handles ordering and payment; and the Data/Hardware layer handles menu/pricing storage and receipt printing.</w:t>
      </w:r>
    </w:p>
    <w:p>
      <w:r>
        <w:rPr>
          <w:b/>
          <w:sz w:val="21"/>
        </w:rPr>
        <w:t>Reason 1 – Clear separation of responsibilities</w:t>
      </w:r>
    </w:p>
    <w:p>
      <w:pPr>
        <w:spacing w:after="60"/>
      </w:pPr>
      <w:r>
        <w:rPr>
          <w:sz w:val="19"/>
        </w:rPr>
        <w:t>The kiosk has distinct responsibilities: customer interaction, order/payment processing, and menu/pricing plus printer access. Keeping these responsibilities in separate layers makes the component boundaries clear and simplifies maintenance.</w:t>
      </w:r>
    </w:p>
    <w:p>
      <w:r>
        <w:rPr>
          <w:b/>
          <w:sz w:val="21"/>
        </w:rPr>
        <w:t>Reason 2 – Suitable for a focused kiosk workflow</w:t>
      </w:r>
    </w:p>
    <w:p>
      <w:pPr>
        <w:spacing w:after="60"/>
      </w:pPr>
      <w:r>
        <w:rPr>
          <w:sz w:val="19"/>
        </w:rPr>
        <w:t>The scenario has a small, fixed workflow: three coffee types, two sizes, and credit-card payment only. A layered design keeps this workflow straightforward without introducing the operational complexity of independently deployed services.</w:t>
      </w:r>
    </w:p>
    <w:p>
      <w:r>
        <w:rPr>
          <w:b/>
          <w:sz w:val="21"/>
        </w:rPr>
        <w:t>Security Advantage</w:t>
      </w:r>
    </w:p>
    <w:p>
      <w:pPr>
        <w:spacing w:after="60"/>
      </w:pPr>
      <w:r>
        <w:rPr>
          <w:sz w:val="19"/>
        </w:rPr>
        <w:t>Payment processing is isolated in the Payment Service instead of being mixed with the touch-screen or database components. Layer boundaries can restrict access so components expose only the operations required by other components.</w:t>
      </w:r>
    </w:p>
    <w:p>
      <w:r>
        <w:rPr>
          <w:b/>
          <w:sz w:val="21"/>
        </w:rPr>
        <w:t>Performance Benefit</w:t>
      </w:r>
    </w:p>
    <w:p>
      <w:pPr>
        <w:spacing w:after="60"/>
      </w:pPr>
      <w:r>
        <w:rPr>
          <w:sz w:val="19"/>
        </w:rPr>
        <w:t>The kiosk can communicate directly between local components, avoiding unnecessary network hops and distributed-service overhead. Menu and pricing information can also be accessed locally by the kiosk.</w:t>
      </w:r>
    </w:p>
    <w:p>
      <w:r>
        <w:rPr>
          <w:b/>
          <w:sz w:val="21"/>
        </w:rPr>
        <w:t>Conclusion</w:t>
      </w:r>
    </w:p>
    <w:p>
      <w:pPr>
        <w:spacing w:after="60"/>
      </w:pPr>
      <w:r>
        <w:rPr>
          <w:sz w:val="19"/>
        </w:rPr>
        <w:t>Layered Architecture provides clear separation, simple deployment, and a straightforward communication path for the kiosk scenario.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