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87" w:rsidRPr="009C4DFD" w:rsidRDefault="00EF1A87" w:rsidP="00EF1A87">
      <w:pPr>
        <w:rPr>
          <w:rFonts w:ascii="Times New Roman" w:hAnsi="Times New Roman" w:cs="Times New Roman"/>
          <w:b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 xml:space="preserve">Figure 1. </w:t>
      </w:r>
      <w:r w:rsidRPr="009C4DFD">
        <w:rPr>
          <w:rFonts w:ascii="Times New Roman" w:hAnsi="Times New Roman" w:cs="Times New Roman"/>
          <w:sz w:val="24"/>
          <w:szCs w:val="24"/>
        </w:rPr>
        <w:t>Global and LISA tests for spatial autocorrelation across age-standardized (ages 25-64) both-sex mortality rates, 2015.</w:t>
      </w:r>
    </w:p>
    <w:p w:rsidR="00524B01" w:rsidRDefault="00524B01" w:rsidP="00524B01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>F</w:t>
      </w:r>
      <w:r w:rsidRPr="009C4DFD">
        <w:rPr>
          <w:rFonts w:ascii="Times New Roman" w:hAnsi="Times New Roman" w:cs="Times New Roman"/>
          <w:b/>
          <w:sz w:val="24"/>
          <w:szCs w:val="24"/>
        </w:rPr>
        <w:t xml:space="preserve">igure 2. </w:t>
      </w:r>
      <w:r w:rsidRPr="009C4DFD">
        <w:rPr>
          <w:rFonts w:ascii="Times New Roman" w:hAnsi="Times New Roman" w:cs="Times New Roman"/>
          <w:sz w:val="24"/>
          <w:szCs w:val="24"/>
        </w:rPr>
        <w:t>Changes in observed, age-standardized (ages 25-64) mortality rates from all causes between 2000 and 2015.</w:t>
      </w:r>
      <w:r w:rsidR="00F11DC3">
        <w:rPr>
          <w:rFonts w:ascii="Times New Roman" w:hAnsi="Times New Roman" w:cs="Times New Roman"/>
          <w:sz w:val="24"/>
          <w:szCs w:val="24"/>
        </w:rPr>
        <w:t xml:space="preserve"> (STACKED BAR PLOT)</w:t>
      </w:r>
      <w:bookmarkStart w:id="0" w:name="_GoBack"/>
      <w:bookmarkEnd w:id="0"/>
    </w:p>
    <w:p w:rsidR="00F11DC3" w:rsidRPr="00F11DC3" w:rsidRDefault="00F11DC3" w:rsidP="00524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3. </w:t>
      </w:r>
      <w:r w:rsidRPr="003F0A0A">
        <w:rPr>
          <w:rFonts w:ascii="Times New Roman" w:hAnsi="Times New Roman" w:cs="Times New Roman"/>
          <w:sz w:val="24"/>
          <w:szCs w:val="24"/>
        </w:rPr>
        <w:t>Changes in observed</w:t>
      </w:r>
      <w:r>
        <w:rPr>
          <w:rFonts w:ascii="Times New Roman" w:hAnsi="Times New Roman" w:cs="Times New Roman"/>
          <w:sz w:val="24"/>
          <w:szCs w:val="24"/>
        </w:rPr>
        <w:t xml:space="preserve">, age-standardized </w:t>
      </w:r>
      <w:r w:rsidRPr="003F0A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ages 25-64</w:t>
      </w:r>
      <w:r w:rsidRPr="003F0A0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mortality rates from all causes </w:t>
      </w:r>
      <w:r w:rsidRPr="003F0A0A">
        <w:rPr>
          <w:rFonts w:ascii="Times New Roman" w:hAnsi="Times New Roman" w:cs="Times New Roman"/>
          <w:sz w:val="24"/>
          <w:szCs w:val="24"/>
        </w:rPr>
        <w:t>between 2000 and 2015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(HEAT MAP)</w:t>
      </w:r>
    </w:p>
    <w:p w:rsidR="00EF1A87" w:rsidRPr="009C4DFD" w:rsidRDefault="00EF1A87" w:rsidP="00EF1A87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 xml:space="preserve">Table 1. </w:t>
      </w:r>
      <w:r w:rsidR="00193F28" w:rsidRPr="009C4DFD">
        <w:rPr>
          <w:rFonts w:ascii="Times New Roman" w:hAnsi="Times New Roman" w:cs="Times New Roman"/>
          <w:sz w:val="24"/>
          <w:szCs w:val="24"/>
        </w:rPr>
        <w:t xml:space="preserve">Changes in contextual characteristics between 2000 and 2015, aggregated to metro-region. </w:t>
      </w:r>
    </w:p>
    <w:p w:rsidR="00EF1A87" w:rsidRPr="009C4DFD" w:rsidRDefault="00EF1A87" w:rsidP="00193F28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 xml:space="preserve">Table 2. </w:t>
      </w:r>
      <w:r w:rsidR="00193F28" w:rsidRPr="009C4DFD">
        <w:rPr>
          <w:rFonts w:ascii="Times New Roman" w:hAnsi="Times New Roman" w:cs="Times New Roman"/>
          <w:sz w:val="24"/>
          <w:szCs w:val="24"/>
        </w:rPr>
        <w:t>Estimated coefficients (odds-ratios) for all-cause mortality model. Coefficients are included for the following model specifications: 1) baseline terms, 2) SES, 3) Healthcare, 4) Health Behaviors, 5) Population Composition, 6) all covariates, 7) all covariates and spatial random effects.</w:t>
      </w:r>
    </w:p>
    <w:p w:rsidR="00B11C1A" w:rsidRPr="009C4DFD" w:rsidRDefault="00B11C1A">
      <w:pPr>
        <w:rPr>
          <w:rFonts w:ascii="Times New Roman" w:hAnsi="Times New Roman" w:cs="Times New Roman"/>
          <w:sz w:val="24"/>
          <w:szCs w:val="24"/>
        </w:rPr>
      </w:pPr>
    </w:p>
    <w:p w:rsidR="00B11C1A" w:rsidRPr="009C4DFD" w:rsidRDefault="00B11C1A">
      <w:pPr>
        <w:rPr>
          <w:rFonts w:ascii="Times New Roman" w:hAnsi="Times New Roman" w:cs="Times New Roman"/>
          <w:sz w:val="24"/>
          <w:szCs w:val="24"/>
        </w:rPr>
      </w:pPr>
    </w:p>
    <w:p w:rsidR="00B11C1A" w:rsidRPr="009C4DFD" w:rsidRDefault="00B11C1A" w:rsidP="00B11C1A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 xml:space="preserve">Appendix Table 1. </w:t>
      </w:r>
      <w:r w:rsidR="00FF7D0A" w:rsidRPr="009C4DFD">
        <w:rPr>
          <w:rFonts w:ascii="Times New Roman" w:hAnsi="Times New Roman" w:cs="Times New Roman"/>
          <w:sz w:val="24"/>
          <w:szCs w:val="24"/>
        </w:rPr>
        <w:t xml:space="preserve">County-level contextual </w:t>
      </w:r>
      <w:r w:rsidRPr="009C4DFD">
        <w:rPr>
          <w:rFonts w:ascii="Times New Roman" w:hAnsi="Times New Roman" w:cs="Times New Roman"/>
          <w:sz w:val="24"/>
          <w:szCs w:val="24"/>
        </w:rPr>
        <w:t>characteristics by source and year coverage.</w:t>
      </w:r>
    </w:p>
    <w:p w:rsidR="002676B5" w:rsidRPr="009C4DFD" w:rsidRDefault="00725B61" w:rsidP="00725B61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>Appendix Table 2</w:t>
      </w:r>
      <w:r w:rsidRPr="009C4DFD">
        <w:rPr>
          <w:rFonts w:ascii="Times New Roman" w:hAnsi="Times New Roman" w:cs="Times New Roman"/>
          <w:b/>
          <w:sz w:val="24"/>
          <w:szCs w:val="24"/>
        </w:rPr>
        <w:t>.</w:t>
      </w:r>
      <w:r w:rsidRPr="009C4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D0A" w:rsidRPr="009C4DFD">
        <w:rPr>
          <w:rFonts w:ascii="Times New Roman" w:hAnsi="Times New Roman" w:cs="Times New Roman"/>
          <w:sz w:val="24"/>
          <w:szCs w:val="24"/>
        </w:rPr>
        <w:t xml:space="preserve">County-level contextual </w:t>
      </w:r>
      <w:r w:rsidR="00FF7D0A" w:rsidRPr="009C4DFD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B239A0" w:rsidRPr="009C4DFD">
        <w:rPr>
          <w:rFonts w:ascii="Times New Roman" w:hAnsi="Times New Roman" w:cs="Times New Roman"/>
          <w:sz w:val="24"/>
          <w:szCs w:val="24"/>
        </w:rPr>
        <w:t>for 2000 and 2015</w:t>
      </w:r>
      <w:r w:rsidR="00B239A0" w:rsidRPr="009C4DFD">
        <w:rPr>
          <w:rFonts w:ascii="Times New Roman" w:hAnsi="Times New Roman" w:cs="Times New Roman"/>
          <w:sz w:val="24"/>
          <w:szCs w:val="24"/>
        </w:rPr>
        <w:t xml:space="preserve">, aggregated to metro-region. </w:t>
      </w:r>
    </w:p>
    <w:p w:rsidR="009C4DFD" w:rsidRPr="009C4DFD" w:rsidRDefault="002676B5" w:rsidP="002676B5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 xml:space="preserve">Appendix Figure 1. </w:t>
      </w:r>
      <w:r w:rsidR="009C4DFD" w:rsidRPr="009C4DFD">
        <w:rPr>
          <w:rFonts w:ascii="Times New Roman" w:hAnsi="Times New Roman" w:cs="Times New Roman"/>
          <w:sz w:val="24"/>
          <w:szCs w:val="24"/>
        </w:rPr>
        <w:t>Changes in observed, age-standardized (ages 25-64) mortality rates from</w:t>
      </w:r>
      <w:r w:rsidR="009C4DFD">
        <w:rPr>
          <w:rFonts w:ascii="Times New Roman" w:hAnsi="Times New Roman" w:cs="Times New Roman"/>
          <w:sz w:val="24"/>
          <w:szCs w:val="24"/>
        </w:rPr>
        <w:t xml:space="preserve"> cardiovascular disease </w:t>
      </w:r>
      <w:r w:rsidR="009C4DFD" w:rsidRPr="009C4DFD">
        <w:rPr>
          <w:rFonts w:ascii="Times New Roman" w:hAnsi="Times New Roman" w:cs="Times New Roman"/>
          <w:sz w:val="24"/>
          <w:szCs w:val="24"/>
        </w:rPr>
        <w:t>between 2000 and 2015.</w:t>
      </w:r>
    </w:p>
    <w:p w:rsidR="002676B5" w:rsidRPr="009C4DFD" w:rsidRDefault="002676B5" w:rsidP="002676B5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>Appendix Figure 2</w:t>
      </w:r>
      <w:r w:rsidRPr="009C4D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4DFD" w:rsidRPr="009C4DFD">
        <w:rPr>
          <w:rFonts w:ascii="Times New Roman" w:hAnsi="Times New Roman" w:cs="Times New Roman"/>
          <w:sz w:val="24"/>
          <w:szCs w:val="24"/>
        </w:rPr>
        <w:t xml:space="preserve">Changes in observed, age-standardized (ages 25-64) mortality rates from </w:t>
      </w:r>
      <w:r w:rsidR="00977B7C">
        <w:rPr>
          <w:rFonts w:ascii="Times New Roman" w:hAnsi="Times New Roman" w:cs="Times New Roman"/>
          <w:sz w:val="24"/>
          <w:szCs w:val="24"/>
        </w:rPr>
        <w:t>drug-related</w:t>
      </w:r>
      <w:r w:rsidR="009C4DFD" w:rsidRPr="009C4DFD">
        <w:rPr>
          <w:rFonts w:ascii="Times New Roman" w:hAnsi="Times New Roman" w:cs="Times New Roman"/>
          <w:sz w:val="24"/>
          <w:szCs w:val="24"/>
        </w:rPr>
        <w:t xml:space="preserve"> causes between 2000 and 2015.</w:t>
      </w:r>
    </w:p>
    <w:p w:rsidR="002676B5" w:rsidRPr="009C4DFD" w:rsidRDefault="002676B5" w:rsidP="002676B5">
      <w:pPr>
        <w:rPr>
          <w:rFonts w:ascii="Times New Roman" w:hAnsi="Times New Roman" w:cs="Times New Roman"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>Appendix Figure 3</w:t>
      </w:r>
      <w:r w:rsidRPr="009C4D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4DFD" w:rsidRPr="009C4DFD">
        <w:rPr>
          <w:rFonts w:ascii="Times New Roman" w:hAnsi="Times New Roman" w:cs="Times New Roman"/>
          <w:sz w:val="24"/>
          <w:szCs w:val="24"/>
        </w:rPr>
        <w:t xml:space="preserve">Changes in observed, age-standardized (ages 25-64) mortality rates from </w:t>
      </w:r>
      <w:r w:rsidR="00CB79AF">
        <w:rPr>
          <w:rFonts w:ascii="Times New Roman" w:hAnsi="Times New Roman" w:cs="Times New Roman"/>
          <w:sz w:val="24"/>
          <w:szCs w:val="24"/>
        </w:rPr>
        <w:t>lung-related</w:t>
      </w:r>
      <w:r w:rsidR="009C4DFD" w:rsidRPr="009C4DFD">
        <w:rPr>
          <w:rFonts w:ascii="Times New Roman" w:hAnsi="Times New Roman" w:cs="Times New Roman"/>
          <w:sz w:val="24"/>
          <w:szCs w:val="24"/>
        </w:rPr>
        <w:t xml:space="preserve"> causes between 2000 and 2015.</w:t>
      </w:r>
    </w:p>
    <w:p w:rsidR="002676B5" w:rsidRPr="009C4DFD" w:rsidRDefault="002676B5">
      <w:pPr>
        <w:rPr>
          <w:rFonts w:ascii="Times New Roman" w:hAnsi="Times New Roman" w:cs="Times New Roman"/>
          <w:b/>
          <w:sz w:val="24"/>
          <w:szCs w:val="24"/>
        </w:rPr>
      </w:pPr>
      <w:r w:rsidRPr="009C4DFD">
        <w:rPr>
          <w:rFonts w:ascii="Times New Roman" w:hAnsi="Times New Roman" w:cs="Times New Roman"/>
          <w:b/>
          <w:sz w:val="24"/>
          <w:szCs w:val="24"/>
        </w:rPr>
        <w:t>Appendix Figure 4</w:t>
      </w:r>
      <w:r w:rsidRPr="009C4D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4DFD" w:rsidRPr="009C4DFD">
        <w:rPr>
          <w:rFonts w:ascii="Times New Roman" w:hAnsi="Times New Roman" w:cs="Times New Roman"/>
          <w:sz w:val="24"/>
          <w:szCs w:val="24"/>
        </w:rPr>
        <w:t>Changes in observed, age-standardized (ages 25-64) mortality rates from</w:t>
      </w:r>
      <w:r w:rsidR="00977B7C">
        <w:rPr>
          <w:rFonts w:ascii="Times New Roman" w:hAnsi="Times New Roman" w:cs="Times New Roman"/>
          <w:sz w:val="24"/>
          <w:szCs w:val="24"/>
        </w:rPr>
        <w:t xml:space="preserve"> suicide </w:t>
      </w:r>
      <w:r w:rsidR="009C4DFD" w:rsidRPr="009C4DFD">
        <w:rPr>
          <w:rFonts w:ascii="Times New Roman" w:hAnsi="Times New Roman" w:cs="Times New Roman"/>
          <w:sz w:val="24"/>
          <w:szCs w:val="24"/>
        </w:rPr>
        <w:t>between 2000 and 2015.</w:t>
      </w:r>
    </w:p>
    <w:p w:rsidR="00AF4F3A" w:rsidRPr="009C4DFD" w:rsidRDefault="00AF4F3A">
      <w:pPr>
        <w:rPr>
          <w:rFonts w:ascii="Times New Roman" w:hAnsi="Times New Roman" w:cs="Times New Roman"/>
          <w:sz w:val="24"/>
          <w:szCs w:val="24"/>
        </w:rPr>
      </w:pPr>
    </w:p>
    <w:sectPr w:rsidR="00AF4F3A" w:rsidRPr="009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3A"/>
    <w:rsid w:val="000F2EE9"/>
    <w:rsid w:val="00193F28"/>
    <w:rsid w:val="002676B5"/>
    <w:rsid w:val="00524B01"/>
    <w:rsid w:val="00562958"/>
    <w:rsid w:val="005A2F72"/>
    <w:rsid w:val="005F7AE3"/>
    <w:rsid w:val="006F749C"/>
    <w:rsid w:val="00725B61"/>
    <w:rsid w:val="00977B7C"/>
    <w:rsid w:val="009C4DFD"/>
    <w:rsid w:val="009F466A"/>
    <w:rsid w:val="00AF4F3A"/>
    <w:rsid w:val="00B11C1A"/>
    <w:rsid w:val="00B239A0"/>
    <w:rsid w:val="00CB79AF"/>
    <w:rsid w:val="00EF1A87"/>
    <w:rsid w:val="00F11DC3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499"/>
  <w15:chartTrackingRefBased/>
  <w15:docId w15:val="{E758E8E4-CC5C-431F-A6EF-5AB5B82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1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A8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3E17-58D0-4991-937A-1D4D9AD8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ngraetz</dc:creator>
  <cp:keywords/>
  <dc:description/>
  <cp:lastModifiedBy>ngraetz</cp:lastModifiedBy>
  <cp:revision>14</cp:revision>
  <dcterms:created xsi:type="dcterms:W3CDTF">2019-02-25T21:22:00Z</dcterms:created>
  <dcterms:modified xsi:type="dcterms:W3CDTF">2019-02-26T16:19:00Z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