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numId w:val="0"/>
        </w:numPr>
        <w:tabs>
          <w:tab w:val="left" w:pos="312"/>
        </w:tabs>
        <w:suppressAutoHyphens/>
        <w:spacing w:before="280" w:after="280"/>
        <w:jc w:val="center"/>
        <w:rPr>
          <w:rFonts w:hint="default"/>
          <w:b/>
          <w:bCs w:val="0"/>
          <w:sz w:val="28"/>
          <w:szCs w:val="28"/>
          <w:lang w:val="en-US" w:eastAsia="zh-CN"/>
        </w:rPr>
      </w:pPr>
      <w:r>
        <w:rPr>
          <w:rFonts w:hint="eastAsia"/>
          <w:b/>
          <w:bCs w:val="0"/>
          <w:sz w:val="28"/>
          <w:szCs w:val="28"/>
          <w:lang w:val="en-US" w:eastAsia="zh-CN"/>
        </w:rPr>
        <w:t>使用说明</w:t>
      </w:r>
    </w:p>
    <w:p>
      <w:pPr>
        <w:numPr>
          <w:ilvl w:val="0"/>
          <w:numId w:val="1"/>
        </w:numPr>
        <w:spacing w:before="280" w:after="280"/>
        <w:ind w:leftChars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登录界面（同时也是初始界面）</w:t>
      </w:r>
      <w:bookmarkStart w:id="0" w:name="_GoBack"/>
      <w:bookmarkEnd w:id="0"/>
    </w:p>
    <w:p>
      <w:pPr>
        <w:numPr>
          <w:ilvl w:val="0"/>
          <w:numId w:val="0"/>
        </w:numPr>
        <w:spacing w:before="280" w:after="280"/>
        <w:ind w:firstLine="420" w:firstLineChars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在该界面输入正确的账号和密码即可完成登录。如果没有账号和密码，需要点击注册新用户进行新账号的注册。</w:t>
      </w:r>
    </w:p>
    <w:p>
      <w:pPr>
        <w:jc w:val="center"/>
      </w:pPr>
      <w:r>
        <w:drawing>
          <wp:inline distT="0" distB="0" distL="114300" distR="114300">
            <wp:extent cx="5271770" cy="3435350"/>
            <wp:effectExtent l="0" t="0" r="127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登录界面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输入账号和密码并确认输入的密码之后即可完成注册。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435350"/>
            <wp:effectExtent l="0" t="0" r="12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注册界面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登录成功后的功能选择界面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点击对应的按钮即可进入对应的界面完成相应的操作。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3302000"/>
            <wp:effectExtent l="0" t="0" r="127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功能选择界面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书籍查询界面在这里可以实现书籍的借阅和归还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在下方的白框之中输入正确的书名即可完成借阅或归还操作。点击左下角的查询即可将此时数据库相关书籍的信息显示出来。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3435350"/>
            <wp:effectExtent l="0" t="0" r="1270" b="889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书籍查询界面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书籍添加界面（实现书籍的添加）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在白框之中输入所添加书籍的信息（即书籍的名称和作者），点击添加后即可实现书籍的添加。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3435350"/>
            <wp:effectExtent l="0" t="0" r="127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书籍添加界面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书籍修改界面（实现书籍信息的修改）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在下方白框之中输入书籍名称后，再输入需要将此书修改后的信息（修改后的作者、借阅状态、借阅人）后，点击修改，即可完成修改操作。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3435350"/>
            <wp:effectExtent l="0" t="0" r="1270" b="889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书籍修改界面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书籍删除界面（实现书籍的删除）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在白框之中输入删除书籍的名称后，点击删除按钮后，即可完成删除。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3435350"/>
            <wp:effectExtent l="0" t="0" r="127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书籍删除界面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F4C603"/>
    <w:multiLevelType w:val="singleLevel"/>
    <w:tmpl w:val="83F4C603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06B42314"/>
    <w:multiLevelType w:val="singleLevel"/>
    <w:tmpl w:val="06B42314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4567BE"/>
    <w:rsid w:val="670C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jc w:val="both"/>
    </w:pPr>
    <w:rPr>
      <w:rFonts w:ascii="Times New Roman" w:hAnsi="Times New Roman" w:eastAsia="宋体" w:cs="Times New Roman"/>
      <w:kern w:val="1"/>
      <w:sz w:val="21"/>
      <w:szCs w:val="24"/>
      <w:lang w:val="en-US" w:eastAsia="ar-SA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⭐️闪烁</cp:lastModifiedBy>
  <dcterms:modified xsi:type="dcterms:W3CDTF">2019-12-25T05:38:52Z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