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i w:val="0"/>
          <w:sz w:val="40"/>
        </w:rPr>
        <w:t>实验一：Agent 环境配置与 Skill 开发</w:t>
      </w:r>
    </w:p>
    <w:p>
      <w:pPr>
        <w:spacing w:after="240"/>
        <w:jc w:val="center"/>
      </w:pPr>
      <w:r>
        <w:rPr>
          <w:rFonts w:ascii="Times New Roman" w:hAnsi="Times New Roman" w:eastAsia="宋体"/>
          <w:b/>
          <w:i w:val="0"/>
          <w:sz w:val="28"/>
        </w:rPr>
        <w:t>—— 实验报告 ——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姓名：张力元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学号：2024187007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专业：智能医学工程（2024 级）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日期：2026 年 10 月</w:t>
      </w:r>
    </w:p>
    <w:p>
      <w:pPr>
        <w:spacing w:after="80"/>
      </w:pP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摘要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 Agent 客户端与 DeepSeek 大模型的配置，验证了 Agent 的本地文件读写与环境信息获取能力，并在此基础上开发了两个可复用 Skill。第一个 Skill（deg-analysis）针对 TCGA-KIRC 肾透明细胞癌的 RNA-seq 原始计数数据，实现了 DESeq2 风格的差异表达分析：采用 median-of-ratios 归一化、负二项模型离散度估计与经验贝叶斯收缩、Wald 检验及 Benjamini–Hochberg 多重检验校正，共鉴定出 5485 个显著上调基因与 4313 个显著下调基因（|log2FoldChange| ≥ 1 且 padj &lt; 0.05），结果与肾癌已知标志基因（CA9、VEGFA、EGLN3 上调，UMOD、AQP2 下调）一致。第二个 Skill（medical-dialog-qa）将医疗对话整理为结构化问答记录，且严格不增补原始资料之外的信息。此外，本实验还完成了现有 Skill 的安装与复用，验证了 Skill 化工作流的完整性与可核查性。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一、实验目的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（1）配置 Agent 客户端与国内大模型，建立稳定的 API 连接。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（2）通过读取文件、调用脚本、生成并回读结果，理解 Agent 的工具调用方式与工作区信息获取机制。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（3）将任务编写为 Skill，采用分层参考文档（references/）与脚本模块（scripts/）完成可核查的工作流程。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（4）安装并改造一个现有 Skill，记录来源、测试与修改过程。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二、实验环境与准备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实验所需的软件环境与用途如下表所示。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工具 / 环境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 / 说明</w:t>
            </w:r>
          </w:p>
        </w:tc>
        <w:tc>
          <w:tcPr>
            <w:tcW w:type="dxa" w:w="316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用途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VS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最新稳定版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编辑器与 Agent 运行宿主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官方扩展 + CLI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 客户端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CC Switch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官方发行版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 / API 配置切换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 API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deepseek-chat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底层大模型服务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Python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3.10+（numpy/pandas/scipy/matplotlib）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差异表达分析脚本运行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/ GitHub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+ 账号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版本管理与成果发布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三、配置 Agent 与 DeepSeek API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本实验采用直接连接 DeepSeek 的方式。首先在 VS Code 扩展市场安装 Claude Code，并从 CC Switch 官方项目下载安装 CC Switch；随后在 CC Switch 中选择 Claude Code，新增 “DeepSeek” 服务商，填入教师发放的密钥与已验证的模型名 deepseek-chat，启用该配置并重启 VS Code 与扩展会话。为核对连接的服务商，向 Agent 发送一个简单请求，并让其在工作区创建 connection_ok.txt 后回读，确认文件实际生成、内容正确。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配置记录如下：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配置项</w:t>
            </w:r>
          </w:p>
        </w:tc>
        <w:tc>
          <w:tcPr>
            <w:tcW w:type="dxa" w:w="633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取值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deepseek-flash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Base URL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https://api.deepseek.com/anthropic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 Key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sk-****（密钥已隐去）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连接方式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直连 DeepSeek（不经中转）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验证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发送请求 → 创建 connection_ok.txt → 回读一致</w:t>
            </w:r>
          </w:p>
        </w:tc>
      </w:tr>
    </w:tbl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说明：所有成功响应截图中的密钥均已隐去，仅保留响应内容，以核对实际连接的服务商，避免仅凭模型自述判断。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cswitch_edit_dialog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  DeepSeek 供应商配置：请求地址与模型映射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四、体验 Agent 的文件操作与环境信息获取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（1）创建文件：在 VS Code 中打开实验文件夹，向 Agent 发送提示词“请在当前文件夹创建 实验记录.txt，内容自拟”，Agent 调用文件写入工具生成了该文件，打开后确认内容为“这是我的第一次 Agent 测试”。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（2）修改后回读：手动将文件内容修改并保存，再次要求 Agent 读取，Agent 正确读到了修改后的文本，说明其每次都从工作区重新读取文件，而非沿用缓存。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（3）与网页 Chat 对比：将同样的提示词发送给网页 Chat，其只能“回复一段文字”，无法在本地指定文件夹中创建文件。两者的本质区别在于：网页 Chat 仅有文本生成能力，而 Agent 拥有工具调用（tool call）能力，能够操作本地文件系统、执行脚本并回读结果。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286000" cy="4897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nection_o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9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3  connection_ok.txt 创建并回读成功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五、编写自己的 Skill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5.1 Skill 一：差异表达分析（deg-analysis）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针对 RNA-seq 原始 read counts 数据完成两组样本之间的基因表达比较。SKILL.md 头部填写 name 与 description，正文说明适用任务、输入输出、参考资料读取条件、脚本调用方法与结果核验要求；references/ 分层存放数据格式、分析方法与筛选标准；scripts/ 中的 run_analysis.py 负责读取数据、检查样本与分组对应，并采用合适方法完成分析。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deg-analysis/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references/data_format.md（数据格式与检查要点）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references/method.md（DESeq2 风格分析方法）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references/screening_criteria.md（筛选标准）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scripts/run_analysis.py（分析脚本）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分析方法与筛选标准：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数据为 TCGA-KIRC（肾透明细胞癌）10 例肿瘤与 10 例正常组织的原始计数矩阵，共 60660 个基因。分析流程为：预过滤（总计数 ≥ 10，保留 36307 个基因）→ median-of-ratios 归一化 → 负二项模型离散度估计（基因水平极大似然 + 均值-离散度趋势拟合 + MAP 收缩）→ Wald 检验 → Benjamini–Hochberg 校正。比较方向为 Tumor vs Normal，log2FoldChange &gt; 0 表示在肿瘤中上调。筛选标准为 |log2FoldChange| ≥ 1 且 padj &lt; 0.05。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预过滤后基因数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36307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显著上调基因数（log2FC ≥ 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5485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显著下调基因数（log2FC ≤ -1）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4313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显著差异基因总数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9798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筛选标准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|log2FoldChange| ≥ 1 且 padj &lt; 0.05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4279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cano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1  差异表达分析火山图（Tumor vs Normal）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上调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PPDPFL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ENSG00000168333.14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+11.06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PAEP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ENSG00000122133.17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+10.46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1.8e-08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SLC18A3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ENSG00000187714.7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+10.03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6.7e-10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FABP7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ENSG00000164434.12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+9.61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ADAM18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ENSG00000168619.16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1.7e-12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C10orf99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ENSG00000188373.5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KRT6A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ENSG00000205420.11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+9.29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0.0001689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C5orf46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ENSG00000178776.5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+9.08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9.9e-11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ENSG00000107159.13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+8.95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TUBA3D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ENSG00000075886.11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+8.63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</w:tbl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下调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CLCA1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ENSG00000016490.16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-8.10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0.02993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LY6L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ENSG00000261667.1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-8.07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6.1e-06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KLK1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ENSG00000167748.11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-7.94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CALCA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ENSG00000110680.13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UNCX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ENSG00000164853.9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-7.59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VGLL1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ENSG00000102243.13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-7.43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SLC14A2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ENSG00000132874.15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-7.32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7.5e-13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UGT2A1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ENSG00000173610.12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-7.20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1.9e-07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FRG2B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ENSG00000225899.8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-6.90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NR0B2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ENSG00000131910.5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-6.84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7.6e-11</w:t>
            </w:r>
          </w:p>
        </w:tc>
      </w:tr>
    </w:tbl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4612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g_analysi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61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4  /deg-analysis 在 Claude Code 中运行结果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5.2 Skill 二：医疗对话整理（medical-dialog-qa）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将原始医疗对话文本整理为结构化问答记录。处理要求与规则写入 references/processing_rules.md，scripts/process_dialog.py 完成文本解析与格式转换。其核心红线是：只做格式转换与归类，不补充、不推断、不改写原始内容；若原文存在信息缺失（如医生未回答），如实标注“（未回答）”而非补全。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medical-dialog-qa/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references/processing_rules.md（说话人识别、配对与红线规则）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scripts/process_dialog.py（解析脚本）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examples/input_dialog.txt（示例输入）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示例输入为一段高血压就诊对话，脚本解析后生成 9 条问答记录（节选）：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1｜患者问：医生，我这几天总觉得头晕……｜医生答：头晕持续多久了？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3｜患者问：高压有时候到 150 多｜医生答：平时会头痛、耳鸣或者心慌吗？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7｜患者问：那我是不是得了高血压？｜医生答：单次测量还不能下诊断……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4612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alog_q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61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5  /medical-dialog-qa 在 Claude Code 中运行结果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5.3 普通提示词与调用 Skill 的对比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在差异表达分析任务上，分别用“普通简短提示词”与“调用 Skill”两轮对比：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维度</w:t>
            </w:r>
          </w:p>
        </w:tc>
        <w:tc>
          <w:tcPr>
            <w:tcW w:type="dxa" w:w="345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普通简短提示词</w:t>
            </w:r>
          </w:p>
        </w:tc>
        <w:tc>
          <w:tcPr>
            <w:tcW w:type="dxa" w:w="446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调用 Skill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完整性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易遗漏归一化/多重校正等步骤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SKILL.md 流程完整执行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无固定数据来源与检查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明确读取 references 与示例数据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可能凭记忆编造数值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由脚本实际计算并回读核验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异常处理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难以预判样本/分组错位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脚本内断言分组并处理零表达基因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六、安装复用现有 Skill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选择随实验提供的 scientific-writing Skill 作为复用的现有 Skill。首先阅读其 SKILL.md、references/ 与 scripts/，确认其 MIT 许可、依赖与适用场景后，将其安装到当前 Agent 支持的 skills 目录（提交包中为 reused-skill/scientific-writing/）。改造点为：保留其 IMRAD 结构、引用规范与图表规范的核心内容，同时将其面向英文期刊的写作要求适配为中文实验报告场景——新增 references/chinese_adaptation.md，明确中文课程报告可用“实验目的/环境/步骤/结果/讨论/结论”结构、允许第一人称叙述、术语首次出现附英文原文，同时保留“不编造数据、结果与讨论分离”的核验红线。原始来源、改动内容与前后输出对比记录于 reused-skill/MODIFICATION_RECORD.md。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本地仓库方面，已使用 GitHub Copilot 自带的 Git 2.56.0 在提交文件夹内完成 git init、建立 7 条提交，并成功推送到 GitHub 仓库（含真实提交哈希，详见 GIT_COMMIT_RECORD.md）。两个课后项目的任务清单见“课后任务清单.md”，分别列出差异表达分析与医疗对话整理两个 Skill 的任务、验收标准与提交物。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GitHub 仓库链接：https://github.com/18sama/2024187007-agent-lab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4612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ush_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612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6  git push 成功（main -&gt; main）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七、实验结果与讨论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差异表达分析的结果具有明确的生物学合理性。上调基因中，CA9（log2FC = +8.95）、NDUFA4L2（+7.16）、EGLN3（+4.76）与 VEGFA（+2.77）均为肾透明细胞癌缺氧/VHL 通路的经典标志基因，其高表达与 ccRCC 的分子特征一致；下调基因中，UMOD（-6.60）、SLC12A1（-6.38）、AQP2（-5.98）与 FBP1（-3.26）等均为正常肾小管/集合管功能相关基因，其下调反映了肿瘤对正常肾单位结构的破坏。这一结果交叉验证了分析流程的正确性。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方法层面的局限在于：本实现采用标准的非配对两组比较，未纳入 10 对样本的配对信息，如需进一步控制患者间差异可扩展为 ~ patient + group 的配对设计；且未做 log2FoldChange 收缩，报告值为极大似然估计。这些均在 references/method.md 中如实注明。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八、实验结论与体会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本实验完成了从 Agent 配置、文件操作体验到 Skill 开发与复用的完整流程。通过将差异表达分析封装为 Skill，体会到“SKILL.md 导航 + references 分层知识 + scripts 可执行脚本”结构带来的完整性与可核查性：脚本真正读取数据、执行计算并回读结果，而非仅凭模型自述。同时，工具调用能力使 Agent 区别于普通网页 Chat，能够落地完成真实的数据分析任务。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九、附录：提交文件清单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 / 目录</w:t>
            </w:r>
          </w:p>
        </w:tc>
        <w:tc>
          <w:tcPr>
            <w:tcW w:type="dxa" w:w="48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skills/deg-analysis/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 Skill（SKILL.md、references、scripts）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skills/medical-dialog-qa/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医疗对话整理 Skill（含示例输入）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reused-skill/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现有 Skill 安装改造（scientific-writing + 改造记录）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outputs/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deg_results.tsv/csv、volcano_plot.png、deg_summary.txt、dialog_qa_output.md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示例数据（TCGA-KIRC 计数/注释/分组）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connection_ok.txt、实验记录.txt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文件操作体验结果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课后任务清单.md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课后两个项目任务清单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API配置测试清单.md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拿到 Key 后的配置与测试分步清单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GIT_COMMIT_RECORD.md、.gitignore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本地仓库准备与提交记录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实验报告.docx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十、附录二：DeepSeek API 配置与测试操作清单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以下步骤在拿到真实 API Key 后按顺序执行；任何截图与记录均需隐去密钥，仅保留 sk-****。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0 步 · 获取 Key：打开 platform.deepseek.com 注册/登录 → 左侧进入 API Keys → 创建 API Key → 立即复制（只显示一次）。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1 步 · 配置 CC Switch：打开 CC Switch → 选择 Claude Code → 新增服务商 DeepSeek → Base URL 填 https://api.deepseek.com/anthropic、API Key 填真实密钥、模型名填 deepseek-flash → 启用；若有“扩展跟随切换”选项按说明开启。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2 步 · 重启确认：完全退出并重新打开 VS Code（必要时 Reload Window），确认 Claude Code 扩展使用的是刚配置的 DeepSeek 服务。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3 步 · 连通性测试：在实验文件夹向 Agent 发送“请在当前文件夹创建 connection_ok.txt，内容自拟，然后读取并展示内容”，到文件管理器确认文件确实存在且内容正确，再让 Agent 回读核验。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4 步 · 截图打码：截取 CC Switch 配置页、请求/响应记录、connection_ok.txt 内容，用涂鸦/马赛克遮住 sk- 之后所有字符，只显示 sk-****；并核对服务商与模型名，不能只凭模型自述判断。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5 步 · 存档：把过程截图放入 outputs/screenshots/（API Key 由 CC Switch 界面以圆点遮罩，无需额外打码；但不要截图 ~/.claude/settings.json）。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十一、附录三：实验过程截图（按时间顺序）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以下截图完整记录了从环境配置、扩展安装到两个 Skill 运行与 GitHub 推送的全过程。其中 API Key 一栏由 CC Switch 界面自身以圆点遮罩，未暴露明文。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5237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websit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  CC Switch 官网首页（深色面板为宣传截图，不可点击）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846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wnload_warning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84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A2  浏览器对 CC Switch 安装包的“不常见下载”提醒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8958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cswitch_provider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A3  CC Switch 中已添加 DeepSeek 供应商（使用中）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683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cswitch_edit_dialog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68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A4  DeepSeek 供应商配置：请求地址与模型映射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133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load_wind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13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A5  VS Code 命令面板中重载窗口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xtensions_marke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A6  扩展市场搜索 Claude Code（未安装状态）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xtension_installe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A7  Claude Code 扩展已安装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nnection_tes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A8  Claude Code 执行中（Manifesting）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286000" cy="47839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promp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78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A9  Claude Code 登录提示（配置未生效时的现象）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2286000" cy="48974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nection_ok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9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A10  connection_ok.txt 创建并回读成功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g_analysi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A11  /deg-analysis 运行结果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ialog_q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A12  /medical-dialog-qa 运行结果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304604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opilot_cha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46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A13  误将命令粘到 Copilot 聊天框（不会执行）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439277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push_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392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A14  终端 git push 成功（main -&gt; main）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